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AF1A13" w:rsidP="00185E5D">
            <w:pPr>
              <w:pStyle w:val="T2"/>
            </w:pPr>
            <w:r w:rsidRPr="00AF1A13">
              <w:t xml:space="preserve">Resolution of </w:t>
            </w:r>
            <w:r w:rsidR="00185E5D">
              <w:t>BF</w:t>
            </w:r>
            <w:r w:rsidRPr="00AF1A13">
              <w:t>-related CIDs</w:t>
            </w:r>
          </w:p>
        </w:tc>
      </w:tr>
      <w:tr w:rsidR="00CA09B2" w:rsidTr="00C66986">
        <w:trPr>
          <w:trHeight w:val="359"/>
          <w:jc w:val="center"/>
        </w:trPr>
        <w:tc>
          <w:tcPr>
            <w:tcW w:w="9576" w:type="dxa"/>
            <w:gridSpan w:val="5"/>
            <w:vAlign w:val="center"/>
          </w:tcPr>
          <w:p w:rsidR="00CA09B2" w:rsidRDefault="00CA09B2" w:rsidP="00F463B0">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C66986">
              <w:rPr>
                <w:b w:val="0"/>
                <w:sz w:val="20"/>
              </w:rPr>
              <w:t>1</w:t>
            </w:r>
            <w:r>
              <w:rPr>
                <w:b w:val="0"/>
                <w:sz w:val="20"/>
              </w:rPr>
              <w:t>-</w:t>
            </w:r>
            <w:r w:rsidR="00F463B0">
              <w:rPr>
                <w:b w:val="0"/>
                <w:sz w:val="20"/>
              </w:rPr>
              <w:t>13</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A23" w:rsidRDefault="00D25A23">
                            <w:pPr>
                              <w:pStyle w:val="T1"/>
                              <w:spacing w:after="120"/>
                            </w:pPr>
                            <w:r>
                              <w:t>Abstract</w:t>
                            </w:r>
                          </w:p>
                          <w:p w:rsidR="00D25A23" w:rsidRDefault="00D25A23" w:rsidP="00C4416E">
                            <w:pPr>
                              <w:jc w:val="both"/>
                            </w:pPr>
                            <w:r>
                              <w:t>This submission proposes resolutions to BF-related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25A23" w:rsidRDefault="00D25A23">
                      <w:pPr>
                        <w:pStyle w:val="T1"/>
                        <w:spacing w:after="120"/>
                      </w:pPr>
                      <w:r>
                        <w:t>Abstract</w:t>
                      </w:r>
                    </w:p>
                    <w:p w:rsidR="00D25A23" w:rsidRDefault="00D25A23" w:rsidP="00C4416E">
                      <w:pPr>
                        <w:jc w:val="both"/>
                      </w:pPr>
                      <w:r>
                        <w:t>This submission proposes resolutions to BF-related CIDs.</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71"/>
        <w:gridCol w:w="874"/>
        <w:gridCol w:w="2584"/>
        <w:gridCol w:w="3865"/>
      </w:tblGrid>
      <w:tr w:rsidR="006C38FF" w:rsidRPr="00EE2DF9" w:rsidTr="005D0E3A">
        <w:tc>
          <w:tcPr>
            <w:tcW w:w="656" w:type="dxa"/>
          </w:tcPr>
          <w:p w:rsidR="006C38FF" w:rsidRPr="00EE2DF9" w:rsidRDefault="006C38FF" w:rsidP="00D25A23">
            <w:pPr>
              <w:rPr>
                <w:b/>
                <w:sz w:val="16"/>
                <w:szCs w:val="16"/>
              </w:rPr>
            </w:pPr>
            <w:r w:rsidRPr="00EE2DF9">
              <w:rPr>
                <w:b/>
                <w:sz w:val="16"/>
                <w:szCs w:val="16"/>
              </w:rPr>
              <w:lastRenderedPageBreak/>
              <w:t>CID</w:t>
            </w:r>
          </w:p>
        </w:tc>
        <w:tc>
          <w:tcPr>
            <w:tcW w:w="1371" w:type="dxa"/>
          </w:tcPr>
          <w:p w:rsidR="006C38FF" w:rsidRPr="00EE2DF9" w:rsidRDefault="006C38FF" w:rsidP="00D25A23">
            <w:pPr>
              <w:rPr>
                <w:b/>
                <w:sz w:val="16"/>
                <w:szCs w:val="16"/>
              </w:rPr>
            </w:pPr>
            <w:r w:rsidRPr="00EE2DF9">
              <w:rPr>
                <w:b/>
                <w:sz w:val="16"/>
                <w:szCs w:val="16"/>
              </w:rPr>
              <w:t>Clause</w:t>
            </w:r>
          </w:p>
        </w:tc>
        <w:tc>
          <w:tcPr>
            <w:tcW w:w="874" w:type="dxa"/>
          </w:tcPr>
          <w:p w:rsidR="006C38FF" w:rsidRPr="00EE2DF9" w:rsidRDefault="006C38FF" w:rsidP="00D25A23">
            <w:pPr>
              <w:rPr>
                <w:b/>
                <w:sz w:val="16"/>
                <w:szCs w:val="16"/>
              </w:rPr>
            </w:pPr>
            <w:r w:rsidRPr="00EE2DF9">
              <w:rPr>
                <w:b/>
                <w:sz w:val="16"/>
                <w:szCs w:val="16"/>
              </w:rPr>
              <w:t>Page</w:t>
            </w:r>
          </w:p>
        </w:tc>
        <w:tc>
          <w:tcPr>
            <w:tcW w:w="2584" w:type="dxa"/>
          </w:tcPr>
          <w:p w:rsidR="006C38FF" w:rsidRPr="00EE2DF9" w:rsidRDefault="006C38FF" w:rsidP="00D25A23">
            <w:pPr>
              <w:rPr>
                <w:b/>
                <w:sz w:val="16"/>
                <w:szCs w:val="16"/>
              </w:rPr>
            </w:pPr>
            <w:r w:rsidRPr="00EE2DF9">
              <w:rPr>
                <w:b/>
                <w:sz w:val="16"/>
                <w:szCs w:val="16"/>
              </w:rPr>
              <w:t>Comment</w:t>
            </w:r>
          </w:p>
        </w:tc>
        <w:tc>
          <w:tcPr>
            <w:tcW w:w="3865" w:type="dxa"/>
          </w:tcPr>
          <w:p w:rsidR="006C38FF" w:rsidRPr="00EE2DF9" w:rsidRDefault="006C38FF" w:rsidP="00D25A23">
            <w:pPr>
              <w:rPr>
                <w:b/>
                <w:sz w:val="16"/>
                <w:szCs w:val="16"/>
              </w:rPr>
            </w:pPr>
            <w:r w:rsidRPr="00EE2DF9">
              <w:rPr>
                <w:b/>
                <w:sz w:val="16"/>
                <w:szCs w:val="16"/>
              </w:rPr>
              <w:t>Proposed change</w:t>
            </w:r>
          </w:p>
        </w:tc>
      </w:tr>
      <w:tr w:rsidR="006C38FF" w:rsidRPr="00EE2DF9" w:rsidTr="005D0E3A">
        <w:tc>
          <w:tcPr>
            <w:tcW w:w="656" w:type="dxa"/>
          </w:tcPr>
          <w:p w:rsidR="006C38FF" w:rsidRPr="005D0E3A" w:rsidRDefault="006C38FF" w:rsidP="006C38FF">
            <w:r w:rsidRPr="005D0E3A">
              <w:t>1060</w:t>
            </w:r>
          </w:p>
        </w:tc>
        <w:tc>
          <w:tcPr>
            <w:tcW w:w="1371" w:type="dxa"/>
          </w:tcPr>
          <w:p w:rsidR="006C38FF" w:rsidRPr="005D0E3A" w:rsidRDefault="006C38FF" w:rsidP="006C38FF">
            <w:pPr>
              <w:rPr>
                <w:color w:val="000000"/>
                <w:szCs w:val="22"/>
                <w:lang w:val="en-US"/>
              </w:rPr>
            </w:pPr>
            <w:r w:rsidRPr="005D0E3A">
              <w:rPr>
                <w:color w:val="000000"/>
                <w:szCs w:val="22"/>
                <w:lang w:val="en-US"/>
              </w:rPr>
              <w:t>30.9.2.2.5</w:t>
            </w:r>
          </w:p>
        </w:tc>
        <w:tc>
          <w:tcPr>
            <w:tcW w:w="874" w:type="dxa"/>
          </w:tcPr>
          <w:p w:rsidR="006C38FF" w:rsidRPr="005D0E3A" w:rsidRDefault="006C38FF" w:rsidP="002C27E9">
            <w:r w:rsidRPr="005D0E3A">
              <w:t>385.0</w:t>
            </w:r>
            <w:r w:rsidR="002C27E9">
              <w:t>9</w:t>
            </w:r>
          </w:p>
        </w:tc>
        <w:tc>
          <w:tcPr>
            <w:tcW w:w="2584" w:type="dxa"/>
          </w:tcPr>
          <w:p w:rsidR="006C38FF" w:rsidRPr="005D0E3A" w:rsidRDefault="005D0E3A" w:rsidP="006C38FF">
            <w:pPr>
              <w:rPr>
                <w:color w:val="000000"/>
                <w:szCs w:val="22"/>
                <w:lang w:val="en-US"/>
              </w:rPr>
            </w:pPr>
            <w:r w:rsidRPr="005D0E3A">
              <w:rPr>
                <w:color w:val="000000"/>
                <w:szCs w:val="22"/>
                <w:lang w:val="en-US"/>
              </w:rPr>
              <w:t>Typo</w:t>
            </w:r>
          </w:p>
        </w:tc>
        <w:tc>
          <w:tcPr>
            <w:tcW w:w="3865" w:type="dxa"/>
          </w:tcPr>
          <w:p w:rsidR="006C38FF" w:rsidRPr="005D0E3A" w:rsidRDefault="005D0E3A" w:rsidP="006C38FF">
            <w:pPr>
              <w:rPr>
                <w:color w:val="000000"/>
                <w:szCs w:val="22"/>
                <w:lang w:val="en-US"/>
              </w:rPr>
            </w:pPr>
            <w:r w:rsidRPr="005D0E3A">
              <w:rPr>
                <w:color w:val="000000"/>
                <w:szCs w:val="22"/>
              </w:rPr>
              <w:t>"TRN-Unit are shall" should be replaced with "TRN-Unit shall" (delete "are")</w:t>
            </w:r>
          </w:p>
        </w:tc>
      </w:tr>
    </w:tbl>
    <w:p w:rsidR="006C38FF" w:rsidRPr="00EE2DF9" w:rsidRDefault="006C38FF" w:rsidP="006C38FF"/>
    <w:p w:rsidR="006C38FF" w:rsidRPr="00EE2DF9" w:rsidRDefault="006C38FF" w:rsidP="006C38FF">
      <w:r w:rsidRPr="00EE2DF9">
        <w:rPr>
          <w:b/>
        </w:rPr>
        <w:t>Proposed resolution</w:t>
      </w:r>
      <w:r w:rsidRPr="00EE2DF9">
        <w:t xml:space="preserve">: </w:t>
      </w:r>
      <w:r w:rsidR="00D9022A">
        <w:t>Accept</w:t>
      </w:r>
    </w:p>
    <w:p w:rsidR="006C38FF" w:rsidRPr="00EE2DF9" w:rsidRDefault="006C38FF" w:rsidP="006C38FF"/>
    <w:p w:rsidR="006C38FF" w:rsidRDefault="006C38FF" w:rsidP="006C38FF">
      <w:pPr>
        <w:rPr>
          <w:szCs w:val="22"/>
        </w:rPr>
      </w:pPr>
      <w:r w:rsidRPr="00EE2DF9">
        <w:rPr>
          <w:b/>
          <w:szCs w:val="22"/>
        </w:rPr>
        <w:t>Discussion:</w:t>
      </w:r>
      <w:r>
        <w:rPr>
          <w:szCs w:val="22"/>
        </w:rPr>
        <w:t xml:space="preserve">  </w:t>
      </w:r>
      <w:r w:rsidR="00305B4C">
        <w:rPr>
          <w:szCs w:val="22"/>
        </w:rPr>
        <w:t xml:space="preserve">With the accepted modification, text will read as follows:  </w:t>
      </w:r>
      <w:r w:rsidR="00D9022A">
        <w:rPr>
          <w:szCs w:val="22"/>
        </w:rPr>
        <w:t>“</w:t>
      </w:r>
      <w:r w:rsidR="00D9022A" w:rsidRPr="00D9022A">
        <w:rPr>
          <w:szCs w:val="22"/>
        </w:rPr>
        <w:t xml:space="preserve">The first P TRN subfields of each TRN-Unit </w:t>
      </w:r>
      <w:r w:rsidR="00D9022A" w:rsidRPr="00D9022A">
        <w:rPr>
          <w:strike/>
          <w:szCs w:val="22"/>
        </w:rPr>
        <w:t>are</w:t>
      </w:r>
      <w:r w:rsidR="00D9022A" w:rsidRPr="00D9022A">
        <w:rPr>
          <w:szCs w:val="22"/>
        </w:rPr>
        <w:t xml:space="preserve"> shall be transmitted using the same AWV as the preamble and Data field of the PPDU</w:t>
      </w:r>
      <w:r w:rsidR="00D9022A">
        <w:rPr>
          <w:szCs w:val="22"/>
        </w:rPr>
        <w:t>…”</w:t>
      </w:r>
      <w:r w:rsidRPr="005E05D4">
        <w:rPr>
          <w:szCs w:val="22"/>
        </w:rPr>
        <w:t xml:space="preserve"> </w:t>
      </w:r>
    </w:p>
    <w:p w:rsidR="00D9022A" w:rsidRDefault="00D9022A" w:rsidP="006C38FF">
      <w:pPr>
        <w:rPr>
          <w:b/>
          <w:sz w:val="24"/>
        </w:rPr>
      </w:pPr>
    </w:p>
    <w:p w:rsidR="00D9022A" w:rsidRDefault="00D9022A" w:rsidP="006C38FF">
      <w:pPr>
        <w:rPr>
          <w:b/>
          <w:sz w:val="24"/>
        </w:rPr>
      </w:pPr>
    </w:p>
    <w:tbl>
      <w:tblPr>
        <w:tblStyle w:val="TableGrid"/>
        <w:tblW w:w="0" w:type="auto"/>
        <w:tblLook w:val="04A0" w:firstRow="1" w:lastRow="0" w:firstColumn="1" w:lastColumn="0" w:noHBand="0" w:noVBand="1"/>
      </w:tblPr>
      <w:tblGrid>
        <w:gridCol w:w="656"/>
        <w:gridCol w:w="1096"/>
        <w:gridCol w:w="853"/>
        <w:gridCol w:w="3960"/>
        <w:gridCol w:w="2785"/>
      </w:tblGrid>
      <w:tr w:rsidR="00CD772F" w:rsidRPr="00EE2DF9" w:rsidTr="001B6168">
        <w:tc>
          <w:tcPr>
            <w:tcW w:w="656" w:type="dxa"/>
          </w:tcPr>
          <w:p w:rsidR="00CD772F" w:rsidRPr="00EE2DF9" w:rsidRDefault="00CD772F" w:rsidP="00D25A23">
            <w:pPr>
              <w:rPr>
                <w:b/>
                <w:sz w:val="16"/>
                <w:szCs w:val="16"/>
              </w:rPr>
            </w:pPr>
            <w:r w:rsidRPr="00EE2DF9">
              <w:rPr>
                <w:b/>
                <w:sz w:val="16"/>
                <w:szCs w:val="16"/>
              </w:rPr>
              <w:t>CID</w:t>
            </w:r>
          </w:p>
        </w:tc>
        <w:tc>
          <w:tcPr>
            <w:tcW w:w="1096" w:type="dxa"/>
          </w:tcPr>
          <w:p w:rsidR="00CD772F" w:rsidRPr="00EE2DF9" w:rsidRDefault="00CD772F" w:rsidP="00D25A23">
            <w:pPr>
              <w:rPr>
                <w:b/>
                <w:sz w:val="16"/>
                <w:szCs w:val="16"/>
              </w:rPr>
            </w:pPr>
            <w:r w:rsidRPr="00EE2DF9">
              <w:rPr>
                <w:b/>
                <w:sz w:val="16"/>
                <w:szCs w:val="16"/>
              </w:rPr>
              <w:t>Clause</w:t>
            </w:r>
          </w:p>
        </w:tc>
        <w:tc>
          <w:tcPr>
            <w:tcW w:w="853" w:type="dxa"/>
          </w:tcPr>
          <w:p w:rsidR="00CD772F" w:rsidRPr="00EE2DF9" w:rsidRDefault="00CD772F" w:rsidP="00D25A23">
            <w:pPr>
              <w:rPr>
                <w:b/>
                <w:sz w:val="16"/>
                <w:szCs w:val="16"/>
              </w:rPr>
            </w:pPr>
            <w:r w:rsidRPr="00EE2DF9">
              <w:rPr>
                <w:b/>
                <w:sz w:val="16"/>
                <w:szCs w:val="16"/>
              </w:rPr>
              <w:t>Page</w:t>
            </w:r>
          </w:p>
        </w:tc>
        <w:tc>
          <w:tcPr>
            <w:tcW w:w="3960" w:type="dxa"/>
          </w:tcPr>
          <w:p w:rsidR="00CD772F" w:rsidRPr="00EE2DF9" w:rsidRDefault="00CD772F" w:rsidP="00D25A23">
            <w:pPr>
              <w:rPr>
                <w:b/>
                <w:sz w:val="16"/>
                <w:szCs w:val="16"/>
              </w:rPr>
            </w:pPr>
            <w:r w:rsidRPr="00EE2DF9">
              <w:rPr>
                <w:b/>
                <w:sz w:val="16"/>
                <w:szCs w:val="16"/>
              </w:rPr>
              <w:t>Comment</w:t>
            </w:r>
          </w:p>
        </w:tc>
        <w:tc>
          <w:tcPr>
            <w:tcW w:w="2785" w:type="dxa"/>
          </w:tcPr>
          <w:p w:rsidR="00CD772F" w:rsidRPr="00EE2DF9" w:rsidRDefault="00CD772F" w:rsidP="00D25A23">
            <w:pPr>
              <w:rPr>
                <w:b/>
                <w:sz w:val="16"/>
                <w:szCs w:val="16"/>
              </w:rPr>
            </w:pPr>
            <w:r w:rsidRPr="00EE2DF9">
              <w:rPr>
                <w:b/>
                <w:sz w:val="16"/>
                <w:szCs w:val="16"/>
              </w:rPr>
              <w:t>Proposed change</w:t>
            </w:r>
          </w:p>
        </w:tc>
      </w:tr>
      <w:tr w:rsidR="00CD772F" w:rsidRPr="00EE2DF9" w:rsidTr="001B6168">
        <w:tc>
          <w:tcPr>
            <w:tcW w:w="656" w:type="dxa"/>
          </w:tcPr>
          <w:p w:rsidR="00CD772F" w:rsidRPr="00EE2DF9" w:rsidRDefault="00574DBC" w:rsidP="00D25A23">
            <w:r>
              <w:t>1062</w:t>
            </w:r>
          </w:p>
        </w:tc>
        <w:tc>
          <w:tcPr>
            <w:tcW w:w="1096" w:type="dxa"/>
          </w:tcPr>
          <w:p w:rsidR="00CD772F" w:rsidRPr="00EE2DF9" w:rsidRDefault="00574DBC" w:rsidP="00D25A23">
            <w:pPr>
              <w:rPr>
                <w:color w:val="000000"/>
                <w:szCs w:val="22"/>
                <w:lang w:val="en-US"/>
              </w:rPr>
            </w:pPr>
            <w:r w:rsidRPr="00574DBC">
              <w:rPr>
                <w:color w:val="000000"/>
                <w:szCs w:val="22"/>
                <w:lang w:val="en-US"/>
              </w:rPr>
              <w:t>30.9.2.2.5</w:t>
            </w:r>
          </w:p>
        </w:tc>
        <w:tc>
          <w:tcPr>
            <w:tcW w:w="853" w:type="dxa"/>
          </w:tcPr>
          <w:p w:rsidR="00CD772F" w:rsidRPr="00EE2DF9" w:rsidRDefault="00574DBC" w:rsidP="00D25A23">
            <w:r>
              <w:t>385.15</w:t>
            </w:r>
          </w:p>
        </w:tc>
        <w:tc>
          <w:tcPr>
            <w:tcW w:w="3960" w:type="dxa"/>
          </w:tcPr>
          <w:p w:rsidR="00CD772F" w:rsidRPr="001B6168" w:rsidRDefault="00574DBC" w:rsidP="00D25A23">
            <w:pPr>
              <w:rPr>
                <w:color w:val="000000"/>
                <w:szCs w:val="22"/>
                <w:lang w:val="en-US"/>
              </w:rPr>
            </w:pPr>
            <w:r w:rsidRPr="001B6168">
              <w:rPr>
                <w:color w:val="000000"/>
                <w:szCs w:val="22"/>
                <w:lang w:val="en-US"/>
              </w:rPr>
              <w:t>Paragraph in lines 15-22 mixes the definition of EDMG BRP-TX packets with that of EDMG BRP-RX/TX packets.  Parameter N is defined for EDMG BRP-TX packets (and not BRP-RX/TX).  Repetition parameter for EDMG BRP-RX/TX packets is "RX TRN-Units per Each TX TRN-Unit" (and not N).</w:t>
            </w:r>
          </w:p>
        </w:tc>
        <w:tc>
          <w:tcPr>
            <w:tcW w:w="2785" w:type="dxa"/>
          </w:tcPr>
          <w:p w:rsidR="00CD772F" w:rsidRPr="001B6168" w:rsidRDefault="001B6168" w:rsidP="00574DBC">
            <w:pPr>
              <w:rPr>
                <w:color w:val="000000"/>
                <w:szCs w:val="22"/>
                <w:lang w:val="en-US"/>
              </w:rPr>
            </w:pPr>
            <w:r w:rsidRPr="001B6168">
              <w:rPr>
                <w:color w:val="000000"/>
                <w:szCs w:val="22"/>
                <w:lang w:val="en-US"/>
              </w:rPr>
              <w:t>See below.</w:t>
            </w:r>
          </w:p>
        </w:tc>
      </w:tr>
      <w:tr w:rsidR="00574DBC" w:rsidRPr="00EE2DF9" w:rsidTr="001B6168">
        <w:tc>
          <w:tcPr>
            <w:tcW w:w="656" w:type="dxa"/>
          </w:tcPr>
          <w:p w:rsidR="00574DBC" w:rsidRDefault="00574DBC" w:rsidP="00D25A23">
            <w:r>
              <w:t>1329</w:t>
            </w:r>
          </w:p>
        </w:tc>
        <w:tc>
          <w:tcPr>
            <w:tcW w:w="1096" w:type="dxa"/>
          </w:tcPr>
          <w:p w:rsidR="00574DBC" w:rsidRPr="00574DBC" w:rsidRDefault="00574DBC" w:rsidP="00D25A23">
            <w:pPr>
              <w:rPr>
                <w:color w:val="000000"/>
                <w:szCs w:val="22"/>
                <w:lang w:val="en-US"/>
              </w:rPr>
            </w:pPr>
            <w:r w:rsidRPr="00574DBC">
              <w:rPr>
                <w:color w:val="000000"/>
                <w:szCs w:val="22"/>
                <w:lang w:val="en-US"/>
              </w:rPr>
              <w:t>30.9.2.2.5</w:t>
            </w:r>
          </w:p>
        </w:tc>
        <w:tc>
          <w:tcPr>
            <w:tcW w:w="853" w:type="dxa"/>
          </w:tcPr>
          <w:p w:rsidR="00574DBC" w:rsidRDefault="001B6168" w:rsidP="00D25A23">
            <w:r>
              <w:t>385.16</w:t>
            </w:r>
          </w:p>
        </w:tc>
        <w:tc>
          <w:tcPr>
            <w:tcW w:w="3960" w:type="dxa"/>
          </w:tcPr>
          <w:p w:rsidR="00574DBC" w:rsidRPr="001B6168" w:rsidRDefault="00574DBC" w:rsidP="001B6168">
            <w:pPr>
              <w:rPr>
                <w:color w:val="000000"/>
                <w:szCs w:val="22"/>
                <w:lang w:val="en-US"/>
              </w:rPr>
            </w:pPr>
            <w:r w:rsidRPr="001B6168">
              <w:rPr>
                <w:color w:val="000000"/>
                <w:szCs w:val="22"/>
              </w:rPr>
              <w:t>I think this text is confusing and it is wrong.  In BRP-RX/TX packets the AWV stays constant for Q where Q is the RX TRN-Units per Each TX TRN-Unit field.  N is used in TX packet with TRN unit N.</w:t>
            </w:r>
          </w:p>
        </w:tc>
        <w:tc>
          <w:tcPr>
            <w:tcW w:w="2785" w:type="dxa"/>
          </w:tcPr>
          <w:p w:rsidR="00574DBC" w:rsidRPr="001B6168" w:rsidRDefault="00574DBC" w:rsidP="00574DBC">
            <w:pPr>
              <w:rPr>
                <w:color w:val="000000"/>
                <w:szCs w:val="22"/>
                <w:lang w:val="en-US"/>
              </w:rPr>
            </w:pPr>
            <w:r w:rsidRPr="001B6168">
              <w:rPr>
                <w:color w:val="000000"/>
                <w:szCs w:val="22"/>
              </w:rPr>
              <w:t>submission will be provided</w:t>
            </w:r>
          </w:p>
          <w:p w:rsidR="00574DBC" w:rsidRPr="001B6168" w:rsidRDefault="00574DBC" w:rsidP="00574DBC">
            <w:pPr>
              <w:rPr>
                <w:color w:val="000000"/>
                <w:szCs w:val="22"/>
                <w:lang w:val="en-US"/>
              </w:rPr>
            </w:pPr>
          </w:p>
        </w:tc>
      </w:tr>
      <w:tr w:rsidR="00574DBC" w:rsidRPr="00EE2DF9" w:rsidTr="001B6168">
        <w:tc>
          <w:tcPr>
            <w:tcW w:w="656" w:type="dxa"/>
          </w:tcPr>
          <w:p w:rsidR="00574DBC" w:rsidRDefault="00574DBC" w:rsidP="00D25A23">
            <w:r>
              <w:t>1970</w:t>
            </w:r>
          </w:p>
        </w:tc>
        <w:tc>
          <w:tcPr>
            <w:tcW w:w="1096" w:type="dxa"/>
          </w:tcPr>
          <w:p w:rsidR="00574DBC" w:rsidRPr="00574DBC" w:rsidRDefault="001B6168" w:rsidP="00D25A23">
            <w:pPr>
              <w:rPr>
                <w:color w:val="000000"/>
                <w:szCs w:val="22"/>
                <w:lang w:val="en-US"/>
              </w:rPr>
            </w:pPr>
            <w:r w:rsidRPr="00574DBC">
              <w:rPr>
                <w:color w:val="000000"/>
                <w:szCs w:val="22"/>
                <w:lang w:val="en-US"/>
              </w:rPr>
              <w:t>30.9.2.2.5</w:t>
            </w:r>
          </w:p>
        </w:tc>
        <w:tc>
          <w:tcPr>
            <w:tcW w:w="853" w:type="dxa"/>
          </w:tcPr>
          <w:p w:rsidR="00574DBC" w:rsidRDefault="001B6168" w:rsidP="00D25A23">
            <w:r>
              <w:t>385.16</w:t>
            </w:r>
          </w:p>
        </w:tc>
        <w:tc>
          <w:tcPr>
            <w:tcW w:w="3960" w:type="dxa"/>
          </w:tcPr>
          <w:p w:rsidR="00574DBC" w:rsidRPr="001B6168" w:rsidRDefault="00574DBC" w:rsidP="00D25A23">
            <w:pPr>
              <w:rPr>
                <w:color w:val="000000"/>
                <w:szCs w:val="22"/>
                <w:lang w:val="en-US"/>
              </w:rPr>
            </w:pPr>
            <w:r w:rsidRPr="001B6168">
              <w:rPr>
                <w:color w:val="000000"/>
                <w:szCs w:val="22"/>
                <w:lang w:val="en-US"/>
              </w:rPr>
              <w:t>(Copy of 1329)</w:t>
            </w:r>
          </w:p>
        </w:tc>
        <w:tc>
          <w:tcPr>
            <w:tcW w:w="2785" w:type="dxa"/>
          </w:tcPr>
          <w:p w:rsidR="00574DBC" w:rsidRPr="001B6168" w:rsidRDefault="00574DBC" w:rsidP="00574DBC">
            <w:pPr>
              <w:rPr>
                <w:color w:val="000000"/>
                <w:szCs w:val="22"/>
                <w:lang w:val="en-US"/>
              </w:rPr>
            </w:pPr>
          </w:p>
        </w:tc>
      </w:tr>
    </w:tbl>
    <w:p w:rsidR="00CD772F" w:rsidRPr="00EE2DF9" w:rsidRDefault="00CD772F" w:rsidP="00CD772F"/>
    <w:p w:rsidR="00CD772F" w:rsidRPr="00EE2DF9" w:rsidRDefault="00CD772F" w:rsidP="00CD772F">
      <w:r w:rsidRPr="00EE2DF9">
        <w:rPr>
          <w:b/>
        </w:rPr>
        <w:t>Proposed resolution</w:t>
      </w:r>
      <w:r w:rsidRPr="00EE2DF9">
        <w:t xml:space="preserve">: </w:t>
      </w:r>
      <w:r w:rsidR="0045336E" w:rsidRPr="00EE2DF9">
        <w:t>Revised</w:t>
      </w:r>
    </w:p>
    <w:p w:rsidR="0059072B" w:rsidRPr="00EE2DF9" w:rsidRDefault="0059072B" w:rsidP="00CD772F"/>
    <w:p w:rsidR="001B6168" w:rsidRDefault="0045336E" w:rsidP="0045336E">
      <w:pPr>
        <w:rPr>
          <w:color w:val="000000"/>
          <w:szCs w:val="22"/>
          <w:lang w:val="en-US"/>
        </w:rPr>
      </w:pPr>
      <w:r w:rsidRPr="00EE2DF9">
        <w:rPr>
          <w:b/>
          <w:szCs w:val="22"/>
        </w:rPr>
        <w:t xml:space="preserve">Modification:  </w:t>
      </w:r>
      <w:r w:rsidR="001B6168" w:rsidRPr="001B6168">
        <w:rPr>
          <w:color w:val="000000"/>
          <w:szCs w:val="22"/>
          <w:lang w:val="en-US"/>
        </w:rPr>
        <w:t>Replace the paragraph</w:t>
      </w:r>
      <w:r w:rsidR="001B6168">
        <w:rPr>
          <w:color w:val="000000"/>
          <w:szCs w:val="22"/>
          <w:lang w:val="en-US"/>
        </w:rPr>
        <w:t xml:space="preserve"> in lines 15-22</w:t>
      </w:r>
      <w:r w:rsidR="001B6168" w:rsidRPr="001B6168">
        <w:rPr>
          <w:color w:val="000000"/>
          <w:szCs w:val="22"/>
          <w:lang w:val="en-US"/>
        </w:rPr>
        <w:t xml:space="preserve"> with the following</w:t>
      </w:r>
      <w:r w:rsidR="001B6168">
        <w:rPr>
          <w:color w:val="000000"/>
          <w:szCs w:val="22"/>
          <w:lang w:val="en-US"/>
        </w:rPr>
        <w:t>:</w:t>
      </w:r>
      <w:r w:rsidR="001B6168" w:rsidRPr="001B6168">
        <w:rPr>
          <w:color w:val="000000"/>
          <w:szCs w:val="22"/>
          <w:lang w:val="en-US"/>
        </w:rPr>
        <w:t xml:space="preserve"> </w:t>
      </w:r>
    </w:p>
    <w:p w:rsidR="00F65B4F" w:rsidRPr="00723E37" w:rsidRDefault="001B6168">
      <w:pPr>
        <w:rPr>
          <w:i/>
          <w:szCs w:val="22"/>
        </w:rPr>
      </w:pPr>
      <w:r w:rsidRPr="001B6168">
        <w:rPr>
          <w:i/>
          <w:color w:val="000000"/>
          <w:szCs w:val="22"/>
          <w:lang w:val="en-US"/>
        </w:rPr>
        <w:t>For EDMG BRP-TX packets, for each TRN-Unit, the transmitter may change AWV at the beginning of each consecutive N repetitions out of the M repetitions of TRN subfields, where N is the value of the EDMG TRN-Unit N field in the EDMG-Header-A plus one.  For EDMG BRP-RX/TX packets, the transmitter may change AWV once at the beginning of the last M TRN subfields of each TRN-Unit with the constraint that the same AWV configuration is used in the transmission of R TRN-Units, where R is the value of the RX TRN-Units per Each TX TRN-Unit field in the EDMG-Header-A plus one.  Any transmit signal transients that occur due to TX AWV configuration changes at the beginning of a TRN subfield shall settle within 64Tc from the beginning of the TRN subfield.</w:t>
      </w:r>
    </w:p>
    <w:p w:rsidR="00F65B4F" w:rsidRDefault="00F65B4F">
      <w:pPr>
        <w:rPr>
          <w:b/>
          <w:sz w:val="24"/>
        </w:rPr>
      </w:pPr>
      <w:r>
        <w:rPr>
          <w:b/>
          <w:sz w:val="24"/>
        </w:rPr>
        <w:br w:type="page"/>
      </w:r>
    </w:p>
    <w:tbl>
      <w:tblPr>
        <w:tblStyle w:val="TableGrid"/>
        <w:tblW w:w="0" w:type="auto"/>
        <w:tblLook w:val="04A0" w:firstRow="1" w:lastRow="0" w:firstColumn="1" w:lastColumn="0" w:noHBand="0" w:noVBand="1"/>
      </w:tblPr>
      <w:tblGrid>
        <w:gridCol w:w="656"/>
        <w:gridCol w:w="1371"/>
        <w:gridCol w:w="876"/>
        <w:gridCol w:w="3122"/>
        <w:gridCol w:w="3325"/>
      </w:tblGrid>
      <w:tr w:rsidR="0036021D" w:rsidRPr="00EE2DF9" w:rsidTr="00E603A5">
        <w:tc>
          <w:tcPr>
            <w:tcW w:w="656" w:type="dxa"/>
          </w:tcPr>
          <w:p w:rsidR="0036021D" w:rsidRPr="00EE2DF9" w:rsidRDefault="0036021D" w:rsidP="00D25A23">
            <w:pPr>
              <w:rPr>
                <w:b/>
                <w:sz w:val="16"/>
                <w:szCs w:val="16"/>
              </w:rPr>
            </w:pPr>
            <w:r w:rsidRPr="00EE2DF9">
              <w:rPr>
                <w:b/>
                <w:sz w:val="16"/>
                <w:szCs w:val="16"/>
              </w:rPr>
              <w:lastRenderedPageBreak/>
              <w:t>CID</w:t>
            </w:r>
          </w:p>
        </w:tc>
        <w:tc>
          <w:tcPr>
            <w:tcW w:w="1371" w:type="dxa"/>
          </w:tcPr>
          <w:p w:rsidR="0036021D" w:rsidRPr="00EE2DF9" w:rsidRDefault="0036021D" w:rsidP="00D25A23">
            <w:pPr>
              <w:rPr>
                <w:b/>
                <w:sz w:val="16"/>
                <w:szCs w:val="16"/>
              </w:rPr>
            </w:pPr>
            <w:r w:rsidRPr="00EE2DF9">
              <w:rPr>
                <w:b/>
                <w:sz w:val="16"/>
                <w:szCs w:val="16"/>
              </w:rPr>
              <w:t>Clause</w:t>
            </w:r>
          </w:p>
        </w:tc>
        <w:tc>
          <w:tcPr>
            <w:tcW w:w="876" w:type="dxa"/>
          </w:tcPr>
          <w:p w:rsidR="0036021D" w:rsidRPr="00EE2DF9" w:rsidRDefault="0036021D" w:rsidP="00D25A23">
            <w:pPr>
              <w:rPr>
                <w:b/>
                <w:sz w:val="16"/>
                <w:szCs w:val="16"/>
              </w:rPr>
            </w:pPr>
            <w:r w:rsidRPr="00EE2DF9">
              <w:rPr>
                <w:b/>
                <w:sz w:val="16"/>
                <w:szCs w:val="16"/>
              </w:rPr>
              <w:t>Page</w:t>
            </w:r>
          </w:p>
        </w:tc>
        <w:tc>
          <w:tcPr>
            <w:tcW w:w="3122" w:type="dxa"/>
          </w:tcPr>
          <w:p w:rsidR="0036021D" w:rsidRPr="00EE2DF9" w:rsidRDefault="0036021D" w:rsidP="00D25A23">
            <w:pPr>
              <w:rPr>
                <w:b/>
                <w:sz w:val="16"/>
                <w:szCs w:val="16"/>
              </w:rPr>
            </w:pPr>
            <w:r w:rsidRPr="00EE2DF9">
              <w:rPr>
                <w:b/>
                <w:sz w:val="16"/>
                <w:szCs w:val="16"/>
              </w:rPr>
              <w:t>Comment</w:t>
            </w:r>
          </w:p>
        </w:tc>
        <w:tc>
          <w:tcPr>
            <w:tcW w:w="3325" w:type="dxa"/>
          </w:tcPr>
          <w:p w:rsidR="0036021D" w:rsidRPr="00EE2DF9" w:rsidRDefault="0036021D" w:rsidP="00D25A23">
            <w:pPr>
              <w:rPr>
                <w:b/>
                <w:sz w:val="16"/>
                <w:szCs w:val="16"/>
              </w:rPr>
            </w:pPr>
            <w:r w:rsidRPr="00EE2DF9">
              <w:rPr>
                <w:b/>
                <w:sz w:val="16"/>
                <w:szCs w:val="16"/>
              </w:rPr>
              <w:t>Proposed change</w:t>
            </w:r>
          </w:p>
        </w:tc>
      </w:tr>
      <w:tr w:rsidR="0036021D" w:rsidRPr="00EE2DF9" w:rsidTr="00E603A5">
        <w:tc>
          <w:tcPr>
            <w:tcW w:w="656" w:type="dxa"/>
          </w:tcPr>
          <w:p w:rsidR="0036021D" w:rsidRPr="00EC7DF6" w:rsidRDefault="0081489F" w:rsidP="00D25A23">
            <w:pPr>
              <w:rPr>
                <w:szCs w:val="22"/>
              </w:rPr>
            </w:pPr>
            <w:r w:rsidRPr="00EC7DF6">
              <w:rPr>
                <w:szCs w:val="22"/>
              </w:rPr>
              <w:t>1578</w:t>
            </w:r>
          </w:p>
        </w:tc>
        <w:tc>
          <w:tcPr>
            <w:tcW w:w="1371" w:type="dxa"/>
          </w:tcPr>
          <w:p w:rsidR="0036021D" w:rsidRPr="00EC7DF6" w:rsidRDefault="0081489F" w:rsidP="00D25A23">
            <w:pPr>
              <w:rPr>
                <w:color w:val="000000"/>
                <w:szCs w:val="22"/>
                <w:lang w:val="en-US"/>
              </w:rPr>
            </w:pPr>
            <w:r w:rsidRPr="00EC7DF6">
              <w:rPr>
                <w:szCs w:val="22"/>
              </w:rPr>
              <w:t>30.9.2.2.5</w:t>
            </w:r>
          </w:p>
        </w:tc>
        <w:tc>
          <w:tcPr>
            <w:tcW w:w="876" w:type="dxa"/>
          </w:tcPr>
          <w:p w:rsidR="0036021D" w:rsidRPr="00EC7DF6" w:rsidRDefault="0081489F" w:rsidP="00D25A23">
            <w:pPr>
              <w:rPr>
                <w:szCs w:val="22"/>
              </w:rPr>
            </w:pPr>
            <w:r w:rsidRPr="00EC7DF6">
              <w:rPr>
                <w:szCs w:val="22"/>
              </w:rPr>
              <w:t>386.01</w:t>
            </w:r>
          </w:p>
        </w:tc>
        <w:tc>
          <w:tcPr>
            <w:tcW w:w="3122" w:type="dxa"/>
          </w:tcPr>
          <w:p w:rsidR="0036021D" w:rsidRPr="00EC7DF6" w:rsidRDefault="0081489F" w:rsidP="00D25A23">
            <w:pPr>
              <w:rPr>
                <w:color w:val="000000"/>
                <w:szCs w:val="22"/>
                <w:lang w:val="en-US"/>
              </w:rPr>
            </w:pPr>
            <w:r w:rsidRPr="00EC7DF6">
              <w:rPr>
                <w:color w:val="000000"/>
                <w:szCs w:val="22"/>
                <w:lang w:val="en-US"/>
              </w:rPr>
              <w:t>Figure 159 (Structure of TRN field) need to be redrawn since BRP-TX, BRP-RX and BRP -RX/TX have different structure.</w:t>
            </w:r>
          </w:p>
        </w:tc>
        <w:tc>
          <w:tcPr>
            <w:tcW w:w="3325" w:type="dxa"/>
          </w:tcPr>
          <w:p w:rsidR="0036021D" w:rsidRPr="00EC7DF6" w:rsidRDefault="0081489F" w:rsidP="0081489F">
            <w:pPr>
              <w:rPr>
                <w:color w:val="000000"/>
                <w:szCs w:val="22"/>
                <w:lang w:val="en-US"/>
              </w:rPr>
            </w:pPr>
            <w:r w:rsidRPr="00EC7DF6">
              <w:rPr>
                <w:color w:val="000000"/>
                <w:szCs w:val="22"/>
              </w:rPr>
              <w:t>Structure of TRN field should be redrawn for each case(EDMG BRP-TX, EDMG BRP-RX, EDMG BRP -RX/TX)</w:t>
            </w:r>
          </w:p>
        </w:tc>
      </w:tr>
      <w:tr w:rsidR="0081489F" w:rsidRPr="00EE2DF9" w:rsidTr="00E603A5">
        <w:tc>
          <w:tcPr>
            <w:tcW w:w="656" w:type="dxa"/>
          </w:tcPr>
          <w:p w:rsidR="0081489F" w:rsidRPr="00EC7DF6" w:rsidRDefault="0081489F" w:rsidP="0081489F">
            <w:pPr>
              <w:rPr>
                <w:szCs w:val="22"/>
              </w:rPr>
            </w:pPr>
            <w:r w:rsidRPr="00EC7DF6">
              <w:rPr>
                <w:szCs w:val="22"/>
              </w:rPr>
              <w:t>2104</w:t>
            </w:r>
          </w:p>
        </w:tc>
        <w:tc>
          <w:tcPr>
            <w:tcW w:w="1371" w:type="dxa"/>
          </w:tcPr>
          <w:p w:rsidR="0081489F" w:rsidRPr="00EC7DF6" w:rsidRDefault="0081489F" w:rsidP="0081489F">
            <w:pPr>
              <w:rPr>
                <w:color w:val="000000"/>
                <w:szCs w:val="22"/>
                <w:lang w:val="en-US"/>
              </w:rPr>
            </w:pPr>
            <w:r w:rsidRPr="00EC7DF6">
              <w:rPr>
                <w:szCs w:val="22"/>
              </w:rPr>
              <w:t>30.9.2.2.5</w:t>
            </w:r>
          </w:p>
        </w:tc>
        <w:tc>
          <w:tcPr>
            <w:tcW w:w="876" w:type="dxa"/>
          </w:tcPr>
          <w:p w:rsidR="0081489F" w:rsidRPr="00EC7DF6" w:rsidRDefault="0081489F" w:rsidP="0081489F">
            <w:pPr>
              <w:rPr>
                <w:szCs w:val="22"/>
              </w:rPr>
            </w:pPr>
            <w:r w:rsidRPr="00EC7DF6">
              <w:rPr>
                <w:szCs w:val="22"/>
              </w:rPr>
              <w:t>386.01</w:t>
            </w:r>
          </w:p>
        </w:tc>
        <w:tc>
          <w:tcPr>
            <w:tcW w:w="3122" w:type="dxa"/>
          </w:tcPr>
          <w:p w:rsidR="0081489F" w:rsidRPr="00EC7DF6" w:rsidRDefault="0081489F" w:rsidP="0081489F">
            <w:pPr>
              <w:rPr>
                <w:color w:val="000000"/>
                <w:szCs w:val="22"/>
                <w:lang w:val="en-US"/>
              </w:rPr>
            </w:pPr>
            <w:r w:rsidRPr="00EC7DF6">
              <w:rPr>
                <w:color w:val="000000"/>
                <w:szCs w:val="22"/>
              </w:rPr>
              <w:t>Figure 159 is only applicable for BRP-TX and BRP-RX/TX</w:t>
            </w:r>
          </w:p>
        </w:tc>
        <w:tc>
          <w:tcPr>
            <w:tcW w:w="3325" w:type="dxa"/>
          </w:tcPr>
          <w:p w:rsidR="0081489F" w:rsidRPr="00EC7DF6" w:rsidRDefault="0081489F" w:rsidP="0081489F">
            <w:pPr>
              <w:rPr>
                <w:color w:val="000000"/>
                <w:szCs w:val="22"/>
                <w:lang w:val="en-US"/>
              </w:rPr>
            </w:pPr>
            <w:r w:rsidRPr="00EC7DF6">
              <w:rPr>
                <w:color w:val="000000"/>
                <w:szCs w:val="22"/>
              </w:rPr>
              <w:t>Add a note to the Figure title that this figure is only for BRP-TX and BRP-RX/TX. And also add an additional figure that shows the structure of the TRN fields for BRP-RX</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Default="0036021D" w:rsidP="0036021D">
      <w:pPr>
        <w:rPr>
          <w:i/>
        </w:rPr>
      </w:pPr>
      <w:r w:rsidRPr="00EE2DF9">
        <w:rPr>
          <w:b/>
          <w:szCs w:val="22"/>
        </w:rPr>
        <w:t xml:space="preserve">Modification:  </w:t>
      </w:r>
      <w:r w:rsidRPr="00EE2DF9">
        <w:t xml:space="preserve">Modify lines </w:t>
      </w:r>
      <w:r w:rsidR="00394AEE">
        <w:t>2-3 of</w:t>
      </w:r>
      <w:r w:rsidRPr="00EE2DF9">
        <w:t xml:space="preserve"> page </w:t>
      </w:r>
      <w:r w:rsidR="00394AEE">
        <w:t>385</w:t>
      </w:r>
      <w:r w:rsidRPr="00EE2DF9">
        <w:t xml:space="preserve"> as follows:</w:t>
      </w:r>
      <w:r w:rsidRPr="00EE2DF9">
        <w:rPr>
          <w:i/>
        </w:rPr>
        <w:t xml:space="preserve"> </w:t>
      </w:r>
    </w:p>
    <w:p w:rsidR="00513D0C" w:rsidRPr="00513D0C" w:rsidRDefault="00513D0C" w:rsidP="0036021D">
      <w:pPr>
        <w:rPr>
          <w:i/>
          <w:u w:val="single"/>
        </w:rPr>
      </w:pPr>
      <w:r w:rsidRPr="00513D0C">
        <w:rPr>
          <w:i/>
        </w:rPr>
        <w:t>The TRN field enables transmit and receive AWV training by EDMG STAs. The TRN field has the</w:t>
      </w:r>
      <w:r>
        <w:rPr>
          <w:i/>
        </w:rPr>
        <w:t xml:space="preserve"> </w:t>
      </w:r>
      <w:r w:rsidRPr="00513D0C">
        <w:rPr>
          <w:i/>
          <w:u w:val="single"/>
        </w:rPr>
        <w:t>same</w:t>
      </w:r>
      <w:r w:rsidRPr="00513D0C">
        <w:rPr>
          <w:i/>
        </w:rPr>
        <w:t xml:space="preserve"> form </w:t>
      </w:r>
      <w:r w:rsidRPr="00513D0C">
        <w:rPr>
          <w:i/>
          <w:strike/>
        </w:rPr>
        <w:t>shown in Figure 159</w:t>
      </w:r>
      <w:r w:rsidRPr="00513D0C">
        <w:rPr>
          <w:i/>
        </w:rPr>
        <w:t xml:space="preserve"> for all EDMG PHY modes</w:t>
      </w:r>
      <w:r>
        <w:rPr>
          <w:i/>
        </w:rPr>
        <w:t xml:space="preserve"> </w:t>
      </w:r>
      <w:r>
        <w:rPr>
          <w:i/>
          <w:u w:val="single"/>
        </w:rPr>
        <w:t>(EDMG control, EDMG SC, and EDMG OFDM)</w:t>
      </w:r>
      <w:r w:rsidRPr="00513D0C">
        <w:rPr>
          <w:i/>
        </w:rPr>
        <w:t>.</w:t>
      </w:r>
      <w:r>
        <w:rPr>
          <w:i/>
        </w:rPr>
        <w:t xml:space="preserve">  </w:t>
      </w:r>
      <w:r w:rsidRPr="00513D0C">
        <w:rPr>
          <w:i/>
          <w:u w:val="single"/>
        </w:rPr>
        <w:t>The TRN f</w:t>
      </w:r>
      <w:r>
        <w:rPr>
          <w:i/>
          <w:u w:val="single"/>
        </w:rPr>
        <w:t>ield</w:t>
      </w:r>
      <w:r w:rsidR="00AF5F94">
        <w:rPr>
          <w:i/>
          <w:u w:val="single"/>
        </w:rPr>
        <w:t xml:space="preserve"> structure </w:t>
      </w:r>
      <w:r w:rsidRPr="00513D0C">
        <w:rPr>
          <w:i/>
          <w:u w:val="single"/>
        </w:rPr>
        <w:t xml:space="preserve">of EDMG BRP-TX packets, </w:t>
      </w:r>
      <w:r w:rsidR="00AF5F94">
        <w:rPr>
          <w:i/>
          <w:u w:val="single"/>
        </w:rPr>
        <w:t xml:space="preserve">of </w:t>
      </w:r>
      <w:r w:rsidRPr="00513D0C">
        <w:rPr>
          <w:i/>
          <w:u w:val="single"/>
        </w:rPr>
        <w:t xml:space="preserve">EDMG BRP-RX/TX packets, and </w:t>
      </w:r>
      <w:r w:rsidR="00AF5F94">
        <w:rPr>
          <w:i/>
          <w:u w:val="single"/>
        </w:rPr>
        <w:t xml:space="preserve">of </w:t>
      </w:r>
      <w:r w:rsidRPr="00513D0C">
        <w:rPr>
          <w:i/>
          <w:u w:val="single"/>
        </w:rPr>
        <w:t>EDMG BRP-RX packets</w:t>
      </w:r>
      <w:r>
        <w:rPr>
          <w:i/>
          <w:u w:val="single"/>
        </w:rPr>
        <w:t xml:space="preserve"> are shown in Figure 159, Figure 160, and Figure 161, respectively.</w:t>
      </w:r>
    </w:p>
    <w:p w:rsidR="0081489F" w:rsidRDefault="0081489F" w:rsidP="0081489F">
      <w:pPr>
        <w:rPr>
          <w:sz w:val="24"/>
        </w:rPr>
      </w:pPr>
    </w:p>
    <w:p w:rsidR="00AF5F94" w:rsidRDefault="00AF5F94" w:rsidP="0081489F">
      <w:r>
        <w:object w:dxaOrig="18976" w:dyaOrig="5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44.95pt" o:ole="">
            <v:imagedata r:id="rId8" o:title=""/>
          </v:shape>
          <o:OLEObject Type="Embed" ProgID="Visio.Drawing.15" ShapeID="_x0000_i1025" DrawAspect="Content" ObjectID="_1577190554" r:id="rId9"/>
        </w:object>
      </w:r>
    </w:p>
    <w:p w:rsidR="00AF5F94" w:rsidRPr="00AF5F94" w:rsidRDefault="00AF5F94" w:rsidP="00AF5F94">
      <w:pPr>
        <w:jc w:val="center"/>
        <w:rPr>
          <w:b/>
          <w:sz w:val="20"/>
        </w:rPr>
      </w:pPr>
      <w:r w:rsidRPr="00AF5F94">
        <w:rPr>
          <w:b/>
          <w:sz w:val="20"/>
        </w:rPr>
        <w:t xml:space="preserve">Figure 159 — </w:t>
      </w:r>
      <w:r w:rsidRPr="00AF5F94">
        <w:rPr>
          <w:b/>
          <w:sz w:val="20"/>
          <w:u w:val="single"/>
        </w:rPr>
        <w:t xml:space="preserve">TRN field </w:t>
      </w:r>
      <w:proofErr w:type="spellStart"/>
      <w:r w:rsidRPr="00AF5F94">
        <w:rPr>
          <w:b/>
          <w:sz w:val="20"/>
          <w:u w:val="single"/>
        </w:rPr>
        <w:t>structiure</w:t>
      </w:r>
      <w:proofErr w:type="spellEnd"/>
      <w:r w:rsidRPr="00AF5F94">
        <w:rPr>
          <w:b/>
          <w:sz w:val="20"/>
          <w:u w:val="single"/>
        </w:rPr>
        <w:t xml:space="preserve"> of EDMG BRP-TX packets</w:t>
      </w:r>
    </w:p>
    <w:p w:rsidR="00AF5F94" w:rsidRPr="00AF5F94" w:rsidRDefault="00AF5F94" w:rsidP="00AF5F94">
      <w:pPr>
        <w:jc w:val="center"/>
        <w:rPr>
          <w:sz w:val="20"/>
        </w:rPr>
      </w:pPr>
    </w:p>
    <w:p w:rsidR="00AF5F94" w:rsidRDefault="00AF5F94" w:rsidP="0081489F">
      <w:r>
        <w:object w:dxaOrig="23986" w:dyaOrig="5941">
          <v:shape id="_x0000_i1026" type="#_x0000_t75" style="width:467.55pt;height:115.95pt" o:ole="">
            <v:imagedata r:id="rId10" o:title=""/>
          </v:shape>
          <o:OLEObject Type="Embed" ProgID="Visio.Drawing.15" ShapeID="_x0000_i1026" DrawAspect="Content" ObjectID="_1577190555" r:id="rId11"/>
        </w:object>
      </w:r>
    </w:p>
    <w:p w:rsidR="00AF5F94" w:rsidRDefault="00AF5F94" w:rsidP="00AF5F94">
      <w:pPr>
        <w:jc w:val="center"/>
        <w:rPr>
          <w:b/>
          <w:sz w:val="20"/>
          <w:u w:val="single"/>
        </w:rPr>
      </w:pPr>
      <w:r w:rsidRPr="00AF5F94">
        <w:rPr>
          <w:b/>
          <w:sz w:val="20"/>
        </w:rPr>
        <w:t>Figure 1</w:t>
      </w:r>
      <w:r>
        <w:rPr>
          <w:b/>
          <w:sz w:val="20"/>
        </w:rPr>
        <w:t>60</w:t>
      </w:r>
      <w:r w:rsidRPr="00AF5F94">
        <w:rPr>
          <w:b/>
          <w:sz w:val="20"/>
        </w:rPr>
        <w:t xml:space="preserve"> — </w:t>
      </w:r>
      <w:r w:rsidRPr="00AF5F94">
        <w:rPr>
          <w:b/>
          <w:sz w:val="20"/>
          <w:u w:val="single"/>
        </w:rPr>
        <w:t xml:space="preserve">TRN field </w:t>
      </w:r>
      <w:proofErr w:type="spellStart"/>
      <w:r w:rsidRPr="00AF5F94">
        <w:rPr>
          <w:b/>
          <w:sz w:val="20"/>
          <w:u w:val="single"/>
        </w:rPr>
        <w:t>structiure</w:t>
      </w:r>
      <w:proofErr w:type="spellEnd"/>
      <w:r w:rsidRPr="00AF5F94">
        <w:rPr>
          <w:b/>
          <w:sz w:val="20"/>
          <w:u w:val="single"/>
        </w:rPr>
        <w:t xml:space="preserve"> of EDMG BRP-</w:t>
      </w:r>
      <w:r>
        <w:rPr>
          <w:b/>
          <w:sz w:val="20"/>
          <w:u w:val="single"/>
        </w:rPr>
        <w:t>RX/</w:t>
      </w:r>
      <w:r w:rsidRPr="00AF5F94">
        <w:rPr>
          <w:b/>
          <w:sz w:val="20"/>
          <w:u w:val="single"/>
        </w:rPr>
        <w:t>TX packets</w:t>
      </w:r>
    </w:p>
    <w:p w:rsidR="00E603A5" w:rsidRPr="00AF5F94" w:rsidRDefault="00E603A5" w:rsidP="00AF5F94">
      <w:pPr>
        <w:jc w:val="center"/>
        <w:rPr>
          <w:b/>
          <w:sz w:val="20"/>
        </w:rPr>
      </w:pPr>
    </w:p>
    <w:p w:rsidR="00AF5F94" w:rsidRPr="0081489F" w:rsidRDefault="002A546E" w:rsidP="00FB74F2">
      <w:pPr>
        <w:jc w:val="center"/>
        <w:rPr>
          <w:sz w:val="24"/>
        </w:rPr>
      </w:pPr>
      <w:r>
        <w:object w:dxaOrig="10230" w:dyaOrig="4711">
          <v:shape id="_x0000_i1027" type="#_x0000_t75" style="width:228.15pt;height:104.75pt" o:ole="">
            <v:imagedata r:id="rId12" o:title=""/>
          </v:shape>
          <o:OLEObject Type="Embed" ProgID="Visio.Drawing.15" ShapeID="_x0000_i1027" DrawAspect="Content" ObjectID="_1577190556" r:id="rId13"/>
        </w:object>
      </w:r>
    </w:p>
    <w:p w:rsidR="0036021D" w:rsidRDefault="00AF5F94" w:rsidP="00E603A5">
      <w:pPr>
        <w:jc w:val="center"/>
        <w:rPr>
          <w:b/>
          <w:sz w:val="24"/>
        </w:rPr>
      </w:pPr>
      <w:r w:rsidRPr="00AF5F94">
        <w:rPr>
          <w:b/>
          <w:sz w:val="20"/>
        </w:rPr>
        <w:t>Figure 1</w:t>
      </w:r>
      <w:r>
        <w:rPr>
          <w:b/>
          <w:sz w:val="20"/>
        </w:rPr>
        <w:t>61</w:t>
      </w:r>
      <w:r w:rsidRPr="00AF5F94">
        <w:rPr>
          <w:b/>
          <w:sz w:val="20"/>
        </w:rPr>
        <w:t xml:space="preserve"> — </w:t>
      </w:r>
      <w:r w:rsidRPr="00AF5F94">
        <w:rPr>
          <w:b/>
          <w:sz w:val="20"/>
          <w:u w:val="single"/>
        </w:rPr>
        <w:t xml:space="preserve">TRN field </w:t>
      </w:r>
      <w:proofErr w:type="spellStart"/>
      <w:r w:rsidRPr="00AF5F94">
        <w:rPr>
          <w:b/>
          <w:sz w:val="20"/>
          <w:u w:val="single"/>
        </w:rPr>
        <w:t>structiure</w:t>
      </w:r>
      <w:proofErr w:type="spellEnd"/>
      <w:r w:rsidRPr="00AF5F94">
        <w:rPr>
          <w:b/>
          <w:sz w:val="20"/>
          <w:u w:val="single"/>
        </w:rPr>
        <w:t xml:space="preserve"> of EDMG BRP-</w:t>
      </w:r>
      <w:r>
        <w:rPr>
          <w:b/>
          <w:sz w:val="20"/>
          <w:u w:val="single"/>
        </w:rPr>
        <w:t>R</w:t>
      </w:r>
      <w:r w:rsidRPr="00AF5F94">
        <w:rPr>
          <w:b/>
          <w:sz w:val="20"/>
          <w:u w:val="single"/>
        </w:rPr>
        <w:t>X packets</w:t>
      </w:r>
      <w:r w:rsidR="0036021D">
        <w:rPr>
          <w:b/>
          <w:sz w:val="24"/>
        </w:rPr>
        <w:br w:type="page"/>
      </w:r>
    </w:p>
    <w:tbl>
      <w:tblPr>
        <w:tblStyle w:val="TableGrid"/>
        <w:tblW w:w="0" w:type="auto"/>
        <w:tblLook w:val="04A0" w:firstRow="1" w:lastRow="0" w:firstColumn="1" w:lastColumn="0" w:noHBand="0" w:noVBand="1"/>
      </w:tblPr>
      <w:tblGrid>
        <w:gridCol w:w="696"/>
        <w:gridCol w:w="1369"/>
        <w:gridCol w:w="876"/>
        <w:gridCol w:w="2994"/>
        <w:gridCol w:w="3415"/>
      </w:tblGrid>
      <w:tr w:rsidR="0036021D" w:rsidRPr="00EE2DF9" w:rsidTr="00D9022A">
        <w:tc>
          <w:tcPr>
            <w:tcW w:w="696" w:type="dxa"/>
          </w:tcPr>
          <w:p w:rsidR="0036021D" w:rsidRPr="00EE2DF9" w:rsidRDefault="0036021D" w:rsidP="00D25A23">
            <w:pPr>
              <w:rPr>
                <w:b/>
                <w:sz w:val="16"/>
                <w:szCs w:val="16"/>
              </w:rPr>
            </w:pPr>
            <w:r w:rsidRPr="00EE2DF9">
              <w:rPr>
                <w:b/>
                <w:sz w:val="16"/>
                <w:szCs w:val="16"/>
              </w:rPr>
              <w:lastRenderedPageBreak/>
              <w:t>CID</w:t>
            </w:r>
          </w:p>
        </w:tc>
        <w:tc>
          <w:tcPr>
            <w:tcW w:w="1369" w:type="dxa"/>
          </w:tcPr>
          <w:p w:rsidR="0036021D" w:rsidRPr="00EE2DF9" w:rsidRDefault="0036021D" w:rsidP="00D25A23">
            <w:pPr>
              <w:rPr>
                <w:b/>
                <w:sz w:val="16"/>
                <w:szCs w:val="16"/>
              </w:rPr>
            </w:pPr>
            <w:r w:rsidRPr="00EE2DF9">
              <w:rPr>
                <w:b/>
                <w:sz w:val="16"/>
                <w:szCs w:val="16"/>
              </w:rPr>
              <w:t>Clause</w:t>
            </w:r>
          </w:p>
        </w:tc>
        <w:tc>
          <w:tcPr>
            <w:tcW w:w="876" w:type="dxa"/>
          </w:tcPr>
          <w:p w:rsidR="0036021D" w:rsidRPr="00EE2DF9" w:rsidRDefault="0036021D" w:rsidP="00D25A23">
            <w:pPr>
              <w:rPr>
                <w:b/>
                <w:sz w:val="16"/>
                <w:szCs w:val="16"/>
              </w:rPr>
            </w:pPr>
            <w:r w:rsidRPr="00EE2DF9">
              <w:rPr>
                <w:b/>
                <w:sz w:val="16"/>
                <w:szCs w:val="16"/>
              </w:rPr>
              <w:t>Page</w:t>
            </w:r>
          </w:p>
        </w:tc>
        <w:tc>
          <w:tcPr>
            <w:tcW w:w="2994" w:type="dxa"/>
          </w:tcPr>
          <w:p w:rsidR="0036021D" w:rsidRPr="00EE2DF9" w:rsidRDefault="0036021D" w:rsidP="00D25A23">
            <w:pPr>
              <w:rPr>
                <w:b/>
                <w:sz w:val="16"/>
                <w:szCs w:val="16"/>
              </w:rPr>
            </w:pPr>
            <w:r w:rsidRPr="00EE2DF9">
              <w:rPr>
                <w:b/>
                <w:sz w:val="16"/>
                <w:szCs w:val="16"/>
              </w:rPr>
              <w:t>Comment</w:t>
            </w:r>
          </w:p>
        </w:tc>
        <w:tc>
          <w:tcPr>
            <w:tcW w:w="3415" w:type="dxa"/>
          </w:tcPr>
          <w:p w:rsidR="0036021D" w:rsidRPr="00EE2DF9" w:rsidRDefault="0036021D" w:rsidP="00D25A23">
            <w:pPr>
              <w:rPr>
                <w:b/>
                <w:sz w:val="16"/>
                <w:szCs w:val="16"/>
              </w:rPr>
            </w:pPr>
            <w:r w:rsidRPr="00EE2DF9">
              <w:rPr>
                <w:b/>
                <w:sz w:val="16"/>
                <w:szCs w:val="16"/>
              </w:rPr>
              <w:t>Proposed change</w:t>
            </w:r>
          </w:p>
        </w:tc>
      </w:tr>
      <w:tr w:rsidR="0036021D" w:rsidRPr="00EE2DF9" w:rsidTr="00D9022A">
        <w:tc>
          <w:tcPr>
            <w:tcW w:w="696" w:type="dxa"/>
          </w:tcPr>
          <w:p w:rsidR="0036021D" w:rsidRPr="00EC7DF6" w:rsidRDefault="00D9022A" w:rsidP="00D25A23">
            <w:pPr>
              <w:rPr>
                <w:szCs w:val="22"/>
              </w:rPr>
            </w:pPr>
            <w:r w:rsidRPr="00EC7DF6">
              <w:rPr>
                <w:szCs w:val="22"/>
              </w:rPr>
              <w:t>1061</w:t>
            </w:r>
          </w:p>
        </w:tc>
        <w:tc>
          <w:tcPr>
            <w:tcW w:w="1369" w:type="dxa"/>
          </w:tcPr>
          <w:p w:rsidR="0036021D" w:rsidRPr="00EC7DF6" w:rsidRDefault="00D9022A" w:rsidP="00D9022A">
            <w:pPr>
              <w:rPr>
                <w:color w:val="000000"/>
                <w:szCs w:val="22"/>
                <w:lang w:val="en-US"/>
              </w:rPr>
            </w:pPr>
            <w:r w:rsidRPr="00EC7DF6">
              <w:rPr>
                <w:szCs w:val="22"/>
              </w:rPr>
              <w:t>30.9.2.2.5</w:t>
            </w:r>
          </w:p>
        </w:tc>
        <w:tc>
          <w:tcPr>
            <w:tcW w:w="876" w:type="dxa"/>
          </w:tcPr>
          <w:p w:rsidR="0036021D" w:rsidRPr="00EC7DF6" w:rsidRDefault="00D9022A" w:rsidP="00D9022A">
            <w:pPr>
              <w:rPr>
                <w:szCs w:val="22"/>
              </w:rPr>
            </w:pPr>
            <w:r w:rsidRPr="00EC7DF6">
              <w:rPr>
                <w:szCs w:val="22"/>
              </w:rPr>
              <w:t>385.23</w:t>
            </w:r>
          </w:p>
        </w:tc>
        <w:tc>
          <w:tcPr>
            <w:tcW w:w="2994" w:type="dxa"/>
          </w:tcPr>
          <w:p w:rsidR="0036021D" w:rsidRPr="00EC7DF6" w:rsidRDefault="00D9022A" w:rsidP="00D25A23">
            <w:pPr>
              <w:rPr>
                <w:color w:val="000000"/>
                <w:szCs w:val="22"/>
                <w:lang w:val="en-US"/>
              </w:rPr>
            </w:pPr>
            <w:r w:rsidRPr="00EC7DF6">
              <w:rPr>
                <w:szCs w:val="22"/>
              </w:rPr>
              <w:t>Strengthen the EDMG BRP-RX definition</w:t>
            </w:r>
          </w:p>
        </w:tc>
        <w:tc>
          <w:tcPr>
            <w:tcW w:w="3415" w:type="dxa"/>
          </w:tcPr>
          <w:p w:rsidR="0036021D" w:rsidRPr="00EC7DF6" w:rsidRDefault="00D9022A" w:rsidP="00D25A23">
            <w:pPr>
              <w:rPr>
                <w:color w:val="000000"/>
                <w:szCs w:val="22"/>
                <w:lang w:val="en-US"/>
              </w:rPr>
            </w:pPr>
            <w:r w:rsidRPr="00EC7DF6">
              <w:rPr>
                <w:szCs w:val="22"/>
              </w:rPr>
              <w:t>Replace "all TRN subfields shall be transmitted using the same AWV" with "all TRN subfields of all TRN-Units shall be transmitted with the same AWV." (Add "of all TRN-Units".)</w:t>
            </w:r>
          </w:p>
        </w:tc>
      </w:tr>
    </w:tbl>
    <w:p w:rsidR="0036021D" w:rsidRPr="00EE2DF9" w:rsidRDefault="0036021D" w:rsidP="0036021D"/>
    <w:p w:rsidR="0036021D" w:rsidRPr="00EE2DF9" w:rsidRDefault="0036021D" w:rsidP="0036021D">
      <w:r w:rsidRPr="00EE2DF9">
        <w:rPr>
          <w:b/>
        </w:rPr>
        <w:t>Proposed resolution</w:t>
      </w:r>
      <w:r w:rsidRPr="00EE2DF9">
        <w:t xml:space="preserve">: </w:t>
      </w:r>
      <w:r w:rsidR="00D25A23">
        <w:t>Agreed</w:t>
      </w:r>
    </w:p>
    <w:p w:rsidR="0036021D" w:rsidRDefault="0036021D" w:rsidP="0036021D">
      <w:pPr>
        <w:rPr>
          <w:b/>
          <w:sz w:val="24"/>
        </w:rPr>
      </w:pPr>
    </w:p>
    <w:p w:rsidR="002534DF" w:rsidRDefault="002534DF" w:rsidP="0036021D">
      <w:pPr>
        <w:rPr>
          <w:b/>
          <w:sz w:val="24"/>
        </w:rPr>
      </w:pPr>
    </w:p>
    <w:p w:rsidR="002534DF" w:rsidRDefault="002534DF" w:rsidP="0036021D">
      <w:pPr>
        <w:rPr>
          <w:b/>
          <w:sz w:val="24"/>
        </w:rPr>
      </w:pPr>
    </w:p>
    <w:tbl>
      <w:tblPr>
        <w:tblStyle w:val="TableGrid"/>
        <w:tblW w:w="0" w:type="auto"/>
        <w:tblLook w:val="04A0" w:firstRow="1" w:lastRow="0" w:firstColumn="1" w:lastColumn="0" w:noHBand="0" w:noVBand="1"/>
      </w:tblPr>
      <w:tblGrid>
        <w:gridCol w:w="696"/>
        <w:gridCol w:w="1369"/>
        <w:gridCol w:w="876"/>
        <w:gridCol w:w="3804"/>
        <w:gridCol w:w="2605"/>
      </w:tblGrid>
      <w:tr w:rsidR="00D9022A" w:rsidRPr="00EE2DF9" w:rsidTr="00B530B0">
        <w:tc>
          <w:tcPr>
            <w:tcW w:w="696" w:type="dxa"/>
          </w:tcPr>
          <w:p w:rsidR="00D9022A" w:rsidRPr="00EE2DF9" w:rsidRDefault="00D9022A" w:rsidP="00D25A23">
            <w:pPr>
              <w:rPr>
                <w:b/>
                <w:sz w:val="16"/>
                <w:szCs w:val="16"/>
              </w:rPr>
            </w:pPr>
            <w:r w:rsidRPr="00EE2DF9">
              <w:rPr>
                <w:b/>
                <w:sz w:val="16"/>
                <w:szCs w:val="16"/>
              </w:rPr>
              <w:t>CID</w:t>
            </w:r>
          </w:p>
        </w:tc>
        <w:tc>
          <w:tcPr>
            <w:tcW w:w="1369" w:type="dxa"/>
          </w:tcPr>
          <w:p w:rsidR="00D9022A" w:rsidRPr="00EE2DF9" w:rsidRDefault="00D9022A" w:rsidP="00D25A23">
            <w:pPr>
              <w:rPr>
                <w:b/>
                <w:sz w:val="16"/>
                <w:szCs w:val="16"/>
              </w:rPr>
            </w:pPr>
            <w:r w:rsidRPr="00EE2DF9">
              <w:rPr>
                <w:b/>
                <w:sz w:val="16"/>
                <w:szCs w:val="16"/>
              </w:rPr>
              <w:t>Clause</w:t>
            </w:r>
          </w:p>
        </w:tc>
        <w:tc>
          <w:tcPr>
            <w:tcW w:w="876" w:type="dxa"/>
          </w:tcPr>
          <w:p w:rsidR="00D9022A" w:rsidRPr="00EE2DF9" w:rsidRDefault="00D9022A" w:rsidP="00D25A23">
            <w:pPr>
              <w:rPr>
                <w:b/>
                <w:sz w:val="16"/>
                <w:szCs w:val="16"/>
              </w:rPr>
            </w:pPr>
            <w:r w:rsidRPr="00EE2DF9">
              <w:rPr>
                <w:b/>
                <w:sz w:val="16"/>
                <w:szCs w:val="16"/>
              </w:rPr>
              <w:t>Page</w:t>
            </w:r>
          </w:p>
        </w:tc>
        <w:tc>
          <w:tcPr>
            <w:tcW w:w="3804" w:type="dxa"/>
          </w:tcPr>
          <w:p w:rsidR="00D9022A" w:rsidRPr="00EE2DF9" w:rsidRDefault="00D9022A" w:rsidP="00D25A23">
            <w:pPr>
              <w:rPr>
                <w:b/>
                <w:sz w:val="16"/>
                <w:szCs w:val="16"/>
              </w:rPr>
            </w:pPr>
            <w:r w:rsidRPr="00EE2DF9">
              <w:rPr>
                <w:b/>
                <w:sz w:val="16"/>
                <w:szCs w:val="16"/>
              </w:rPr>
              <w:t>Comment</w:t>
            </w:r>
          </w:p>
        </w:tc>
        <w:tc>
          <w:tcPr>
            <w:tcW w:w="2605" w:type="dxa"/>
          </w:tcPr>
          <w:p w:rsidR="00D9022A" w:rsidRPr="00EE2DF9" w:rsidRDefault="00D9022A" w:rsidP="00D25A23">
            <w:pPr>
              <w:rPr>
                <w:b/>
                <w:sz w:val="16"/>
                <w:szCs w:val="16"/>
              </w:rPr>
            </w:pPr>
            <w:r w:rsidRPr="00EE2DF9">
              <w:rPr>
                <w:b/>
                <w:sz w:val="16"/>
                <w:szCs w:val="16"/>
              </w:rPr>
              <w:t>Proposed change</w:t>
            </w:r>
          </w:p>
        </w:tc>
      </w:tr>
      <w:tr w:rsidR="00D9022A" w:rsidRPr="00EE2DF9" w:rsidTr="00B530B0">
        <w:tc>
          <w:tcPr>
            <w:tcW w:w="696" w:type="dxa"/>
          </w:tcPr>
          <w:p w:rsidR="00D9022A" w:rsidRPr="00EC7DF6" w:rsidRDefault="00B530B0" w:rsidP="00D25A23">
            <w:pPr>
              <w:rPr>
                <w:szCs w:val="22"/>
              </w:rPr>
            </w:pPr>
            <w:r w:rsidRPr="00EC7DF6">
              <w:rPr>
                <w:szCs w:val="22"/>
              </w:rPr>
              <w:t>1838</w:t>
            </w:r>
          </w:p>
        </w:tc>
        <w:tc>
          <w:tcPr>
            <w:tcW w:w="1369" w:type="dxa"/>
          </w:tcPr>
          <w:p w:rsidR="00D9022A" w:rsidRPr="00EC7DF6" w:rsidRDefault="00D9022A" w:rsidP="00D25A23">
            <w:pPr>
              <w:rPr>
                <w:color w:val="000000"/>
                <w:szCs w:val="22"/>
                <w:lang w:val="en-US"/>
              </w:rPr>
            </w:pPr>
            <w:r w:rsidRPr="00EC7DF6">
              <w:rPr>
                <w:szCs w:val="22"/>
              </w:rPr>
              <w:t>30.9.2.2.5</w:t>
            </w:r>
          </w:p>
        </w:tc>
        <w:tc>
          <w:tcPr>
            <w:tcW w:w="876" w:type="dxa"/>
          </w:tcPr>
          <w:p w:rsidR="00D9022A" w:rsidRPr="00EC7DF6" w:rsidRDefault="00D9022A" w:rsidP="00B530B0">
            <w:pPr>
              <w:rPr>
                <w:szCs w:val="22"/>
              </w:rPr>
            </w:pPr>
            <w:r w:rsidRPr="00EC7DF6">
              <w:rPr>
                <w:szCs w:val="22"/>
              </w:rPr>
              <w:t>385.2</w:t>
            </w:r>
            <w:r w:rsidR="00B530B0" w:rsidRPr="00EC7DF6">
              <w:rPr>
                <w:szCs w:val="22"/>
              </w:rPr>
              <w:t>4</w:t>
            </w:r>
          </w:p>
        </w:tc>
        <w:tc>
          <w:tcPr>
            <w:tcW w:w="3804" w:type="dxa"/>
          </w:tcPr>
          <w:p w:rsidR="00D9022A" w:rsidRPr="00EC7DF6" w:rsidRDefault="00B530B0" w:rsidP="00D25A23">
            <w:pPr>
              <w:rPr>
                <w:color w:val="000000"/>
                <w:szCs w:val="22"/>
                <w:lang w:val="en-US"/>
              </w:rPr>
            </w:pPr>
            <w:r w:rsidRPr="00EC7DF6">
              <w:rPr>
                <w:szCs w:val="22"/>
              </w:rPr>
              <w:t xml:space="preserve">The text states each TRN-Unit shall have 10 TRN subfields.  Clarify if the subfields are a maximum of 10, or a variable number of subfields. Figure 159 </w:t>
            </w:r>
            <w:proofErr w:type="gramStart"/>
            <w:r w:rsidRPr="00EC7DF6">
              <w:rPr>
                <w:szCs w:val="22"/>
              </w:rPr>
              <w:t>is  appears</w:t>
            </w:r>
            <w:proofErr w:type="gramEnd"/>
            <w:r w:rsidRPr="00EC7DF6">
              <w:rPr>
                <w:szCs w:val="22"/>
              </w:rPr>
              <w:t xml:space="preserve"> to be variable.</w:t>
            </w:r>
          </w:p>
        </w:tc>
        <w:tc>
          <w:tcPr>
            <w:tcW w:w="2605" w:type="dxa"/>
          </w:tcPr>
          <w:p w:rsidR="00D9022A" w:rsidRPr="00EC7DF6" w:rsidRDefault="00B530B0" w:rsidP="00D25A23">
            <w:pPr>
              <w:rPr>
                <w:szCs w:val="22"/>
              </w:rPr>
            </w:pPr>
            <w:r w:rsidRPr="00EC7DF6">
              <w:rPr>
                <w:szCs w:val="22"/>
              </w:rPr>
              <w:t>Clarify text and correct Figure 159 to follow text.</w:t>
            </w:r>
          </w:p>
        </w:tc>
      </w:tr>
    </w:tbl>
    <w:p w:rsidR="00D9022A" w:rsidRPr="002A546E" w:rsidRDefault="00D9022A" w:rsidP="00D9022A"/>
    <w:p w:rsidR="00D9022A" w:rsidRPr="002A546E" w:rsidRDefault="00D9022A" w:rsidP="00D9022A">
      <w:r w:rsidRPr="002A546E">
        <w:rPr>
          <w:b/>
        </w:rPr>
        <w:t>Proposed resolution</w:t>
      </w:r>
      <w:r w:rsidRPr="002A546E">
        <w:t xml:space="preserve">: </w:t>
      </w:r>
      <w:r w:rsidR="002A546E" w:rsidRPr="002A546E">
        <w:t>Rejected</w:t>
      </w:r>
    </w:p>
    <w:p w:rsidR="00D9022A" w:rsidRPr="002A546E" w:rsidRDefault="00D9022A" w:rsidP="00D9022A"/>
    <w:p w:rsidR="00D9022A" w:rsidRDefault="00D9022A" w:rsidP="002A546E">
      <w:pPr>
        <w:rPr>
          <w:szCs w:val="22"/>
        </w:rPr>
      </w:pPr>
      <w:r w:rsidRPr="002A546E">
        <w:rPr>
          <w:b/>
          <w:szCs w:val="22"/>
        </w:rPr>
        <w:t>Discussion:</w:t>
      </w:r>
      <w:r w:rsidRPr="002A546E">
        <w:rPr>
          <w:szCs w:val="22"/>
        </w:rPr>
        <w:t xml:space="preserve">  </w:t>
      </w:r>
      <w:r w:rsidR="002A546E" w:rsidRPr="002A546E">
        <w:rPr>
          <w:szCs w:val="22"/>
        </w:rPr>
        <w:t xml:space="preserve">The source of confusion is Figure 159, which was broken down into three figures in the resolution of CIDs 1578 and 2104.  As is now clearly shown in the proposed new figures, for EDMG BRP-RX packets, a TRN-Unit has 10 TRN subfields.  For </w:t>
      </w:r>
      <w:r w:rsidR="002A546E">
        <w:rPr>
          <w:szCs w:val="22"/>
        </w:rPr>
        <w:t>E</w:t>
      </w:r>
      <w:r w:rsidR="002A546E" w:rsidRPr="002A546E">
        <w:rPr>
          <w:szCs w:val="22"/>
        </w:rPr>
        <w:t>DMG BRP-TX and EDMG BRP-RX/TX, a TRN-Unit has P+M TRN subfields.</w:t>
      </w:r>
    </w:p>
    <w:p w:rsidR="00B530B0" w:rsidRDefault="00B530B0" w:rsidP="00B530B0">
      <w:pPr>
        <w:rPr>
          <w:sz w:val="24"/>
        </w:rPr>
      </w:pPr>
    </w:p>
    <w:p w:rsidR="002534DF" w:rsidRPr="002A546E" w:rsidRDefault="002534DF" w:rsidP="00B530B0">
      <w:pPr>
        <w:rPr>
          <w:sz w:val="24"/>
        </w:rPr>
      </w:pPr>
    </w:p>
    <w:p w:rsidR="00D9022A" w:rsidRDefault="00D9022A" w:rsidP="00D9022A">
      <w:pPr>
        <w:rPr>
          <w:szCs w:val="22"/>
        </w:rPr>
      </w:pPr>
    </w:p>
    <w:tbl>
      <w:tblPr>
        <w:tblStyle w:val="TableGrid"/>
        <w:tblW w:w="0" w:type="auto"/>
        <w:tblLook w:val="04A0" w:firstRow="1" w:lastRow="0" w:firstColumn="1" w:lastColumn="0" w:noHBand="0" w:noVBand="1"/>
      </w:tblPr>
      <w:tblGrid>
        <w:gridCol w:w="696"/>
        <w:gridCol w:w="1369"/>
        <w:gridCol w:w="876"/>
        <w:gridCol w:w="3804"/>
        <w:gridCol w:w="2605"/>
      </w:tblGrid>
      <w:tr w:rsidR="00D9022A" w:rsidRPr="00EE2DF9" w:rsidTr="006E5DBD">
        <w:tc>
          <w:tcPr>
            <w:tcW w:w="696" w:type="dxa"/>
          </w:tcPr>
          <w:p w:rsidR="00D9022A" w:rsidRPr="00EE2DF9" w:rsidRDefault="00D9022A" w:rsidP="00D25A23">
            <w:pPr>
              <w:rPr>
                <w:b/>
                <w:sz w:val="16"/>
                <w:szCs w:val="16"/>
              </w:rPr>
            </w:pPr>
            <w:r w:rsidRPr="00EE2DF9">
              <w:rPr>
                <w:b/>
                <w:sz w:val="16"/>
                <w:szCs w:val="16"/>
              </w:rPr>
              <w:t>CID</w:t>
            </w:r>
          </w:p>
        </w:tc>
        <w:tc>
          <w:tcPr>
            <w:tcW w:w="1369" w:type="dxa"/>
          </w:tcPr>
          <w:p w:rsidR="00D9022A" w:rsidRPr="00EE2DF9" w:rsidRDefault="00D9022A" w:rsidP="00D25A23">
            <w:pPr>
              <w:rPr>
                <w:b/>
                <w:sz w:val="16"/>
                <w:szCs w:val="16"/>
              </w:rPr>
            </w:pPr>
            <w:r w:rsidRPr="00EE2DF9">
              <w:rPr>
                <w:b/>
                <w:sz w:val="16"/>
                <w:szCs w:val="16"/>
              </w:rPr>
              <w:t>Clause</w:t>
            </w:r>
          </w:p>
        </w:tc>
        <w:tc>
          <w:tcPr>
            <w:tcW w:w="876" w:type="dxa"/>
          </w:tcPr>
          <w:p w:rsidR="00D9022A" w:rsidRPr="00EE2DF9" w:rsidRDefault="00D9022A" w:rsidP="00D25A23">
            <w:pPr>
              <w:rPr>
                <w:b/>
                <w:sz w:val="16"/>
                <w:szCs w:val="16"/>
              </w:rPr>
            </w:pPr>
            <w:r w:rsidRPr="00EE2DF9">
              <w:rPr>
                <w:b/>
                <w:sz w:val="16"/>
                <w:szCs w:val="16"/>
              </w:rPr>
              <w:t>Page</w:t>
            </w:r>
          </w:p>
        </w:tc>
        <w:tc>
          <w:tcPr>
            <w:tcW w:w="3804" w:type="dxa"/>
          </w:tcPr>
          <w:p w:rsidR="00D9022A" w:rsidRPr="00EE2DF9" w:rsidRDefault="00D9022A" w:rsidP="00D25A23">
            <w:pPr>
              <w:rPr>
                <w:b/>
                <w:sz w:val="16"/>
                <w:szCs w:val="16"/>
              </w:rPr>
            </w:pPr>
            <w:r w:rsidRPr="00EE2DF9">
              <w:rPr>
                <w:b/>
                <w:sz w:val="16"/>
                <w:szCs w:val="16"/>
              </w:rPr>
              <w:t>Comment</w:t>
            </w:r>
          </w:p>
        </w:tc>
        <w:tc>
          <w:tcPr>
            <w:tcW w:w="2605" w:type="dxa"/>
          </w:tcPr>
          <w:p w:rsidR="00D9022A" w:rsidRPr="00EE2DF9" w:rsidRDefault="00D9022A" w:rsidP="00D25A23">
            <w:pPr>
              <w:rPr>
                <w:b/>
                <w:sz w:val="16"/>
                <w:szCs w:val="16"/>
              </w:rPr>
            </w:pPr>
            <w:r w:rsidRPr="00EE2DF9">
              <w:rPr>
                <w:b/>
                <w:sz w:val="16"/>
                <w:szCs w:val="16"/>
              </w:rPr>
              <w:t>Proposed change</w:t>
            </w:r>
          </w:p>
        </w:tc>
      </w:tr>
      <w:tr w:rsidR="00D9022A" w:rsidRPr="00EE2DF9" w:rsidTr="006E5DBD">
        <w:tc>
          <w:tcPr>
            <w:tcW w:w="696" w:type="dxa"/>
          </w:tcPr>
          <w:p w:rsidR="00D9022A" w:rsidRPr="00EC7DF6" w:rsidRDefault="006E5DBD" w:rsidP="00D25A23">
            <w:pPr>
              <w:rPr>
                <w:szCs w:val="22"/>
              </w:rPr>
            </w:pPr>
            <w:r w:rsidRPr="00EC7DF6">
              <w:rPr>
                <w:szCs w:val="22"/>
              </w:rPr>
              <w:t>2326</w:t>
            </w:r>
          </w:p>
        </w:tc>
        <w:tc>
          <w:tcPr>
            <w:tcW w:w="1369" w:type="dxa"/>
          </w:tcPr>
          <w:p w:rsidR="00D9022A" w:rsidRPr="00EC7DF6" w:rsidRDefault="006E5DBD" w:rsidP="00D25A23">
            <w:pPr>
              <w:rPr>
                <w:szCs w:val="22"/>
              </w:rPr>
            </w:pPr>
            <w:r w:rsidRPr="00EC7DF6">
              <w:rPr>
                <w:szCs w:val="22"/>
              </w:rPr>
              <w:t>30.9.2.2.5</w:t>
            </w:r>
          </w:p>
        </w:tc>
        <w:tc>
          <w:tcPr>
            <w:tcW w:w="876" w:type="dxa"/>
          </w:tcPr>
          <w:p w:rsidR="00D9022A" w:rsidRPr="00EC7DF6" w:rsidRDefault="006E5DBD" w:rsidP="00D25A23">
            <w:pPr>
              <w:rPr>
                <w:szCs w:val="22"/>
              </w:rPr>
            </w:pPr>
            <w:r w:rsidRPr="00EC7DF6">
              <w:rPr>
                <w:szCs w:val="22"/>
              </w:rPr>
              <w:t>385.25</w:t>
            </w:r>
          </w:p>
        </w:tc>
        <w:tc>
          <w:tcPr>
            <w:tcW w:w="3804" w:type="dxa"/>
          </w:tcPr>
          <w:p w:rsidR="00D9022A" w:rsidRPr="00EC7DF6" w:rsidRDefault="006E5DBD" w:rsidP="006E5DBD">
            <w:pPr>
              <w:rPr>
                <w:szCs w:val="22"/>
              </w:rPr>
            </w:pPr>
            <w:r w:rsidRPr="00EC7DF6">
              <w:rPr>
                <w:szCs w:val="22"/>
              </w:rPr>
              <w:t xml:space="preserve">"The transmission of the TRN field starts with T repetitions of the TRN subfield' Subfield also has varying length and should be replaced by </w:t>
            </w:r>
            <w:proofErr w:type="spellStart"/>
            <w:r w:rsidRPr="00EC7DF6">
              <w:rPr>
                <w:szCs w:val="22"/>
              </w:rPr>
              <w:t>TRN_basic</w:t>
            </w:r>
            <w:proofErr w:type="spellEnd"/>
            <w:r w:rsidRPr="00EC7DF6">
              <w:rPr>
                <w:szCs w:val="22"/>
              </w:rPr>
              <w:t xml:space="preserve"> such that the gap is constant"</w:t>
            </w:r>
          </w:p>
        </w:tc>
        <w:tc>
          <w:tcPr>
            <w:tcW w:w="2605" w:type="dxa"/>
          </w:tcPr>
          <w:p w:rsidR="006E5DBD" w:rsidRPr="00EC7DF6" w:rsidRDefault="006E5DBD" w:rsidP="006E5DBD">
            <w:pPr>
              <w:rPr>
                <w:szCs w:val="22"/>
              </w:rPr>
            </w:pPr>
            <w:r w:rsidRPr="00EC7DF6">
              <w:rPr>
                <w:szCs w:val="22"/>
              </w:rPr>
              <w:t xml:space="preserve">change TRN subfield to </w:t>
            </w:r>
            <w:proofErr w:type="spellStart"/>
            <w:r w:rsidRPr="00EC7DF6">
              <w:rPr>
                <w:szCs w:val="22"/>
              </w:rPr>
              <w:t>TRN_basic^i</w:t>
            </w:r>
            <w:proofErr w:type="spellEnd"/>
          </w:p>
          <w:p w:rsidR="00D9022A" w:rsidRPr="00EC7DF6" w:rsidRDefault="00D9022A" w:rsidP="00D25A23">
            <w:pPr>
              <w:rPr>
                <w:color w:val="000000"/>
                <w:szCs w:val="22"/>
                <w:lang w:val="en-US"/>
              </w:rPr>
            </w:pPr>
          </w:p>
        </w:tc>
      </w:tr>
    </w:tbl>
    <w:p w:rsidR="00D9022A" w:rsidRPr="00EE2DF9" w:rsidRDefault="00D9022A" w:rsidP="00D9022A"/>
    <w:p w:rsidR="00D9022A" w:rsidRPr="00EE2DF9" w:rsidRDefault="00D9022A" w:rsidP="00D9022A">
      <w:r w:rsidRPr="00EE2DF9">
        <w:rPr>
          <w:b/>
        </w:rPr>
        <w:t>Proposed resolution</w:t>
      </w:r>
      <w:r w:rsidRPr="00EE2DF9">
        <w:t xml:space="preserve">: </w:t>
      </w:r>
      <w:r w:rsidR="00A26806">
        <w:t>Rejected</w:t>
      </w:r>
    </w:p>
    <w:p w:rsidR="00D9022A" w:rsidRPr="00EE2DF9" w:rsidRDefault="00D9022A" w:rsidP="00D9022A"/>
    <w:p w:rsidR="00D9022A" w:rsidRDefault="00D9022A" w:rsidP="00BD4011">
      <w:pPr>
        <w:rPr>
          <w:b/>
          <w:sz w:val="24"/>
        </w:rPr>
      </w:pPr>
      <w:r w:rsidRPr="00EE2DF9">
        <w:rPr>
          <w:b/>
          <w:szCs w:val="22"/>
        </w:rPr>
        <w:t>Discussion:</w:t>
      </w:r>
      <w:r>
        <w:rPr>
          <w:szCs w:val="22"/>
        </w:rPr>
        <w:t xml:space="preserve">  </w:t>
      </w:r>
      <w:r w:rsidR="00A26806">
        <w:rPr>
          <w:szCs w:val="22"/>
        </w:rPr>
        <w:t xml:space="preserve">Substituting the TRN subfields at the start of the TRN field of EDMG BRP-TX and EDMG BRP-RX/TX packets </w:t>
      </w:r>
      <w:r w:rsidR="002A546E">
        <w:rPr>
          <w:szCs w:val="22"/>
        </w:rPr>
        <w:t xml:space="preserve">with a different sequence </w:t>
      </w:r>
      <w:r w:rsidR="00A26806">
        <w:rPr>
          <w:szCs w:val="22"/>
        </w:rPr>
        <w:t xml:space="preserve">would break a basic characteristic of the TRN field </w:t>
      </w:r>
      <w:r w:rsidR="00AE652B">
        <w:rPr>
          <w:szCs w:val="22"/>
        </w:rPr>
        <w:t xml:space="preserve">format </w:t>
      </w:r>
      <w:r w:rsidR="00A26806">
        <w:rPr>
          <w:szCs w:val="22"/>
        </w:rPr>
        <w:t xml:space="preserve">which is that it is composed of multiple repetitions of the same basic “unit” (namely, the TRN subfield), </w:t>
      </w:r>
      <w:r w:rsidR="002A546E">
        <w:rPr>
          <w:szCs w:val="22"/>
        </w:rPr>
        <w:t>possibly increasing</w:t>
      </w:r>
      <w:r w:rsidR="00A26806">
        <w:rPr>
          <w:szCs w:val="22"/>
        </w:rPr>
        <w:t xml:space="preserve"> implementation complexity/cost.  </w:t>
      </w:r>
      <w:r w:rsidR="00AE7F41">
        <w:rPr>
          <w:szCs w:val="22"/>
        </w:rPr>
        <w:t>As defined in D1.0, t</w:t>
      </w:r>
      <w:r w:rsidR="00A26806">
        <w:rPr>
          <w:szCs w:val="22"/>
        </w:rPr>
        <w:t xml:space="preserve">he </w:t>
      </w:r>
      <w:r w:rsidR="00AE7F41">
        <w:rPr>
          <w:szCs w:val="22"/>
        </w:rPr>
        <w:t xml:space="preserve">value of T is chosen such that the data/TRN transition gap is the same for all </w:t>
      </w:r>
      <w:proofErr w:type="spellStart"/>
      <w:r w:rsidR="00AE7F41">
        <w:rPr>
          <w:szCs w:val="22"/>
        </w:rPr>
        <w:t>Golay</w:t>
      </w:r>
      <w:proofErr w:type="spellEnd"/>
      <w:r w:rsidR="00AE7F41">
        <w:rPr>
          <w:szCs w:val="22"/>
        </w:rPr>
        <w:t xml:space="preserve"> length values (which is reasonable given that the </w:t>
      </w:r>
      <w:r w:rsidR="002A546E">
        <w:rPr>
          <w:szCs w:val="22"/>
        </w:rPr>
        <w:t xml:space="preserve">length of </w:t>
      </w:r>
      <w:proofErr w:type="spellStart"/>
      <w:r w:rsidR="002A546E">
        <w:rPr>
          <w:szCs w:val="22"/>
        </w:rPr>
        <w:t>Golay</w:t>
      </w:r>
      <w:proofErr w:type="spellEnd"/>
      <w:r w:rsidR="002A546E">
        <w:rPr>
          <w:szCs w:val="22"/>
        </w:rPr>
        <w:t xml:space="preserve"> sequences used in the TRN field</w:t>
      </w:r>
      <w:r w:rsidR="00AE7F41">
        <w:rPr>
          <w:szCs w:val="22"/>
        </w:rPr>
        <w:t xml:space="preserve"> </w:t>
      </w:r>
      <w:r w:rsidR="00D102B5">
        <w:rPr>
          <w:szCs w:val="22"/>
        </w:rPr>
        <w:t>does not</w:t>
      </w:r>
      <w:r w:rsidR="00AE7F41">
        <w:rPr>
          <w:szCs w:val="22"/>
        </w:rPr>
        <w:t xml:space="preserve"> impact the processing time of the data field).</w:t>
      </w:r>
      <w:r w:rsidR="00D102B5">
        <w:rPr>
          <w:szCs w:val="22"/>
        </w:rPr>
        <w:t xml:space="preserve">  With the change proposed by the commenter, the data/TRN transition gap would also be made the same when the TRN field is transmitted with different </w:t>
      </w:r>
      <w:r w:rsidR="00D102B5" w:rsidRPr="00D102B5">
        <w:rPr>
          <w:szCs w:val="22"/>
        </w:rPr>
        <w:t>number</w:t>
      </w:r>
      <w:r w:rsidR="00D102B5">
        <w:rPr>
          <w:szCs w:val="22"/>
        </w:rPr>
        <w:t>s</w:t>
      </w:r>
      <w:r w:rsidR="00D102B5" w:rsidRPr="00D102B5">
        <w:rPr>
          <w:szCs w:val="22"/>
        </w:rPr>
        <w:t xml:space="preserve"> of transmit chains</w:t>
      </w:r>
      <w:r w:rsidR="00D102B5">
        <w:rPr>
          <w:szCs w:val="22"/>
        </w:rPr>
        <w:t>.</w:t>
      </w:r>
      <w:r w:rsidR="00AE652B">
        <w:rPr>
          <w:szCs w:val="22"/>
        </w:rPr>
        <w:t xml:space="preserve">  This change assumes that this would be a </w:t>
      </w:r>
      <w:proofErr w:type="spellStart"/>
      <w:r w:rsidR="00AE652B">
        <w:rPr>
          <w:szCs w:val="22"/>
        </w:rPr>
        <w:t>desireable</w:t>
      </w:r>
      <w:proofErr w:type="spellEnd"/>
      <w:r w:rsidR="00AE652B">
        <w:rPr>
          <w:szCs w:val="22"/>
        </w:rPr>
        <w:t xml:space="preserve"> characteristic, but no justification is given.  One may claim that </w:t>
      </w:r>
      <w:r w:rsidR="00850600">
        <w:rPr>
          <w:szCs w:val="22"/>
        </w:rPr>
        <w:t xml:space="preserve">an increase in the data/TRN transition gap would </w:t>
      </w:r>
      <w:r w:rsidR="002A546E">
        <w:rPr>
          <w:szCs w:val="22"/>
        </w:rPr>
        <w:t xml:space="preserve">actually </w:t>
      </w:r>
      <w:r w:rsidR="00850600">
        <w:rPr>
          <w:szCs w:val="22"/>
        </w:rPr>
        <w:t>be desirable (for allowing more time for a receiver to complete data processing) when processing MIMO packets instead of SISO ones, for example.</w:t>
      </w:r>
    </w:p>
    <w:p w:rsidR="006E5DBD" w:rsidRPr="006E5DBD" w:rsidRDefault="006E5DBD" w:rsidP="006E5DBD">
      <w:pPr>
        <w:rPr>
          <w:sz w:val="24"/>
        </w:rPr>
      </w:pPr>
    </w:p>
    <w:p w:rsidR="0036021D" w:rsidRDefault="0036021D" w:rsidP="0036021D">
      <w:pPr>
        <w:rPr>
          <w:b/>
          <w:sz w:val="24"/>
        </w:rPr>
      </w:pPr>
      <w:r>
        <w:rPr>
          <w:b/>
          <w:sz w:val="24"/>
        </w:rPr>
        <w:br w:type="page"/>
      </w:r>
    </w:p>
    <w:p w:rsidR="0036021D" w:rsidRDefault="0036021D" w:rsidP="0036021D">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36021D" w:rsidRPr="00EE2DF9" w:rsidTr="00D25A23">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4049" w:type="dxa"/>
          </w:tcPr>
          <w:p w:rsidR="0036021D" w:rsidRPr="00EE2DF9" w:rsidRDefault="0036021D" w:rsidP="00D25A23">
            <w:pPr>
              <w:rPr>
                <w:b/>
                <w:sz w:val="16"/>
                <w:szCs w:val="16"/>
              </w:rPr>
            </w:pPr>
            <w:r w:rsidRPr="00EE2DF9">
              <w:rPr>
                <w:b/>
                <w:sz w:val="16"/>
                <w:szCs w:val="16"/>
              </w:rPr>
              <w:t>Comment</w:t>
            </w:r>
          </w:p>
        </w:tc>
        <w:tc>
          <w:tcPr>
            <w:tcW w:w="2400" w:type="dxa"/>
          </w:tcPr>
          <w:p w:rsidR="0036021D" w:rsidRPr="00EE2DF9" w:rsidRDefault="0036021D" w:rsidP="00D25A23">
            <w:pPr>
              <w:rPr>
                <w:b/>
                <w:sz w:val="16"/>
                <w:szCs w:val="16"/>
              </w:rPr>
            </w:pPr>
            <w:r w:rsidRPr="00EE2DF9">
              <w:rPr>
                <w:b/>
                <w:sz w:val="16"/>
                <w:szCs w:val="16"/>
              </w:rPr>
              <w:t>Proposed change</w:t>
            </w:r>
          </w:p>
        </w:tc>
      </w:tr>
      <w:tr w:rsidR="0036021D" w:rsidRPr="00EE2DF9" w:rsidTr="00D25A23">
        <w:tc>
          <w:tcPr>
            <w:tcW w:w="656" w:type="dxa"/>
          </w:tcPr>
          <w:p w:rsidR="0036021D" w:rsidRPr="00EE2DF9" w:rsidRDefault="00102365" w:rsidP="00D25A23">
            <w:r>
              <w:t>1330</w:t>
            </w:r>
          </w:p>
        </w:tc>
        <w:tc>
          <w:tcPr>
            <w:tcW w:w="1371" w:type="dxa"/>
          </w:tcPr>
          <w:p w:rsidR="0036021D" w:rsidRPr="00EE2DF9" w:rsidRDefault="003B7A48" w:rsidP="00D25A23">
            <w:pPr>
              <w:rPr>
                <w:color w:val="000000"/>
                <w:szCs w:val="22"/>
                <w:lang w:val="en-US"/>
              </w:rPr>
            </w:pPr>
            <w:r w:rsidRPr="003B7A48">
              <w:rPr>
                <w:color w:val="000000"/>
                <w:szCs w:val="22"/>
                <w:lang w:val="en-US"/>
              </w:rPr>
              <w:t>30.9.2.2.5</w:t>
            </w:r>
          </w:p>
        </w:tc>
        <w:tc>
          <w:tcPr>
            <w:tcW w:w="874" w:type="dxa"/>
          </w:tcPr>
          <w:p w:rsidR="0036021D" w:rsidRPr="00EE2DF9" w:rsidRDefault="003B7A48" w:rsidP="00D25A23">
            <w:r>
              <w:t>385.37</w:t>
            </w:r>
          </w:p>
        </w:tc>
        <w:tc>
          <w:tcPr>
            <w:tcW w:w="4049" w:type="dxa"/>
          </w:tcPr>
          <w:p w:rsidR="0036021D" w:rsidRPr="00EE2DF9" w:rsidRDefault="003B7A48" w:rsidP="00D25A23">
            <w:pPr>
              <w:rPr>
                <w:color w:val="000000"/>
                <w:szCs w:val="22"/>
                <w:lang w:val="en-US"/>
              </w:rPr>
            </w:pPr>
            <w:r w:rsidRPr="003B7A48">
              <w:rPr>
                <w:color w:val="000000"/>
                <w:szCs w:val="22"/>
                <w:lang w:val="en-US"/>
              </w:rPr>
              <w:t>":Following the transmission of all TRN-Units as indicated by the value of the EDMG TRN Length field, 37 there are P repetitions of the TRN subfield" - only in BRP-TX and BRP-RX-TX packet</w:t>
            </w:r>
          </w:p>
        </w:tc>
        <w:tc>
          <w:tcPr>
            <w:tcW w:w="2400" w:type="dxa"/>
          </w:tcPr>
          <w:p w:rsidR="0036021D" w:rsidRPr="00EE2DF9" w:rsidRDefault="003B7A48" w:rsidP="00D25A23">
            <w:pPr>
              <w:rPr>
                <w:color w:val="000000"/>
                <w:szCs w:val="22"/>
                <w:lang w:val="en-US"/>
              </w:rPr>
            </w:pPr>
            <w:r w:rsidRPr="003B7A48">
              <w:rPr>
                <w:color w:val="000000"/>
                <w:szCs w:val="22"/>
                <w:lang w:val="en-US"/>
              </w:rPr>
              <w:t xml:space="preserve">Add the </w:t>
            </w:r>
            <w:proofErr w:type="spellStart"/>
            <w:r w:rsidRPr="003B7A48">
              <w:rPr>
                <w:color w:val="000000"/>
                <w:szCs w:val="22"/>
                <w:lang w:val="en-US"/>
              </w:rPr>
              <w:t>qualifyer</w:t>
            </w:r>
            <w:proofErr w:type="spellEnd"/>
            <w:r w:rsidRPr="003B7A48">
              <w:rPr>
                <w:color w:val="000000"/>
                <w:szCs w:val="22"/>
                <w:lang w:val="en-US"/>
              </w:rPr>
              <w:t xml:space="preserve"> "In BRP-TX and BRP-RX-TX packets" at the beginning of the paragraph</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Pr="00EE2DF9" w:rsidRDefault="0036021D" w:rsidP="0036021D">
      <w:pPr>
        <w:rPr>
          <w:i/>
        </w:rPr>
      </w:pPr>
      <w:r w:rsidRPr="00EE2DF9">
        <w:rPr>
          <w:b/>
          <w:szCs w:val="22"/>
        </w:rPr>
        <w:t xml:space="preserve">Modification:  </w:t>
      </w:r>
      <w:r w:rsidRPr="00EE2DF9">
        <w:t xml:space="preserve">Modify </w:t>
      </w:r>
      <w:r w:rsidR="003B7A48">
        <w:t>line 37</w:t>
      </w:r>
      <w:r w:rsidRPr="00EE2DF9">
        <w:t xml:space="preserve">, page </w:t>
      </w:r>
      <w:r w:rsidR="003B7A48">
        <w:t>385</w:t>
      </w:r>
      <w:r w:rsidRPr="00EE2DF9">
        <w:t xml:space="preserve"> as follows:</w:t>
      </w:r>
      <w:r w:rsidRPr="00EE2DF9">
        <w:rPr>
          <w:i/>
        </w:rPr>
        <w:t xml:space="preserve"> </w:t>
      </w:r>
    </w:p>
    <w:p w:rsidR="0036021D" w:rsidRPr="00305B4C" w:rsidRDefault="003B7A48" w:rsidP="0036021D">
      <w:pPr>
        <w:rPr>
          <w:i/>
          <w:szCs w:val="22"/>
        </w:rPr>
      </w:pPr>
      <w:r w:rsidRPr="00305B4C">
        <w:rPr>
          <w:i/>
          <w:color w:val="000000"/>
          <w:szCs w:val="22"/>
          <w:u w:val="single"/>
        </w:rPr>
        <w:t>In EDMG BRP-TX and EDMG BRP-RX/TX packets, following</w:t>
      </w:r>
      <w:r w:rsidRPr="00305B4C">
        <w:rPr>
          <w:i/>
          <w:color w:val="000000"/>
          <w:szCs w:val="22"/>
        </w:rPr>
        <w:t xml:space="preserve"> </w:t>
      </w:r>
      <w:proofErr w:type="spellStart"/>
      <w:proofErr w:type="gramStart"/>
      <w:r w:rsidRPr="00305B4C">
        <w:rPr>
          <w:i/>
          <w:strike/>
          <w:szCs w:val="22"/>
        </w:rPr>
        <w:t>Following</w:t>
      </w:r>
      <w:proofErr w:type="spellEnd"/>
      <w:proofErr w:type="gramEnd"/>
      <w:r w:rsidRPr="00305B4C">
        <w:rPr>
          <w:i/>
          <w:szCs w:val="22"/>
        </w:rPr>
        <w:t xml:space="preserve"> the transmission of all TRN-Units as indicated by the value of the EDMG TRN Length field…</w:t>
      </w:r>
    </w:p>
    <w:p w:rsidR="0036021D" w:rsidRDefault="0036021D" w:rsidP="0036021D">
      <w:pPr>
        <w:rPr>
          <w:b/>
          <w:sz w:val="24"/>
        </w:rPr>
      </w:pPr>
    </w:p>
    <w:p w:rsidR="00162FA7" w:rsidRDefault="00162FA7" w:rsidP="0036021D">
      <w:pPr>
        <w:rPr>
          <w:b/>
          <w:sz w:val="24"/>
        </w:rPr>
      </w:pPr>
    </w:p>
    <w:p w:rsidR="002534DF" w:rsidRDefault="002534DF" w:rsidP="0036021D">
      <w:pPr>
        <w:rPr>
          <w:b/>
          <w:sz w:val="24"/>
        </w:rPr>
      </w:pPr>
    </w:p>
    <w:tbl>
      <w:tblPr>
        <w:tblStyle w:val="TableGrid"/>
        <w:tblW w:w="0" w:type="auto"/>
        <w:tblLook w:val="04A0" w:firstRow="1" w:lastRow="0" w:firstColumn="1" w:lastColumn="0" w:noHBand="0" w:noVBand="1"/>
      </w:tblPr>
      <w:tblGrid>
        <w:gridCol w:w="656"/>
        <w:gridCol w:w="1371"/>
        <w:gridCol w:w="874"/>
        <w:gridCol w:w="4049"/>
        <w:gridCol w:w="2400"/>
      </w:tblGrid>
      <w:tr w:rsidR="0036021D" w:rsidRPr="00EE2DF9" w:rsidTr="00D25A23">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4049" w:type="dxa"/>
          </w:tcPr>
          <w:p w:rsidR="0036021D" w:rsidRPr="00EE2DF9" w:rsidRDefault="0036021D" w:rsidP="00D25A23">
            <w:pPr>
              <w:rPr>
                <w:b/>
                <w:sz w:val="16"/>
                <w:szCs w:val="16"/>
              </w:rPr>
            </w:pPr>
            <w:r w:rsidRPr="00EE2DF9">
              <w:rPr>
                <w:b/>
                <w:sz w:val="16"/>
                <w:szCs w:val="16"/>
              </w:rPr>
              <w:t>Comment</w:t>
            </w:r>
          </w:p>
        </w:tc>
        <w:tc>
          <w:tcPr>
            <w:tcW w:w="2400" w:type="dxa"/>
          </w:tcPr>
          <w:p w:rsidR="0036021D" w:rsidRPr="00EE2DF9" w:rsidRDefault="0036021D" w:rsidP="00D25A23">
            <w:pPr>
              <w:rPr>
                <w:b/>
                <w:sz w:val="16"/>
                <w:szCs w:val="16"/>
              </w:rPr>
            </w:pPr>
            <w:r w:rsidRPr="00EE2DF9">
              <w:rPr>
                <w:b/>
                <w:sz w:val="16"/>
                <w:szCs w:val="16"/>
              </w:rPr>
              <w:t>Proposed change</w:t>
            </w:r>
          </w:p>
        </w:tc>
      </w:tr>
      <w:tr w:rsidR="0036021D" w:rsidRPr="00EE2DF9" w:rsidTr="00D25A23">
        <w:tc>
          <w:tcPr>
            <w:tcW w:w="656" w:type="dxa"/>
          </w:tcPr>
          <w:p w:rsidR="0036021D" w:rsidRPr="00EE2DF9" w:rsidRDefault="009F0DC0" w:rsidP="00D25A23">
            <w:r>
              <w:t>1688</w:t>
            </w:r>
          </w:p>
        </w:tc>
        <w:tc>
          <w:tcPr>
            <w:tcW w:w="1371" w:type="dxa"/>
          </w:tcPr>
          <w:p w:rsidR="0036021D" w:rsidRPr="00EE2DF9" w:rsidRDefault="009F0DC0" w:rsidP="00D25A23">
            <w:pPr>
              <w:rPr>
                <w:color w:val="000000"/>
                <w:szCs w:val="22"/>
                <w:lang w:val="en-US"/>
              </w:rPr>
            </w:pPr>
            <w:r w:rsidRPr="009F0DC0">
              <w:rPr>
                <w:color w:val="000000"/>
                <w:szCs w:val="22"/>
                <w:lang w:val="en-US"/>
              </w:rPr>
              <w:t>30.9.2.2.5</w:t>
            </w:r>
          </w:p>
        </w:tc>
        <w:tc>
          <w:tcPr>
            <w:tcW w:w="874" w:type="dxa"/>
          </w:tcPr>
          <w:p w:rsidR="0036021D" w:rsidRPr="00EE2DF9" w:rsidRDefault="009F0DC0" w:rsidP="00D25A23">
            <w:r w:rsidRPr="009F0DC0">
              <w:t>387.06</w:t>
            </w:r>
          </w:p>
        </w:tc>
        <w:tc>
          <w:tcPr>
            <w:tcW w:w="4049" w:type="dxa"/>
          </w:tcPr>
          <w:p w:rsidR="0036021D" w:rsidRPr="00EE2DF9" w:rsidRDefault="009F0DC0" w:rsidP="00D25A23">
            <w:pPr>
              <w:rPr>
                <w:color w:val="000000"/>
                <w:szCs w:val="22"/>
                <w:lang w:val="en-US"/>
              </w:rPr>
            </w:pPr>
            <w:r w:rsidRPr="009F0DC0">
              <w:rPr>
                <w:color w:val="000000"/>
                <w:szCs w:val="22"/>
                <w:lang w:val="en-US"/>
              </w:rPr>
              <w:t>"In this case...</w:t>
            </w:r>
            <w:proofErr w:type="gramStart"/>
            <w:r w:rsidRPr="009F0DC0">
              <w:rPr>
                <w:color w:val="000000"/>
                <w:szCs w:val="22"/>
                <w:lang w:val="en-US"/>
              </w:rPr>
              <w:t>" .</w:t>
            </w:r>
            <w:proofErr w:type="gramEnd"/>
            <w:r w:rsidRPr="009F0DC0">
              <w:rPr>
                <w:color w:val="000000"/>
                <w:szCs w:val="22"/>
                <w:lang w:val="en-US"/>
              </w:rPr>
              <w:t xml:space="preserve"> Which case? Some text is missing here.</w:t>
            </w:r>
          </w:p>
        </w:tc>
        <w:tc>
          <w:tcPr>
            <w:tcW w:w="2400" w:type="dxa"/>
          </w:tcPr>
          <w:p w:rsidR="0036021D" w:rsidRPr="00EE2DF9" w:rsidRDefault="00305B4C" w:rsidP="00D25A23">
            <w:pPr>
              <w:rPr>
                <w:color w:val="000000"/>
                <w:szCs w:val="22"/>
                <w:lang w:val="en-US"/>
              </w:rPr>
            </w:pPr>
            <w:r w:rsidRPr="00305B4C">
              <w:rPr>
                <w:color w:val="000000"/>
                <w:szCs w:val="22"/>
                <w:lang w:val="en-US"/>
              </w:rPr>
              <w:t xml:space="preserve">Add </w:t>
            </w:r>
            <w:proofErr w:type="spellStart"/>
            <w:r w:rsidRPr="00305B4C">
              <w:rPr>
                <w:color w:val="000000"/>
                <w:szCs w:val="22"/>
                <w:lang w:val="en-US"/>
              </w:rPr>
              <w:t>clarufying</w:t>
            </w:r>
            <w:proofErr w:type="spellEnd"/>
            <w:r w:rsidRPr="00305B4C">
              <w:rPr>
                <w:color w:val="000000"/>
                <w:szCs w:val="22"/>
                <w:lang w:val="en-US"/>
              </w:rPr>
              <w:t xml:space="preserve"> text</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Pr="00EE2DF9" w:rsidRDefault="0036021D" w:rsidP="0036021D">
      <w:pPr>
        <w:rPr>
          <w:i/>
        </w:rPr>
      </w:pPr>
      <w:r w:rsidRPr="00EE2DF9">
        <w:rPr>
          <w:b/>
          <w:szCs w:val="22"/>
        </w:rPr>
        <w:t xml:space="preserve">Modification:  </w:t>
      </w:r>
      <w:r w:rsidRPr="00EE2DF9">
        <w:t xml:space="preserve">Modify </w:t>
      </w:r>
      <w:r w:rsidR="00305B4C" w:rsidRPr="00305B4C">
        <w:t>line 28, page 386</w:t>
      </w:r>
      <w:r w:rsidR="00305B4C">
        <w:t xml:space="preserve"> as follows:</w:t>
      </w:r>
    </w:p>
    <w:p w:rsidR="0036021D" w:rsidRPr="00305B4C" w:rsidRDefault="00305B4C" w:rsidP="00305B4C">
      <w:pPr>
        <w:rPr>
          <w:szCs w:val="22"/>
          <w:u w:val="single"/>
        </w:rPr>
      </w:pPr>
      <w:r w:rsidRPr="00305B4C">
        <w:rPr>
          <w:strike/>
          <w:szCs w:val="22"/>
        </w:rPr>
        <w:t>In this case,</w:t>
      </w:r>
      <w:r>
        <w:rPr>
          <w:szCs w:val="22"/>
        </w:rPr>
        <w:t xml:space="preserve"> </w:t>
      </w:r>
      <w:r w:rsidRPr="00305B4C">
        <w:rPr>
          <w:szCs w:val="22"/>
          <w:u w:val="single"/>
        </w:rPr>
        <w:t>For EDMG BRP-TX packets in which the value of the EDMG TRN-Unit N</w:t>
      </w:r>
      <w:r>
        <w:rPr>
          <w:szCs w:val="22"/>
          <w:u w:val="single"/>
        </w:rPr>
        <w:t xml:space="preserve"> </w:t>
      </w:r>
      <w:r w:rsidRPr="00305B4C">
        <w:rPr>
          <w:szCs w:val="22"/>
          <w:u w:val="single"/>
        </w:rPr>
        <w:t>field in the EDMG-Header-A is greater than 0</w:t>
      </w:r>
      <w:proofErr w:type="gramStart"/>
      <w:r w:rsidRPr="005A66D8">
        <w:rPr>
          <w:szCs w:val="22"/>
        </w:rPr>
        <w:t xml:space="preserve">, </w:t>
      </w:r>
      <w:proofErr w:type="gramEnd"/>
      <m:oMath>
        <m:r>
          <w:rPr>
            <w:rFonts w:ascii="Cambria Math" w:hAnsi="Cambria Math"/>
            <w:szCs w:val="22"/>
          </w:rPr>
          <m:t xml:space="preserve">a=0,1⋯ </m:t>
        </m:r>
        <m:f>
          <m:fPr>
            <m:type m:val="lin"/>
            <m:ctrlPr>
              <w:rPr>
                <w:rFonts w:ascii="Cambria Math" w:hAnsi="Cambria Math"/>
                <w:i/>
                <w:szCs w:val="22"/>
              </w:rPr>
            </m:ctrlPr>
          </m:fPr>
          <m:num>
            <m:d>
              <m:dPr>
                <m:ctrlPr>
                  <w:rPr>
                    <w:rFonts w:ascii="Cambria Math" w:hAnsi="Cambria Math"/>
                    <w:i/>
                    <w:szCs w:val="22"/>
                  </w:rPr>
                </m:ctrlPr>
              </m:dPr>
              <m:e>
                <m:r>
                  <w:rPr>
                    <w:rFonts w:ascii="Cambria Math" w:hAnsi="Cambria Math"/>
                    <w:szCs w:val="22"/>
                  </w:rPr>
                  <m:t>M×L</m:t>
                </m:r>
              </m:e>
            </m:d>
          </m:num>
          <m:den>
            <m:r>
              <w:rPr>
                <w:rFonts w:ascii="Cambria Math" w:hAnsi="Cambria Math"/>
                <w:szCs w:val="22"/>
              </w:rPr>
              <m:t>N-1</m:t>
            </m:r>
          </m:den>
        </m:f>
      </m:oMath>
      <w:r w:rsidR="005A66D8">
        <w:rPr>
          <w:szCs w:val="22"/>
        </w:rPr>
        <w:t>.</w:t>
      </w:r>
    </w:p>
    <w:p w:rsidR="005A66D8" w:rsidRDefault="005A66D8" w:rsidP="0036021D">
      <w:pPr>
        <w:rPr>
          <w:b/>
          <w:sz w:val="24"/>
        </w:rPr>
      </w:pPr>
    </w:p>
    <w:p w:rsidR="001B49DB" w:rsidRPr="00EE2DF9" w:rsidRDefault="001B49DB" w:rsidP="001B49DB">
      <w:pPr>
        <w:rPr>
          <w:i/>
        </w:rPr>
      </w:pPr>
      <w:r w:rsidRPr="00EE2DF9">
        <w:t xml:space="preserve">Modify </w:t>
      </w:r>
      <w:r w:rsidRPr="00305B4C">
        <w:t xml:space="preserve">line </w:t>
      </w:r>
      <w:r w:rsidR="003233A7">
        <w:t>6</w:t>
      </w:r>
      <w:r w:rsidRPr="00305B4C">
        <w:t>, page 38</w:t>
      </w:r>
      <w:r w:rsidR="003233A7">
        <w:t>7</w:t>
      </w:r>
      <w:r>
        <w:t xml:space="preserve"> as follows:</w:t>
      </w:r>
    </w:p>
    <w:p w:rsidR="001B49DB" w:rsidRPr="00305B4C" w:rsidRDefault="001B49DB" w:rsidP="001B49DB">
      <w:pPr>
        <w:rPr>
          <w:szCs w:val="22"/>
          <w:u w:val="single"/>
        </w:rPr>
      </w:pPr>
      <w:r w:rsidRPr="00305B4C">
        <w:rPr>
          <w:strike/>
          <w:szCs w:val="22"/>
        </w:rPr>
        <w:t>In this case,</w:t>
      </w:r>
      <w:r>
        <w:rPr>
          <w:szCs w:val="22"/>
        </w:rPr>
        <w:t xml:space="preserve"> </w:t>
      </w:r>
      <w:r w:rsidRPr="001B49DB">
        <w:rPr>
          <w:szCs w:val="22"/>
          <w:u w:val="single"/>
        </w:rPr>
        <w:t>For EDMG BRP-RX/TX packets</w:t>
      </w:r>
      <w:proofErr w:type="gramStart"/>
      <w:r w:rsidRPr="001B49DB">
        <w:rPr>
          <w:szCs w:val="22"/>
          <w:u w:val="single"/>
        </w:rPr>
        <w:t>,</w:t>
      </w:r>
      <w:r w:rsidRPr="005A66D8">
        <w:rPr>
          <w:szCs w:val="22"/>
        </w:rPr>
        <w:t xml:space="preserve"> </w:t>
      </w:r>
      <w:proofErr w:type="gramEnd"/>
      <m:oMath>
        <m:r>
          <w:rPr>
            <w:rFonts w:ascii="Cambria Math" w:hAnsi="Cambria Math"/>
            <w:szCs w:val="22"/>
          </w:rPr>
          <m:t>a=0,1⋯ LC-1</m:t>
        </m:r>
      </m:oMath>
      <w:r>
        <w:rPr>
          <w:szCs w:val="22"/>
        </w:rPr>
        <w:t>.</w:t>
      </w:r>
    </w:p>
    <w:p w:rsidR="001B49DB" w:rsidRDefault="001B49DB" w:rsidP="0036021D">
      <w:pPr>
        <w:rPr>
          <w:b/>
          <w:sz w:val="24"/>
        </w:rPr>
      </w:pPr>
    </w:p>
    <w:p w:rsidR="007171CC" w:rsidRDefault="007171CC" w:rsidP="0036021D">
      <w:pPr>
        <w:rPr>
          <w:b/>
          <w:sz w:val="24"/>
        </w:rPr>
      </w:pPr>
    </w:p>
    <w:p w:rsidR="001B49DB" w:rsidRDefault="001B49DB" w:rsidP="0036021D">
      <w:pPr>
        <w:rPr>
          <w:b/>
          <w:sz w:val="24"/>
        </w:rPr>
      </w:pPr>
    </w:p>
    <w:tbl>
      <w:tblPr>
        <w:tblStyle w:val="TableGrid"/>
        <w:tblW w:w="0" w:type="auto"/>
        <w:tblLook w:val="04A0" w:firstRow="1" w:lastRow="0" w:firstColumn="1" w:lastColumn="0" w:noHBand="0" w:noVBand="1"/>
      </w:tblPr>
      <w:tblGrid>
        <w:gridCol w:w="656"/>
        <w:gridCol w:w="1371"/>
        <w:gridCol w:w="874"/>
        <w:gridCol w:w="3484"/>
        <w:gridCol w:w="2965"/>
      </w:tblGrid>
      <w:tr w:rsidR="0036021D" w:rsidRPr="00EE2DF9" w:rsidTr="003D15FA">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3484" w:type="dxa"/>
          </w:tcPr>
          <w:p w:rsidR="0036021D" w:rsidRPr="00EE2DF9" w:rsidRDefault="0036021D" w:rsidP="00D25A23">
            <w:pPr>
              <w:rPr>
                <w:b/>
                <w:sz w:val="16"/>
                <w:szCs w:val="16"/>
              </w:rPr>
            </w:pPr>
            <w:r w:rsidRPr="00EE2DF9">
              <w:rPr>
                <w:b/>
                <w:sz w:val="16"/>
                <w:szCs w:val="16"/>
              </w:rPr>
              <w:t>Comment</w:t>
            </w:r>
          </w:p>
        </w:tc>
        <w:tc>
          <w:tcPr>
            <w:tcW w:w="2965" w:type="dxa"/>
          </w:tcPr>
          <w:p w:rsidR="0036021D" w:rsidRPr="00EE2DF9" w:rsidRDefault="0036021D" w:rsidP="00D25A23">
            <w:pPr>
              <w:rPr>
                <w:b/>
                <w:sz w:val="16"/>
                <w:szCs w:val="16"/>
              </w:rPr>
            </w:pPr>
            <w:r w:rsidRPr="00EE2DF9">
              <w:rPr>
                <w:b/>
                <w:sz w:val="16"/>
                <w:szCs w:val="16"/>
              </w:rPr>
              <w:t>Proposed change</w:t>
            </w:r>
          </w:p>
        </w:tc>
      </w:tr>
      <w:tr w:rsidR="0036021D" w:rsidRPr="00EE2DF9" w:rsidTr="003D15FA">
        <w:tc>
          <w:tcPr>
            <w:tcW w:w="656" w:type="dxa"/>
          </w:tcPr>
          <w:p w:rsidR="0036021D" w:rsidRPr="00EE2DF9" w:rsidRDefault="003D15FA" w:rsidP="00D25A23">
            <w:r w:rsidRPr="003D15FA">
              <w:t>1895</w:t>
            </w:r>
          </w:p>
        </w:tc>
        <w:tc>
          <w:tcPr>
            <w:tcW w:w="1371" w:type="dxa"/>
          </w:tcPr>
          <w:p w:rsidR="0036021D" w:rsidRPr="00EE2DF9" w:rsidRDefault="003D15FA" w:rsidP="00D25A23">
            <w:pPr>
              <w:rPr>
                <w:color w:val="000000"/>
                <w:szCs w:val="22"/>
                <w:lang w:val="en-US"/>
              </w:rPr>
            </w:pPr>
            <w:r w:rsidRPr="003D15FA">
              <w:rPr>
                <w:color w:val="000000"/>
                <w:szCs w:val="22"/>
                <w:lang w:val="en-US"/>
              </w:rPr>
              <w:t>10.36.11.4.2</w:t>
            </w:r>
          </w:p>
        </w:tc>
        <w:tc>
          <w:tcPr>
            <w:tcW w:w="874" w:type="dxa"/>
          </w:tcPr>
          <w:p w:rsidR="0036021D" w:rsidRPr="00EE2DF9" w:rsidRDefault="003D15FA" w:rsidP="00D25A23">
            <w:r w:rsidRPr="003D15FA">
              <w:t>139.30</w:t>
            </w:r>
          </w:p>
        </w:tc>
        <w:tc>
          <w:tcPr>
            <w:tcW w:w="3484" w:type="dxa"/>
          </w:tcPr>
          <w:p w:rsidR="0036021D" w:rsidRPr="00EE2DF9" w:rsidRDefault="003D15FA" w:rsidP="00D25A23">
            <w:pPr>
              <w:rPr>
                <w:color w:val="000000"/>
                <w:szCs w:val="22"/>
                <w:lang w:val="en-US"/>
              </w:rPr>
            </w:pPr>
            <w:r w:rsidRPr="003D15FA">
              <w:rPr>
                <w:color w:val="000000"/>
                <w:szCs w:val="22"/>
                <w:lang w:val="en-US"/>
              </w:rPr>
              <w:t>wrong article "to obtain AN TXOP"</w:t>
            </w:r>
          </w:p>
        </w:tc>
        <w:tc>
          <w:tcPr>
            <w:tcW w:w="2965" w:type="dxa"/>
          </w:tcPr>
          <w:p w:rsidR="0036021D" w:rsidRPr="00EE2DF9" w:rsidRDefault="003D15FA" w:rsidP="00D25A23">
            <w:pPr>
              <w:rPr>
                <w:color w:val="000000"/>
                <w:szCs w:val="22"/>
                <w:lang w:val="en-US"/>
              </w:rPr>
            </w:pPr>
            <w:r w:rsidRPr="003D15FA">
              <w:rPr>
                <w:color w:val="000000"/>
                <w:szCs w:val="22"/>
                <w:lang w:val="en-US"/>
              </w:rPr>
              <w:t>modify text "to obtain A TXOP"</w:t>
            </w:r>
          </w:p>
        </w:tc>
      </w:tr>
    </w:tbl>
    <w:p w:rsidR="0036021D" w:rsidRPr="00EE2DF9" w:rsidRDefault="0036021D" w:rsidP="0036021D"/>
    <w:p w:rsidR="0036021D" w:rsidRDefault="0036021D" w:rsidP="0036021D">
      <w:r w:rsidRPr="00EE2DF9">
        <w:rPr>
          <w:b/>
        </w:rPr>
        <w:t>Proposed resolution</w:t>
      </w:r>
      <w:r w:rsidRPr="00EE2DF9">
        <w:t xml:space="preserve">: </w:t>
      </w:r>
      <w:r w:rsidR="003D15FA">
        <w:t>Accept</w:t>
      </w:r>
      <w:r w:rsidRPr="00EE2DF9">
        <w:t>ed</w:t>
      </w:r>
    </w:p>
    <w:p w:rsidR="00F004E0" w:rsidRDefault="00F004E0" w:rsidP="00F004E0">
      <w:pPr>
        <w:rPr>
          <w:b/>
          <w:sz w:val="24"/>
        </w:rPr>
      </w:pPr>
    </w:p>
    <w:p w:rsidR="007171CC" w:rsidRDefault="007171CC" w:rsidP="00F004E0">
      <w:pPr>
        <w:rPr>
          <w:b/>
          <w:sz w:val="24"/>
        </w:rPr>
      </w:pPr>
    </w:p>
    <w:p w:rsidR="00F004E0" w:rsidRDefault="00F004E0" w:rsidP="00F004E0">
      <w:pPr>
        <w:rPr>
          <w:b/>
          <w:sz w:val="24"/>
        </w:rPr>
      </w:pPr>
    </w:p>
    <w:tbl>
      <w:tblPr>
        <w:tblStyle w:val="TableGrid"/>
        <w:tblW w:w="0" w:type="auto"/>
        <w:tblLook w:val="04A0" w:firstRow="1" w:lastRow="0" w:firstColumn="1" w:lastColumn="0" w:noHBand="0" w:noVBand="1"/>
      </w:tblPr>
      <w:tblGrid>
        <w:gridCol w:w="656"/>
        <w:gridCol w:w="1371"/>
        <w:gridCol w:w="874"/>
        <w:gridCol w:w="3484"/>
        <w:gridCol w:w="2965"/>
      </w:tblGrid>
      <w:tr w:rsidR="00F004E0" w:rsidRPr="00EE2DF9" w:rsidTr="00E04750">
        <w:tc>
          <w:tcPr>
            <w:tcW w:w="656" w:type="dxa"/>
          </w:tcPr>
          <w:p w:rsidR="00F004E0" w:rsidRPr="00EE2DF9" w:rsidRDefault="00F004E0" w:rsidP="00E04750">
            <w:pPr>
              <w:rPr>
                <w:b/>
                <w:sz w:val="16"/>
                <w:szCs w:val="16"/>
              </w:rPr>
            </w:pPr>
            <w:r w:rsidRPr="00EE2DF9">
              <w:rPr>
                <w:b/>
                <w:sz w:val="16"/>
                <w:szCs w:val="16"/>
              </w:rPr>
              <w:t>CID</w:t>
            </w:r>
          </w:p>
        </w:tc>
        <w:tc>
          <w:tcPr>
            <w:tcW w:w="1371" w:type="dxa"/>
          </w:tcPr>
          <w:p w:rsidR="00F004E0" w:rsidRPr="00EE2DF9" w:rsidRDefault="00F004E0" w:rsidP="00E04750">
            <w:pPr>
              <w:rPr>
                <w:b/>
                <w:sz w:val="16"/>
                <w:szCs w:val="16"/>
              </w:rPr>
            </w:pPr>
            <w:r w:rsidRPr="00EE2DF9">
              <w:rPr>
                <w:b/>
                <w:sz w:val="16"/>
                <w:szCs w:val="16"/>
              </w:rPr>
              <w:t>Clause</w:t>
            </w:r>
          </w:p>
        </w:tc>
        <w:tc>
          <w:tcPr>
            <w:tcW w:w="874" w:type="dxa"/>
          </w:tcPr>
          <w:p w:rsidR="00F004E0" w:rsidRPr="00EE2DF9" w:rsidRDefault="00F004E0" w:rsidP="00E04750">
            <w:pPr>
              <w:rPr>
                <w:b/>
                <w:sz w:val="16"/>
                <w:szCs w:val="16"/>
              </w:rPr>
            </w:pPr>
            <w:r w:rsidRPr="00EE2DF9">
              <w:rPr>
                <w:b/>
                <w:sz w:val="16"/>
                <w:szCs w:val="16"/>
              </w:rPr>
              <w:t>Page</w:t>
            </w:r>
          </w:p>
        </w:tc>
        <w:tc>
          <w:tcPr>
            <w:tcW w:w="3484" w:type="dxa"/>
          </w:tcPr>
          <w:p w:rsidR="00F004E0" w:rsidRPr="00EE2DF9" w:rsidRDefault="00F004E0" w:rsidP="00E04750">
            <w:pPr>
              <w:rPr>
                <w:b/>
                <w:sz w:val="16"/>
                <w:szCs w:val="16"/>
              </w:rPr>
            </w:pPr>
            <w:r w:rsidRPr="00EE2DF9">
              <w:rPr>
                <w:b/>
                <w:sz w:val="16"/>
                <w:szCs w:val="16"/>
              </w:rPr>
              <w:t>Comment</w:t>
            </w:r>
          </w:p>
        </w:tc>
        <w:tc>
          <w:tcPr>
            <w:tcW w:w="2965" w:type="dxa"/>
          </w:tcPr>
          <w:p w:rsidR="00F004E0" w:rsidRPr="00EE2DF9" w:rsidRDefault="00F004E0" w:rsidP="00E04750">
            <w:pPr>
              <w:rPr>
                <w:b/>
                <w:sz w:val="16"/>
                <w:szCs w:val="16"/>
              </w:rPr>
            </w:pPr>
            <w:r w:rsidRPr="00EE2DF9">
              <w:rPr>
                <w:b/>
                <w:sz w:val="16"/>
                <w:szCs w:val="16"/>
              </w:rPr>
              <w:t>Proposed change</w:t>
            </w:r>
          </w:p>
        </w:tc>
      </w:tr>
      <w:tr w:rsidR="007171CC" w:rsidRPr="00EE2DF9" w:rsidTr="00E04750">
        <w:tc>
          <w:tcPr>
            <w:tcW w:w="656" w:type="dxa"/>
          </w:tcPr>
          <w:p w:rsidR="007171CC" w:rsidRPr="0069244B" w:rsidRDefault="007171CC" w:rsidP="007171CC">
            <w:r w:rsidRPr="0069244B">
              <w:t>1021</w:t>
            </w:r>
          </w:p>
        </w:tc>
        <w:tc>
          <w:tcPr>
            <w:tcW w:w="1371" w:type="dxa"/>
          </w:tcPr>
          <w:p w:rsidR="007171CC" w:rsidRPr="00EE2DF9" w:rsidRDefault="007171CC" w:rsidP="007171CC">
            <w:pPr>
              <w:rPr>
                <w:color w:val="000000"/>
                <w:szCs w:val="22"/>
                <w:lang w:val="en-US"/>
              </w:rPr>
            </w:pPr>
            <w:r w:rsidRPr="007171CC">
              <w:rPr>
                <w:color w:val="000000"/>
                <w:szCs w:val="22"/>
                <w:lang w:val="en-US"/>
              </w:rPr>
              <w:t>10.38.9.5.1</w:t>
            </w:r>
          </w:p>
        </w:tc>
        <w:tc>
          <w:tcPr>
            <w:tcW w:w="874" w:type="dxa"/>
          </w:tcPr>
          <w:p w:rsidR="007171CC" w:rsidRPr="00EE2DF9" w:rsidRDefault="007171CC" w:rsidP="007171CC">
            <w:r w:rsidRPr="007171CC">
              <w:t>183.08</w:t>
            </w:r>
          </w:p>
        </w:tc>
        <w:tc>
          <w:tcPr>
            <w:tcW w:w="3484" w:type="dxa"/>
          </w:tcPr>
          <w:p w:rsidR="007171CC" w:rsidRPr="00EE2DF9" w:rsidRDefault="007171CC" w:rsidP="007171CC">
            <w:pPr>
              <w:rPr>
                <w:color w:val="000000"/>
                <w:szCs w:val="22"/>
                <w:lang w:val="en-US"/>
              </w:rPr>
            </w:pPr>
            <w:r w:rsidRPr="007171CC">
              <w:rPr>
                <w:color w:val="000000"/>
                <w:szCs w:val="22"/>
                <w:lang w:val="en-US"/>
              </w:rPr>
              <w:t>Typo</w:t>
            </w:r>
          </w:p>
        </w:tc>
        <w:tc>
          <w:tcPr>
            <w:tcW w:w="2965" w:type="dxa"/>
          </w:tcPr>
          <w:p w:rsidR="007171CC" w:rsidRPr="00EE2DF9" w:rsidRDefault="007171CC" w:rsidP="007171CC">
            <w:pPr>
              <w:rPr>
                <w:color w:val="000000"/>
                <w:szCs w:val="22"/>
                <w:lang w:val="en-US"/>
              </w:rPr>
            </w:pPr>
            <w:r w:rsidRPr="007171CC">
              <w:rPr>
                <w:color w:val="000000"/>
                <w:szCs w:val="22"/>
                <w:lang w:val="en-US"/>
              </w:rPr>
              <w:t xml:space="preserve">Replace </w:t>
            </w:r>
            <w:proofErr w:type="spellStart"/>
            <w:r w:rsidRPr="007171CC">
              <w:rPr>
                <w:color w:val="000000"/>
                <w:szCs w:val="22"/>
                <w:lang w:val="en-US"/>
              </w:rPr>
              <w:t>Nresp</w:t>
            </w:r>
            <w:proofErr w:type="spellEnd"/>
            <w:r w:rsidRPr="007171CC">
              <w:rPr>
                <w:color w:val="000000"/>
                <w:szCs w:val="22"/>
                <w:lang w:val="en-US"/>
              </w:rPr>
              <w:t xml:space="preserve"> with </w:t>
            </w:r>
            <w:proofErr w:type="spellStart"/>
            <w:r w:rsidRPr="007171CC">
              <w:rPr>
                <w:color w:val="000000"/>
                <w:szCs w:val="22"/>
                <w:lang w:val="en-US"/>
              </w:rPr>
              <w:t>Rresp</w:t>
            </w:r>
            <w:proofErr w:type="spellEnd"/>
            <w:r w:rsidRPr="007171CC">
              <w:rPr>
                <w:color w:val="000000"/>
                <w:szCs w:val="22"/>
                <w:lang w:val="en-US"/>
              </w:rPr>
              <w:t>.</w:t>
            </w:r>
          </w:p>
        </w:tc>
      </w:tr>
      <w:tr w:rsidR="007171CC" w:rsidRPr="00EE2DF9" w:rsidTr="00E04750">
        <w:tc>
          <w:tcPr>
            <w:tcW w:w="656" w:type="dxa"/>
          </w:tcPr>
          <w:p w:rsidR="007171CC" w:rsidRPr="0069244B" w:rsidRDefault="007171CC" w:rsidP="007171CC">
            <w:r w:rsidRPr="0069244B">
              <w:t>1685</w:t>
            </w:r>
          </w:p>
        </w:tc>
        <w:tc>
          <w:tcPr>
            <w:tcW w:w="1371" w:type="dxa"/>
          </w:tcPr>
          <w:p w:rsidR="007171CC" w:rsidRPr="003D15FA" w:rsidRDefault="007171CC" w:rsidP="007171CC">
            <w:pPr>
              <w:rPr>
                <w:color w:val="000000"/>
                <w:szCs w:val="22"/>
                <w:lang w:val="en-US"/>
              </w:rPr>
            </w:pPr>
            <w:r w:rsidRPr="007171CC">
              <w:rPr>
                <w:color w:val="000000"/>
                <w:szCs w:val="22"/>
                <w:lang w:val="en-US"/>
              </w:rPr>
              <w:t>10.38.9.5.1</w:t>
            </w:r>
          </w:p>
        </w:tc>
        <w:tc>
          <w:tcPr>
            <w:tcW w:w="874" w:type="dxa"/>
          </w:tcPr>
          <w:p w:rsidR="007171CC" w:rsidRPr="003D15FA" w:rsidRDefault="007171CC" w:rsidP="007171CC">
            <w:r w:rsidRPr="007171CC">
              <w:t>183.08</w:t>
            </w:r>
          </w:p>
        </w:tc>
        <w:tc>
          <w:tcPr>
            <w:tcW w:w="3484" w:type="dxa"/>
          </w:tcPr>
          <w:p w:rsidR="007171CC" w:rsidRPr="003D15FA" w:rsidRDefault="007171CC" w:rsidP="007171CC">
            <w:pPr>
              <w:rPr>
                <w:color w:val="000000"/>
                <w:szCs w:val="22"/>
                <w:lang w:val="en-US"/>
              </w:rPr>
            </w:pPr>
            <w:r w:rsidRPr="007171CC">
              <w:rPr>
                <w:color w:val="000000"/>
                <w:szCs w:val="22"/>
                <w:lang w:val="en-US"/>
              </w:rPr>
              <w:t xml:space="preserve">Instead of </w:t>
            </w:r>
            <w:proofErr w:type="spellStart"/>
            <w:r w:rsidRPr="007171CC">
              <w:rPr>
                <w:color w:val="000000"/>
                <w:szCs w:val="22"/>
                <w:lang w:val="en-US"/>
              </w:rPr>
              <w:t>Nresp</w:t>
            </w:r>
            <w:proofErr w:type="spellEnd"/>
            <w:r w:rsidRPr="007171CC">
              <w:rPr>
                <w:color w:val="000000"/>
                <w:szCs w:val="22"/>
                <w:lang w:val="en-US"/>
              </w:rPr>
              <w:t>+ 1 should be Rresp+1</w:t>
            </w:r>
          </w:p>
        </w:tc>
        <w:tc>
          <w:tcPr>
            <w:tcW w:w="2965" w:type="dxa"/>
          </w:tcPr>
          <w:p w:rsidR="007171CC" w:rsidRPr="003D15FA" w:rsidRDefault="007171CC" w:rsidP="007171CC">
            <w:pPr>
              <w:rPr>
                <w:color w:val="000000"/>
                <w:szCs w:val="22"/>
                <w:lang w:val="en-US"/>
              </w:rPr>
            </w:pPr>
            <w:r w:rsidRPr="007171CC">
              <w:rPr>
                <w:color w:val="000000"/>
                <w:szCs w:val="22"/>
                <w:lang w:val="en-US"/>
              </w:rPr>
              <w:t xml:space="preserve">Change </w:t>
            </w:r>
            <w:proofErr w:type="spellStart"/>
            <w:r w:rsidRPr="007171CC">
              <w:rPr>
                <w:color w:val="000000"/>
                <w:szCs w:val="22"/>
                <w:lang w:val="en-US"/>
              </w:rPr>
              <w:t>Nresp</w:t>
            </w:r>
            <w:proofErr w:type="spellEnd"/>
            <w:r w:rsidRPr="007171CC">
              <w:rPr>
                <w:color w:val="000000"/>
                <w:szCs w:val="22"/>
                <w:lang w:val="en-US"/>
              </w:rPr>
              <w:t xml:space="preserve"> to </w:t>
            </w:r>
            <w:proofErr w:type="spellStart"/>
            <w:r w:rsidRPr="007171CC">
              <w:rPr>
                <w:color w:val="000000"/>
                <w:szCs w:val="22"/>
                <w:lang w:val="en-US"/>
              </w:rPr>
              <w:t>Rresp</w:t>
            </w:r>
            <w:proofErr w:type="spellEnd"/>
          </w:p>
        </w:tc>
      </w:tr>
      <w:tr w:rsidR="007171CC" w:rsidRPr="00EE2DF9" w:rsidTr="00E04750">
        <w:tc>
          <w:tcPr>
            <w:tcW w:w="656" w:type="dxa"/>
          </w:tcPr>
          <w:p w:rsidR="007171CC" w:rsidRDefault="007171CC" w:rsidP="007171CC">
            <w:r w:rsidRPr="0069244B">
              <w:t>2007</w:t>
            </w:r>
          </w:p>
        </w:tc>
        <w:tc>
          <w:tcPr>
            <w:tcW w:w="1371" w:type="dxa"/>
          </w:tcPr>
          <w:p w:rsidR="007171CC" w:rsidRPr="003D15FA" w:rsidRDefault="007171CC" w:rsidP="007171CC">
            <w:pPr>
              <w:rPr>
                <w:color w:val="000000"/>
                <w:szCs w:val="22"/>
                <w:lang w:val="en-US"/>
              </w:rPr>
            </w:pPr>
            <w:r w:rsidRPr="007171CC">
              <w:rPr>
                <w:color w:val="000000"/>
                <w:szCs w:val="22"/>
                <w:lang w:val="en-US"/>
              </w:rPr>
              <w:t>10.38.9.5.1</w:t>
            </w:r>
          </w:p>
        </w:tc>
        <w:tc>
          <w:tcPr>
            <w:tcW w:w="874" w:type="dxa"/>
          </w:tcPr>
          <w:p w:rsidR="007171CC" w:rsidRPr="003D15FA" w:rsidRDefault="007171CC" w:rsidP="007171CC">
            <w:r w:rsidRPr="007171CC">
              <w:t>183.08</w:t>
            </w:r>
          </w:p>
        </w:tc>
        <w:tc>
          <w:tcPr>
            <w:tcW w:w="3484" w:type="dxa"/>
          </w:tcPr>
          <w:p w:rsidR="007171CC" w:rsidRPr="003D15FA" w:rsidRDefault="007171CC" w:rsidP="007171CC">
            <w:pPr>
              <w:rPr>
                <w:color w:val="000000"/>
                <w:szCs w:val="22"/>
                <w:lang w:val="en-US"/>
              </w:rPr>
            </w:pPr>
            <w:r w:rsidRPr="007171CC">
              <w:rPr>
                <w:color w:val="000000"/>
                <w:szCs w:val="22"/>
                <w:lang w:val="en-US"/>
              </w:rPr>
              <w:t xml:space="preserve">The parameter </w:t>
            </w:r>
            <w:proofErr w:type="spellStart"/>
            <w:r w:rsidRPr="007171CC">
              <w:rPr>
                <w:color w:val="000000"/>
                <w:szCs w:val="22"/>
                <w:lang w:val="en-US"/>
              </w:rPr>
              <w:t>Nresp</w:t>
            </w:r>
            <w:proofErr w:type="spellEnd"/>
            <w:r w:rsidRPr="007171CC">
              <w:rPr>
                <w:color w:val="000000"/>
                <w:szCs w:val="22"/>
                <w:lang w:val="en-US"/>
              </w:rPr>
              <w:t xml:space="preserve"> in "Nresp+1" should be </w:t>
            </w:r>
            <w:proofErr w:type="spellStart"/>
            <w:r w:rsidRPr="007171CC">
              <w:rPr>
                <w:color w:val="000000"/>
                <w:szCs w:val="22"/>
                <w:lang w:val="en-US"/>
              </w:rPr>
              <w:t>Rresp</w:t>
            </w:r>
            <w:proofErr w:type="spellEnd"/>
            <w:r w:rsidRPr="007171CC">
              <w:rPr>
                <w:color w:val="000000"/>
                <w:szCs w:val="22"/>
                <w:lang w:val="en-US"/>
              </w:rPr>
              <w:t>.</w:t>
            </w:r>
          </w:p>
        </w:tc>
        <w:tc>
          <w:tcPr>
            <w:tcW w:w="2965" w:type="dxa"/>
          </w:tcPr>
          <w:p w:rsidR="007171CC" w:rsidRPr="003D15FA" w:rsidRDefault="007171CC" w:rsidP="007171CC">
            <w:pPr>
              <w:rPr>
                <w:color w:val="000000"/>
                <w:szCs w:val="22"/>
                <w:lang w:val="en-US"/>
              </w:rPr>
            </w:pPr>
            <w:r w:rsidRPr="007171CC">
              <w:rPr>
                <w:color w:val="000000"/>
                <w:szCs w:val="22"/>
                <w:lang w:val="en-US"/>
              </w:rPr>
              <w:t xml:space="preserve">Change </w:t>
            </w:r>
            <w:proofErr w:type="spellStart"/>
            <w:r w:rsidRPr="007171CC">
              <w:rPr>
                <w:color w:val="000000"/>
                <w:szCs w:val="22"/>
                <w:lang w:val="en-US"/>
              </w:rPr>
              <w:t>Nresp</w:t>
            </w:r>
            <w:proofErr w:type="spellEnd"/>
            <w:r w:rsidRPr="007171CC">
              <w:rPr>
                <w:color w:val="000000"/>
                <w:szCs w:val="22"/>
                <w:lang w:val="en-US"/>
              </w:rPr>
              <w:t xml:space="preserve"> to </w:t>
            </w:r>
            <w:proofErr w:type="spellStart"/>
            <w:r w:rsidRPr="007171CC">
              <w:rPr>
                <w:color w:val="000000"/>
                <w:szCs w:val="22"/>
                <w:lang w:val="en-US"/>
              </w:rPr>
              <w:t>Rresp</w:t>
            </w:r>
            <w:proofErr w:type="spellEnd"/>
            <w:r w:rsidRPr="007171CC">
              <w:rPr>
                <w:color w:val="000000"/>
                <w:szCs w:val="22"/>
                <w:lang w:val="en-US"/>
              </w:rPr>
              <w:t>.</w:t>
            </w:r>
          </w:p>
        </w:tc>
      </w:tr>
    </w:tbl>
    <w:p w:rsidR="00F004E0" w:rsidRPr="00EE2DF9" w:rsidRDefault="00F004E0" w:rsidP="00F004E0"/>
    <w:p w:rsidR="00F004E0" w:rsidRPr="00EE2DF9" w:rsidRDefault="00F004E0" w:rsidP="00F004E0">
      <w:r w:rsidRPr="00EE2DF9">
        <w:rPr>
          <w:b/>
        </w:rPr>
        <w:t>Proposed resolution</w:t>
      </w:r>
      <w:r w:rsidRPr="00EE2DF9">
        <w:t xml:space="preserve">: </w:t>
      </w:r>
      <w:r>
        <w:t>Accept</w:t>
      </w:r>
      <w:r w:rsidRPr="00EE2DF9">
        <w:t>ed</w:t>
      </w:r>
    </w:p>
    <w:p w:rsidR="00F004E0" w:rsidRPr="00EE2DF9" w:rsidRDefault="00F004E0" w:rsidP="0036021D"/>
    <w:p w:rsidR="0036021D" w:rsidRDefault="0036021D" w:rsidP="0036021D">
      <w:pPr>
        <w:rPr>
          <w:b/>
          <w:sz w:val="24"/>
        </w:rPr>
      </w:pPr>
      <w:r>
        <w:rPr>
          <w:b/>
          <w:sz w:val="24"/>
        </w:rPr>
        <w:br w:type="page"/>
      </w:r>
    </w:p>
    <w:p w:rsidR="0036021D" w:rsidRDefault="0036021D" w:rsidP="0036021D">
      <w:pPr>
        <w:rPr>
          <w:szCs w:val="22"/>
        </w:rPr>
      </w:pPr>
    </w:p>
    <w:tbl>
      <w:tblPr>
        <w:tblStyle w:val="TableGrid"/>
        <w:tblW w:w="0" w:type="auto"/>
        <w:tblLook w:val="04A0" w:firstRow="1" w:lastRow="0" w:firstColumn="1" w:lastColumn="0" w:noHBand="0" w:noVBand="1"/>
      </w:tblPr>
      <w:tblGrid>
        <w:gridCol w:w="656"/>
        <w:gridCol w:w="1371"/>
        <w:gridCol w:w="874"/>
        <w:gridCol w:w="2764"/>
        <w:gridCol w:w="3685"/>
      </w:tblGrid>
      <w:tr w:rsidR="0036021D" w:rsidRPr="00EE2DF9" w:rsidTr="00B04655">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2764" w:type="dxa"/>
          </w:tcPr>
          <w:p w:rsidR="0036021D" w:rsidRPr="00EE2DF9" w:rsidRDefault="0036021D" w:rsidP="00D25A23">
            <w:pPr>
              <w:rPr>
                <w:b/>
                <w:sz w:val="16"/>
                <w:szCs w:val="16"/>
              </w:rPr>
            </w:pPr>
            <w:r w:rsidRPr="00EE2DF9">
              <w:rPr>
                <w:b/>
                <w:sz w:val="16"/>
                <w:szCs w:val="16"/>
              </w:rPr>
              <w:t>Comment</w:t>
            </w:r>
          </w:p>
        </w:tc>
        <w:tc>
          <w:tcPr>
            <w:tcW w:w="3685" w:type="dxa"/>
          </w:tcPr>
          <w:p w:rsidR="0036021D" w:rsidRPr="00EE2DF9" w:rsidRDefault="0036021D" w:rsidP="00D25A23">
            <w:pPr>
              <w:rPr>
                <w:b/>
                <w:sz w:val="16"/>
                <w:szCs w:val="16"/>
              </w:rPr>
            </w:pPr>
            <w:r w:rsidRPr="00EE2DF9">
              <w:rPr>
                <w:b/>
                <w:sz w:val="16"/>
                <w:szCs w:val="16"/>
              </w:rPr>
              <w:t>Proposed change</w:t>
            </w:r>
          </w:p>
        </w:tc>
      </w:tr>
      <w:tr w:rsidR="0036021D" w:rsidRPr="00EE2DF9" w:rsidTr="00B04655">
        <w:tc>
          <w:tcPr>
            <w:tcW w:w="656" w:type="dxa"/>
          </w:tcPr>
          <w:p w:rsidR="0036021D" w:rsidRPr="00EE2DF9" w:rsidRDefault="00566C1A" w:rsidP="00D25A23">
            <w:r>
              <w:t>1140</w:t>
            </w:r>
          </w:p>
        </w:tc>
        <w:tc>
          <w:tcPr>
            <w:tcW w:w="1371" w:type="dxa"/>
          </w:tcPr>
          <w:p w:rsidR="0036021D" w:rsidRPr="00EE2DF9" w:rsidRDefault="00B04655" w:rsidP="00B04655">
            <w:pPr>
              <w:rPr>
                <w:color w:val="000000"/>
                <w:szCs w:val="22"/>
                <w:lang w:val="en-US"/>
              </w:rPr>
            </w:pPr>
            <w:r w:rsidRPr="00B04655">
              <w:rPr>
                <w:color w:val="000000"/>
                <w:szCs w:val="22"/>
                <w:lang w:val="en-US"/>
              </w:rPr>
              <w:t>10.38.9.5.1</w:t>
            </w:r>
          </w:p>
        </w:tc>
        <w:tc>
          <w:tcPr>
            <w:tcW w:w="874" w:type="dxa"/>
          </w:tcPr>
          <w:p w:rsidR="0036021D" w:rsidRPr="00EE2DF9" w:rsidRDefault="00B04655" w:rsidP="00D25A23">
            <w:r w:rsidRPr="00B04655">
              <w:t>183.31</w:t>
            </w:r>
          </w:p>
        </w:tc>
        <w:tc>
          <w:tcPr>
            <w:tcW w:w="2764" w:type="dxa"/>
          </w:tcPr>
          <w:p w:rsidR="0036021D" w:rsidRPr="00EE2DF9" w:rsidRDefault="00B04655" w:rsidP="00D25A23">
            <w:pPr>
              <w:rPr>
                <w:color w:val="000000"/>
                <w:szCs w:val="22"/>
                <w:lang w:val="en-US"/>
              </w:rPr>
            </w:pPr>
            <w:r w:rsidRPr="00B04655">
              <w:rPr>
                <w:color w:val="000000"/>
                <w:szCs w:val="22"/>
                <w:lang w:val="en-US"/>
              </w:rPr>
              <w:t>In a MIMO BRP TXSS, in order to reduce the efforts of interoperability test, the EDMG BRP-TX packets shall be sent using multiple transmit chains simultaneously.</w:t>
            </w:r>
          </w:p>
        </w:tc>
        <w:tc>
          <w:tcPr>
            <w:tcW w:w="3685" w:type="dxa"/>
          </w:tcPr>
          <w:p w:rsidR="00B04655" w:rsidRPr="00B04655" w:rsidRDefault="00B04655" w:rsidP="00B04655">
            <w:pPr>
              <w:rPr>
                <w:color w:val="000000"/>
                <w:szCs w:val="22"/>
                <w:lang w:val="en-US"/>
              </w:rPr>
            </w:pPr>
            <w:r w:rsidRPr="00B04655">
              <w:rPr>
                <w:color w:val="000000"/>
                <w:szCs w:val="22"/>
                <w:lang w:val="en-US"/>
              </w:rPr>
              <w:t>"change ""EDMG BRP-TX packets used in a BRP TXSS may be sent using multiple transmit chains simultaneously""</w:t>
            </w:r>
          </w:p>
          <w:p w:rsidR="0036021D" w:rsidRPr="00EE2DF9" w:rsidRDefault="00B04655" w:rsidP="00B04655">
            <w:pPr>
              <w:rPr>
                <w:color w:val="000000"/>
                <w:szCs w:val="22"/>
                <w:lang w:val="en-US"/>
              </w:rPr>
            </w:pPr>
            <w:r w:rsidRPr="00B04655">
              <w:rPr>
                <w:color w:val="000000"/>
                <w:szCs w:val="22"/>
                <w:lang w:val="en-US"/>
              </w:rPr>
              <w:t>to ""EDMG BRP-TX packets used in a BRP TXSS shall be sent using multiple transmit chains simultaneously"""</w:t>
            </w:r>
          </w:p>
        </w:tc>
      </w:tr>
    </w:tbl>
    <w:p w:rsidR="0036021D" w:rsidRPr="00EE2DF9" w:rsidRDefault="0036021D" w:rsidP="0036021D"/>
    <w:p w:rsidR="0036021D" w:rsidRPr="00EE2DF9" w:rsidRDefault="0036021D" w:rsidP="0036021D">
      <w:r w:rsidRPr="00EE2DF9">
        <w:rPr>
          <w:b/>
        </w:rPr>
        <w:t>Proposed resolution</w:t>
      </w:r>
      <w:r w:rsidRPr="00EE2DF9">
        <w:t>: Re</w:t>
      </w:r>
      <w:r w:rsidR="00566C1A">
        <w:t>jected</w:t>
      </w:r>
    </w:p>
    <w:p w:rsidR="0036021D" w:rsidRPr="00EE2DF9" w:rsidRDefault="0036021D" w:rsidP="0036021D"/>
    <w:p w:rsidR="00B04655" w:rsidRDefault="0036021D" w:rsidP="0036021D">
      <w:pPr>
        <w:rPr>
          <w:szCs w:val="22"/>
        </w:rPr>
      </w:pPr>
      <w:r w:rsidRPr="00EE2DF9">
        <w:rPr>
          <w:b/>
          <w:szCs w:val="22"/>
        </w:rPr>
        <w:t>Discussion:</w:t>
      </w:r>
      <w:r>
        <w:rPr>
          <w:szCs w:val="22"/>
        </w:rPr>
        <w:t xml:space="preserve">  </w:t>
      </w:r>
      <w:r w:rsidR="00B04655">
        <w:rPr>
          <w:szCs w:val="22"/>
        </w:rPr>
        <w:t>The text referred to by the commenter is:</w:t>
      </w:r>
    </w:p>
    <w:p w:rsidR="004E59B3" w:rsidRDefault="004E59B3" w:rsidP="0036021D">
      <w:pPr>
        <w:rPr>
          <w:szCs w:val="22"/>
        </w:rPr>
      </w:pPr>
    </w:p>
    <w:p w:rsidR="0036021D" w:rsidRDefault="00B04655" w:rsidP="00144DD5">
      <w:pPr>
        <w:rPr>
          <w:szCs w:val="22"/>
        </w:rPr>
      </w:pPr>
      <w:r>
        <w:rPr>
          <w:szCs w:val="22"/>
        </w:rPr>
        <w:t>“</w:t>
      </w:r>
      <w:r w:rsidRPr="00B04655">
        <w:rPr>
          <w:szCs w:val="22"/>
        </w:rPr>
        <w:t>If both initiator and responder of a BRP TXSS are SU-MIMO capable (as defined in 10.38.9.2.2.1), EDMG BRP-TX packets used in a BRP TXSS may be sent using multiple transmit chains simultaneously.</w:t>
      </w:r>
      <w:r w:rsidR="00F27CC9">
        <w:rPr>
          <w:szCs w:val="22"/>
        </w:rPr>
        <w:t>”</w:t>
      </w:r>
      <w:r w:rsidR="0036021D" w:rsidRPr="005E05D4">
        <w:rPr>
          <w:szCs w:val="22"/>
        </w:rPr>
        <w:t xml:space="preserve"> </w:t>
      </w:r>
    </w:p>
    <w:p w:rsidR="004E59B3" w:rsidRDefault="004E59B3" w:rsidP="00F27CC9">
      <w:pPr>
        <w:rPr>
          <w:szCs w:val="22"/>
        </w:rPr>
      </w:pPr>
    </w:p>
    <w:p w:rsidR="00F27CC9" w:rsidRDefault="00F27CC9" w:rsidP="00F27CC9">
      <w:pPr>
        <w:rPr>
          <w:sz w:val="24"/>
        </w:rPr>
      </w:pPr>
      <w:r w:rsidRPr="00F27CC9">
        <w:rPr>
          <w:szCs w:val="22"/>
        </w:rPr>
        <w:t>In the BRP TXSS setup procedur</w:t>
      </w:r>
      <w:r>
        <w:rPr>
          <w:szCs w:val="22"/>
        </w:rPr>
        <w:t xml:space="preserve">e, as defined in D1.0, the determination of whether the procedure </w:t>
      </w:r>
      <w:r w:rsidR="00A27A71">
        <w:rPr>
          <w:szCs w:val="22"/>
        </w:rPr>
        <w:t>is</w:t>
      </w:r>
      <w:r>
        <w:rPr>
          <w:szCs w:val="22"/>
        </w:rPr>
        <w:t xml:space="preserve"> a SISO BRP TXSS or a MIMO BRP TXSS is up to the initiator (by using the </w:t>
      </w:r>
      <w:r w:rsidRPr="00F27CC9">
        <w:rPr>
          <w:sz w:val="24"/>
        </w:rPr>
        <w:t>TXSS-MIMO subfield in the EDMG BRP Request element</w:t>
      </w:r>
      <w:r>
        <w:rPr>
          <w:sz w:val="24"/>
        </w:rPr>
        <w:t xml:space="preserve"> </w:t>
      </w:r>
      <w:r w:rsidR="00A27A71">
        <w:rPr>
          <w:sz w:val="24"/>
        </w:rPr>
        <w:t>within the BRP frame sent to start the procedure</w:t>
      </w:r>
      <w:r>
        <w:rPr>
          <w:sz w:val="24"/>
        </w:rPr>
        <w:t>).</w:t>
      </w:r>
      <w:r w:rsidR="00144DD5">
        <w:rPr>
          <w:sz w:val="24"/>
        </w:rPr>
        <w:t xml:space="preserve">  To enable the commenter’s proposal, we could force TXSS-MIMO to be 1 when both STAs are SU-MIMO capable.  However, </w:t>
      </w:r>
      <w:r w:rsidR="00A27A71">
        <w:rPr>
          <w:sz w:val="24"/>
        </w:rPr>
        <w:t>I’m not certain whether</w:t>
      </w:r>
      <w:r w:rsidR="00144DD5">
        <w:rPr>
          <w:sz w:val="24"/>
        </w:rPr>
        <w:t xml:space="preserve"> that would be recommended.  In the same way that two SU-MIMO capable stations may not always transmit data using multiple space-time streams</w:t>
      </w:r>
      <w:r w:rsidR="00A27A71">
        <w:rPr>
          <w:sz w:val="24"/>
        </w:rPr>
        <w:t xml:space="preserve"> (depending on channel conditions, for instance)</w:t>
      </w:r>
      <w:r w:rsidR="00144DD5">
        <w:rPr>
          <w:sz w:val="24"/>
        </w:rPr>
        <w:t xml:space="preserve">, </w:t>
      </w:r>
      <w:r w:rsidR="00A27A71">
        <w:rPr>
          <w:sz w:val="24"/>
        </w:rPr>
        <w:t xml:space="preserve">forcing two SU-MIMO capable STAs to always perform the complete SU-MIMO BF training may cause unnecessary overhead.  </w:t>
      </w:r>
    </w:p>
    <w:p w:rsidR="00A27A71" w:rsidRPr="00F27CC9" w:rsidRDefault="00A27A71" w:rsidP="00F27CC9">
      <w:pPr>
        <w:rPr>
          <w:sz w:val="24"/>
        </w:rPr>
      </w:pPr>
      <w:r>
        <w:rPr>
          <w:sz w:val="24"/>
        </w:rPr>
        <w:t>It is important to keep in mind that, in addition to SU-MIMO BF training, BRP TXSS will also be used</w:t>
      </w:r>
      <w:r w:rsidR="004E59B3">
        <w:rPr>
          <w:sz w:val="24"/>
        </w:rPr>
        <w:t xml:space="preserve"> in other cases, </w:t>
      </w:r>
      <w:proofErr w:type="spellStart"/>
      <w:r w:rsidR="004E59B3">
        <w:rPr>
          <w:sz w:val="24"/>
        </w:rPr>
        <w:t>auch</w:t>
      </w:r>
      <w:proofErr w:type="spellEnd"/>
      <w:r w:rsidR="004E59B3">
        <w:rPr>
          <w:sz w:val="24"/>
        </w:rPr>
        <w:t xml:space="preserve"> as in </w:t>
      </w:r>
      <w:r>
        <w:rPr>
          <w:sz w:val="24"/>
        </w:rPr>
        <w:t xml:space="preserve">channel bonding BF training.  It is important to give some flexibility for the STAs to </w:t>
      </w:r>
      <w:r w:rsidR="004E59B3">
        <w:rPr>
          <w:sz w:val="24"/>
        </w:rPr>
        <w:t>choose</w:t>
      </w:r>
      <w:r>
        <w:rPr>
          <w:sz w:val="24"/>
        </w:rPr>
        <w:t xml:space="preserve"> </w:t>
      </w:r>
      <w:r w:rsidR="004E59B3">
        <w:rPr>
          <w:sz w:val="24"/>
        </w:rPr>
        <w:t>the appropriate BF procedure for different transmission scenarios.</w:t>
      </w:r>
    </w:p>
    <w:p w:rsidR="00F27CC9" w:rsidRDefault="00F27CC9" w:rsidP="0036021D">
      <w:pPr>
        <w:rPr>
          <w:szCs w:val="22"/>
        </w:rPr>
      </w:pPr>
    </w:p>
    <w:p w:rsidR="00F65B4F" w:rsidRPr="00F27CC9" w:rsidRDefault="00F65B4F">
      <w:pPr>
        <w:rPr>
          <w:sz w:val="24"/>
        </w:rPr>
      </w:pPr>
      <w:bookmarkStart w:id="0" w:name="_GoBack"/>
      <w:bookmarkEnd w:id="0"/>
    </w:p>
    <w:p w:rsidR="00F65B4F" w:rsidRPr="00F27CC9" w:rsidRDefault="00F65B4F">
      <w:pPr>
        <w:rPr>
          <w:sz w:val="24"/>
        </w:rPr>
      </w:pPr>
    </w:p>
    <w:p w:rsidR="00CC448E" w:rsidRPr="00CC448E" w:rsidRDefault="00CC448E">
      <w:pPr>
        <w:rPr>
          <w:szCs w:val="22"/>
        </w:rPr>
      </w:pPr>
      <w:r>
        <w:rPr>
          <w:b/>
          <w:sz w:val="24"/>
        </w:rPr>
        <w:t xml:space="preserve">SP/M: </w:t>
      </w:r>
      <w:r w:rsidRPr="00CC448E">
        <w:rPr>
          <w:szCs w:val="22"/>
        </w:rPr>
        <w:t>Do you accept the resolutions given in 1</w:t>
      </w:r>
      <w:r>
        <w:rPr>
          <w:szCs w:val="22"/>
        </w:rPr>
        <w:t>8</w:t>
      </w:r>
      <w:r w:rsidRPr="00CC448E">
        <w:rPr>
          <w:szCs w:val="22"/>
        </w:rPr>
        <w:t>/</w:t>
      </w:r>
      <w:r w:rsidR="002B00CB">
        <w:rPr>
          <w:szCs w:val="22"/>
        </w:rPr>
        <w:t>01</w:t>
      </w:r>
      <w:r w:rsidR="002534DF">
        <w:rPr>
          <w:szCs w:val="22"/>
        </w:rPr>
        <w:t>46</w:t>
      </w:r>
      <w:r w:rsidRPr="00CC448E">
        <w:rPr>
          <w:szCs w:val="22"/>
        </w:rPr>
        <w:t xml:space="preserve">r0 to the following CIDs: </w:t>
      </w:r>
      <w:r w:rsidR="002534DF">
        <w:rPr>
          <w:szCs w:val="22"/>
        </w:rPr>
        <w:t xml:space="preserve">1060, 1062, 1329, 1970, 1578, 2104, 1061, 1838, 2326, 1330, 1688, 1895, 1021, 1685, 2007, </w:t>
      </w:r>
      <w:proofErr w:type="gramStart"/>
      <w:r w:rsidR="002534DF">
        <w:rPr>
          <w:szCs w:val="22"/>
        </w:rPr>
        <w:t>1140</w:t>
      </w:r>
      <w:proofErr w:type="gramEnd"/>
      <w:r w:rsidRPr="00CC448E">
        <w:rPr>
          <w:szCs w:val="22"/>
        </w:rPr>
        <w:t>?</w:t>
      </w:r>
    </w:p>
    <w:p w:rsidR="00CC448E" w:rsidRPr="00CC448E" w:rsidRDefault="00CC448E">
      <w:pPr>
        <w:rPr>
          <w:szCs w:val="22"/>
        </w:rPr>
      </w:pPr>
    </w:p>
    <w:sectPr w:rsidR="00CC448E" w:rsidRPr="00CC448E">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7A" w:rsidRDefault="0071177A">
      <w:r>
        <w:separator/>
      </w:r>
    </w:p>
  </w:endnote>
  <w:endnote w:type="continuationSeparator" w:id="0">
    <w:p w:rsidR="0071177A" w:rsidRDefault="0071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23" w:rsidRDefault="0071177A">
    <w:pPr>
      <w:pStyle w:val="Footer"/>
      <w:tabs>
        <w:tab w:val="clear" w:pos="6480"/>
        <w:tab w:val="center" w:pos="4680"/>
        <w:tab w:val="right" w:pos="9360"/>
      </w:tabs>
    </w:pPr>
    <w:r>
      <w:fldChar w:fldCharType="begin"/>
    </w:r>
    <w:r>
      <w:instrText xml:space="preserve"> SUBJECT  \* MERGEFORMAT </w:instrText>
    </w:r>
    <w:r>
      <w:fldChar w:fldCharType="separate"/>
    </w:r>
    <w:r w:rsidR="00D25A23">
      <w:t>Submission</w:t>
    </w:r>
    <w:r>
      <w:fldChar w:fldCharType="end"/>
    </w:r>
    <w:r w:rsidR="00D25A23">
      <w:tab/>
      <w:t xml:space="preserve">page </w:t>
    </w:r>
    <w:r w:rsidR="00D25A23">
      <w:fldChar w:fldCharType="begin"/>
    </w:r>
    <w:r w:rsidR="00D25A23">
      <w:instrText xml:space="preserve">page </w:instrText>
    </w:r>
    <w:r w:rsidR="00D25A23">
      <w:fldChar w:fldCharType="separate"/>
    </w:r>
    <w:r w:rsidR="004E59B3">
      <w:rPr>
        <w:noProof/>
      </w:rPr>
      <w:t>5</w:t>
    </w:r>
    <w:r w:rsidR="00D25A23">
      <w:fldChar w:fldCharType="end"/>
    </w:r>
    <w:r w:rsidR="00D25A23">
      <w:tab/>
    </w:r>
    <w:r>
      <w:fldChar w:fldCharType="begin"/>
    </w:r>
    <w:r>
      <w:instrText xml:space="preserve"> COMMENTS  \* MERGEFORMAT </w:instrText>
    </w:r>
    <w:r>
      <w:fldChar w:fldCharType="separate"/>
    </w:r>
    <w:r w:rsidR="00D25A23">
      <w:t>Claudio da Silva, Intel</w:t>
    </w:r>
    <w:r>
      <w:fldChar w:fldCharType="end"/>
    </w:r>
  </w:p>
  <w:p w:rsidR="00D25A23" w:rsidRDefault="00D25A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7A" w:rsidRDefault="0071177A">
      <w:r>
        <w:separator/>
      </w:r>
    </w:p>
  </w:footnote>
  <w:footnote w:type="continuationSeparator" w:id="0">
    <w:p w:rsidR="0071177A" w:rsidRDefault="0071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23" w:rsidRDefault="0071177A">
    <w:pPr>
      <w:pStyle w:val="Header"/>
      <w:tabs>
        <w:tab w:val="clear" w:pos="6480"/>
        <w:tab w:val="center" w:pos="4680"/>
        <w:tab w:val="right" w:pos="9360"/>
      </w:tabs>
    </w:pPr>
    <w:r>
      <w:fldChar w:fldCharType="begin"/>
    </w:r>
    <w:r>
      <w:instrText xml:space="preserve"> KEYWORDS  \* MERGEFORMAT </w:instrText>
    </w:r>
    <w:r>
      <w:fldChar w:fldCharType="separate"/>
    </w:r>
    <w:r w:rsidR="00D25A23">
      <w:t>January 2018</w:t>
    </w:r>
    <w:r>
      <w:fldChar w:fldCharType="end"/>
    </w:r>
    <w:r w:rsidR="00D25A23">
      <w:tab/>
    </w:r>
    <w:r w:rsidR="00D25A23">
      <w:tab/>
    </w:r>
    <w:r>
      <w:fldChar w:fldCharType="begin"/>
    </w:r>
    <w:r>
      <w:instrText xml:space="preserve"> TITLE  \* MERGEFORMAT </w:instrText>
    </w:r>
    <w:r>
      <w:fldChar w:fldCharType="separate"/>
    </w:r>
    <w:r w:rsidR="00D25A23">
      <w:t>doc.: IEEE 802.11-18/</w:t>
    </w:r>
    <w:r w:rsidR="00EF56E5">
      <w:t>0146</w:t>
    </w:r>
    <w:r w:rsidR="00D25A23">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563C"/>
    <w:rsid w:val="00007E8E"/>
    <w:rsid w:val="00011143"/>
    <w:rsid w:val="00027574"/>
    <w:rsid w:val="000305AA"/>
    <w:rsid w:val="00040082"/>
    <w:rsid w:val="00042AF6"/>
    <w:rsid w:val="00043D01"/>
    <w:rsid w:val="00045A46"/>
    <w:rsid w:val="00053CCB"/>
    <w:rsid w:val="0005428F"/>
    <w:rsid w:val="00062D22"/>
    <w:rsid w:val="00070667"/>
    <w:rsid w:val="0007106B"/>
    <w:rsid w:val="00072839"/>
    <w:rsid w:val="00081A31"/>
    <w:rsid w:val="000C1061"/>
    <w:rsid w:val="000D61FF"/>
    <w:rsid w:val="000E6661"/>
    <w:rsid w:val="000E6D36"/>
    <w:rsid w:val="00102365"/>
    <w:rsid w:val="00105CAE"/>
    <w:rsid w:val="00116E33"/>
    <w:rsid w:val="00123673"/>
    <w:rsid w:val="00123708"/>
    <w:rsid w:val="0012560F"/>
    <w:rsid w:val="00133C55"/>
    <w:rsid w:val="00135E7D"/>
    <w:rsid w:val="00144DD5"/>
    <w:rsid w:val="00145ABC"/>
    <w:rsid w:val="001476DC"/>
    <w:rsid w:val="00151FCF"/>
    <w:rsid w:val="001539F6"/>
    <w:rsid w:val="00162FA7"/>
    <w:rsid w:val="00172DCD"/>
    <w:rsid w:val="00173540"/>
    <w:rsid w:val="00175176"/>
    <w:rsid w:val="001855EB"/>
    <w:rsid w:val="00185E5D"/>
    <w:rsid w:val="001973F1"/>
    <w:rsid w:val="001A0368"/>
    <w:rsid w:val="001A3389"/>
    <w:rsid w:val="001A795B"/>
    <w:rsid w:val="001B49DB"/>
    <w:rsid w:val="001B6168"/>
    <w:rsid w:val="001C2D06"/>
    <w:rsid w:val="001C574D"/>
    <w:rsid w:val="001C5BC3"/>
    <w:rsid w:val="001D4890"/>
    <w:rsid w:val="001D723B"/>
    <w:rsid w:val="001F0AD1"/>
    <w:rsid w:val="001F7188"/>
    <w:rsid w:val="00205BCE"/>
    <w:rsid w:val="00214EAC"/>
    <w:rsid w:val="00220621"/>
    <w:rsid w:val="00226141"/>
    <w:rsid w:val="002534DF"/>
    <w:rsid w:val="00254DB0"/>
    <w:rsid w:val="00270C47"/>
    <w:rsid w:val="0029020B"/>
    <w:rsid w:val="00291C52"/>
    <w:rsid w:val="0029393D"/>
    <w:rsid w:val="002962ED"/>
    <w:rsid w:val="002A546E"/>
    <w:rsid w:val="002A7473"/>
    <w:rsid w:val="002B00CB"/>
    <w:rsid w:val="002C27E9"/>
    <w:rsid w:val="002C34E9"/>
    <w:rsid w:val="002D2626"/>
    <w:rsid w:val="002D44BE"/>
    <w:rsid w:val="003051E9"/>
    <w:rsid w:val="00305B4C"/>
    <w:rsid w:val="00312F78"/>
    <w:rsid w:val="003233A7"/>
    <w:rsid w:val="003275FD"/>
    <w:rsid w:val="00340DB2"/>
    <w:rsid w:val="00346208"/>
    <w:rsid w:val="00353852"/>
    <w:rsid w:val="0036021D"/>
    <w:rsid w:val="00373E89"/>
    <w:rsid w:val="00383AA6"/>
    <w:rsid w:val="00394AEE"/>
    <w:rsid w:val="003A0B9A"/>
    <w:rsid w:val="003B7A48"/>
    <w:rsid w:val="003C03E3"/>
    <w:rsid w:val="003C1B73"/>
    <w:rsid w:val="003C2D41"/>
    <w:rsid w:val="003D15FA"/>
    <w:rsid w:val="003D3BA6"/>
    <w:rsid w:val="003D3E4A"/>
    <w:rsid w:val="003D5DB2"/>
    <w:rsid w:val="004279E8"/>
    <w:rsid w:val="004302B6"/>
    <w:rsid w:val="00434B46"/>
    <w:rsid w:val="00440280"/>
    <w:rsid w:val="00442037"/>
    <w:rsid w:val="00443D5C"/>
    <w:rsid w:val="0045336E"/>
    <w:rsid w:val="00454613"/>
    <w:rsid w:val="00460D41"/>
    <w:rsid w:val="00485EA1"/>
    <w:rsid w:val="0049330A"/>
    <w:rsid w:val="00494B5B"/>
    <w:rsid w:val="004A5F1C"/>
    <w:rsid w:val="004B064B"/>
    <w:rsid w:val="004C19BC"/>
    <w:rsid w:val="004D53D7"/>
    <w:rsid w:val="004E59B3"/>
    <w:rsid w:val="004F00B0"/>
    <w:rsid w:val="00504C27"/>
    <w:rsid w:val="00513D0C"/>
    <w:rsid w:val="00525E35"/>
    <w:rsid w:val="0053519D"/>
    <w:rsid w:val="005518F6"/>
    <w:rsid w:val="00560BB2"/>
    <w:rsid w:val="005636D2"/>
    <w:rsid w:val="00566C1A"/>
    <w:rsid w:val="00574DBC"/>
    <w:rsid w:val="00575638"/>
    <w:rsid w:val="00577ED4"/>
    <w:rsid w:val="00582171"/>
    <w:rsid w:val="00584C8F"/>
    <w:rsid w:val="005905AF"/>
    <w:rsid w:val="0059072B"/>
    <w:rsid w:val="005A66D8"/>
    <w:rsid w:val="005C54C5"/>
    <w:rsid w:val="005C5E07"/>
    <w:rsid w:val="005D0305"/>
    <w:rsid w:val="005D0E3A"/>
    <w:rsid w:val="005E05D4"/>
    <w:rsid w:val="005F1897"/>
    <w:rsid w:val="006127E3"/>
    <w:rsid w:val="0062440B"/>
    <w:rsid w:val="006374C9"/>
    <w:rsid w:val="00650417"/>
    <w:rsid w:val="0067371F"/>
    <w:rsid w:val="00681C66"/>
    <w:rsid w:val="006947D6"/>
    <w:rsid w:val="006A5A9A"/>
    <w:rsid w:val="006B408F"/>
    <w:rsid w:val="006C0727"/>
    <w:rsid w:val="006C38FF"/>
    <w:rsid w:val="006D1D67"/>
    <w:rsid w:val="006D290E"/>
    <w:rsid w:val="006E145F"/>
    <w:rsid w:val="006E5DBD"/>
    <w:rsid w:val="006F69B3"/>
    <w:rsid w:val="006F7095"/>
    <w:rsid w:val="0071177A"/>
    <w:rsid w:val="00715388"/>
    <w:rsid w:val="007171CC"/>
    <w:rsid w:val="00723E37"/>
    <w:rsid w:val="007330F0"/>
    <w:rsid w:val="00736796"/>
    <w:rsid w:val="00740852"/>
    <w:rsid w:val="00741F69"/>
    <w:rsid w:val="0074261D"/>
    <w:rsid w:val="00744EE7"/>
    <w:rsid w:val="00755AFC"/>
    <w:rsid w:val="00770572"/>
    <w:rsid w:val="00777564"/>
    <w:rsid w:val="00790A17"/>
    <w:rsid w:val="00792599"/>
    <w:rsid w:val="007B1076"/>
    <w:rsid w:val="007B3469"/>
    <w:rsid w:val="007C3070"/>
    <w:rsid w:val="007D1E1D"/>
    <w:rsid w:val="007E7C8A"/>
    <w:rsid w:val="007F33B1"/>
    <w:rsid w:val="0080081E"/>
    <w:rsid w:val="00802B51"/>
    <w:rsid w:val="00806FA4"/>
    <w:rsid w:val="00812E1D"/>
    <w:rsid w:val="0081489F"/>
    <w:rsid w:val="00850600"/>
    <w:rsid w:val="00862B16"/>
    <w:rsid w:val="0086740A"/>
    <w:rsid w:val="0087501A"/>
    <w:rsid w:val="00880ED4"/>
    <w:rsid w:val="008B1894"/>
    <w:rsid w:val="008B78CD"/>
    <w:rsid w:val="008C24A4"/>
    <w:rsid w:val="008F10AE"/>
    <w:rsid w:val="008F7D27"/>
    <w:rsid w:val="00922B26"/>
    <w:rsid w:val="009260C8"/>
    <w:rsid w:val="00933A58"/>
    <w:rsid w:val="009762C0"/>
    <w:rsid w:val="009A01B0"/>
    <w:rsid w:val="009A6D99"/>
    <w:rsid w:val="009C28F9"/>
    <w:rsid w:val="009F0DC0"/>
    <w:rsid w:val="009F2C25"/>
    <w:rsid w:val="009F2FBC"/>
    <w:rsid w:val="009F4697"/>
    <w:rsid w:val="00A26806"/>
    <w:rsid w:val="00A27A71"/>
    <w:rsid w:val="00A27B69"/>
    <w:rsid w:val="00A27F37"/>
    <w:rsid w:val="00A334C5"/>
    <w:rsid w:val="00A6177D"/>
    <w:rsid w:val="00A77422"/>
    <w:rsid w:val="00A87BFA"/>
    <w:rsid w:val="00A92765"/>
    <w:rsid w:val="00AA427C"/>
    <w:rsid w:val="00AB5F01"/>
    <w:rsid w:val="00AC0250"/>
    <w:rsid w:val="00AC66D0"/>
    <w:rsid w:val="00AE652B"/>
    <w:rsid w:val="00AE7F41"/>
    <w:rsid w:val="00AF1A13"/>
    <w:rsid w:val="00AF4CEC"/>
    <w:rsid w:val="00AF5F94"/>
    <w:rsid w:val="00AF74E2"/>
    <w:rsid w:val="00B04655"/>
    <w:rsid w:val="00B16B72"/>
    <w:rsid w:val="00B3651B"/>
    <w:rsid w:val="00B46B3C"/>
    <w:rsid w:val="00B51176"/>
    <w:rsid w:val="00B530B0"/>
    <w:rsid w:val="00B532ED"/>
    <w:rsid w:val="00B64FC8"/>
    <w:rsid w:val="00B656FB"/>
    <w:rsid w:val="00B727D2"/>
    <w:rsid w:val="00B845CE"/>
    <w:rsid w:val="00B92E8D"/>
    <w:rsid w:val="00B964DE"/>
    <w:rsid w:val="00BB74B1"/>
    <w:rsid w:val="00BD39B8"/>
    <w:rsid w:val="00BD4011"/>
    <w:rsid w:val="00BE68C2"/>
    <w:rsid w:val="00BF1EC7"/>
    <w:rsid w:val="00BF35EB"/>
    <w:rsid w:val="00C005B2"/>
    <w:rsid w:val="00C16617"/>
    <w:rsid w:val="00C20B9E"/>
    <w:rsid w:val="00C2581D"/>
    <w:rsid w:val="00C43C4E"/>
    <w:rsid w:val="00C4416E"/>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0689"/>
    <w:rsid w:val="00CF1E17"/>
    <w:rsid w:val="00D02293"/>
    <w:rsid w:val="00D022BA"/>
    <w:rsid w:val="00D102B5"/>
    <w:rsid w:val="00D25A23"/>
    <w:rsid w:val="00D30E5B"/>
    <w:rsid w:val="00D337C5"/>
    <w:rsid w:val="00D41F0E"/>
    <w:rsid w:val="00D51C3A"/>
    <w:rsid w:val="00D55194"/>
    <w:rsid w:val="00D55EE6"/>
    <w:rsid w:val="00D70560"/>
    <w:rsid w:val="00D72BF9"/>
    <w:rsid w:val="00D8482F"/>
    <w:rsid w:val="00D9022A"/>
    <w:rsid w:val="00D90D9F"/>
    <w:rsid w:val="00D94460"/>
    <w:rsid w:val="00D9653B"/>
    <w:rsid w:val="00D97BC7"/>
    <w:rsid w:val="00DA42DE"/>
    <w:rsid w:val="00DA695E"/>
    <w:rsid w:val="00DC5A7B"/>
    <w:rsid w:val="00DE1855"/>
    <w:rsid w:val="00DE4217"/>
    <w:rsid w:val="00DF2912"/>
    <w:rsid w:val="00E01D93"/>
    <w:rsid w:val="00E04A77"/>
    <w:rsid w:val="00E36B57"/>
    <w:rsid w:val="00E40DAA"/>
    <w:rsid w:val="00E52D43"/>
    <w:rsid w:val="00E5578F"/>
    <w:rsid w:val="00E603A5"/>
    <w:rsid w:val="00EA2891"/>
    <w:rsid w:val="00EC7DF6"/>
    <w:rsid w:val="00ED6F9F"/>
    <w:rsid w:val="00EE1FC2"/>
    <w:rsid w:val="00EE2DF9"/>
    <w:rsid w:val="00EF56E5"/>
    <w:rsid w:val="00F004E0"/>
    <w:rsid w:val="00F0634C"/>
    <w:rsid w:val="00F23A29"/>
    <w:rsid w:val="00F25B93"/>
    <w:rsid w:val="00F27CC9"/>
    <w:rsid w:val="00F4015D"/>
    <w:rsid w:val="00F41E3C"/>
    <w:rsid w:val="00F463B0"/>
    <w:rsid w:val="00F5214D"/>
    <w:rsid w:val="00F55113"/>
    <w:rsid w:val="00F55376"/>
    <w:rsid w:val="00F600D8"/>
    <w:rsid w:val="00F62854"/>
    <w:rsid w:val="00F65B4F"/>
    <w:rsid w:val="00F8658D"/>
    <w:rsid w:val="00F92E6B"/>
    <w:rsid w:val="00FA079A"/>
    <w:rsid w:val="00FB74F2"/>
    <w:rsid w:val="00FC7006"/>
    <w:rsid w:val="00FD0731"/>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1317</TotalTime>
  <Pages>6</Pages>
  <Words>1457</Words>
  <Characters>7468</Characters>
  <Application>Microsoft Office Word</Application>
  <DocSecurity>0</DocSecurity>
  <Lines>381</Lines>
  <Paragraphs>179</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CTPClassification=CTP_NT</cp:keywords>
  <dc:description>Claudio da Silva, Intel</dc:description>
  <cp:lastModifiedBy>Da Silva, Claudio</cp:lastModifiedBy>
  <cp:revision>61</cp:revision>
  <cp:lastPrinted>2017-02-23T01:37:00Z</cp:lastPrinted>
  <dcterms:created xsi:type="dcterms:W3CDTF">2018-01-10T23:57:00Z</dcterms:created>
  <dcterms:modified xsi:type="dcterms:W3CDTF">2018-01-11T23:40:00Z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2018-01-11 23:40:33Z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