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FA95E54" w:rsidR="00CA09B2" w:rsidRPr="007735CF" w:rsidRDefault="002F40BD" w:rsidP="002F40BD">
            <w:pPr>
              <w:pStyle w:val="T2"/>
              <w:rPr>
                <w:sz w:val="22"/>
              </w:rPr>
            </w:pPr>
            <w:r w:rsidRPr="007735CF">
              <w:rPr>
                <w:sz w:val="22"/>
              </w:rPr>
              <w:t>CR on</w:t>
            </w:r>
            <w:r w:rsidR="00232500" w:rsidRPr="007735CF">
              <w:rPr>
                <w:sz w:val="22"/>
              </w:rPr>
              <w:t xml:space="preserve"> </w:t>
            </w:r>
            <w:r w:rsidRPr="007735CF">
              <w:rPr>
                <w:sz w:val="22"/>
              </w:rPr>
              <w:t>HE-SIG-B</w:t>
            </w:r>
            <w:r w:rsidR="00A57E45">
              <w:rPr>
                <w:sz w:val="22"/>
              </w:rPr>
              <w:t xml:space="preserve"> part 2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72EB906" w:rsidR="00CA09B2" w:rsidRPr="007735CF" w:rsidRDefault="00CA09B2" w:rsidP="002F40BD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2F40BD" w:rsidRPr="007735CF">
              <w:rPr>
                <w:b w:val="0"/>
                <w:sz w:val="22"/>
              </w:rPr>
              <w:t>01</w:t>
            </w:r>
            <w:r w:rsidRPr="007735CF">
              <w:rPr>
                <w:b w:val="0"/>
                <w:sz w:val="22"/>
              </w:rPr>
              <w:t>-</w:t>
            </w:r>
            <w:r w:rsidR="00BD32E8" w:rsidRPr="007735CF">
              <w:rPr>
                <w:b w:val="0"/>
                <w:sz w:val="22"/>
              </w:rPr>
              <w:t>1</w:t>
            </w:r>
            <w:r w:rsidR="002F40BD" w:rsidRPr="007735CF">
              <w:rPr>
                <w:b w:val="0"/>
                <w:sz w:val="22"/>
              </w:rPr>
              <w:t>5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Newracom</w:t>
            </w:r>
          </w:p>
        </w:tc>
        <w:tc>
          <w:tcPr>
            <w:tcW w:w="2070" w:type="dxa"/>
            <w:vAlign w:val="center"/>
          </w:tcPr>
          <w:p w14:paraId="384F4CC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9008 Research Dr.</w:t>
            </w:r>
          </w:p>
          <w:p w14:paraId="5542636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yujin.noh</w:t>
            </w:r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64097" w:rsidRDefault="00C64097" w:rsidP="005149CB">
                            <w:r>
                              <w:t xml:space="preserve">This submission shows </w:t>
                            </w:r>
                          </w:p>
                          <w:p w14:paraId="504AB403" w14:textId="285B2718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D2.0)</w:t>
                            </w:r>
                          </w:p>
                          <w:p w14:paraId="5CE8C861" w14:textId="7264CB26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proposed changes are based on 11ax D2.0.</w:t>
                            </w:r>
                          </w:p>
                          <w:p w14:paraId="12795FB2" w14:textId="77777777" w:rsidR="00C64097" w:rsidRDefault="00C64097" w:rsidP="009A08AB">
                            <w:pPr>
                              <w:ind w:left="360"/>
                            </w:pPr>
                          </w:p>
                          <w:p w14:paraId="18E3D580" w14:textId="4849B2F7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HE-SIG-B field. </w:t>
                            </w:r>
                          </w:p>
                          <w:p w14:paraId="6D5D8AE4" w14:textId="5470D15C" w:rsidR="00C64097" w:rsidRPr="002E20F4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2E20F4">
                              <w:rPr>
                                <w:highlight w:val="yellow"/>
                              </w:rPr>
                              <w:t>9</w:t>
                            </w:r>
                            <w:r w:rsidRPr="005149CB">
                              <w:rPr>
                                <w:highlight w:val="yellow"/>
                              </w:rPr>
                              <w:t xml:space="preserve"> CIDs</w:t>
                            </w:r>
                            <w:r w:rsidRPr="00B505BE">
                              <w:t xml:space="preserve">: </w:t>
                            </w:r>
                            <w:r>
                              <w:br/>
                            </w:r>
                            <w:r w:rsidRPr="002E20F4">
                              <w:t>13368, 11408, 13465, 13466, 14076, 13369, 11409</w:t>
                            </w:r>
                            <w:r w:rsidR="002E20F4" w:rsidRPr="002E20F4">
                              <w:t xml:space="preserve">, </w:t>
                            </w:r>
                            <w:r w:rsidRPr="002E20F4">
                              <w:t>14077, 11410</w:t>
                            </w:r>
                          </w:p>
                          <w:p w14:paraId="6F847C36" w14:textId="5BD2FB02" w:rsidR="00C64097" w:rsidRPr="00595232" w:rsidRDefault="00C64097" w:rsidP="004670C0">
                            <w:pPr>
                              <w:jc w:val="both"/>
                            </w:pPr>
                          </w:p>
                          <w:p w14:paraId="49472D22" w14:textId="77777777" w:rsidR="00C64097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3DE0CEDE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64097" w:rsidRDefault="00C64097" w:rsidP="005149CB">
                      <w:r>
                        <w:t xml:space="preserve">This submission shows </w:t>
                      </w:r>
                    </w:p>
                    <w:p w14:paraId="504AB403" w14:textId="285B2718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D2.0)</w:t>
                      </w:r>
                    </w:p>
                    <w:p w14:paraId="5CE8C861" w14:textId="7264CB26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proposed changes are based on 11ax D2.0.</w:t>
                      </w:r>
                    </w:p>
                    <w:p w14:paraId="12795FB2" w14:textId="77777777" w:rsidR="00C64097" w:rsidRDefault="00C64097" w:rsidP="009A08AB">
                      <w:pPr>
                        <w:ind w:left="360"/>
                      </w:pPr>
                    </w:p>
                    <w:p w14:paraId="18E3D580" w14:textId="4849B2F7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bookmarkStart w:id="1" w:name="_GoBack"/>
                      <w:bookmarkEnd w:id="1"/>
                      <w:r w:rsidRPr="00B505BE">
                        <w:t xml:space="preserve"> related to HE-SIG-B field. </w:t>
                      </w:r>
                    </w:p>
                    <w:p w14:paraId="6D5D8AE4" w14:textId="5470D15C" w:rsidR="00C64097" w:rsidRPr="002E20F4" w:rsidRDefault="00C64097" w:rsidP="005149CB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 xml:space="preserve">solutions to </w:t>
                      </w:r>
                      <w:r w:rsidR="002E20F4">
                        <w:rPr>
                          <w:highlight w:val="yellow"/>
                        </w:rPr>
                        <w:t>9</w:t>
                      </w:r>
                      <w:r w:rsidRPr="005149CB">
                        <w:rPr>
                          <w:highlight w:val="yellow"/>
                        </w:rPr>
                        <w:t xml:space="preserve"> CIDs</w:t>
                      </w:r>
                      <w:r w:rsidRPr="00B505BE">
                        <w:t xml:space="preserve">: </w:t>
                      </w:r>
                      <w:r>
                        <w:br/>
                      </w:r>
                      <w:r w:rsidRPr="002E20F4">
                        <w:t>13368, 11408, 13465, 13466, 14076, 13369, 11409</w:t>
                      </w:r>
                      <w:r w:rsidR="002E20F4" w:rsidRPr="002E20F4">
                        <w:t xml:space="preserve">, </w:t>
                      </w:r>
                      <w:r w:rsidRPr="002E20F4">
                        <w:t>14077, 11410</w:t>
                      </w:r>
                    </w:p>
                    <w:p w14:paraId="6F847C36" w14:textId="5BD2FB02" w:rsidR="00C64097" w:rsidRPr="00595232" w:rsidRDefault="00C64097" w:rsidP="004670C0">
                      <w:pPr>
                        <w:jc w:val="both"/>
                      </w:pPr>
                    </w:p>
                    <w:p w14:paraId="49472D22" w14:textId="77777777" w:rsidR="00C64097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3DE0CEDE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1F57A947" w14:textId="77777777" w:rsidR="006F1717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7735CF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C4F58" w:rsidRPr="007735CF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13368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423.00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The notion of "channel 1 occupies the tones" is misleading as HE-SIG-B does not use the tone map. Similar issue exists for the 160MHz part on the same page.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28.3.10.8.2-28.3.10.8.3 is worth re-structuring to make it more clear and consistent</w:t>
            </w:r>
          </w:p>
        </w:tc>
        <w:tc>
          <w:tcPr>
            <w:tcW w:w="2970" w:type="dxa"/>
            <w:shd w:val="clear" w:color="auto" w:fill="auto"/>
          </w:tcPr>
          <w:p w14:paraId="688C6F10" w14:textId="77777777" w:rsidR="002C4F58" w:rsidRPr="007735CF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E8D9712" w14:textId="77777777" w:rsidR="002C4F58" w:rsidRPr="007735CF" w:rsidRDefault="002C4F58" w:rsidP="00715B65">
            <w:pPr>
              <w:rPr>
                <w:sz w:val="20"/>
              </w:rPr>
            </w:pPr>
          </w:p>
          <w:p w14:paraId="48E97AB6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>Agreed in principle.</w:t>
            </w:r>
          </w:p>
          <w:p w14:paraId="4015649F" w14:textId="382C6336" w:rsidR="002C4F58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Corresponding description</w:t>
            </w:r>
            <w:r w:rsidR="00FC0063">
              <w:rPr>
                <w:sz w:val="20"/>
              </w:rPr>
              <w:t>s on both 80MHz and 160MHz are</w:t>
            </w:r>
            <w:r>
              <w:rPr>
                <w:sz w:val="20"/>
              </w:rPr>
              <w:t xml:space="preserve"> modified to make it clear.</w:t>
            </w:r>
          </w:p>
          <w:p w14:paraId="0FC1ECB3" w14:textId="77777777" w:rsidR="002C4F58" w:rsidRPr="007735CF" w:rsidRDefault="002C4F58" w:rsidP="00715B65">
            <w:pPr>
              <w:rPr>
                <w:sz w:val="20"/>
              </w:rPr>
            </w:pPr>
          </w:p>
          <w:p w14:paraId="1DA246B4" w14:textId="5CD66B24" w:rsidR="002C4F58" w:rsidRPr="007735CF" w:rsidRDefault="002C4F58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  <w:p w14:paraId="757F194A" w14:textId="77777777" w:rsidR="002C4F58" w:rsidRPr="007735CF" w:rsidRDefault="002C4F58" w:rsidP="00715B65">
            <w:pPr>
              <w:rPr>
                <w:sz w:val="20"/>
              </w:rPr>
            </w:pPr>
          </w:p>
        </w:tc>
      </w:tr>
      <w:tr w:rsidR="002C4F58" w:rsidRPr="007735CF" w14:paraId="20353040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351DB8D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11408</w:t>
            </w:r>
          </w:p>
        </w:tc>
        <w:tc>
          <w:tcPr>
            <w:tcW w:w="630" w:type="dxa"/>
            <w:shd w:val="clear" w:color="auto" w:fill="auto"/>
            <w:noWrap/>
          </w:tcPr>
          <w:p w14:paraId="36607D8D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423.01</w:t>
            </w:r>
          </w:p>
        </w:tc>
        <w:tc>
          <w:tcPr>
            <w:tcW w:w="3240" w:type="dxa"/>
            <w:shd w:val="clear" w:color="auto" w:fill="auto"/>
            <w:noWrap/>
          </w:tcPr>
          <w:p w14:paraId="2EBD4F15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"HE-SIG-B content channel 1 occupies the tones [-500:-259]". The statement is incorrect, it confuse the HE-SIGB content channel location </w:t>
            </w:r>
            <w:proofErr w:type="gramStart"/>
            <w:r w:rsidRPr="007735CF">
              <w:rPr>
                <w:color w:val="000000"/>
                <w:sz w:val="20"/>
              </w:rPr>
              <w:t>( 1st</w:t>
            </w:r>
            <w:proofErr w:type="gramEnd"/>
            <w:r w:rsidRPr="007735CF">
              <w:rPr>
                <w:color w:val="000000"/>
                <w:sz w:val="20"/>
              </w:rPr>
              <w:t xml:space="preserve"> and 2rd 20MHz channel) with the locations of the RU that these content channel carry. There are many </w:t>
            </w:r>
            <w:proofErr w:type="spellStart"/>
            <w:r w:rsidRPr="007735CF">
              <w:rPr>
                <w:color w:val="000000"/>
                <w:sz w:val="20"/>
              </w:rPr>
              <w:t>samilar</w:t>
            </w:r>
            <w:proofErr w:type="spellEnd"/>
            <w:r w:rsidRPr="007735CF">
              <w:rPr>
                <w:color w:val="000000"/>
                <w:sz w:val="20"/>
              </w:rPr>
              <w:t xml:space="preserve"> error statements in this </w:t>
            </w:r>
            <w:proofErr w:type="spellStart"/>
            <w:r w:rsidRPr="007735CF">
              <w:rPr>
                <w:color w:val="000000"/>
                <w:sz w:val="20"/>
              </w:rPr>
              <w:t>subclause</w:t>
            </w:r>
            <w:proofErr w:type="spellEnd"/>
            <w:r w:rsidRPr="007735CF">
              <w:rPr>
                <w:color w:val="000000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2F8FAFB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36541C0D" w14:textId="77777777" w:rsidR="002C4F58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3C4F723" w14:textId="77777777" w:rsidR="002C4F58" w:rsidRDefault="002C4F58" w:rsidP="00715B65">
            <w:pPr>
              <w:rPr>
                <w:sz w:val="20"/>
              </w:rPr>
            </w:pPr>
          </w:p>
          <w:p w14:paraId="4649E071" w14:textId="77777777" w:rsidR="002C4F58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Same resolution to CID 13368.</w:t>
            </w:r>
          </w:p>
          <w:p w14:paraId="1B342A04" w14:textId="77777777" w:rsidR="002C4F58" w:rsidRDefault="002C4F58" w:rsidP="00715B65">
            <w:pPr>
              <w:rPr>
                <w:sz w:val="20"/>
              </w:rPr>
            </w:pPr>
          </w:p>
          <w:p w14:paraId="3B3CA290" w14:textId="2D3AE816" w:rsidR="002C4F58" w:rsidRPr="007735CF" w:rsidRDefault="002C4F58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</w:tc>
      </w:tr>
      <w:tr w:rsidR="001B1ECA" w:rsidRPr="007735CF" w14:paraId="3C802BD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B4CC48" w14:textId="1F0700C0" w:rsidR="001B1ECA" w:rsidRPr="007735CF" w:rsidRDefault="001B1ECA" w:rsidP="001B1ECA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11410</w:t>
            </w:r>
          </w:p>
        </w:tc>
        <w:tc>
          <w:tcPr>
            <w:tcW w:w="630" w:type="dxa"/>
            <w:shd w:val="clear" w:color="auto" w:fill="auto"/>
            <w:noWrap/>
          </w:tcPr>
          <w:p w14:paraId="060DD368" w14:textId="6AB496F8" w:rsidR="001B1ECA" w:rsidRPr="007735CF" w:rsidRDefault="001B1ECA" w:rsidP="001B1ECA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423.54</w:t>
            </w:r>
          </w:p>
        </w:tc>
        <w:tc>
          <w:tcPr>
            <w:tcW w:w="3240" w:type="dxa"/>
            <w:shd w:val="clear" w:color="auto" w:fill="auto"/>
            <w:noWrap/>
          </w:tcPr>
          <w:p w14:paraId="5B73E9F6" w14:textId="2D10A467" w:rsidR="001B1ECA" w:rsidRPr="007735CF" w:rsidRDefault="001B1ECA" w:rsidP="001B1ECA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"HE-SIG-B content channel 1 occupies subcarriers [-1012:-771]". The statement is incorrect, it confuse the HE-SIGB content channel location </w:t>
            </w:r>
            <w:proofErr w:type="gramStart"/>
            <w:r w:rsidRPr="007735CF">
              <w:rPr>
                <w:color w:val="000000"/>
                <w:sz w:val="20"/>
              </w:rPr>
              <w:t>( 1st</w:t>
            </w:r>
            <w:proofErr w:type="gramEnd"/>
            <w:r w:rsidRPr="007735CF">
              <w:rPr>
                <w:color w:val="000000"/>
                <w:sz w:val="20"/>
              </w:rPr>
              <w:t xml:space="preserve"> and 2rd 20MHz channel) with the locations of the RU that these content channel carry.</w:t>
            </w:r>
          </w:p>
        </w:tc>
        <w:tc>
          <w:tcPr>
            <w:tcW w:w="2520" w:type="dxa"/>
            <w:shd w:val="clear" w:color="auto" w:fill="auto"/>
            <w:noWrap/>
          </w:tcPr>
          <w:p w14:paraId="08E37084" w14:textId="727FC401" w:rsidR="001B1ECA" w:rsidRPr="007735CF" w:rsidRDefault="001B1ECA" w:rsidP="001B1ECA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2A8F4A3C" w14:textId="77777777" w:rsidR="001B1ECA" w:rsidRDefault="001B1ECA" w:rsidP="001B1ECA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61F9A9D" w14:textId="77777777" w:rsidR="001B1ECA" w:rsidRDefault="001B1ECA" w:rsidP="001B1ECA">
            <w:pPr>
              <w:rPr>
                <w:sz w:val="20"/>
              </w:rPr>
            </w:pPr>
          </w:p>
          <w:p w14:paraId="157B696E" w14:textId="77777777" w:rsidR="001B1ECA" w:rsidRDefault="001B1ECA" w:rsidP="001B1ECA">
            <w:pPr>
              <w:rPr>
                <w:sz w:val="20"/>
              </w:rPr>
            </w:pPr>
            <w:r>
              <w:rPr>
                <w:sz w:val="20"/>
              </w:rPr>
              <w:t>Same resolution to CID 13368.</w:t>
            </w:r>
          </w:p>
          <w:p w14:paraId="3A88661F" w14:textId="77777777" w:rsidR="001B1ECA" w:rsidRDefault="001B1ECA" w:rsidP="001B1ECA">
            <w:pPr>
              <w:rPr>
                <w:sz w:val="20"/>
              </w:rPr>
            </w:pPr>
          </w:p>
          <w:p w14:paraId="18602BE2" w14:textId="1DC27FD7" w:rsidR="001B1ECA" w:rsidRDefault="001B1ECA" w:rsidP="001B1ECA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>
              <w:rPr>
                <w:sz w:val="20"/>
              </w:rPr>
              <w:t>11-18-0051-00-00ax CR on HE-SIG-B part 2</w:t>
            </w:r>
            <w:r w:rsidRPr="007735CF">
              <w:rPr>
                <w:sz w:val="20"/>
              </w:rPr>
              <w:t>.</w:t>
            </w:r>
          </w:p>
        </w:tc>
      </w:tr>
      <w:tr w:rsidR="002C4F58" w:rsidRPr="007735CF" w14:paraId="4D0E52C8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388DB19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13465</w:t>
            </w:r>
          </w:p>
        </w:tc>
        <w:tc>
          <w:tcPr>
            <w:tcW w:w="630" w:type="dxa"/>
            <w:shd w:val="clear" w:color="auto" w:fill="auto"/>
            <w:noWrap/>
          </w:tcPr>
          <w:p w14:paraId="244A0B6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423.09</w:t>
            </w:r>
          </w:p>
        </w:tc>
        <w:tc>
          <w:tcPr>
            <w:tcW w:w="3240" w:type="dxa"/>
            <w:shd w:val="clear" w:color="auto" w:fill="auto"/>
            <w:noWrap/>
          </w:tcPr>
          <w:p w14:paraId="47A32BAE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Change "between" to "in the range of"</w:t>
            </w:r>
          </w:p>
        </w:tc>
        <w:tc>
          <w:tcPr>
            <w:tcW w:w="2520" w:type="dxa"/>
            <w:shd w:val="clear" w:color="auto" w:fill="auto"/>
            <w:noWrap/>
          </w:tcPr>
          <w:p w14:paraId="59CF88D4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See comment</w:t>
            </w:r>
          </w:p>
        </w:tc>
        <w:tc>
          <w:tcPr>
            <w:tcW w:w="2970" w:type="dxa"/>
            <w:shd w:val="clear" w:color="auto" w:fill="auto"/>
          </w:tcPr>
          <w:p w14:paraId="0DC75F73" w14:textId="77777777" w:rsidR="00364A1B" w:rsidRPr="007735CF" w:rsidRDefault="00364A1B" w:rsidP="00364A1B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34A589B5" w14:textId="77777777" w:rsidR="00364A1B" w:rsidRPr="007735CF" w:rsidRDefault="00364A1B" w:rsidP="00364A1B">
            <w:pPr>
              <w:rPr>
                <w:sz w:val="20"/>
              </w:rPr>
            </w:pPr>
          </w:p>
          <w:p w14:paraId="4DA0B0CE" w14:textId="77777777" w:rsidR="00364A1B" w:rsidRPr="007735CF" w:rsidRDefault="00364A1B" w:rsidP="00364A1B">
            <w:pPr>
              <w:rPr>
                <w:sz w:val="20"/>
              </w:rPr>
            </w:pPr>
            <w:r w:rsidRPr="007735CF">
              <w:rPr>
                <w:sz w:val="20"/>
              </w:rPr>
              <w:t>Agreed in principle.</w:t>
            </w:r>
          </w:p>
          <w:p w14:paraId="5A349BA8" w14:textId="5B0DF071" w:rsidR="00364A1B" w:rsidRDefault="00364A1B" w:rsidP="00364A1B">
            <w:pPr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between</w:t>
            </w:r>
            <w:proofErr w:type="gramEnd"/>
            <w:r>
              <w:rPr>
                <w:sz w:val="20"/>
              </w:rPr>
              <w:t>” is replaced with “in the range” to be consistent through this sub-clause.</w:t>
            </w:r>
          </w:p>
          <w:p w14:paraId="40CDF2AC" w14:textId="77777777" w:rsidR="00364A1B" w:rsidRPr="007735CF" w:rsidRDefault="00364A1B" w:rsidP="00364A1B">
            <w:pPr>
              <w:rPr>
                <w:sz w:val="20"/>
              </w:rPr>
            </w:pPr>
          </w:p>
          <w:p w14:paraId="47A60F42" w14:textId="6C6F88CD" w:rsidR="00364A1B" w:rsidRPr="007735CF" w:rsidRDefault="00364A1B" w:rsidP="00364A1B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  <w:p w14:paraId="09C105F6" w14:textId="77777777" w:rsidR="002C4F58" w:rsidRPr="007735CF" w:rsidRDefault="002C4F58" w:rsidP="00715B65">
            <w:pPr>
              <w:rPr>
                <w:sz w:val="20"/>
              </w:rPr>
            </w:pPr>
          </w:p>
        </w:tc>
      </w:tr>
      <w:tr w:rsidR="002C4F58" w:rsidRPr="007735CF" w14:paraId="33A7374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98AA723" w14:textId="37E37F3C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14076</w:t>
            </w:r>
          </w:p>
        </w:tc>
        <w:tc>
          <w:tcPr>
            <w:tcW w:w="630" w:type="dxa"/>
            <w:shd w:val="clear" w:color="auto" w:fill="auto"/>
            <w:noWrap/>
          </w:tcPr>
          <w:p w14:paraId="173AB372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423.25</w:t>
            </w:r>
          </w:p>
        </w:tc>
        <w:tc>
          <w:tcPr>
            <w:tcW w:w="3240" w:type="dxa"/>
            <w:shd w:val="clear" w:color="auto" w:fill="auto"/>
            <w:noWrap/>
          </w:tcPr>
          <w:p w14:paraId="4202EC10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sz w:val="20"/>
              </w:rPr>
              <w:t>This paragraph is still referring to 80 MHz HE PPDU, but that is not clear because this is a new paragraph.</w:t>
            </w:r>
          </w:p>
        </w:tc>
        <w:tc>
          <w:tcPr>
            <w:tcW w:w="2520" w:type="dxa"/>
            <w:shd w:val="clear" w:color="auto" w:fill="auto"/>
            <w:noWrap/>
          </w:tcPr>
          <w:p w14:paraId="0526FEE1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sz w:val="20"/>
              </w:rPr>
              <w:t>Clarify that this paragraph is still specific to 80 MHz HE MU PPDU only.</w:t>
            </w:r>
          </w:p>
        </w:tc>
        <w:tc>
          <w:tcPr>
            <w:tcW w:w="2970" w:type="dxa"/>
            <w:shd w:val="clear" w:color="auto" w:fill="auto"/>
          </w:tcPr>
          <w:p w14:paraId="2D94F6F7" w14:textId="77777777" w:rsidR="002C4F58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2FFA6937" w14:textId="77777777" w:rsidR="00364A1B" w:rsidRDefault="00364A1B" w:rsidP="00715B65">
            <w:pPr>
              <w:rPr>
                <w:sz w:val="20"/>
              </w:rPr>
            </w:pPr>
          </w:p>
          <w:p w14:paraId="36BA2AAC" w14:textId="77777777" w:rsidR="00364A1B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543B9EE9" w14:textId="5A275908" w:rsidR="00364A1B" w:rsidRDefault="00F54C47" w:rsidP="00715B65">
            <w:pPr>
              <w:rPr>
                <w:sz w:val="20"/>
              </w:rPr>
            </w:pPr>
            <w:r>
              <w:rPr>
                <w:sz w:val="20"/>
              </w:rPr>
              <w:t xml:space="preserve">To make it clear, each paragraph </w:t>
            </w:r>
            <w:proofErr w:type="spellStart"/>
            <w:r>
              <w:rPr>
                <w:sz w:val="20"/>
              </w:rPr>
              <w:t>nows</w:t>
            </w:r>
            <w:proofErr w:type="spellEnd"/>
            <w:r>
              <w:rPr>
                <w:sz w:val="20"/>
              </w:rPr>
              <w:t xml:space="preserve"> marks “the 80MHz PPDU”</w:t>
            </w:r>
            <w:r w:rsidR="00503A04">
              <w:rPr>
                <w:sz w:val="20"/>
              </w:rPr>
              <w:t xml:space="preserve"> and apply the same clarification to the paragraph involved in “the 160MHz PPDU”</w:t>
            </w:r>
          </w:p>
          <w:p w14:paraId="1AA7CCFD" w14:textId="77777777" w:rsidR="00364A1B" w:rsidRDefault="00364A1B" w:rsidP="00715B65">
            <w:pPr>
              <w:rPr>
                <w:ins w:id="0" w:author="yujin" w:date="2017-12-28T19:32:00Z"/>
                <w:sz w:val="20"/>
              </w:rPr>
            </w:pPr>
          </w:p>
          <w:p w14:paraId="5D44D116" w14:textId="77777777" w:rsidR="00503A04" w:rsidRDefault="00503A04" w:rsidP="00715B65">
            <w:pPr>
              <w:rPr>
                <w:sz w:val="20"/>
              </w:rPr>
            </w:pPr>
          </w:p>
          <w:p w14:paraId="447F3C41" w14:textId="67D15B5B" w:rsidR="00364A1B" w:rsidRPr="007735CF" w:rsidRDefault="00364A1B" w:rsidP="00364A1B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  <w:p w14:paraId="440CA1C7" w14:textId="1528AB2D" w:rsidR="00364A1B" w:rsidRPr="007735CF" w:rsidRDefault="00364A1B" w:rsidP="00715B65">
            <w:pPr>
              <w:rPr>
                <w:sz w:val="20"/>
              </w:rPr>
            </w:pPr>
          </w:p>
        </w:tc>
      </w:tr>
      <w:tr w:rsidR="002C4F58" w:rsidRPr="007735CF" w14:paraId="5D8D89C2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1011695" w14:textId="21BF0A18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lastRenderedPageBreak/>
              <w:t>13466</w:t>
            </w:r>
          </w:p>
        </w:tc>
        <w:tc>
          <w:tcPr>
            <w:tcW w:w="630" w:type="dxa"/>
            <w:shd w:val="clear" w:color="auto" w:fill="auto"/>
            <w:noWrap/>
          </w:tcPr>
          <w:p w14:paraId="11CC1FE8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423.25</w:t>
            </w:r>
          </w:p>
        </w:tc>
        <w:tc>
          <w:tcPr>
            <w:tcW w:w="3240" w:type="dxa"/>
            <w:shd w:val="clear" w:color="auto" w:fill="auto"/>
            <w:noWrap/>
          </w:tcPr>
          <w:p w14:paraId="5EF0CF96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Sentence "The same value for the bit </w:t>
            </w:r>
            <w:proofErr w:type="spellStart"/>
            <w:r w:rsidRPr="007735CF">
              <w:rPr>
                <w:color w:val="000000"/>
                <w:sz w:val="20"/>
              </w:rPr>
              <w:t>signaling</w:t>
            </w:r>
            <w:proofErr w:type="spellEnd"/>
            <w:r w:rsidRPr="007735CF">
              <w:rPr>
                <w:color w:val="000000"/>
                <w:sz w:val="20"/>
              </w:rPr>
              <w:t xml:space="preserve"> presence of the </w:t>
            </w:r>
            <w:proofErr w:type="spellStart"/>
            <w:r w:rsidRPr="007735CF">
              <w:rPr>
                <w:color w:val="000000"/>
                <w:sz w:val="20"/>
              </w:rPr>
              <w:t>center</w:t>
            </w:r>
            <w:proofErr w:type="spellEnd"/>
            <w:r w:rsidRPr="007735CF">
              <w:rPr>
                <w:color w:val="000000"/>
                <w:sz w:val="20"/>
              </w:rPr>
              <w:t xml:space="preserve"> 26-tone RU is carried in both HE-SIG-B content channels." is absolutely not clear. Rephrase to make it clear.</w:t>
            </w:r>
          </w:p>
        </w:tc>
        <w:tc>
          <w:tcPr>
            <w:tcW w:w="2520" w:type="dxa"/>
            <w:shd w:val="clear" w:color="auto" w:fill="auto"/>
            <w:noWrap/>
          </w:tcPr>
          <w:p w14:paraId="5758923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Clarify</w:t>
            </w:r>
          </w:p>
        </w:tc>
        <w:tc>
          <w:tcPr>
            <w:tcW w:w="2970" w:type="dxa"/>
            <w:shd w:val="clear" w:color="auto" w:fill="auto"/>
          </w:tcPr>
          <w:p w14:paraId="56887919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4C9AAA78" w14:textId="77777777" w:rsidR="007C5953" w:rsidRDefault="007C5953" w:rsidP="007C5953">
            <w:pPr>
              <w:rPr>
                <w:sz w:val="20"/>
              </w:rPr>
            </w:pPr>
          </w:p>
          <w:p w14:paraId="648A9722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0629BE78" w14:textId="5BC8B0E6" w:rsidR="007C5953" w:rsidRDefault="00104BEB" w:rsidP="007C5953">
            <w:pPr>
              <w:rPr>
                <w:sz w:val="20"/>
              </w:rPr>
            </w:pPr>
            <w:r>
              <w:rPr>
                <w:sz w:val="20"/>
              </w:rPr>
              <w:t>In order to clarify, the original text is replaced with “</w:t>
            </w:r>
            <w:r w:rsidRPr="00104BEB">
              <w:rPr>
                <w:sz w:val="20"/>
              </w:rPr>
              <w:t xml:space="preserve">Each </w:t>
            </w:r>
            <w:proofErr w:type="spellStart"/>
            <w:r w:rsidRPr="00104BEB">
              <w:rPr>
                <w:sz w:val="20"/>
              </w:rPr>
              <w:t>signaling</w:t>
            </w:r>
            <w:proofErr w:type="spellEnd"/>
            <w:r w:rsidRPr="00104BEB">
              <w:rPr>
                <w:sz w:val="20"/>
              </w:rPr>
              <w:t xml:space="preserve"> for the presence of the User field corresponding to a </w:t>
            </w:r>
            <w:proofErr w:type="spellStart"/>
            <w:r w:rsidRPr="00104BEB">
              <w:rPr>
                <w:sz w:val="20"/>
              </w:rPr>
              <w:t>center</w:t>
            </w:r>
            <w:proofErr w:type="spellEnd"/>
            <w:r w:rsidRPr="00104BEB">
              <w:rPr>
                <w:sz w:val="20"/>
              </w:rPr>
              <w:t xml:space="preserve"> 26-tone RU of the 80MHz PPDU carries the same value in both HE-SIG-B content channels.</w:t>
            </w:r>
            <w:r>
              <w:rPr>
                <w:sz w:val="20"/>
              </w:rPr>
              <w:t>”</w:t>
            </w:r>
          </w:p>
          <w:p w14:paraId="4891A0A3" w14:textId="77777777" w:rsidR="00104BEB" w:rsidRDefault="00104BEB" w:rsidP="007C5953">
            <w:pPr>
              <w:rPr>
                <w:sz w:val="20"/>
              </w:rPr>
            </w:pPr>
          </w:p>
          <w:p w14:paraId="0A7CA7F6" w14:textId="603229C3" w:rsidR="007C5953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  <w:p w14:paraId="7BED66CC" w14:textId="77777777" w:rsidR="002C4F58" w:rsidRPr="007735CF" w:rsidRDefault="002C4F58" w:rsidP="00364A1B">
            <w:pPr>
              <w:rPr>
                <w:sz w:val="20"/>
              </w:rPr>
            </w:pPr>
          </w:p>
        </w:tc>
      </w:tr>
      <w:tr w:rsidR="002C4F58" w:rsidRPr="007735CF" w14:paraId="43DF4761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19EAB5D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14077</w:t>
            </w:r>
          </w:p>
        </w:tc>
        <w:tc>
          <w:tcPr>
            <w:tcW w:w="630" w:type="dxa"/>
            <w:shd w:val="clear" w:color="auto" w:fill="auto"/>
            <w:noWrap/>
          </w:tcPr>
          <w:p w14:paraId="5C4DBA56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2CF263EA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 xml:space="preserve">What does "is carried as the last User field in </w:t>
            </w:r>
            <w:proofErr w:type="spellStart"/>
            <w:r w:rsidRPr="007735CF">
              <w:rPr>
                <w:sz w:val="20"/>
              </w:rPr>
              <w:t>theThe</w:t>
            </w:r>
            <w:proofErr w:type="spellEnd"/>
            <w:r w:rsidRPr="007735CF">
              <w:rPr>
                <w:sz w:val="20"/>
              </w:rPr>
              <w:t xml:space="preserve"> User Specific field of an HE-SIG-B content channel consists of one or more HE-SIG-B content channel 1." mean?</w:t>
            </w:r>
          </w:p>
        </w:tc>
        <w:tc>
          <w:tcPr>
            <w:tcW w:w="2520" w:type="dxa"/>
            <w:shd w:val="clear" w:color="auto" w:fill="auto"/>
            <w:noWrap/>
          </w:tcPr>
          <w:p w14:paraId="69EFC659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 xml:space="preserve">Clarify the meaning of "is carried as the last User field in </w:t>
            </w:r>
            <w:proofErr w:type="spellStart"/>
            <w:r w:rsidRPr="007735CF">
              <w:rPr>
                <w:sz w:val="20"/>
              </w:rPr>
              <w:t>theThe</w:t>
            </w:r>
            <w:proofErr w:type="spellEnd"/>
            <w:r w:rsidRPr="007735CF">
              <w:rPr>
                <w:sz w:val="20"/>
              </w:rPr>
              <w:t xml:space="preserve"> User Specific field of an HE-SIG-B content channel consists of one or more HE-SIG-B content channel 1."</w:t>
            </w:r>
          </w:p>
        </w:tc>
        <w:tc>
          <w:tcPr>
            <w:tcW w:w="2970" w:type="dxa"/>
            <w:shd w:val="clear" w:color="auto" w:fill="auto"/>
          </w:tcPr>
          <w:p w14:paraId="71805E17" w14:textId="77777777" w:rsidR="002C4F58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233481A" w14:textId="77777777" w:rsidR="00364A1B" w:rsidRDefault="00364A1B" w:rsidP="00715B65">
            <w:pPr>
              <w:rPr>
                <w:sz w:val="20"/>
              </w:rPr>
            </w:pPr>
          </w:p>
          <w:p w14:paraId="1461F560" w14:textId="77777777" w:rsidR="00364A1B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0F0D34A9" w14:textId="40ECED1A" w:rsidR="007C5953" w:rsidRDefault="007C5953" w:rsidP="00715B65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7C5953">
              <w:rPr>
                <w:sz w:val="20"/>
              </w:rPr>
              <w:t>rrelevant</w:t>
            </w:r>
            <w:r>
              <w:rPr>
                <w:sz w:val="20"/>
              </w:rPr>
              <w:t xml:space="preserve"> sentences are mixed up only to make it nonsense.</w:t>
            </w:r>
          </w:p>
          <w:p w14:paraId="5A80CCD2" w14:textId="77777777" w:rsidR="007C5953" w:rsidRDefault="007C5953" w:rsidP="00715B65">
            <w:pPr>
              <w:rPr>
                <w:sz w:val="20"/>
              </w:rPr>
            </w:pPr>
          </w:p>
          <w:p w14:paraId="1A3E69C9" w14:textId="17CAB33E" w:rsidR="007C5953" w:rsidRDefault="007C5953" w:rsidP="00715B65">
            <w:pPr>
              <w:rPr>
                <w:sz w:val="20"/>
              </w:rPr>
            </w:pPr>
            <w:r>
              <w:rPr>
                <w:sz w:val="20"/>
              </w:rPr>
              <w:t>It needs to say below.</w:t>
            </w:r>
          </w:p>
          <w:p w14:paraId="23894593" w14:textId="5BD26420" w:rsidR="00364A1B" w:rsidRDefault="007C5953" w:rsidP="00715B65">
            <w:pPr>
              <w:rPr>
                <w:sz w:val="20"/>
              </w:rPr>
            </w:pPr>
            <w:r w:rsidRPr="002C4F58">
              <w:rPr>
                <w:sz w:val="20"/>
              </w:rPr>
              <w:t xml:space="preserve">When assigned, the User field corresponding to the </w:t>
            </w:r>
            <w:proofErr w:type="spellStart"/>
            <w:r w:rsidRPr="002C4F58">
              <w:rPr>
                <w:sz w:val="20"/>
              </w:rPr>
              <w:t>center</w:t>
            </w:r>
            <w:proofErr w:type="spellEnd"/>
            <w:r w:rsidRPr="002C4F58">
              <w:rPr>
                <w:sz w:val="20"/>
              </w:rPr>
              <w:t xml:space="preserve"> 26-tone RU that spans subcarriers [-16:-4, 4:16] is carried as the last User field in the HE-SIG-B content channel 1</w:t>
            </w:r>
            <w:r>
              <w:rPr>
                <w:sz w:val="20"/>
              </w:rPr>
              <w:t>.</w:t>
            </w:r>
          </w:p>
          <w:p w14:paraId="564AFCFB" w14:textId="77777777" w:rsidR="007C5953" w:rsidRDefault="007C5953" w:rsidP="00715B65">
            <w:pPr>
              <w:rPr>
                <w:sz w:val="20"/>
              </w:rPr>
            </w:pPr>
          </w:p>
          <w:p w14:paraId="1CFE3793" w14:textId="5F5AF907" w:rsidR="007C5953" w:rsidRDefault="007C5953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  <w:p w14:paraId="2E9922F8" w14:textId="6282E25F" w:rsidR="007C5953" w:rsidRPr="007735CF" w:rsidRDefault="007C5953" w:rsidP="00715B65">
            <w:pPr>
              <w:rPr>
                <w:sz w:val="20"/>
              </w:rPr>
            </w:pPr>
          </w:p>
        </w:tc>
      </w:tr>
      <w:tr w:rsidR="002C4F58" w:rsidRPr="007735CF" w14:paraId="52BA7618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7C2326C" w14:textId="15D81083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11409</w:t>
            </w:r>
          </w:p>
        </w:tc>
        <w:tc>
          <w:tcPr>
            <w:tcW w:w="630" w:type="dxa"/>
            <w:shd w:val="clear" w:color="auto" w:fill="auto"/>
            <w:noWrap/>
          </w:tcPr>
          <w:p w14:paraId="20153F7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6A2F7C3C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"</w:t>
            </w:r>
            <w:proofErr w:type="gramStart"/>
            <w:r w:rsidRPr="007735CF">
              <w:rPr>
                <w:color w:val="000000"/>
                <w:sz w:val="20"/>
              </w:rPr>
              <w:t>last</w:t>
            </w:r>
            <w:proofErr w:type="gramEnd"/>
            <w:r w:rsidRPr="007735CF">
              <w:rPr>
                <w:color w:val="000000"/>
                <w:sz w:val="20"/>
              </w:rPr>
              <w:t xml:space="preserve"> User field in </w:t>
            </w:r>
            <w:proofErr w:type="spellStart"/>
            <w:r w:rsidRPr="007735CF">
              <w:rPr>
                <w:color w:val="000000"/>
                <w:sz w:val="20"/>
              </w:rPr>
              <w:t>theThe</w:t>
            </w:r>
            <w:proofErr w:type="spellEnd"/>
            <w:r w:rsidRPr="007735CF">
              <w:rPr>
                <w:color w:val="000000"/>
                <w:sz w:val="20"/>
              </w:rPr>
              <w:t xml:space="preserve"> User Specific field of an</w:t>
            </w:r>
            <w:r w:rsidRPr="007735CF">
              <w:rPr>
                <w:color w:val="000000"/>
                <w:sz w:val="20"/>
              </w:rPr>
              <w:br/>
              <w:t xml:space="preserve">HE-SIG-B content channel consists of one or more ..".  Wrong sentence with grammar </w:t>
            </w:r>
            <w:proofErr w:type="spellStart"/>
            <w:r w:rsidRPr="007735CF">
              <w:rPr>
                <w:color w:val="000000"/>
                <w:sz w:val="20"/>
              </w:rPr>
              <w:t>errror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</w:tcPr>
          <w:p w14:paraId="3ABDEDC0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0A7F0825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668177B" w14:textId="77777777" w:rsidR="007C5953" w:rsidRDefault="007C5953" w:rsidP="007C5953">
            <w:pPr>
              <w:rPr>
                <w:sz w:val="20"/>
              </w:rPr>
            </w:pPr>
          </w:p>
          <w:p w14:paraId="2259B1B0" w14:textId="7660BD85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 xml:space="preserve">Same resolution to CID </w:t>
            </w:r>
            <w:r w:rsidRPr="007735CF">
              <w:rPr>
                <w:color w:val="000000"/>
                <w:sz w:val="20"/>
              </w:rPr>
              <w:t>14077</w:t>
            </w:r>
            <w:r>
              <w:rPr>
                <w:sz w:val="20"/>
              </w:rPr>
              <w:t>.</w:t>
            </w:r>
          </w:p>
          <w:p w14:paraId="660264E8" w14:textId="77777777" w:rsidR="007C5953" w:rsidRDefault="007C5953" w:rsidP="007C5953">
            <w:pPr>
              <w:rPr>
                <w:sz w:val="20"/>
              </w:rPr>
            </w:pPr>
          </w:p>
          <w:p w14:paraId="2356C46E" w14:textId="50437C9D" w:rsidR="002C4F58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</w:tc>
      </w:tr>
      <w:tr w:rsidR="002C4F58" w:rsidRPr="007735CF" w14:paraId="5130A4A4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56515128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13369</w:t>
            </w:r>
          </w:p>
        </w:tc>
        <w:tc>
          <w:tcPr>
            <w:tcW w:w="630" w:type="dxa"/>
            <w:shd w:val="clear" w:color="auto" w:fill="auto"/>
            <w:noWrap/>
          </w:tcPr>
          <w:p w14:paraId="08A34E97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7C0AAF46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It seems to say: "is carried as the last User field in the User Specific field of an HE-SIG-B content channel"</w:t>
            </w:r>
          </w:p>
        </w:tc>
        <w:tc>
          <w:tcPr>
            <w:tcW w:w="2520" w:type="dxa"/>
            <w:shd w:val="clear" w:color="auto" w:fill="auto"/>
            <w:noWrap/>
          </w:tcPr>
          <w:p w14:paraId="40F30804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Revise as suggested</w:t>
            </w:r>
          </w:p>
        </w:tc>
        <w:tc>
          <w:tcPr>
            <w:tcW w:w="2970" w:type="dxa"/>
            <w:shd w:val="clear" w:color="auto" w:fill="auto"/>
          </w:tcPr>
          <w:p w14:paraId="3CEC8778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915D6EA" w14:textId="77777777" w:rsidR="007C5953" w:rsidRDefault="007C5953" w:rsidP="007C5953">
            <w:pPr>
              <w:rPr>
                <w:sz w:val="20"/>
              </w:rPr>
            </w:pPr>
          </w:p>
          <w:p w14:paraId="35E2C46C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 xml:space="preserve">Same resolution to CID </w:t>
            </w:r>
            <w:r w:rsidRPr="007735CF">
              <w:rPr>
                <w:color w:val="000000"/>
                <w:sz w:val="20"/>
              </w:rPr>
              <w:t>14077</w:t>
            </w:r>
            <w:r>
              <w:rPr>
                <w:sz w:val="20"/>
              </w:rPr>
              <w:t>.</w:t>
            </w:r>
          </w:p>
          <w:p w14:paraId="57962EE9" w14:textId="77777777" w:rsidR="007C5953" w:rsidRDefault="007C5953" w:rsidP="007C5953">
            <w:pPr>
              <w:rPr>
                <w:sz w:val="20"/>
              </w:rPr>
            </w:pPr>
          </w:p>
          <w:p w14:paraId="46875765" w14:textId="3CF93356" w:rsidR="002C4F58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A57E45">
              <w:rPr>
                <w:sz w:val="20"/>
              </w:rPr>
              <w:t>0051-00-00ax CR on HE-SIG-B part 2</w:t>
            </w:r>
            <w:r w:rsidRPr="007735CF">
              <w:rPr>
                <w:sz w:val="20"/>
              </w:rPr>
              <w:t>.</w:t>
            </w:r>
          </w:p>
        </w:tc>
      </w:tr>
    </w:tbl>
    <w:p w14:paraId="127BDEE2" w14:textId="77777777" w:rsidR="002C4F58" w:rsidRDefault="002C4F58" w:rsidP="00A76A14">
      <w:pPr>
        <w:rPr>
          <w:b/>
          <w:i/>
          <w:sz w:val="20"/>
        </w:rPr>
      </w:pPr>
      <w:bookmarkStart w:id="1" w:name="_GoBack"/>
      <w:bookmarkEnd w:id="1"/>
    </w:p>
    <w:p w14:paraId="62548FEA" w14:textId="671C4AA5" w:rsidR="005F4D3F" w:rsidRPr="007735CF" w:rsidRDefault="005F4D3F" w:rsidP="00DE739D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423</w:t>
      </w:r>
      <w:r w:rsidRPr="007735CF">
        <w:rPr>
          <w:b/>
          <w:i/>
          <w:highlight w:val="yellow"/>
        </w:rPr>
        <w:t>L</w:t>
      </w:r>
      <w:r>
        <w:rPr>
          <w:b/>
          <w:i/>
          <w:highlight w:val="yellow"/>
        </w:rPr>
        <w:t>01</w:t>
      </w:r>
      <w:r w:rsidRPr="007735CF">
        <w:rPr>
          <w:i/>
        </w:rPr>
        <w:t xml:space="preserve"> replace the current text with the proposed changes below.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6121E4D0" w14:textId="77777777" w:rsidR="005F4D3F" w:rsidRDefault="005F4D3F" w:rsidP="005F4D3F">
      <w:pPr>
        <w:rPr>
          <w:sz w:val="20"/>
          <w:lang w:eastAsia="ko-KR"/>
        </w:rPr>
      </w:pPr>
    </w:p>
    <w:p w14:paraId="31348CA9" w14:textId="092675F7" w:rsidR="005F4D3F" w:rsidRDefault="005F4D3F" w:rsidP="005F4D3F">
      <w:pPr>
        <w:pStyle w:val="T"/>
        <w:rPr>
          <w:w w:val="100"/>
        </w:rPr>
      </w:pPr>
      <w:r>
        <w:rPr>
          <w:w w:val="100"/>
        </w:rPr>
        <w:lastRenderedPageBreak/>
        <w:t xml:space="preserve">HE-SIG-B content channel 1 </w:t>
      </w:r>
      <w:del w:id="2" w:author="yujin" w:date="2017-11-16T12:24:00Z">
        <w:r w:rsidDel="008D73F6">
          <w:rPr>
            <w:w w:val="100"/>
          </w:rPr>
          <w:delText>occ</w:delText>
        </w:r>
      </w:del>
      <w:del w:id="3" w:author="yujin" w:date="2017-11-16T12:25:00Z">
        <w:r w:rsidDel="008D73F6">
          <w:rPr>
            <w:w w:val="100"/>
          </w:rPr>
          <w:delText>upies</w:delText>
        </w:r>
      </w:del>
      <w:ins w:id="4" w:author="yujin" w:date="2017-11-16T12:25:00Z">
        <w:r w:rsidR="008D73F6">
          <w:rPr>
            <w:w w:val="100"/>
          </w:rPr>
          <w:t xml:space="preserve"> carries the RU allocation signaling for RUs</w:t>
        </w:r>
      </w:ins>
      <w:ins w:id="5" w:author="yujin" w:date="2017-11-16T12:26:00Z">
        <w:r w:rsidR="008D73F6">
          <w:rPr>
            <w:w w:val="100"/>
          </w:rPr>
          <w:t xml:space="preserve"> whose </w:t>
        </w:r>
      </w:ins>
      <w:ins w:id="6" w:author="yujin" w:date="2017-11-16T12:29:00Z">
        <w:r w:rsidR="008D73F6">
          <w:rPr>
            <w:w w:val="100"/>
          </w:rPr>
          <w:t xml:space="preserve">subcarrier indices </w:t>
        </w:r>
      </w:ins>
      <w:ins w:id="7" w:author="yujin" w:date="2017-11-16T12:26:00Z">
        <w:r w:rsidR="008D73F6">
          <w:rPr>
            <w:w w:val="100"/>
          </w:rPr>
          <w:t xml:space="preserve">fall in </w:t>
        </w:r>
      </w:ins>
      <w:del w:id="8" w:author="yujin" w:date="2017-11-16T12:27:00Z">
        <w:r w:rsidDel="008D73F6">
          <w:rPr>
            <w:w w:val="100"/>
          </w:rPr>
          <w:delText xml:space="preserve"> the tones</w:delText>
        </w:r>
      </w:del>
      <w:r>
        <w:rPr>
          <w:w w:val="100"/>
        </w:rPr>
        <w:t xml:space="preserve"> </w:t>
      </w:r>
      <w:ins w:id="9" w:author="yujin" w:date="2017-11-16T12:29:00Z">
        <w:r w:rsidR="008D73F6">
          <w:rPr>
            <w:w w:val="100"/>
          </w:rPr>
          <w:t xml:space="preserve">the range </w:t>
        </w:r>
      </w:ins>
      <w:r>
        <w:rPr>
          <w:w w:val="100"/>
        </w:rPr>
        <w:t>[</w:t>
      </w:r>
      <w:r>
        <w:rPr>
          <w:rStyle w:val="Symbol"/>
          <w:w w:val="100"/>
        </w:rPr>
        <w:t></w:t>
      </w:r>
      <w:r>
        <w:rPr>
          <w:w w:val="100"/>
        </w:rPr>
        <w:t>500:</w:t>
      </w:r>
      <w:r>
        <w:rPr>
          <w:rStyle w:val="Symbol"/>
          <w:w w:val="100"/>
        </w:rPr>
        <w:t></w:t>
      </w:r>
      <w:r>
        <w:rPr>
          <w:w w:val="100"/>
        </w:rPr>
        <w:t xml:space="preserve">259] and is duplicated </w:t>
      </w:r>
      <w:ins w:id="10" w:author="yujin" w:date="2017-11-16T12:28:00Z">
        <w:r w:rsidR="008D73F6">
          <w:rPr>
            <w:w w:val="100"/>
          </w:rPr>
          <w:t xml:space="preserve">for RUs whose </w:t>
        </w:r>
      </w:ins>
      <w:ins w:id="11" w:author="yujin" w:date="2017-11-16T12:29:00Z">
        <w:r w:rsidR="008D73F6">
          <w:rPr>
            <w:w w:val="100"/>
          </w:rPr>
          <w:t xml:space="preserve">subcarrier indices </w:t>
        </w:r>
      </w:ins>
      <w:ins w:id="12" w:author="yujin" w:date="2017-11-16T12:28:00Z">
        <w:r w:rsidR="008D73F6">
          <w:rPr>
            <w:w w:val="100"/>
          </w:rPr>
          <w:t xml:space="preserve">fall in </w:t>
        </w:r>
      </w:ins>
      <w:del w:id="13" w:author="yujin" w:date="2017-11-16T12:28:00Z">
        <w:r w:rsidDel="008D73F6">
          <w:rPr>
            <w:w w:val="100"/>
          </w:rPr>
          <w:delText>on tones</w:delText>
        </w:r>
      </w:del>
      <w:r>
        <w:rPr>
          <w:w w:val="100"/>
        </w:rPr>
        <w:t xml:space="preserve"> </w:t>
      </w:r>
      <w:ins w:id="14" w:author="yujin" w:date="2017-11-16T12:29:00Z">
        <w:r w:rsidR="008D73F6">
          <w:rPr>
            <w:w w:val="100"/>
          </w:rPr>
          <w:t xml:space="preserve">the range </w:t>
        </w:r>
      </w:ins>
      <w:r>
        <w:rPr>
          <w:w w:val="100"/>
        </w:rPr>
        <w:t>[17: 258]</w:t>
      </w:r>
      <w:ins w:id="15" w:author="yujin" w:date="2017-12-28T18:42:00Z">
        <w:r w:rsidR="001E63B3">
          <w:rPr>
            <w:w w:val="100"/>
          </w:rPr>
          <w:t xml:space="preserve"> in the data portion of the frame</w:t>
        </w:r>
      </w:ins>
      <w:r>
        <w:rPr>
          <w:w w:val="100"/>
        </w:rPr>
        <w:t xml:space="preserve">. </w:t>
      </w:r>
      <w:ins w:id="16" w:author="yujin" w:date="2017-11-16T12:35:00Z">
        <w:r w:rsidR="00B661F1">
          <w:rPr>
            <w:w w:val="100"/>
          </w:rPr>
          <w:t>(#</w:t>
        </w:r>
        <w:r w:rsidR="00B661F1" w:rsidRPr="007735CF">
          <w:t>13368</w:t>
        </w:r>
        <w:r w:rsidR="00B661F1">
          <w:t>,</w:t>
        </w:r>
      </w:ins>
      <w:ins w:id="17" w:author="yujin" w:date="2017-11-16T12:36:00Z">
        <w:r w:rsidR="00B661F1">
          <w:t xml:space="preserve"> #</w:t>
        </w:r>
        <w:r w:rsidR="00B661F1" w:rsidRPr="007735CF">
          <w:t>11408</w:t>
        </w:r>
      </w:ins>
      <w:ins w:id="18" w:author="yujin" w:date="2017-11-16T12:35:00Z">
        <w:r w:rsidR="00B661F1">
          <w:rPr>
            <w:w w:val="100"/>
          </w:rPr>
          <w:t xml:space="preserve">) </w:t>
        </w:r>
      </w:ins>
      <w:r>
        <w:rPr>
          <w:w w:val="100"/>
        </w:rPr>
        <w:t xml:space="preserve">HE-SIG-B content channel 2 </w:t>
      </w:r>
      <w:del w:id="19" w:author="yujin" w:date="2017-11-16T12:30:00Z">
        <w:r w:rsidDel="008D73F6">
          <w:rPr>
            <w:w w:val="100"/>
          </w:rPr>
          <w:delText>occupies tones</w:delText>
        </w:r>
      </w:del>
      <w:ins w:id="20" w:author="yujin" w:date="2017-11-16T12:30:00Z">
        <w:r w:rsidR="008D73F6">
          <w:rPr>
            <w:w w:val="100"/>
          </w:rPr>
          <w:t xml:space="preserve"> carries the RU allocation signaling for RU</w:t>
        </w:r>
      </w:ins>
      <w:ins w:id="21" w:author="yujin" w:date="2018-01-08T14:49:00Z">
        <w:r w:rsidR="00613182">
          <w:rPr>
            <w:w w:val="100"/>
          </w:rPr>
          <w:t>s</w:t>
        </w:r>
      </w:ins>
      <w:ins w:id="22" w:author="yujin" w:date="2017-11-16T12:30:00Z">
        <w:r w:rsidR="008D73F6">
          <w:rPr>
            <w:w w:val="100"/>
          </w:rPr>
          <w:t xml:space="preserve"> whose subcarrier indices fall in the range</w:t>
        </w:r>
      </w:ins>
      <w:r>
        <w:rPr>
          <w:w w:val="100"/>
        </w:rPr>
        <w:t xml:space="preserve"> [</w:t>
      </w:r>
      <w:r>
        <w:rPr>
          <w:rStyle w:val="Symbol"/>
          <w:w w:val="100"/>
        </w:rPr>
        <w:t></w:t>
      </w:r>
      <w:r>
        <w:rPr>
          <w:w w:val="100"/>
        </w:rPr>
        <w:t>258:</w:t>
      </w:r>
      <w:r>
        <w:rPr>
          <w:rStyle w:val="Symbol"/>
          <w:w w:val="100"/>
        </w:rPr>
        <w:t></w:t>
      </w:r>
      <w:r>
        <w:rPr>
          <w:w w:val="100"/>
        </w:rPr>
        <w:t xml:space="preserve">17] and is duplicated </w:t>
      </w:r>
      <w:ins w:id="23" w:author="yujin" w:date="2017-11-16T12:31:00Z">
        <w:r w:rsidR="008D73F6">
          <w:rPr>
            <w:w w:val="100"/>
          </w:rPr>
          <w:t xml:space="preserve">for RUs </w:t>
        </w:r>
      </w:ins>
      <w:ins w:id="24" w:author="yujin" w:date="2017-11-16T12:32:00Z">
        <w:r w:rsidR="008D73F6">
          <w:rPr>
            <w:w w:val="100"/>
          </w:rPr>
          <w:t xml:space="preserve">whose subcarrier indices fall in </w:t>
        </w:r>
      </w:ins>
      <w:del w:id="25" w:author="yujin" w:date="2017-11-16T12:32:00Z">
        <w:r w:rsidDel="008D73F6">
          <w:rPr>
            <w:w w:val="100"/>
          </w:rPr>
          <w:delText>on tones</w:delText>
        </w:r>
      </w:del>
      <w:ins w:id="26" w:author="yujin" w:date="2017-11-16T12:32:00Z">
        <w:r w:rsidR="008D73F6">
          <w:rPr>
            <w:w w:val="100"/>
          </w:rPr>
          <w:t xml:space="preserve"> the range</w:t>
        </w:r>
      </w:ins>
      <w:r>
        <w:rPr>
          <w:w w:val="100"/>
        </w:rPr>
        <w:t xml:space="preserve"> [259: 500]</w:t>
      </w:r>
      <w:ins w:id="27" w:author="yujin" w:date="2017-12-28T18:44:00Z">
        <w:r w:rsidR="004A06DD">
          <w:rPr>
            <w:w w:val="100"/>
          </w:rPr>
          <w:t xml:space="preserve"> in the data portion of the frame</w:t>
        </w:r>
      </w:ins>
      <w:r>
        <w:rPr>
          <w:w w:val="100"/>
        </w:rPr>
        <w:t>.</w:t>
      </w:r>
      <w:ins w:id="28" w:author="yujin" w:date="2017-11-16T12:36:00Z">
        <w:r w:rsidR="00B661F1" w:rsidRPr="00B661F1">
          <w:rPr>
            <w:w w:val="100"/>
          </w:rPr>
          <w:t xml:space="preserve"> </w:t>
        </w:r>
        <w:r w:rsidR="00B661F1">
          <w:rPr>
            <w:w w:val="100"/>
          </w:rPr>
          <w:t>(#</w:t>
        </w:r>
        <w:r w:rsidR="00B661F1" w:rsidRPr="007735CF">
          <w:t>13368</w:t>
        </w:r>
        <w:r w:rsidR="00B661F1">
          <w:t>, #</w:t>
        </w:r>
        <w:r w:rsidR="00B661F1" w:rsidRPr="007735CF">
          <w:t>11408</w:t>
        </w:r>
        <w:r w:rsidR="00B661F1">
          <w:rPr>
            <w:w w:val="100"/>
          </w:rPr>
          <w:t xml:space="preserve">) </w:t>
        </w:r>
      </w:ins>
      <w:ins w:id="29" w:author="yujin" w:date="2018-01-02T13:59:00Z">
        <w:r w:rsidR="00361C5E" w:rsidRPr="00281197">
          <w:rPr>
            <w:w w:val="100"/>
          </w:rPr>
          <w:t>When an RU overlaps with more than one segment, it has an RU Allocation subfield for each of the segments with which it overlaps</w:t>
        </w:r>
        <w:r w:rsidR="00361C5E">
          <w:rPr>
            <w:w w:val="100"/>
          </w:rPr>
          <w:t>.</w:t>
        </w:r>
        <w:r w:rsidR="00361C5E">
          <w:rPr>
            <w:vanish/>
            <w:w w:val="100"/>
          </w:rPr>
          <w:t xml:space="preserve"> </w:t>
        </w:r>
      </w:ins>
      <w:r>
        <w:rPr>
          <w:vanish/>
          <w:w w:val="100"/>
        </w:rPr>
        <w:t>(#8939)</w:t>
      </w:r>
    </w:p>
    <w:p w14:paraId="213A1C19" w14:textId="18CD0C4B" w:rsidR="00511798" w:rsidRDefault="005F4D3F" w:rsidP="006B597C">
      <w:pPr>
        <w:pStyle w:val="T"/>
        <w:rPr>
          <w:w w:val="100"/>
        </w:rPr>
      </w:pPr>
      <w:r>
        <w:rPr>
          <w:w w:val="100"/>
        </w:rPr>
        <w:t>The first HE-SIG-B content channel</w:t>
      </w:r>
      <w:r>
        <w:rPr>
          <w:vanish/>
          <w:w w:val="100"/>
        </w:rPr>
        <w:t>(#10060)</w:t>
      </w:r>
      <w:r>
        <w:rPr>
          <w:w w:val="100"/>
        </w:rPr>
        <w:t xml:space="preserve"> appearing in the 20 MHz segments </w:t>
      </w:r>
      <w:ins w:id="30" w:author="yujin" w:date="2017-12-28T19:26:00Z">
        <w:r w:rsidR="00511798">
          <w:rPr>
            <w:w w:val="100"/>
          </w:rPr>
          <w:t xml:space="preserve">of the 80MHz PPDU </w:t>
        </w:r>
      </w:ins>
      <w:r>
        <w:rPr>
          <w:w w:val="100"/>
        </w:rPr>
        <w:t>carries a Common field</w:t>
      </w:r>
      <w:r>
        <w:rPr>
          <w:vanish/>
          <w:w w:val="100"/>
        </w:rPr>
        <w:t>(#10060)</w:t>
      </w:r>
      <w:r>
        <w:rPr>
          <w:w w:val="100"/>
        </w:rPr>
        <w:t xml:space="preserve"> and User Specific field corresponding to RUs with</w:t>
      </w:r>
      <w:r>
        <w:rPr>
          <w:vanish/>
          <w:w w:val="100"/>
        </w:rPr>
        <w:t>(#Ed)</w:t>
      </w:r>
      <w:r>
        <w:rPr>
          <w:w w:val="100"/>
        </w:rPr>
        <w:t xml:space="preserve"> subcarriers indices overlap those segments. The Common field</w:t>
      </w:r>
      <w:r>
        <w:rPr>
          <w:vanish/>
          <w:w w:val="100"/>
        </w:rPr>
        <w:t>(#10060)</w:t>
      </w:r>
      <w:r>
        <w:rPr>
          <w:w w:val="100"/>
        </w:rPr>
        <w:t xml:space="preserve"> of HE-SIG-B content channel 1 contains the following: an RU Allocation subfield</w:t>
      </w:r>
      <w:r>
        <w:rPr>
          <w:vanish/>
          <w:w w:val="100"/>
        </w:rPr>
        <w:t>(#10061)</w:t>
      </w:r>
      <w:r>
        <w:rPr>
          <w:w w:val="100"/>
        </w:rPr>
        <w:t xml:space="preserve"> for RUs with subcarrier indices in the range [</w:t>
      </w:r>
      <w:r>
        <w:rPr>
          <w:rStyle w:val="Symbol"/>
          <w:w w:val="100"/>
        </w:rPr>
        <w:t></w:t>
      </w:r>
      <w:r>
        <w:rPr>
          <w:w w:val="100"/>
        </w:rPr>
        <w:t>500:</w:t>
      </w:r>
      <w:r>
        <w:rPr>
          <w:rStyle w:val="Symbol"/>
          <w:w w:val="100"/>
        </w:rPr>
        <w:t></w:t>
      </w:r>
      <w:r>
        <w:rPr>
          <w:w w:val="100"/>
        </w:rPr>
        <w:t>259] or overlapping with [</w:t>
      </w:r>
      <w:r>
        <w:rPr>
          <w:rStyle w:val="Symbol"/>
          <w:w w:val="100"/>
        </w:rPr>
        <w:t></w:t>
      </w:r>
      <w:r>
        <w:rPr>
          <w:w w:val="100"/>
        </w:rPr>
        <w:t>500:</w:t>
      </w:r>
      <w:r>
        <w:rPr>
          <w:rStyle w:val="Symbol"/>
          <w:w w:val="100"/>
        </w:rPr>
        <w:t></w:t>
      </w:r>
      <w:r>
        <w:rPr>
          <w:w w:val="100"/>
        </w:rPr>
        <w:t>259] if the RU is larger than 242 subcarriers</w:t>
      </w:r>
      <w:r>
        <w:rPr>
          <w:vanish/>
          <w:w w:val="100"/>
        </w:rPr>
        <w:t>(#8941)</w:t>
      </w:r>
      <w:r>
        <w:rPr>
          <w:w w:val="100"/>
        </w:rPr>
        <w:t>, followed by a second RU Allocation subfield</w:t>
      </w:r>
      <w:r>
        <w:rPr>
          <w:vanish/>
          <w:w w:val="100"/>
        </w:rPr>
        <w:t>(#10061)</w:t>
      </w:r>
      <w:r>
        <w:rPr>
          <w:w w:val="100"/>
        </w:rPr>
        <w:t xml:space="preserve"> for RUs with subcarrier indices </w:t>
      </w:r>
      <w:del w:id="31" w:author="yujin" w:date="2017-11-16T12:54:00Z">
        <w:r w:rsidDel="00415021">
          <w:rPr>
            <w:w w:val="100"/>
          </w:rPr>
          <w:delText xml:space="preserve">between </w:delText>
        </w:r>
      </w:del>
      <w:ins w:id="32" w:author="yujin" w:date="2017-11-16T12:54:00Z">
        <w:r w:rsidR="00415021">
          <w:rPr>
            <w:w w:val="100"/>
          </w:rPr>
          <w:t xml:space="preserve">in the range </w:t>
        </w:r>
      </w:ins>
      <w:r>
        <w:rPr>
          <w:w w:val="100"/>
        </w:rPr>
        <w:t>[17:258] or overlapping with [17:258] if the RU is larger than 242 subcarriers</w:t>
      </w:r>
      <w:r w:rsidR="006B597C">
        <w:rPr>
          <w:w w:val="100"/>
        </w:rPr>
        <w:t xml:space="preserve"> </w:t>
      </w:r>
      <w:r>
        <w:rPr>
          <w:w w:val="100"/>
        </w:rPr>
        <w:t xml:space="preserve">and 1 bit </w:t>
      </w:r>
      <w:ins w:id="33" w:author="yujin" w:date="2017-11-16T15:23:00Z">
        <w:r w:rsidR="00A26857">
          <w:rPr>
            <w:w w:val="100"/>
          </w:rPr>
          <w:t xml:space="preserve">Center 26-tone RU subfield </w:t>
        </w:r>
      </w:ins>
      <w:r>
        <w:rPr>
          <w:w w:val="100"/>
        </w:rPr>
        <w:t>to indicate the presence of the User field corresponding to the center 26-tone RU that spans subcarriers [</w:t>
      </w:r>
      <w:r>
        <w:rPr>
          <w:rStyle w:val="Symbol"/>
          <w:w w:val="100"/>
        </w:rPr>
        <w:t></w:t>
      </w:r>
      <w:r>
        <w:rPr>
          <w:w w:val="100"/>
        </w:rPr>
        <w:t>16:</w:t>
      </w:r>
      <w:r>
        <w:rPr>
          <w:rStyle w:val="Symbol"/>
          <w:w w:val="100"/>
        </w:rPr>
        <w:t></w:t>
      </w:r>
      <w:r>
        <w:rPr>
          <w:w w:val="100"/>
        </w:rPr>
        <w:t>4, 4:16].</w:t>
      </w:r>
      <w:ins w:id="34" w:author="yujin" w:date="2017-11-16T14:43:00Z">
        <w:r w:rsidR="006B597C" w:rsidRPr="006B597C">
          <w:rPr>
            <w:w w:val="100"/>
          </w:rPr>
          <w:t xml:space="preserve"> </w:t>
        </w:r>
        <w:r w:rsidR="006B597C">
          <w:rPr>
            <w:w w:val="100"/>
          </w:rPr>
          <w:t>(#</w:t>
        </w:r>
        <w:r w:rsidR="006B597C" w:rsidRPr="00415021">
          <w:rPr>
            <w:w w:val="100"/>
          </w:rPr>
          <w:t>13465</w:t>
        </w:r>
      </w:ins>
      <w:ins w:id="35" w:author="yujin" w:date="2017-12-28T19:28:00Z">
        <w:r w:rsidR="00511798">
          <w:rPr>
            <w:w w:val="100"/>
          </w:rPr>
          <w:t>, #</w:t>
        </w:r>
        <w:r w:rsidR="00511798" w:rsidRPr="004B48CE">
          <w:rPr>
            <w:w w:val="100"/>
          </w:rPr>
          <w:t>14076</w:t>
        </w:r>
      </w:ins>
      <w:ins w:id="36" w:author="yujin" w:date="2017-11-16T14:43:00Z">
        <w:r w:rsidR="006B597C">
          <w:rPr>
            <w:w w:val="100"/>
          </w:rPr>
          <w:t>)</w:t>
        </w:r>
      </w:ins>
      <w:ins w:id="37" w:author="yujin" w:date="2017-11-16T15:29:00Z">
        <w:r w:rsidR="00A26857">
          <w:rPr>
            <w:w w:val="100"/>
          </w:rPr>
          <w:t xml:space="preserve"> </w:t>
        </w:r>
      </w:ins>
    </w:p>
    <w:p w14:paraId="45E89C5E" w14:textId="47F08F4C" w:rsidR="00511798" w:rsidRDefault="006B597C" w:rsidP="006B597C">
      <w:pPr>
        <w:pStyle w:val="T"/>
        <w:rPr>
          <w:w w:val="100"/>
        </w:rPr>
      </w:pPr>
      <w:ins w:id="38" w:author="yujin" w:date="2017-11-16T14:43:00Z">
        <w:r>
          <w:rPr>
            <w:vanish/>
            <w:w w:val="100"/>
          </w:rPr>
          <w:t>(#8941)</w:t>
        </w:r>
      </w:ins>
      <w:r w:rsidR="005F4D3F">
        <w:rPr>
          <w:w w:val="100"/>
        </w:rPr>
        <w:t>The second HE-SIG-B content channel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</w:t>
      </w:r>
      <w:ins w:id="39" w:author="yujin" w:date="2017-12-28T19:27:00Z">
        <w:r w:rsidR="00511798">
          <w:rPr>
            <w:w w:val="100"/>
          </w:rPr>
          <w:t xml:space="preserve">of the 80MHz PPDU </w:t>
        </w:r>
      </w:ins>
      <w:r w:rsidR="005F4D3F">
        <w:rPr>
          <w:w w:val="100"/>
        </w:rPr>
        <w:t>carries a Common field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and User Specific field corresponding to RUs with subcarrier indices that fall in those segments</w:t>
      </w:r>
      <w:r w:rsidR="005F4D3F">
        <w:rPr>
          <w:vanish/>
          <w:w w:val="100"/>
        </w:rPr>
        <w:t>(#Ed)</w:t>
      </w:r>
      <w:r w:rsidR="005F4D3F">
        <w:rPr>
          <w:w w:val="100"/>
        </w:rPr>
        <w:t>. The Common field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of HE-SIG-B content channel 2 contains the following: an RU Allocation </w:t>
      </w:r>
      <w:ins w:id="40" w:author="yujin" w:date="2017-11-16T15:37:00Z">
        <w:r w:rsidR="000E7883">
          <w:rPr>
            <w:w w:val="100"/>
          </w:rPr>
          <w:t>sub</w:t>
        </w:r>
      </w:ins>
      <w:r w:rsidR="005F4D3F">
        <w:rPr>
          <w:w w:val="100"/>
        </w:rPr>
        <w:t>field</w:t>
      </w:r>
      <w:r w:rsidR="005F4D3F">
        <w:rPr>
          <w:vanish/>
          <w:w w:val="100"/>
        </w:rPr>
        <w:t>(#10061)</w:t>
      </w:r>
      <w:r w:rsidR="005F4D3F">
        <w:rPr>
          <w:w w:val="100"/>
        </w:rPr>
        <w:t xml:space="preserve"> for RUs whose subcarrier indices fall in the range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258: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17] or overlapping with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258: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17] if the RU is larger than 242 subcarriers</w:t>
      </w:r>
      <w:r w:rsidR="005F4D3F">
        <w:rPr>
          <w:vanish/>
          <w:w w:val="100"/>
        </w:rPr>
        <w:t>(#8941)</w:t>
      </w:r>
      <w:r w:rsidR="005F4D3F">
        <w:rPr>
          <w:w w:val="100"/>
        </w:rPr>
        <w:t xml:space="preserve">, followed by a second RU Allocation </w:t>
      </w:r>
      <w:ins w:id="41" w:author="yujin" w:date="2017-11-16T15:38:00Z">
        <w:r w:rsidR="000E7883">
          <w:rPr>
            <w:w w:val="100"/>
          </w:rPr>
          <w:t>sub</w:t>
        </w:r>
      </w:ins>
      <w:r w:rsidR="005F4D3F">
        <w:rPr>
          <w:w w:val="100"/>
        </w:rPr>
        <w:t>field</w:t>
      </w:r>
      <w:r w:rsidR="005F4D3F">
        <w:rPr>
          <w:vanish/>
          <w:w w:val="100"/>
        </w:rPr>
        <w:t>(#10061)</w:t>
      </w:r>
      <w:r w:rsidR="005F4D3F">
        <w:rPr>
          <w:w w:val="100"/>
        </w:rPr>
        <w:t xml:space="preserve"> for RUs with subcarrier indices </w:t>
      </w:r>
      <w:del w:id="42" w:author="yujin" w:date="2018-01-08T15:08:00Z">
        <w:r w:rsidR="005F4D3F" w:rsidDel="003E050C">
          <w:rPr>
            <w:w w:val="100"/>
          </w:rPr>
          <w:delText xml:space="preserve">between </w:delText>
        </w:r>
      </w:del>
      <w:ins w:id="43" w:author="yujin" w:date="2018-01-08T15:08:00Z">
        <w:r w:rsidR="003E050C">
          <w:rPr>
            <w:w w:val="100"/>
          </w:rPr>
          <w:t xml:space="preserve">in the range </w:t>
        </w:r>
      </w:ins>
      <w:r w:rsidR="005F4D3F">
        <w:rPr>
          <w:w w:val="100"/>
        </w:rPr>
        <w:t>[259:500] or overlapping with [259:500] if the RU is larger than 242 subcarriers</w:t>
      </w:r>
      <w:r w:rsidR="005F4D3F">
        <w:rPr>
          <w:vanish/>
          <w:w w:val="100"/>
        </w:rPr>
        <w:t>(#8941)</w:t>
      </w:r>
      <w:r w:rsidR="005F4D3F">
        <w:rPr>
          <w:w w:val="100"/>
        </w:rPr>
        <w:t xml:space="preserve"> and 1 bit </w:t>
      </w:r>
      <w:ins w:id="44" w:author="yujin" w:date="2017-11-16T15:25:00Z">
        <w:r w:rsidR="00A26857">
          <w:rPr>
            <w:w w:val="100"/>
          </w:rPr>
          <w:t xml:space="preserve">Center 26-tone RU subfield </w:t>
        </w:r>
      </w:ins>
      <w:r w:rsidR="005F4D3F">
        <w:rPr>
          <w:w w:val="100"/>
        </w:rPr>
        <w:t>to indicate presence of the User field corresponding to the center 26-tone RU that spans subcarriers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16: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 xml:space="preserve">4, 4:16]. </w:t>
      </w:r>
      <w:ins w:id="45" w:author="yujin" w:date="2017-12-28T19:28:00Z">
        <w:r w:rsidR="00511798">
          <w:rPr>
            <w:w w:val="100"/>
          </w:rPr>
          <w:t>(#</w:t>
        </w:r>
        <w:r w:rsidR="00511798" w:rsidRPr="004B48CE">
          <w:rPr>
            <w:w w:val="100"/>
          </w:rPr>
          <w:t>14076</w:t>
        </w:r>
        <w:r w:rsidR="00511798">
          <w:rPr>
            <w:w w:val="100"/>
          </w:rPr>
          <w:t xml:space="preserve">) </w:t>
        </w:r>
      </w:ins>
      <w:r w:rsidR="00281197">
        <w:rPr>
          <w:w w:val="100"/>
        </w:rPr>
        <w:t xml:space="preserve"> </w:t>
      </w:r>
      <w:moveFromRangeStart w:id="46" w:author="yujin" w:date="2017-11-16T14:48:00Z" w:name="move498607031"/>
      <w:del w:id="47" w:author="yujin" w:date="2018-01-02T13:59:00Z">
        <w:r w:rsidR="00281197" w:rsidRPr="00281197" w:rsidDel="00361C5E">
          <w:rPr>
            <w:w w:val="100"/>
          </w:rPr>
          <w:delText>When an RU overlaps with more than one segment, it has an RU Allocation subfield for each of the segments with which it overlaps</w:delText>
        </w:r>
        <w:r w:rsidR="00281197" w:rsidDel="00361C5E">
          <w:rPr>
            <w:w w:val="100"/>
          </w:rPr>
          <w:delText>.</w:delText>
        </w:r>
      </w:del>
    </w:p>
    <w:p w14:paraId="6BC273E0" w14:textId="72A30AE4" w:rsidR="006B597C" w:rsidRDefault="00BF463C" w:rsidP="006B597C">
      <w:pPr>
        <w:pStyle w:val="T"/>
        <w:rPr>
          <w:moveTo w:id="48" w:author="yujin" w:date="2017-11-16T14:48:00Z"/>
          <w:w w:val="100"/>
        </w:rPr>
      </w:pPr>
      <w:r w:rsidDel="006B597C">
        <w:rPr>
          <w:vanish/>
          <w:w w:val="100"/>
        </w:rPr>
        <w:t xml:space="preserve"> </w:t>
      </w:r>
      <w:moveFrom w:id="49" w:author="yujin" w:date="2017-11-16T14:48:00Z">
        <w:r w:rsidR="005F4D3F" w:rsidDel="006B597C">
          <w:rPr>
            <w:vanish/>
            <w:w w:val="100"/>
          </w:rPr>
          <w:t>(#8941)</w:t>
        </w:r>
      </w:moveFrom>
      <w:moveFromRangeEnd w:id="46"/>
      <w:del w:id="50" w:author="yujin" w:date="2017-12-28T19:52:00Z">
        <w:r w:rsidR="005F4D3F" w:rsidDel="00822EB5">
          <w:rPr>
            <w:w w:val="100"/>
          </w:rPr>
          <w:delText xml:space="preserve">The same value for the bit signaling presence of the center 26-tone RU is carried </w:delText>
        </w:r>
      </w:del>
      <w:ins w:id="51" w:author="yujin" w:date="2017-12-28T19:52:00Z">
        <w:r w:rsidR="00822EB5">
          <w:rPr>
            <w:w w:val="100"/>
          </w:rPr>
          <w:t xml:space="preserve">Each signaling for the presence of the User field corresponding to a center 26-tone RU of the 80MHz PPDU carries the same value </w:t>
        </w:r>
      </w:ins>
      <w:r w:rsidR="005F4D3F">
        <w:rPr>
          <w:w w:val="100"/>
        </w:rPr>
        <w:t>in both HE-SIG-B content channels</w:t>
      </w:r>
      <w:ins w:id="52" w:author="yujin" w:date="2017-12-28T19:28:00Z">
        <w:r w:rsidR="00511798">
          <w:rPr>
            <w:vanish/>
            <w:w w:val="100"/>
          </w:rPr>
          <w:t xml:space="preserve"> </w:t>
        </w:r>
      </w:ins>
      <w:r w:rsidR="005F4D3F">
        <w:rPr>
          <w:vanish/>
          <w:w w:val="100"/>
        </w:rPr>
        <w:t>(#10060)</w:t>
      </w:r>
      <w:r w:rsidR="005F4D3F">
        <w:rPr>
          <w:w w:val="100"/>
        </w:rPr>
        <w:t>.</w:t>
      </w:r>
      <w:ins w:id="53" w:author="yujin" w:date="2017-11-16T15:03:00Z">
        <w:r w:rsidR="00281197">
          <w:rPr>
            <w:w w:val="100"/>
          </w:rPr>
          <w:t>(#</w:t>
        </w:r>
      </w:ins>
      <w:ins w:id="54" w:author="yujin" w:date="2017-11-16T15:04:00Z">
        <w:r w:rsidR="00281197" w:rsidRPr="004B48CE">
          <w:t xml:space="preserve"> </w:t>
        </w:r>
        <w:r w:rsidR="00281197" w:rsidRPr="004B48CE">
          <w:rPr>
            <w:w w:val="100"/>
          </w:rPr>
          <w:t>13466</w:t>
        </w:r>
      </w:ins>
      <w:ins w:id="55" w:author="yujin" w:date="2017-11-16T15:03:00Z">
        <w:r w:rsidR="00281197">
          <w:rPr>
            <w:w w:val="100"/>
          </w:rPr>
          <w:t>,</w:t>
        </w:r>
        <w:r w:rsidR="00281197" w:rsidRPr="00993EF7">
          <w:rPr>
            <w:w w:val="100"/>
          </w:rPr>
          <w:t xml:space="preserve"> </w:t>
        </w:r>
        <w:r w:rsidR="00281197">
          <w:rPr>
            <w:w w:val="100"/>
          </w:rPr>
          <w:t>#</w:t>
        </w:r>
      </w:ins>
      <w:ins w:id="56" w:author="yujin" w:date="2017-11-16T15:04:00Z">
        <w:r w:rsidR="00281197" w:rsidRPr="004B48CE">
          <w:rPr>
            <w:w w:val="100"/>
          </w:rPr>
          <w:t>14076</w:t>
        </w:r>
      </w:ins>
      <w:ins w:id="57" w:author="yujin" w:date="2017-11-16T15:03:00Z">
        <w:r w:rsidR="00281197">
          <w:rPr>
            <w:w w:val="100"/>
          </w:rPr>
          <w:t>)</w:t>
        </w:r>
      </w:ins>
      <w:del w:id="58" w:author="yujin" w:date="2017-11-16T15:28:00Z">
        <w:r w:rsidR="005F4D3F" w:rsidDel="00A26857">
          <w:rPr>
            <w:w w:val="100"/>
          </w:rPr>
          <w:delText xml:space="preserve"> The User fields in the User Specific field that follow the Common field are arranged in the same order as the RU allocation signaling. </w:delText>
        </w:r>
      </w:del>
      <w:r w:rsidR="005F4D3F">
        <w:rPr>
          <w:w w:val="100"/>
        </w:rPr>
        <w:t>When assigned, the User field corresponding to the center 26-tone RU that spans subcarriers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16: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4, 4:16] is carried as the last User field in the</w:t>
      </w:r>
      <w:del w:id="59" w:author="yujin" w:date="2017-11-16T14:21:00Z">
        <w:r w:rsidR="005F4D3F" w:rsidDel="00993EF7">
          <w:rPr>
            <w:w w:val="100"/>
            <w:sz w:val="22"/>
            <w:szCs w:val="22"/>
            <w:lang w:val="en-GB"/>
          </w:rPr>
          <w:delText>The User Specific field of an HE-SIG-B content channel consists of one or more</w:delText>
        </w:r>
      </w:del>
      <w:ins w:id="60" w:author="yujin" w:date="2017-11-16T14:21:00Z">
        <w:r w:rsidR="00993EF7">
          <w:rPr>
            <w:w w:val="100"/>
            <w:sz w:val="22"/>
            <w:szCs w:val="22"/>
            <w:lang w:val="en-GB"/>
          </w:rPr>
          <w:t xml:space="preserve"> </w:t>
        </w:r>
      </w:ins>
      <w:r w:rsidR="005F4D3F">
        <w:rPr>
          <w:w w:val="100"/>
          <w:sz w:val="22"/>
          <w:szCs w:val="22"/>
          <w:lang w:val="en-GB"/>
        </w:rPr>
        <w:t xml:space="preserve"> </w:t>
      </w:r>
      <w:r w:rsidR="005F4D3F">
        <w:rPr>
          <w:w w:val="100"/>
        </w:rPr>
        <w:t>HE-SIG-B content channel 1.</w:t>
      </w:r>
      <w:ins w:id="61" w:author="yujin" w:date="2017-11-16T14:22:00Z">
        <w:r w:rsidR="00993EF7">
          <w:rPr>
            <w:w w:val="100"/>
          </w:rPr>
          <w:t>(#</w:t>
        </w:r>
      </w:ins>
      <w:ins w:id="62" w:author="yujin" w:date="2017-11-16T14:27:00Z">
        <w:r w:rsidR="00993EF7" w:rsidRPr="00993EF7">
          <w:rPr>
            <w:w w:val="100"/>
          </w:rPr>
          <w:t>14077</w:t>
        </w:r>
        <w:r w:rsidR="00993EF7">
          <w:rPr>
            <w:w w:val="100"/>
          </w:rPr>
          <w:t>,</w:t>
        </w:r>
        <w:r w:rsidR="00993EF7" w:rsidRPr="00993EF7">
          <w:rPr>
            <w:w w:val="100"/>
          </w:rPr>
          <w:t xml:space="preserve"> </w:t>
        </w:r>
      </w:ins>
      <w:ins w:id="63" w:author="yujin" w:date="2017-11-16T14:28:00Z">
        <w:r w:rsidR="00993EF7">
          <w:rPr>
            <w:w w:val="100"/>
          </w:rPr>
          <w:t>#</w:t>
        </w:r>
      </w:ins>
      <w:ins w:id="64" w:author="yujin" w:date="2017-11-16T14:27:00Z">
        <w:r w:rsidR="00993EF7" w:rsidRPr="00993EF7">
          <w:rPr>
            <w:w w:val="100"/>
          </w:rPr>
          <w:t>11409</w:t>
        </w:r>
        <w:r w:rsidR="00993EF7">
          <w:rPr>
            <w:w w:val="100"/>
          </w:rPr>
          <w:t>,</w:t>
        </w:r>
        <w:r w:rsidR="00993EF7" w:rsidRPr="00993EF7">
          <w:rPr>
            <w:w w:val="100"/>
          </w:rPr>
          <w:t xml:space="preserve"> </w:t>
        </w:r>
      </w:ins>
      <w:ins w:id="65" w:author="yujin" w:date="2017-11-16T14:28:00Z">
        <w:r w:rsidR="00993EF7">
          <w:rPr>
            <w:w w:val="100"/>
          </w:rPr>
          <w:t>#</w:t>
        </w:r>
      </w:ins>
      <w:ins w:id="66" w:author="yujin" w:date="2017-11-16T14:27:00Z">
        <w:r w:rsidR="00993EF7" w:rsidRPr="00993EF7">
          <w:rPr>
            <w:w w:val="100"/>
          </w:rPr>
          <w:t>13369</w:t>
        </w:r>
      </w:ins>
      <w:ins w:id="67" w:author="yujin" w:date="2017-11-16T14:22:00Z">
        <w:r w:rsidR="00993EF7">
          <w:rPr>
            <w:w w:val="100"/>
          </w:rPr>
          <w:t>)</w:t>
        </w:r>
      </w:ins>
      <w:ins w:id="68" w:author="yujin" w:date="2017-11-16T14:48:00Z">
        <w:r w:rsidR="006B597C">
          <w:rPr>
            <w:w w:val="100"/>
          </w:rPr>
          <w:t xml:space="preserve">. </w:t>
        </w:r>
      </w:ins>
      <w:moveToRangeStart w:id="69" w:author="yujin" w:date="2017-11-16T14:48:00Z" w:name="move498607031"/>
      <w:r w:rsidR="00281197">
        <w:rPr>
          <w:vanish/>
          <w:w w:val="100"/>
        </w:rPr>
        <w:t xml:space="preserve"> </w:t>
      </w:r>
      <w:moveTo w:id="70" w:author="yujin" w:date="2017-11-16T14:48:00Z">
        <w:r w:rsidR="006B597C">
          <w:rPr>
            <w:vanish/>
            <w:w w:val="100"/>
          </w:rPr>
          <w:t>(#8941)</w:t>
        </w:r>
      </w:moveTo>
    </w:p>
    <w:moveToRangeEnd w:id="69"/>
    <w:p w14:paraId="29BB704E" w14:textId="2F6631BF" w:rsidR="005F4D3F" w:rsidRDefault="005F4D3F" w:rsidP="005F4D3F">
      <w:pPr>
        <w:pStyle w:val="T"/>
        <w:rPr>
          <w:w w:val="100"/>
        </w:rPr>
      </w:pPr>
      <w:r>
        <w:rPr>
          <w:vanish/>
          <w:w w:val="100"/>
        </w:rPr>
        <w:t>(#8941)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544"/>
      </w:tblGrid>
      <w:tr w:rsidR="005F4D3F" w14:paraId="4C2406BB" w14:textId="77777777" w:rsidTr="00E91FAC">
        <w:trPr>
          <w:trHeight w:val="410"/>
          <w:jc w:val="center"/>
        </w:trPr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D0323D" w14:textId="6A123C81" w:rsidR="005F4D3F" w:rsidRDefault="00B5222E" w:rsidP="00B5222E">
            <w:pPr>
              <w:pStyle w:val="CellBody"/>
              <w:jc w:val="center"/>
            </w:pPr>
            <w:r>
              <w:rPr>
                <w:sz w:val="20"/>
              </w:rPr>
              <w:t>Corresponding f</w:t>
            </w:r>
            <w:r w:rsidR="00E91FAC" w:rsidRPr="00E91FAC">
              <w:rPr>
                <w:sz w:val="20"/>
              </w:rPr>
              <w:t>igure omitted</w:t>
            </w:r>
          </w:p>
        </w:tc>
      </w:tr>
      <w:tr w:rsidR="005F4D3F" w:rsidRPr="00E91FAC" w14:paraId="65A04D6B" w14:textId="77777777" w:rsidTr="00E91FAC">
        <w:trPr>
          <w:trHeight w:val="528"/>
          <w:jc w:val="center"/>
        </w:trPr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231318" w14:textId="1705DBDD" w:rsidR="005F4D3F" w:rsidRDefault="005F4D3F" w:rsidP="005F4D3F">
            <w:pPr>
              <w:pStyle w:val="FigTitle"/>
              <w:numPr>
                <w:ilvl w:val="0"/>
                <w:numId w:val="26"/>
              </w:numPr>
            </w:pPr>
            <w:bookmarkStart w:id="71" w:name="RTF31383637343a204669675469"/>
            <w:r>
              <w:rPr>
                <w:w w:val="100"/>
              </w:rPr>
              <w:t>Mapping of the two HE-SIG-B content channels and their duplication in an 80</w:t>
            </w:r>
            <w:bookmarkEnd w:id="71"/>
            <w:r>
              <w:rPr>
                <w:w w:val="100"/>
              </w:rPr>
              <w:t> MHz PPDU when the SIGB Compression field in the HE-SIG-A field of an HE MU PPDU is set to 0</w:t>
            </w:r>
            <w:r>
              <w:rPr>
                <w:vanish/>
                <w:w w:val="100"/>
              </w:rPr>
              <w:t>(#5272)(#5267)</w:t>
            </w:r>
          </w:p>
        </w:tc>
      </w:tr>
    </w:tbl>
    <w:p w14:paraId="56FB6EDD" w14:textId="58E47132" w:rsidR="005F4D3F" w:rsidRDefault="005F4D3F" w:rsidP="007E2BCA">
      <w:pPr>
        <w:pStyle w:val="T"/>
        <w:rPr>
          <w:w w:val="100"/>
        </w:rPr>
      </w:pPr>
      <w:r>
        <w:rPr>
          <w:w w:val="100"/>
        </w:rPr>
        <w:t xml:space="preserve">The 160 MHz PPDU contains two HE-SIG-B content channels each of which are duplicated four times as shown in </w:t>
      </w:r>
      <w:r w:rsidR="007E2BCA" w:rsidRPr="007E2BCA">
        <w:rPr>
          <w:w w:val="100"/>
        </w:rPr>
        <w:t>Figure 28-29 (Mapping of the two HE-SIG-B content channels and their duplication in a 160 MHz</w:t>
      </w:r>
      <w:r w:rsidR="007E2BCA">
        <w:rPr>
          <w:w w:val="100"/>
        </w:rPr>
        <w:t xml:space="preserve"> </w:t>
      </w:r>
      <w:r w:rsidR="007E2BCA" w:rsidRPr="007E2BCA">
        <w:rPr>
          <w:w w:val="100"/>
        </w:rPr>
        <w:t>PPDU when the SIGB Compression field in the HE-SIG-A field of an HE MU PPDU is set to 0)</w:t>
      </w:r>
      <w:r>
        <w:rPr>
          <w:w w:val="100"/>
        </w:rPr>
        <w:t xml:space="preserve">. HE-SIG-B content channel 1 </w:t>
      </w:r>
      <w:del w:id="72" w:author="yujin" w:date="2017-11-16T12:39:00Z">
        <w:r w:rsidDel="007F5EAC">
          <w:rPr>
            <w:w w:val="100"/>
          </w:rPr>
          <w:delText xml:space="preserve">occupies </w:delText>
        </w:r>
      </w:del>
      <w:ins w:id="73" w:author="yujin" w:date="2017-11-16T12:39:00Z">
        <w:r w:rsidR="007F5EAC">
          <w:rPr>
            <w:w w:val="100"/>
          </w:rPr>
          <w:t xml:space="preserve"> carries the RU allocation signaling for RUs whose subcarrier indices fall in the range </w:t>
        </w:r>
      </w:ins>
      <w:del w:id="74" w:author="yujin" w:date="2017-11-16T12:39:00Z">
        <w:r w:rsidDel="007F5EAC">
          <w:rPr>
            <w:w w:val="100"/>
          </w:rPr>
          <w:delText>subcarriers</w:delText>
        </w:r>
      </w:del>
      <w:r>
        <w:rPr>
          <w:vanish/>
          <w:w w:val="100"/>
        </w:rPr>
        <w:t>(#Ed)</w:t>
      </w:r>
      <w:r>
        <w:rPr>
          <w:w w:val="100"/>
        </w:rPr>
        <w:t xml:space="preserve"> [</w:t>
      </w:r>
      <w:r>
        <w:rPr>
          <w:rStyle w:val="Symbol"/>
          <w:w w:val="100"/>
        </w:rPr>
        <w:t></w:t>
      </w:r>
      <w:r>
        <w:rPr>
          <w:w w:val="100"/>
        </w:rPr>
        <w:t>1012:</w:t>
      </w:r>
      <w:r>
        <w:rPr>
          <w:rStyle w:val="Symbol"/>
          <w:w w:val="100"/>
        </w:rPr>
        <w:t></w:t>
      </w:r>
      <w:r>
        <w:rPr>
          <w:w w:val="100"/>
        </w:rPr>
        <w:t xml:space="preserve">771] and is replicated </w:t>
      </w:r>
      <w:ins w:id="75" w:author="yujin" w:date="2017-11-16T12:39:00Z">
        <w:r w:rsidR="007F5EAC">
          <w:rPr>
            <w:w w:val="100"/>
          </w:rPr>
          <w:t xml:space="preserve">for RUs whose subcarrier indices fall in the range </w:t>
        </w:r>
      </w:ins>
      <w:del w:id="76" w:author="yujin" w:date="2017-11-16T12:40:00Z">
        <w:r w:rsidDel="007F5EAC">
          <w:rPr>
            <w:w w:val="100"/>
          </w:rPr>
          <w:delText>on subcarriers</w:delText>
        </w:r>
      </w:del>
      <w:r>
        <w:rPr>
          <w:vanish/>
          <w:w w:val="100"/>
        </w:rPr>
        <w:t>(#Ed)</w:t>
      </w:r>
      <w:r>
        <w:rPr>
          <w:w w:val="100"/>
        </w:rPr>
        <w:t xml:space="preserve"> [</w:t>
      </w:r>
      <w:r>
        <w:rPr>
          <w:rStyle w:val="Symbol"/>
          <w:w w:val="100"/>
        </w:rPr>
        <w:t></w:t>
      </w:r>
      <w:r>
        <w:rPr>
          <w:w w:val="100"/>
        </w:rPr>
        <w:t>495:</w:t>
      </w:r>
      <w:r>
        <w:rPr>
          <w:rStyle w:val="Symbol"/>
          <w:w w:val="100"/>
        </w:rPr>
        <w:t></w:t>
      </w:r>
      <w:r>
        <w:rPr>
          <w:w w:val="100"/>
        </w:rPr>
        <w:t>254], [12:253] and [529:770]</w:t>
      </w:r>
      <w:ins w:id="77" w:author="yujin" w:date="2017-12-28T18:44:00Z">
        <w:r w:rsidR="00C81CF6">
          <w:rPr>
            <w:w w:val="100"/>
          </w:rPr>
          <w:t xml:space="preserve"> in the data portion of the frame</w:t>
        </w:r>
      </w:ins>
      <w:r>
        <w:rPr>
          <w:w w:val="100"/>
        </w:rPr>
        <w:t>.</w:t>
      </w:r>
      <w:ins w:id="78" w:author="yujin" w:date="2017-11-16T12:37:00Z">
        <w:r w:rsidR="00B661F1" w:rsidRPr="00B661F1">
          <w:rPr>
            <w:w w:val="100"/>
          </w:rPr>
          <w:t xml:space="preserve"> </w:t>
        </w:r>
        <w:r w:rsidR="00B661F1">
          <w:rPr>
            <w:w w:val="100"/>
          </w:rPr>
          <w:t>(#</w:t>
        </w:r>
        <w:r w:rsidR="00B661F1" w:rsidRPr="007735CF">
          <w:t>13368</w:t>
        </w:r>
        <w:r w:rsidR="00B661F1">
          <w:t>, #</w:t>
        </w:r>
        <w:r w:rsidR="00B661F1" w:rsidRPr="007735CF">
          <w:t>11410</w:t>
        </w:r>
        <w:r w:rsidR="00B661F1">
          <w:rPr>
            <w:w w:val="100"/>
          </w:rPr>
          <w:t>)</w:t>
        </w:r>
      </w:ins>
      <w:r>
        <w:rPr>
          <w:w w:val="100"/>
        </w:rPr>
        <w:t xml:space="preserve"> HE-SIG-B content channel 2 </w:t>
      </w:r>
      <w:del w:id="79" w:author="yujin" w:date="2017-11-16T12:40:00Z">
        <w:r w:rsidDel="007F5EAC">
          <w:rPr>
            <w:w w:val="100"/>
          </w:rPr>
          <w:delText>occupies</w:delText>
        </w:r>
      </w:del>
      <w:r>
        <w:rPr>
          <w:w w:val="100"/>
        </w:rPr>
        <w:t xml:space="preserve"> </w:t>
      </w:r>
      <w:ins w:id="80" w:author="yujin" w:date="2017-11-16T12:40:00Z">
        <w:r w:rsidR="007F5EAC">
          <w:rPr>
            <w:w w:val="100"/>
          </w:rPr>
          <w:t xml:space="preserve">carries the RU allocation signaling for RUs whose subcarrier indices fall in the range </w:t>
        </w:r>
      </w:ins>
      <w:del w:id="81" w:author="yujin" w:date="2017-11-16T12:40:00Z">
        <w:r w:rsidDel="007F5EAC">
          <w:rPr>
            <w:w w:val="100"/>
          </w:rPr>
          <w:delText>subcarriers</w:delText>
        </w:r>
      </w:del>
      <w:r>
        <w:rPr>
          <w:vanish/>
          <w:w w:val="100"/>
        </w:rPr>
        <w:t>(#Ed)</w:t>
      </w:r>
      <w:r>
        <w:rPr>
          <w:w w:val="100"/>
        </w:rPr>
        <w:t xml:space="preserve"> [</w:t>
      </w:r>
      <w:r>
        <w:rPr>
          <w:rStyle w:val="Symbol"/>
          <w:w w:val="100"/>
        </w:rPr>
        <w:t></w:t>
      </w:r>
      <w:r>
        <w:rPr>
          <w:w w:val="100"/>
        </w:rPr>
        <w:t>770:</w:t>
      </w:r>
      <w:r>
        <w:rPr>
          <w:rStyle w:val="Symbol"/>
          <w:w w:val="100"/>
        </w:rPr>
        <w:t></w:t>
      </w:r>
      <w:r>
        <w:rPr>
          <w:w w:val="100"/>
        </w:rPr>
        <w:t xml:space="preserve">529] and is replicated </w:t>
      </w:r>
      <w:ins w:id="82" w:author="yujin" w:date="2017-11-16T12:40:00Z">
        <w:r w:rsidR="007F5EAC">
          <w:rPr>
            <w:w w:val="100"/>
          </w:rPr>
          <w:t xml:space="preserve">for RUs whose subcarrier indices fall in the range </w:t>
        </w:r>
      </w:ins>
      <w:del w:id="83" w:author="yujin" w:date="2017-11-16T12:40:00Z">
        <w:r w:rsidDel="007F5EAC">
          <w:rPr>
            <w:w w:val="100"/>
          </w:rPr>
          <w:delText>o</w:delText>
        </w:r>
      </w:del>
      <w:del w:id="84" w:author="yujin" w:date="2017-11-16T12:41:00Z">
        <w:r w:rsidDel="007F5EAC">
          <w:rPr>
            <w:w w:val="100"/>
          </w:rPr>
          <w:delText>n subcarriers</w:delText>
        </w:r>
      </w:del>
      <w:r>
        <w:rPr>
          <w:vanish/>
          <w:w w:val="100"/>
        </w:rPr>
        <w:t>(#Ed)</w:t>
      </w:r>
      <w:r>
        <w:rPr>
          <w:w w:val="100"/>
        </w:rPr>
        <w:t xml:space="preserve"> [</w:t>
      </w:r>
      <w:r>
        <w:rPr>
          <w:rStyle w:val="Symbol"/>
          <w:w w:val="100"/>
        </w:rPr>
        <w:t></w:t>
      </w:r>
      <w:r>
        <w:rPr>
          <w:w w:val="100"/>
        </w:rPr>
        <w:t>253:</w:t>
      </w:r>
      <w:r>
        <w:rPr>
          <w:rStyle w:val="Symbol"/>
          <w:w w:val="100"/>
        </w:rPr>
        <w:t></w:t>
      </w:r>
      <w:r>
        <w:rPr>
          <w:w w:val="100"/>
        </w:rPr>
        <w:t>12], [254:495] and [771:1012]</w:t>
      </w:r>
      <w:ins w:id="85" w:author="yujin" w:date="2017-12-28T18:44:00Z">
        <w:r w:rsidR="00C81CF6">
          <w:rPr>
            <w:w w:val="100"/>
          </w:rPr>
          <w:t xml:space="preserve"> in the data portion of the frame</w:t>
        </w:r>
      </w:ins>
      <w:r>
        <w:rPr>
          <w:w w:val="100"/>
        </w:rPr>
        <w:t>.</w:t>
      </w:r>
      <w:r>
        <w:rPr>
          <w:vanish/>
          <w:w w:val="100"/>
        </w:rPr>
        <w:t>(#8942)</w:t>
      </w:r>
      <w:r>
        <w:rPr>
          <w:w w:val="100"/>
        </w:rPr>
        <w:t xml:space="preserve"> </w:t>
      </w:r>
      <w:ins w:id="86" w:author="yujin" w:date="2017-11-16T12:37:00Z">
        <w:r w:rsidR="00B661F1">
          <w:rPr>
            <w:w w:val="100"/>
          </w:rPr>
          <w:t>(#</w:t>
        </w:r>
        <w:r w:rsidR="00B661F1" w:rsidRPr="007735CF">
          <w:t>13368</w:t>
        </w:r>
        <w:r w:rsidR="00B661F1">
          <w:t>, #</w:t>
        </w:r>
        <w:r w:rsidR="00B661F1" w:rsidRPr="007735CF">
          <w:t>11410</w:t>
        </w:r>
        <w:r w:rsidR="00B661F1">
          <w:rPr>
            <w:w w:val="100"/>
          </w:rPr>
          <w:t>)</w:t>
        </w:r>
      </w:ins>
    </w:p>
    <w:p w14:paraId="06D8F28C" w14:textId="5875647A" w:rsidR="005F4D3F" w:rsidRDefault="005F4D3F" w:rsidP="005F4D3F">
      <w:pPr>
        <w:pStyle w:val="T"/>
        <w:rPr>
          <w:w w:val="100"/>
        </w:rPr>
      </w:pPr>
      <w:r>
        <w:rPr>
          <w:w w:val="100"/>
        </w:rPr>
        <w:t xml:space="preserve">HE-SIG-B content channel 1 and HE-SIG-B content channel 2 </w:t>
      </w:r>
      <w:ins w:id="87" w:author="yujin" w:date="2017-12-28T19:32:00Z">
        <w:r w:rsidR="00F54C47">
          <w:rPr>
            <w:w w:val="100"/>
          </w:rPr>
          <w:t xml:space="preserve">of the 160 MHz PPDU </w:t>
        </w:r>
      </w:ins>
      <w:r>
        <w:rPr>
          <w:w w:val="100"/>
        </w:rPr>
        <w:t xml:space="preserve">carries RU allocation signaling at 242-tone RU granularity that overlap with the 20 MHz segments in which the content channels are carried (including duplication). The signaling for the presence of the User field corresponding to a center 26-tone RU in the 80 MHz segment with the lower subcarrier index is carried in HE-SIG-B content channel 1 as a 1-bit Center 26-tone RU field after the RU Allocation field in the Common field. Similarly, signaling for the center 26-tone RU in the 80 MHz segment with the higher subcarrier index is carried in HE-SIG-B content channel 2 as 1-bit Center 26-tone RU field </w:t>
      </w:r>
      <w:r>
        <w:rPr>
          <w:w w:val="100"/>
        </w:rPr>
        <w:lastRenderedPageBreak/>
        <w:t>after the RU Allocation field in the Common field. When assigned, the User field corresponding to the center 26-tone RU in the 80 MHz segments is carried as the last User field in their respective HE-SIG-B content channels. When RUs greater than 242 subcarriers are signaled in the RU Allocation field in a portion of the bandwidth, the signaling is carried in both HE-SIG-B content channels</w:t>
      </w:r>
      <w:r>
        <w:rPr>
          <w:vanish/>
          <w:w w:val="100"/>
        </w:rPr>
        <w:t>(#10060)</w:t>
      </w:r>
      <w:r>
        <w:rPr>
          <w:w w:val="100"/>
        </w:rPr>
        <w:t xml:space="preserve"> placed in the order of the absolute subcarrier index</w:t>
      </w:r>
      <w:proofErr w:type="gramStart"/>
      <w:r>
        <w:rPr>
          <w:w w:val="100"/>
        </w:rPr>
        <w:t>.</w:t>
      </w:r>
      <w:ins w:id="88" w:author="yujin" w:date="2017-12-28T19:32:00Z">
        <w:r w:rsidR="00F54C47">
          <w:rPr>
            <w:w w:val="100"/>
          </w:rPr>
          <w:t>(</w:t>
        </w:r>
        <w:proofErr w:type="gramEnd"/>
        <w:r w:rsidR="00F54C47">
          <w:rPr>
            <w:w w:val="100"/>
          </w:rPr>
          <w:t>#</w:t>
        </w:r>
        <w:r w:rsidR="00F54C47" w:rsidRPr="004B48CE">
          <w:rPr>
            <w:w w:val="100"/>
          </w:rPr>
          <w:t>14076</w:t>
        </w:r>
        <w:r w:rsidR="00F54C47">
          <w:rPr>
            <w:w w:val="100"/>
          </w:rPr>
          <w:t>)</w:t>
        </w:r>
      </w:ins>
    </w:p>
    <w:p w14:paraId="6BB06915" w14:textId="77777777" w:rsidR="005F4D3F" w:rsidRPr="005F4D3F" w:rsidRDefault="005F4D3F" w:rsidP="005F4D3F">
      <w:pPr>
        <w:rPr>
          <w:b/>
          <w:i/>
          <w:sz w:val="20"/>
          <w:lang w:val="en-US"/>
        </w:rPr>
      </w:pPr>
    </w:p>
    <w:p w14:paraId="69BC3BD8" w14:textId="77777777" w:rsidR="005F4D3F" w:rsidRDefault="005F4D3F" w:rsidP="005F4D3F">
      <w:pPr>
        <w:rPr>
          <w:b/>
          <w:i/>
          <w:sz w:val="20"/>
        </w:rPr>
      </w:pPr>
      <w:r w:rsidRPr="007735CF">
        <w:rPr>
          <w:b/>
          <w:i/>
          <w:sz w:val="20"/>
        </w:rPr>
        <w:t>------------- End Text Changes ---------------</w:t>
      </w:r>
    </w:p>
    <w:p w14:paraId="605FC1C5" w14:textId="77777777" w:rsidR="009934C0" w:rsidRDefault="009934C0" w:rsidP="005A01CD">
      <w:pPr>
        <w:rPr>
          <w:b/>
          <w:i/>
          <w:sz w:val="20"/>
        </w:rPr>
      </w:pPr>
    </w:p>
    <w:sectPr w:rsidR="009934C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86D51" w14:textId="77777777" w:rsidR="00DB091D" w:rsidRDefault="00DB091D">
      <w:r>
        <w:separator/>
      </w:r>
    </w:p>
  </w:endnote>
  <w:endnote w:type="continuationSeparator" w:id="0">
    <w:p w14:paraId="637B35C5" w14:textId="77777777" w:rsidR="00DB091D" w:rsidRDefault="00D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BE0C590" w:rsidR="00C64097" w:rsidRDefault="00EA1EC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4097">
        <w:t>Submission</w:t>
      </w:r>
    </w:fldSimple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8D668A">
      <w:rPr>
        <w:noProof/>
      </w:rPr>
      <w:t>2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B1515" w14:textId="77777777" w:rsidR="00DB091D" w:rsidRDefault="00DB091D">
      <w:r>
        <w:separator/>
      </w:r>
    </w:p>
  </w:footnote>
  <w:footnote w:type="continuationSeparator" w:id="0">
    <w:p w14:paraId="57D137DF" w14:textId="77777777" w:rsidR="00DB091D" w:rsidRDefault="00DB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C86F3A4" w:rsidR="00C64097" w:rsidRDefault="00C64097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>
      <w:tab/>
    </w:r>
    <w:r>
      <w:tab/>
      <w:t>doc.: IEEE 802.11-18/</w:t>
    </w:r>
    <w:r w:rsidR="00254FFD">
      <w:t>0051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76F4"/>
    <w:rsid w:val="00011033"/>
    <w:rsid w:val="00012E25"/>
    <w:rsid w:val="000143A2"/>
    <w:rsid w:val="000144A7"/>
    <w:rsid w:val="00014E36"/>
    <w:rsid w:val="00015958"/>
    <w:rsid w:val="000166D3"/>
    <w:rsid w:val="00017E51"/>
    <w:rsid w:val="00020A50"/>
    <w:rsid w:val="00022F0C"/>
    <w:rsid w:val="00025686"/>
    <w:rsid w:val="00025A64"/>
    <w:rsid w:val="00027CD6"/>
    <w:rsid w:val="00031E7B"/>
    <w:rsid w:val="00036B49"/>
    <w:rsid w:val="00037BE2"/>
    <w:rsid w:val="00040B6D"/>
    <w:rsid w:val="0004431E"/>
    <w:rsid w:val="00044D12"/>
    <w:rsid w:val="0004596D"/>
    <w:rsid w:val="0005358F"/>
    <w:rsid w:val="000627C8"/>
    <w:rsid w:val="00066195"/>
    <w:rsid w:val="00076465"/>
    <w:rsid w:val="000813F5"/>
    <w:rsid w:val="00081BF2"/>
    <w:rsid w:val="00084D3D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B2CDB"/>
    <w:rsid w:val="000B72A0"/>
    <w:rsid w:val="000C13F5"/>
    <w:rsid w:val="000C5543"/>
    <w:rsid w:val="000C5D9A"/>
    <w:rsid w:val="000D1813"/>
    <w:rsid w:val="000D322B"/>
    <w:rsid w:val="000E152B"/>
    <w:rsid w:val="000E4005"/>
    <w:rsid w:val="000E6555"/>
    <w:rsid w:val="000E74A7"/>
    <w:rsid w:val="000E7883"/>
    <w:rsid w:val="000F11CE"/>
    <w:rsid w:val="000F1E72"/>
    <w:rsid w:val="000F564E"/>
    <w:rsid w:val="000F72A7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20F51"/>
    <w:rsid w:val="001245B3"/>
    <w:rsid w:val="001327FA"/>
    <w:rsid w:val="00133E7A"/>
    <w:rsid w:val="00133FB8"/>
    <w:rsid w:val="001347EE"/>
    <w:rsid w:val="00135C70"/>
    <w:rsid w:val="00137FE4"/>
    <w:rsid w:val="00143692"/>
    <w:rsid w:val="00144196"/>
    <w:rsid w:val="0014633C"/>
    <w:rsid w:val="00151F5F"/>
    <w:rsid w:val="00152933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1ECA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723B"/>
    <w:rsid w:val="001D7443"/>
    <w:rsid w:val="001E1DFC"/>
    <w:rsid w:val="001E2180"/>
    <w:rsid w:val="001E63B3"/>
    <w:rsid w:val="001E79AB"/>
    <w:rsid w:val="001F12B2"/>
    <w:rsid w:val="001F1A6C"/>
    <w:rsid w:val="001F4D4C"/>
    <w:rsid w:val="001F7749"/>
    <w:rsid w:val="00203446"/>
    <w:rsid w:val="00204C4E"/>
    <w:rsid w:val="002054D2"/>
    <w:rsid w:val="00210DB0"/>
    <w:rsid w:val="002114A1"/>
    <w:rsid w:val="00213203"/>
    <w:rsid w:val="0021565B"/>
    <w:rsid w:val="00220653"/>
    <w:rsid w:val="0022119E"/>
    <w:rsid w:val="00222FEA"/>
    <w:rsid w:val="00224973"/>
    <w:rsid w:val="0022520C"/>
    <w:rsid w:val="0022637F"/>
    <w:rsid w:val="0022746B"/>
    <w:rsid w:val="00232500"/>
    <w:rsid w:val="00234D48"/>
    <w:rsid w:val="002445DF"/>
    <w:rsid w:val="00244A96"/>
    <w:rsid w:val="002502A4"/>
    <w:rsid w:val="00253244"/>
    <w:rsid w:val="002539F0"/>
    <w:rsid w:val="00254FFD"/>
    <w:rsid w:val="0025619A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9E4"/>
    <w:rsid w:val="0029020B"/>
    <w:rsid w:val="00290BD3"/>
    <w:rsid w:val="00294A86"/>
    <w:rsid w:val="002A1916"/>
    <w:rsid w:val="002A6592"/>
    <w:rsid w:val="002A7314"/>
    <w:rsid w:val="002B1954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6F71"/>
    <w:rsid w:val="00307956"/>
    <w:rsid w:val="00311079"/>
    <w:rsid w:val="003112CA"/>
    <w:rsid w:val="003113A8"/>
    <w:rsid w:val="00311AEB"/>
    <w:rsid w:val="0032164B"/>
    <w:rsid w:val="003249D3"/>
    <w:rsid w:val="0032539C"/>
    <w:rsid w:val="00336601"/>
    <w:rsid w:val="00337761"/>
    <w:rsid w:val="00340A4E"/>
    <w:rsid w:val="0034119D"/>
    <w:rsid w:val="00352515"/>
    <w:rsid w:val="00356D88"/>
    <w:rsid w:val="00361241"/>
    <w:rsid w:val="00361C5E"/>
    <w:rsid w:val="0036200D"/>
    <w:rsid w:val="00364A1B"/>
    <w:rsid w:val="00366BE6"/>
    <w:rsid w:val="00367BEF"/>
    <w:rsid w:val="00371FF9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622F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24659"/>
    <w:rsid w:val="00424B5B"/>
    <w:rsid w:val="0042538F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51BD"/>
    <w:rsid w:val="00457725"/>
    <w:rsid w:val="00460171"/>
    <w:rsid w:val="004606EA"/>
    <w:rsid w:val="00461F55"/>
    <w:rsid w:val="00464963"/>
    <w:rsid w:val="00466391"/>
    <w:rsid w:val="004670C0"/>
    <w:rsid w:val="00471448"/>
    <w:rsid w:val="00471E83"/>
    <w:rsid w:val="00472CB7"/>
    <w:rsid w:val="00474D53"/>
    <w:rsid w:val="0047732A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B064B"/>
    <w:rsid w:val="004B157A"/>
    <w:rsid w:val="004B48CE"/>
    <w:rsid w:val="004B53A3"/>
    <w:rsid w:val="004B5AE5"/>
    <w:rsid w:val="004B6745"/>
    <w:rsid w:val="004C48DE"/>
    <w:rsid w:val="004C7A29"/>
    <w:rsid w:val="004D0B5D"/>
    <w:rsid w:val="004D0FE5"/>
    <w:rsid w:val="004D51D1"/>
    <w:rsid w:val="004D6056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11798"/>
    <w:rsid w:val="005121E1"/>
    <w:rsid w:val="005149CB"/>
    <w:rsid w:val="00515958"/>
    <w:rsid w:val="00523189"/>
    <w:rsid w:val="0052574F"/>
    <w:rsid w:val="00526A53"/>
    <w:rsid w:val="005315E5"/>
    <w:rsid w:val="005318AC"/>
    <w:rsid w:val="00531AE4"/>
    <w:rsid w:val="00532A5F"/>
    <w:rsid w:val="00534C83"/>
    <w:rsid w:val="00535405"/>
    <w:rsid w:val="005400DC"/>
    <w:rsid w:val="00541314"/>
    <w:rsid w:val="00542B72"/>
    <w:rsid w:val="0054429D"/>
    <w:rsid w:val="0054540D"/>
    <w:rsid w:val="00551FC4"/>
    <w:rsid w:val="00557D06"/>
    <w:rsid w:val="005609C8"/>
    <w:rsid w:val="00562E6D"/>
    <w:rsid w:val="005639D4"/>
    <w:rsid w:val="005700B7"/>
    <w:rsid w:val="00570461"/>
    <w:rsid w:val="00570A1C"/>
    <w:rsid w:val="00570BC3"/>
    <w:rsid w:val="005762BB"/>
    <w:rsid w:val="00577EC8"/>
    <w:rsid w:val="00580557"/>
    <w:rsid w:val="005820C3"/>
    <w:rsid w:val="00582210"/>
    <w:rsid w:val="00583312"/>
    <w:rsid w:val="00585923"/>
    <w:rsid w:val="005874B0"/>
    <w:rsid w:val="005874BE"/>
    <w:rsid w:val="0059053A"/>
    <w:rsid w:val="005913EC"/>
    <w:rsid w:val="00591EA0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624D"/>
    <w:rsid w:val="005E62A3"/>
    <w:rsid w:val="005E6DE2"/>
    <w:rsid w:val="005E7400"/>
    <w:rsid w:val="005E7A6E"/>
    <w:rsid w:val="005F4D3F"/>
    <w:rsid w:val="00601583"/>
    <w:rsid w:val="00602026"/>
    <w:rsid w:val="006101FD"/>
    <w:rsid w:val="00611A02"/>
    <w:rsid w:val="0061301A"/>
    <w:rsid w:val="00613069"/>
    <w:rsid w:val="00613182"/>
    <w:rsid w:val="00615C45"/>
    <w:rsid w:val="0062440B"/>
    <w:rsid w:val="00626380"/>
    <w:rsid w:val="00635134"/>
    <w:rsid w:val="00642B12"/>
    <w:rsid w:val="00647017"/>
    <w:rsid w:val="00661282"/>
    <w:rsid w:val="00670DA0"/>
    <w:rsid w:val="006801A4"/>
    <w:rsid w:val="00687217"/>
    <w:rsid w:val="00687446"/>
    <w:rsid w:val="00691993"/>
    <w:rsid w:val="006948DD"/>
    <w:rsid w:val="00695052"/>
    <w:rsid w:val="006951B5"/>
    <w:rsid w:val="006961D3"/>
    <w:rsid w:val="006A0C57"/>
    <w:rsid w:val="006A3D74"/>
    <w:rsid w:val="006A5540"/>
    <w:rsid w:val="006A7D2E"/>
    <w:rsid w:val="006B0F03"/>
    <w:rsid w:val="006B2EC1"/>
    <w:rsid w:val="006B47F5"/>
    <w:rsid w:val="006B597C"/>
    <w:rsid w:val="006B7585"/>
    <w:rsid w:val="006C0727"/>
    <w:rsid w:val="006C0895"/>
    <w:rsid w:val="006C33F7"/>
    <w:rsid w:val="006C3DD7"/>
    <w:rsid w:val="006C4954"/>
    <w:rsid w:val="006D11A2"/>
    <w:rsid w:val="006D30A5"/>
    <w:rsid w:val="006D31FF"/>
    <w:rsid w:val="006D38B4"/>
    <w:rsid w:val="006E145F"/>
    <w:rsid w:val="006E1B92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10DFE"/>
    <w:rsid w:val="00712CB7"/>
    <w:rsid w:val="00715B65"/>
    <w:rsid w:val="007166BC"/>
    <w:rsid w:val="00724317"/>
    <w:rsid w:val="00725025"/>
    <w:rsid w:val="00730877"/>
    <w:rsid w:val="00730C76"/>
    <w:rsid w:val="007310B4"/>
    <w:rsid w:val="007360CB"/>
    <w:rsid w:val="0074163A"/>
    <w:rsid w:val="007416FA"/>
    <w:rsid w:val="00745172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4049"/>
    <w:rsid w:val="00765083"/>
    <w:rsid w:val="007670EB"/>
    <w:rsid w:val="00767B00"/>
    <w:rsid w:val="00770572"/>
    <w:rsid w:val="007735CF"/>
    <w:rsid w:val="00774981"/>
    <w:rsid w:val="00780E8B"/>
    <w:rsid w:val="0078264D"/>
    <w:rsid w:val="00783DC4"/>
    <w:rsid w:val="00784A3A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953"/>
    <w:rsid w:val="007D019D"/>
    <w:rsid w:val="007D19DD"/>
    <w:rsid w:val="007D2796"/>
    <w:rsid w:val="007E2A20"/>
    <w:rsid w:val="007E2A2B"/>
    <w:rsid w:val="007E2BCA"/>
    <w:rsid w:val="007E3F19"/>
    <w:rsid w:val="007E44DE"/>
    <w:rsid w:val="007F0210"/>
    <w:rsid w:val="007F4160"/>
    <w:rsid w:val="007F5EAC"/>
    <w:rsid w:val="007F6E4C"/>
    <w:rsid w:val="007F71DA"/>
    <w:rsid w:val="00800E85"/>
    <w:rsid w:val="00801938"/>
    <w:rsid w:val="008027B1"/>
    <w:rsid w:val="00806A25"/>
    <w:rsid w:val="008077FA"/>
    <w:rsid w:val="00807D5B"/>
    <w:rsid w:val="00810990"/>
    <w:rsid w:val="008124B4"/>
    <w:rsid w:val="00813CBA"/>
    <w:rsid w:val="00814A65"/>
    <w:rsid w:val="00815BDF"/>
    <w:rsid w:val="00817064"/>
    <w:rsid w:val="00822111"/>
    <w:rsid w:val="00822EB5"/>
    <w:rsid w:val="008238B9"/>
    <w:rsid w:val="0082746E"/>
    <w:rsid w:val="00827770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409C"/>
    <w:rsid w:val="00854A9A"/>
    <w:rsid w:val="00861AB1"/>
    <w:rsid w:val="00861EF6"/>
    <w:rsid w:val="0086210A"/>
    <w:rsid w:val="00864B25"/>
    <w:rsid w:val="008665E5"/>
    <w:rsid w:val="00867AD4"/>
    <w:rsid w:val="00872D5E"/>
    <w:rsid w:val="008739AA"/>
    <w:rsid w:val="00874CEB"/>
    <w:rsid w:val="00875322"/>
    <w:rsid w:val="00881C4F"/>
    <w:rsid w:val="00883A2C"/>
    <w:rsid w:val="008842B6"/>
    <w:rsid w:val="0088530A"/>
    <w:rsid w:val="00885621"/>
    <w:rsid w:val="008869A3"/>
    <w:rsid w:val="00887C13"/>
    <w:rsid w:val="008927F6"/>
    <w:rsid w:val="00893018"/>
    <w:rsid w:val="00897F11"/>
    <w:rsid w:val="008A059D"/>
    <w:rsid w:val="008B0396"/>
    <w:rsid w:val="008B063C"/>
    <w:rsid w:val="008B2716"/>
    <w:rsid w:val="008B72BF"/>
    <w:rsid w:val="008B7D0A"/>
    <w:rsid w:val="008C1A1D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78F"/>
    <w:rsid w:val="008F14D1"/>
    <w:rsid w:val="008F1FC1"/>
    <w:rsid w:val="008F2344"/>
    <w:rsid w:val="00900945"/>
    <w:rsid w:val="00901889"/>
    <w:rsid w:val="00911D26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7821"/>
    <w:rsid w:val="00940916"/>
    <w:rsid w:val="00945980"/>
    <w:rsid w:val="00947AB2"/>
    <w:rsid w:val="009507FF"/>
    <w:rsid w:val="009519AC"/>
    <w:rsid w:val="00952EB9"/>
    <w:rsid w:val="00956CDE"/>
    <w:rsid w:val="0096305F"/>
    <w:rsid w:val="009631D5"/>
    <w:rsid w:val="00965D72"/>
    <w:rsid w:val="009664D2"/>
    <w:rsid w:val="00967EC8"/>
    <w:rsid w:val="00973E59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F1766"/>
    <w:rsid w:val="009F2A49"/>
    <w:rsid w:val="009F2FBC"/>
    <w:rsid w:val="009F3B34"/>
    <w:rsid w:val="009F41F1"/>
    <w:rsid w:val="009F7C8F"/>
    <w:rsid w:val="00A12E59"/>
    <w:rsid w:val="00A1434B"/>
    <w:rsid w:val="00A149CD"/>
    <w:rsid w:val="00A15947"/>
    <w:rsid w:val="00A162A2"/>
    <w:rsid w:val="00A1793C"/>
    <w:rsid w:val="00A20143"/>
    <w:rsid w:val="00A26857"/>
    <w:rsid w:val="00A27C01"/>
    <w:rsid w:val="00A319F2"/>
    <w:rsid w:val="00A330DC"/>
    <w:rsid w:val="00A34F2B"/>
    <w:rsid w:val="00A36AB5"/>
    <w:rsid w:val="00A47FFC"/>
    <w:rsid w:val="00A554BF"/>
    <w:rsid w:val="00A55B8E"/>
    <w:rsid w:val="00A57E45"/>
    <w:rsid w:val="00A60D60"/>
    <w:rsid w:val="00A61A1C"/>
    <w:rsid w:val="00A64584"/>
    <w:rsid w:val="00A665DE"/>
    <w:rsid w:val="00A66CA6"/>
    <w:rsid w:val="00A70AFC"/>
    <w:rsid w:val="00A76A14"/>
    <w:rsid w:val="00A80630"/>
    <w:rsid w:val="00A809CB"/>
    <w:rsid w:val="00A80A20"/>
    <w:rsid w:val="00A8134F"/>
    <w:rsid w:val="00A84B73"/>
    <w:rsid w:val="00A9188A"/>
    <w:rsid w:val="00A93987"/>
    <w:rsid w:val="00A939F8"/>
    <w:rsid w:val="00A94973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70F"/>
    <w:rsid w:val="00AD1CEA"/>
    <w:rsid w:val="00AE5AEB"/>
    <w:rsid w:val="00AE5FC8"/>
    <w:rsid w:val="00AF0BF1"/>
    <w:rsid w:val="00AF548F"/>
    <w:rsid w:val="00AF6115"/>
    <w:rsid w:val="00B006C5"/>
    <w:rsid w:val="00B02AD4"/>
    <w:rsid w:val="00B03F14"/>
    <w:rsid w:val="00B05281"/>
    <w:rsid w:val="00B05CA9"/>
    <w:rsid w:val="00B07F52"/>
    <w:rsid w:val="00B11D83"/>
    <w:rsid w:val="00B138A3"/>
    <w:rsid w:val="00B241A5"/>
    <w:rsid w:val="00B24920"/>
    <w:rsid w:val="00B251E5"/>
    <w:rsid w:val="00B268B1"/>
    <w:rsid w:val="00B26EDF"/>
    <w:rsid w:val="00B420A6"/>
    <w:rsid w:val="00B430B3"/>
    <w:rsid w:val="00B431C2"/>
    <w:rsid w:val="00B4501F"/>
    <w:rsid w:val="00B46880"/>
    <w:rsid w:val="00B46DFA"/>
    <w:rsid w:val="00B50D3C"/>
    <w:rsid w:val="00B5222E"/>
    <w:rsid w:val="00B52478"/>
    <w:rsid w:val="00B53C47"/>
    <w:rsid w:val="00B56166"/>
    <w:rsid w:val="00B6006D"/>
    <w:rsid w:val="00B657F4"/>
    <w:rsid w:val="00B661F1"/>
    <w:rsid w:val="00B73469"/>
    <w:rsid w:val="00B74CEE"/>
    <w:rsid w:val="00B759AA"/>
    <w:rsid w:val="00B774B5"/>
    <w:rsid w:val="00B779EE"/>
    <w:rsid w:val="00B80996"/>
    <w:rsid w:val="00B842B4"/>
    <w:rsid w:val="00B84C2A"/>
    <w:rsid w:val="00B9058C"/>
    <w:rsid w:val="00B92736"/>
    <w:rsid w:val="00B92A5D"/>
    <w:rsid w:val="00B92CB0"/>
    <w:rsid w:val="00B93E2C"/>
    <w:rsid w:val="00B97A2F"/>
    <w:rsid w:val="00BB26D8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463C"/>
    <w:rsid w:val="00C046E4"/>
    <w:rsid w:val="00C05043"/>
    <w:rsid w:val="00C07A29"/>
    <w:rsid w:val="00C07D26"/>
    <w:rsid w:val="00C1444A"/>
    <w:rsid w:val="00C20451"/>
    <w:rsid w:val="00C20CB1"/>
    <w:rsid w:val="00C21BD9"/>
    <w:rsid w:val="00C223CF"/>
    <w:rsid w:val="00C229C0"/>
    <w:rsid w:val="00C22D97"/>
    <w:rsid w:val="00C27323"/>
    <w:rsid w:val="00C31C2A"/>
    <w:rsid w:val="00C37011"/>
    <w:rsid w:val="00C431E0"/>
    <w:rsid w:val="00C4515D"/>
    <w:rsid w:val="00C463EC"/>
    <w:rsid w:val="00C47D32"/>
    <w:rsid w:val="00C513FA"/>
    <w:rsid w:val="00C5433A"/>
    <w:rsid w:val="00C55F15"/>
    <w:rsid w:val="00C569E4"/>
    <w:rsid w:val="00C57B94"/>
    <w:rsid w:val="00C6072F"/>
    <w:rsid w:val="00C627F9"/>
    <w:rsid w:val="00C64097"/>
    <w:rsid w:val="00C67521"/>
    <w:rsid w:val="00C7040B"/>
    <w:rsid w:val="00C70495"/>
    <w:rsid w:val="00C70A97"/>
    <w:rsid w:val="00C70B83"/>
    <w:rsid w:val="00C711D1"/>
    <w:rsid w:val="00C81CF6"/>
    <w:rsid w:val="00C82CBC"/>
    <w:rsid w:val="00C86BB9"/>
    <w:rsid w:val="00C903B2"/>
    <w:rsid w:val="00C9098F"/>
    <w:rsid w:val="00C911C3"/>
    <w:rsid w:val="00C9474B"/>
    <w:rsid w:val="00C94C72"/>
    <w:rsid w:val="00C97B0F"/>
    <w:rsid w:val="00CA09B2"/>
    <w:rsid w:val="00CA1C4F"/>
    <w:rsid w:val="00CA21BC"/>
    <w:rsid w:val="00CA2F15"/>
    <w:rsid w:val="00CA681B"/>
    <w:rsid w:val="00CA6A2C"/>
    <w:rsid w:val="00CB00C4"/>
    <w:rsid w:val="00CB0522"/>
    <w:rsid w:val="00CB10AD"/>
    <w:rsid w:val="00CB1E4B"/>
    <w:rsid w:val="00CB2AF9"/>
    <w:rsid w:val="00CB6D5A"/>
    <w:rsid w:val="00CC0B3E"/>
    <w:rsid w:val="00CC14E6"/>
    <w:rsid w:val="00CC4146"/>
    <w:rsid w:val="00CC5B63"/>
    <w:rsid w:val="00CD071C"/>
    <w:rsid w:val="00CD430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423D"/>
    <w:rsid w:val="00D15159"/>
    <w:rsid w:val="00D236F7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6840"/>
    <w:rsid w:val="00D86D19"/>
    <w:rsid w:val="00D87430"/>
    <w:rsid w:val="00D9413B"/>
    <w:rsid w:val="00DA1993"/>
    <w:rsid w:val="00DA349D"/>
    <w:rsid w:val="00DA545A"/>
    <w:rsid w:val="00DB012E"/>
    <w:rsid w:val="00DB091D"/>
    <w:rsid w:val="00DB1461"/>
    <w:rsid w:val="00DB19B7"/>
    <w:rsid w:val="00DB4E07"/>
    <w:rsid w:val="00DB7930"/>
    <w:rsid w:val="00DC01F0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6813"/>
    <w:rsid w:val="00E1218A"/>
    <w:rsid w:val="00E14418"/>
    <w:rsid w:val="00E158BB"/>
    <w:rsid w:val="00E15E0B"/>
    <w:rsid w:val="00E173A2"/>
    <w:rsid w:val="00E22407"/>
    <w:rsid w:val="00E2618C"/>
    <w:rsid w:val="00E270B0"/>
    <w:rsid w:val="00E30275"/>
    <w:rsid w:val="00E33224"/>
    <w:rsid w:val="00E33473"/>
    <w:rsid w:val="00E36E20"/>
    <w:rsid w:val="00E4002E"/>
    <w:rsid w:val="00E400BC"/>
    <w:rsid w:val="00E4147D"/>
    <w:rsid w:val="00E4262E"/>
    <w:rsid w:val="00E4407D"/>
    <w:rsid w:val="00E45757"/>
    <w:rsid w:val="00E52C6A"/>
    <w:rsid w:val="00E565EA"/>
    <w:rsid w:val="00E56BDE"/>
    <w:rsid w:val="00E57549"/>
    <w:rsid w:val="00E6081B"/>
    <w:rsid w:val="00E608FA"/>
    <w:rsid w:val="00E61001"/>
    <w:rsid w:val="00E62153"/>
    <w:rsid w:val="00E624A6"/>
    <w:rsid w:val="00E640B7"/>
    <w:rsid w:val="00E67001"/>
    <w:rsid w:val="00E67354"/>
    <w:rsid w:val="00E711B8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4DD7"/>
    <w:rsid w:val="00E95EDC"/>
    <w:rsid w:val="00EA1ECA"/>
    <w:rsid w:val="00EA4CE5"/>
    <w:rsid w:val="00EA6CC7"/>
    <w:rsid w:val="00EA7959"/>
    <w:rsid w:val="00EB020D"/>
    <w:rsid w:val="00EB115C"/>
    <w:rsid w:val="00EB1163"/>
    <w:rsid w:val="00EB2AAC"/>
    <w:rsid w:val="00EC0806"/>
    <w:rsid w:val="00EC08A3"/>
    <w:rsid w:val="00EC5678"/>
    <w:rsid w:val="00EC5BA3"/>
    <w:rsid w:val="00ED00BB"/>
    <w:rsid w:val="00ED223D"/>
    <w:rsid w:val="00EE23E1"/>
    <w:rsid w:val="00EE2487"/>
    <w:rsid w:val="00EE33B9"/>
    <w:rsid w:val="00EE3A93"/>
    <w:rsid w:val="00EF0544"/>
    <w:rsid w:val="00EF0D30"/>
    <w:rsid w:val="00EF7DB6"/>
    <w:rsid w:val="00F00818"/>
    <w:rsid w:val="00F00F7F"/>
    <w:rsid w:val="00F01211"/>
    <w:rsid w:val="00F04948"/>
    <w:rsid w:val="00F0659F"/>
    <w:rsid w:val="00F06D55"/>
    <w:rsid w:val="00F1283B"/>
    <w:rsid w:val="00F1585E"/>
    <w:rsid w:val="00F206A6"/>
    <w:rsid w:val="00F24E18"/>
    <w:rsid w:val="00F2795F"/>
    <w:rsid w:val="00F32C31"/>
    <w:rsid w:val="00F3473C"/>
    <w:rsid w:val="00F415E3"/>
    <w:rsid w:val="00F428A9"/>
    <w:rsid w:val="00F44FF9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217C"/>
    <w:rsid w:val="00F74CB7"/>
    <w:rsid w:val="00F76D2B"/>
    <w:rsid w:val="00F80009"/>
    <w:rsid w:val="00F83A07"/>
    <w:rsid w:val="00F847C3"/>
    <w:rsid w:val="00F85587"/>
    <w:rsid w:val="00F864E5"/>
    <w:rsid w:val="00F868BF"/>
    <w:rsid w:val="00F95632"/>
    <w:rsid w:val="00F96B2B"/>
    <w:rsid w:val="00FA0584"/>
    <w:rsid w:val="00FA6C2B"/>
    <w:rsid w:val="00FA751A"/>
    <w:rsid w:val="00FA7D2A"/>
    <w:rsid w:val="00FB0CA2"/>
    <w:rsid w:val="00FB2136"/>
    <w:rsid w:val="00FB4407"/>
    <w:rsid w:val="00FB4540"/>
    <w:rsid w:val="00FB78A5"/>
    <w:rsid w:val="00FC0063"/>
    <w:rsid w:val="00FC4CF1"/>
    <w:rsid w:val="00FC4E17"/>
    <w:rsid w:val="00FC6835"/>
    <w:rsid w:val="00FD34AC"/>
    <w:rsid w:val="00FD34BD"/>
    <w:rsid w:val="00FD7C52"/>
    <w:rsid w:val="00FE1EFD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948F7F6-6839-4A11-B971-4C0BD33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1744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138</cp:revision>
  <cp:lastPrinted>2017-12-28T17:14:00Z</cp:lastPrinted>
  <dcterms:created xsi:type="dcterms:W3CDTF">2017-09-12T23:09:00Z</dcterms:created>
  <dcterms:modified xsi:type="dcterms:W3CDTF">2018-01-12T01:18:00Z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-525764510</vt:i4>
  </property>
  <property fmtid="{D5CDD505-2E9C-101B-9397-08002B2CF9AE}" pid="4" name="_EmailSubject">
    <vt:lpwstr>update DCN0945 (ongoing)</vt:lpwstr>
  </property>
  <property fmtid="{D5CDD505-2E9C-101B-9397-08002B2CF9AE}" pid="5" name="_AuthorEmail">
    <vt:lpwstr>youhank@qti.qualcomm.com</vt:lpwstr>
  </property>
  <property fmtid="{D5CDD505-2E9C-101B-9397-08002B2CF9AE}" pid="6" name="_AuthorEmailDisplayName">
    <vt:lpwstr>Youhan Kim</vt:lpwstr>
  </property>
  <property fmtid="{D5CDD505-2E9C-101B-9397-08002B2CF9AE}" pid="7" name="_ReviewingToolsShownOnce">
    <vt:lpwstr/>
  </property>
</Properties>
</file>