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27BC847B" w:rsidR="00FD13DD" w:rsidRDefault="00E163E8" w:rsidP="00FD13DD">
            <w:pPr>
              <w:pStyle w:val="T2"/>
              <w:rPr>
                <w:lang w:eastAsia="ko-KR"/>
              </w:rPr>
            </w:pPr>
            <w:r>
              <w:rPr>
                <w:lang w:eastAsia="ko-KR"/>
              </w:rPr>
              <w:t xml:space="preserve">Comment Resolutions </w:t>
            </w:r>
            <w:r w:rsidR="00953D56">
              <w:rPr>
                <w:lang w:eastAsia="ko-KR"/>
              </w:rPr>
              <w:t xml:space="preserve">on </w:t>
            </w:r>
            <w:r w:rsidR="003B5537">
              <w:rPr>
                <w:lang w:eastAsia="ko-KR"/>
              </w:rPr>
              <w:t>PHY INTRODUCTION</w:t>
            </w:r>
            <w:r w:rsidR="00FD13DD">
              <w:rPr>
                <w:lang w:eastAsia="ko-KR"/>
              </w:rPr>
              <w:t xml:space="preserve"> </w:t>
            </w:r>
          </w:p>
          <w:p w14:paraId="52B0F29E" w14:textId="083ECE86" w:rsidR="00C723BC" w:rsidRPr="00183F4C" w:rsidRDefault="00953D56" w:rsidP="00FD13DD">
            <w:pPr>
              <w:pStyle w:val="T2"/>
            </w:pPr>
            <w:r>
              <w:rPr>
                <w:lang w:eastAsia="ko-KR"/>
              </w:rPr>
              <w:t xml:space="preserve">Part </w:t>
            </w:r>
            <w:r w:rsidR="00FB552D">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1D6B5401"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B5537">
              <w:rPr>
                <w:b w:val="0"/>
                <w:sz w:val="20"/>
              </w:rPr>
              <w:t>8</w:t>
            </w:r>
            <w:r w:rsidRPr="00183F4C">
              <w:rPr>
                <w:b w:val="0"/>
                <w:sz w:val="20"/>
              </w:rPr>
              <w:t>-</w:t>
            </w:r>
            <w:r w:rsidR="003B5537">
              <w:rPr>
                <w:b w:val="0"/>
                <w:sz w:val="20"/>
              </w:rPr>
              <w:t>0</w:t>
            </w:r>
            <w:r w:rsidR="003A2CCD">
              <w:rPr>
                <w:b w:val="0"/>
                <w:sz w:val="20"/>
                <w:lang w:eastAsia="ko-KR"/>
              </w:rPr>
              <w:t>1</w:t>
            </w:r>
            <w:r>
              <w:rPr>
                <w:rFonts w:hint="eastAsia"/>
                <w:b w:val="0"/>
                <w:sz w:val="20"/>
                <w:lang w:eastAsia="ko-KR"/>
              </w:rPr>
              <w:t>-</w:t>
            </w:r>
            <w:r w:rsidR="003B5537">
              <w:rPr>
                <w:b w:val="0"/>
                <w:sz w:val="20"/>
                <w:lang w:eastAsia="ko-KR"/>
              </w:rPr>
              <w:t>10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49AD267D" w:rsidR="00193B54" w:rsidRDefault="00193B54"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3BE205D9" w:rsidR="00193B54" w:rsidRPr="001D7948" w:rsidRDefault="00193B54" w:rsidP="00492A82">
            <w:pPr>
              <w:pStyle w:val="T2"/>
              <w:spacing w:after="0"/>
              <w:ind w:left="0" w:right="0"/>
              <w:jc w:val="left"/>
              <w:rPr>
                <w:b w:val="0"/>
                <w:sz w:val="18"/>
                <w:szCs w:val="18"/>
                <w:lang w:eastAsia="ko-KR"/>
              </w:rPr>
            </w:pPr>
            <w:r>
              <w:rPr>
                <w:b w:val="0"/>
                <w:sz w:val="18"/>
                <w:szCs w:val="18"/>
                <w:lang w:eastAsia="ko-KR"/>
              </w:rPr>
              <w:t>youhank@qca.qualcomm.com</w:t>
            </w:r>
          </w:p>
        </w:tc>
      </w:tr>
      <w:tr w:rsidR="00193B54" w:rsidRPr="00183F4C" w14:paraId="3EE770A7" w14:textId="77777777" w:rsidTr="00374E5A">
        <w:trPr>
          <w:trHeight w:val="359"/>
          <w:jc w:val="center"/>
        </w:trPr>
        <w:tc>
          <w:tcPr>
            <w:tcW w:w="1548" w:type="dxa"/>
            <w:vAlign w:val="center"/>
          </w:tcPr>
          <w:p w14:paraId="7F0398BE" w14:textId="12AA5A90" w:rsidR="00193B54" w:rsidRDefault="00193B5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3857E6E6" w:rsidR="00193B54" w:rsidRPr="00777246" w:rsidRDefault="00193B54" w:rsidP="00492A82">
            <w:pPr>
              <w:pStyle w:val="T2"/>
              <w:spacing w:after="0"/>
              <w:ind w:left="0" w:right="0"/>
              <w:jc w:val="left"/>
              <w:rPr>
                <w:b w:val="0"/>
                <w:sz w:val="18"/>
                <w:szCs w:val="18"/>
                <w:lang w:eastAsia="ko-KR"/>
              </w:rPr>
            </w:pPr>
            <w:r>
              <w:rPr>
                <w:b w:val="0"/>
                <w:sz w:val="18"/>
                <w:szCs w:val="18"/>
                <w:lang w:eastAsia="ko-KR"/>
              </w:rPr>
              <w:t>btian@qti.qualcomm.com</w:t>
            </w:r>
          </w:p>
        </w:tc>
      </w:tr>
      <w:tr w:rsidR="00D46843" w:rsidRPr="00183F4C" w14:paraId="59396A59" w14:textId="77777777" w:rsidTr="00374E5A">
        <w:trPr>
          <w:trHeight w:val="359"/>
          <w:jc w:val="center"/>
        </w:trPr>
        <w:tc>
          <w:tcPr>
            <w:tcW w:w="1548" w:type="dxa"/>
            <w:vAlign w:val="center"/>
          </w:tcPr>
          <w:p w14:paraId="4FD99FA4" w14:textId="5A7AB0EF"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5D6DDB16"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7B754891" w:rsidR="00D46843" w:rsidRPr="00777246" w:rsidRDefault="00D46843" w:rsidP="00492A82">
            <w:pPr>
              <w:pStyle w:val="T2"/>
              <w:spacing w:after="0"/>
              <w:ind w:left="0" w:right="0"/>
              <w:jc w:val="left"/>
              <w:rPr>
                <w:b w:val="0"/>
                <w:sz w:val="18"/>
                <w:szCs w:val="18"/>
                <w:lang w:eastAsia="ko-KR"/>
              </w:rPr>
            </w:pPr>
          </w:p>
        </w:tc>
      </w:tr>
      <w:tr w:rsidR="00575835" w:rsidRPr="00183F4C" w14:paraId="53EAB98D" w14:textId="77777777" w:rsidTr="00374E5A">
        <w:trPr>
          <w:trHeight w:val="359"/>
          <w:jc w:val="center"/>
        </w:trPr>
        <w:tc>
          <w:tcPr>
            <w:tcW w:w="1548" w:type="dxa"/>
            <w:vAlign w:val="center"/>
          </w:tcPr>
          <w:p w14:paraId="3217F2E1" w14:textId="53E7E137" w:rsidR="00575835" w:rsidRDefault="00575835" w:rsidP="00492A82">
            <w:pPr>
              <w:pStyle w:val="T2"/>
              <w:spacing w:after="0"/>
              <w:ind w:left="0" w:right="0"/>
              <w:jc w:val="left"/>
              <w:rPr>
                <w:b w:val="0"/>
                <w:sz w:val="18"/>
                <w:szCs w:val="18"/>
                <w:lang w:eastAsia="ko-KR"/>
              </w:rPr>
            </w:pPr>
          </w:p>
        </w:tc>
        <w:tc>
          <w:tcPr>
            <w:tcW w:w="1440" w:type="dxa"/>
            <w:vAlign w:val="center"/>
          </w:tcPr>
          <w:p w14:paraId="5BCD6A1E" w14:textId="254B46CD" w:rsidR="00575835" w:rsidRDefault="00575835" w:rsidP="00492A82">
            <w:pPr>
              <w:pStyle w:val="T2"/>
              <w:spacing w:after="0"/>
              <w:ind w:left="0" w:right="0"/>
              <w:jc w:val="left"/>
              <w:rPr>
                <w:b w:val="0"/>
                <w:sz w:val="18"/>
                <w:szCs w:val="18"/>
                <w:lang w:eastAsia="ko-KR"/>
              </w:rPr>
            </w:pPr>
          </w:p>
        </w:tc>
        <w:tc>
          <w:tcPr>
            <w:tcW w:w="2610" w:type="dxa"/>
            <w:vAlign w:val="center"/>
          </w:tcPr>
          <w:p w14:paraId="726CEC91" w14:textId="77777777" w:rsidR="00575835" w:rsidRPr="002C60AE" w:rsidRDefault="00575835" w:rsidP="00492A82">
            <w:pPr>
              <w:pStyle w:val="T2"/>
              <w:spacing w:after="0"/>
              <w:ind w:left="0" w:right="0"/>
              <w:jc w:val="left"/>
              <w:rPr>
                <w:b w:val="0"/>
                <w:sz w:val="18"/>
                <w:szCs w:val="18"/>
                <w:lang w:eastAsia="ko-KR"/>
              </w:rPr>
            </w:pPr>
          </w:p>
        </w:tc>
        <w:tc>
          <w:tcPr>
            <w:tcW w:w="1507" w:type="dxa"/>
            <w:vAlign w:val="center"/>
          </w:tcPr>
          <w:p w14:paraId="57BC778D" w14:textId="77777777" w:rsidR="00575835" w:rsidRDefault="00575835" w:rsidP="00492A82">
            <w:pPr>
              <w:pStyle w:val="T2"/>
              <w:spacing w:after="0"/>
              <w:ind w:left="0" w:right="0"/>
              <w:jc w:val="left"/>
              <w:rPr>
                <w:b w:val="0"/>
                <w:sz w:val="18"/>
                <w:szCs w:val="18"/>
                <w:lang w:eastAsia="ko-KR"/>
              </w:rPr>
            </w:pPr>
          </w:p>
        </w:tc>
        <w:tc>
          <w:tcPr>
            <w:tcW w:w="2471" w:type="dxa"/>
            <w:vAlign w:val="center"/>
          </w:tcPr>
          <w:p w14:paraId="7443463E" w14:textId="2FE2A7C7" w:rsidR="00575835" w:rsidRDefault="00575835"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35DC3E6A" w:rsidR="003E4403" w:rsidRPr="00FC391A" w:rsidRDefault="003E4403" w:rsidP="00FC391A">
      <w:pPr>
        <w:spacing w:line="276" w:lineRule="auto"/>
        <w:jc w:val="both"/>
        <w:rPr>
          <w:rFonts w:ascii="Arial" w:hAnsi="Arial" w:cs="Arial"/>
          <w:sz w:val="20"/>
          <w:lang w:eastAsia="ko-KR"/>
        </w:rPr>
      </w:pPr>
      <w:r w:rsidRPr="00FC391A">
        <w:rPr>
          <w:rFonts w:ascii="Arial" w:hAnsi="Arial" w:cs="Arial"/>
          <w:sz w:val="20"/>
          <w:lang w:eastAsia="ko-KR"/>
        </w:rPr>
        <w:t xml:space="preserve">This submission proposes resolutions for </w:t>
      </w:r>
      <w:r w:rsidR="00FD13DD" w:rsidRPr="00FC391A">
        <w:rPr>
          <w:rFonts w:ascii="Arial" w:hAnsi="Arial" w:cs="Arial"/>
          <w:sz w:val="20"/>
          <w:lang w:eastAsia="ko-KR"/>
        </w:rPr>
        <w:t xml:space="preserve">the following </w:t>
      </w:r>
      <w:r w:rsidRPr="00FC391A">
        <w:rPr>
          <w:rFonts w:ascii="Arial" w:hAnsi="Arial" w:cs="Arial"/>
          <w:sz w:val="20"/>
          <w:lang w:eastAsia="ko-KR"/>
        </w:rPr>
        <w:t>comments</w:t>
      </w:r>
      <w:r w:rsidR="00FD13DD" w:rsidRPr="00FC391A">
        <w:rPr>
          <w:rFonts w:ascii="Arial" w:hAnsi="Arial" w:cs="Arial"/>
          <w:sz w:val="20"/>
          <w:lang w:eastAsia="ko-KR"/>
        </w:rPr>
        <w:t xml:space="preserve"> on </w:t>
      </w:r>
      <w:r w:rsidR="009D36B0" w:rsidRPr="00FC391A">
        <w:rPr>
          <w:rFonts w:ascii="Arial" w:hAnsi="Arial" w:cs="Arial"/>
          <w:sz w:val="20"/>
          <w:lang w:eastAsia="ko-KR"/>
        </w:rPr>
        <w:t>section 28.1.1</w:t>
      </w:r>
      <w:r w:rsidR="00CC648A" w:rsidRPr="00FC391A">
        <w:rPr>
          <w:rFonts w:ascii="Arial" w:hAnsi="Arial" w:cs="Arial"/>
          <w:sz w:val="20"/>
          <w:lang w:eastAsia="ko-KR"/>
        </w:rPr>
        <w:t xml:space="preserve"> </w:t>
      </w:r>
      <w:r w:rsidR="00FD13DD" w:rsidRPr="00FC391A">
        <w:rPr>
          <w:rFonts w:ascii="Arial" w:hAnsi="Arial" w:cs="Arial"/>
          <w:sz w:val="20"/>
          <w:lang w:eastAsia="ko-KR"/>
        </w:rPr>
        <w:t>of</w:t>
      </w:r>
      <w:r w:rsidR="003C315D" w:rsidRPr="00FC391A">
        <w:rPr>
          <w:rFonts w:ascii="Arial" w:hAnsi="Arial" w:cs="Arial"/>
          <w:sz w:val="20"/>
          <w:lang w:eastAsia="ko-KR"/>
        </w:rPr>
        <w:t xml:space="preserve"> </w:t>
      </w:r>
      <w:proofErr w:type="spellStart"/>
      <w:r w:rsidR="003C315D" w:rsidRPr="00FC391A">
        <w:rPr>
          <w:rFonts w:ascii="Arial" w:hAnsi="Arial" w:cs="Arial"/>
          <w:sz w:val="20"/>
          <w:lang w:eastAsia="ko-KR"/>
        </w:rPr>
        <w:t>TGa</w:t>
      </w:r>
      <w:r w:rsidR="00777246" w:rsidRPr="00FC391A">
        <w:rPr>
          <w:rFonts w:ascii="Arial" w:hAnsi="Arial" w:cs="Arial"/>
          <w:sz w:val="20"/>
          <w:lang w:eastAsia="ko-KR"/>
        </w:rPr>
        <w:t>x</w:t>
      </w:r>
      <w:proofErr w:type="spellEnd"/>
      <w:r w:rsidR="003C315D" w:rsidRPr="00FC391A">
        <w:rPr>
          <w:rFonts w:ascii="Arial" w:hAnsi="Arial" w:cs="Arial"/>
          <w:sz w:val="20"/>
          <w:lang w:eastAsia="ko-KR"/>
        </w:rPr>
        <w:t xml:space="preserve"> D</w:t>
      </w:r>
      <w:r w:rsidR="00E03603" w:rsidRPr="00FC391A">
        <w:rPr>
          <w:rFonts w:ascii="Arial" w:hAnsi="Arial" w:cs="Arial"/>
          <w:sz w:val="20"/>
          <w:lang w:eastAsia="ko-KR"/>
        </w:rPr>
        <w:t>2</w:t>
      </w:r>
      <w:r w:rsidR="00FD13DD" w:rsidRPr="00FC391A">
        <w:rPr>
          <w:rFonts w:ascii="Arial" w:hAnsi="Arial" w:cs="Arial"/>
          <w:sz w:val="20"/>
          <w:lang w:eastAsia="ko-KR"/>
        </w:rPr>
        <w:t>.0</w:t>
      </w:r>
      <w:r w:rsidR="00C3596F" w:rsidRPr="00FC391A">
        <w:rPr>
          <w:rFonts w:ascii="Arial" w:hAnsi="Arial" w:cs="Arial"/>
          <w:sz w:val="20"/>
          <w:lang w:eastAsia="ko-KR"/>
        </w:rPr>
        <w:t>:</w:t>
      </w:r>
    </w:p>
    <w:p w14:paraId="0438BE14" w14:textId="37147749" w:rsidR="0064557D" w:rsidRDefault="00633E2A" w:rsidP="00FC391A">
      <w:pPr>
        <w:spacing w:line="276" w:lineRule="auto"/>
        <w:jc w:val="both"/>
        <w:rPr>
          <w:rFonts w:ascii="Arial" w:hAnsi="Arial" w:cs="Arial"/>
          <w:sz w:val="20"/>
        </w:rPr>
      </w:pPr>
      <w:r>
        <w:rPr>
          <w:rFonts w:ascii="Arial" w:hAnsi="Arial" w:cs="Arial"/>
          <w:sz w:val="20"/>
        </w:rPr>
        <w:t>13622, 13628, 13629, 13837, 13979,</w:t>
      </w:r>
    </w:p>
    <w:p w14:paraId="273100CA" w14:textId="0F31D658" w:rsidR="00633E2A" w:rsidRDefault="00633E2A" w:rsidP="00FC391A">
      <w:pPr>
        <w:spacing w:line="276" w:lineRule="auto"/>
        <w:jc w:val="both"/>
        <w:rPr>
          <w:rFonts w:ascii="Arial" w:hAnsi="Arial" w:cs="Arial"/>
          <w:sz w:val="20"/>
        </w:rPr>
      </w:pPr>
      <w:r>
        <w:rPr>
          <w:rFonts w:ascii="Arial" w:hAnsi="Arial" w:cs="Arial"/>
          <w:sz w:val="20"/>
        </w:rPr>
        <w:t>13980, 13981, 13982, 13992, 13993,</w:t>
      </w:r>
    </w:p>
    <w:p w14:paraId="05F8B647" w14:textId="72967318" w:rsidR="00633E2A" w:rsidRDefault="00633E2A" w:rsidP="00FC391A">
      <w:pPr>
        <w:spacing w:line="276" w:lineRule="auto"/>
        <w:jc w:val="both"/>
        <w:rPr>
          <w:rFonts w:ascii="Arial" w:hAnsi="Arial" w:cs="Arial"/>
          <w:sz w:val="20"/>
        </w:rPr>
      </w:pPr>
      <w:r>
        <w:rPr>
          <w:rFonts w:ascii="Arial" w:hAnsi="Arial" w:cs="Arial"/>
          <w:sz w:val="20"/>
        </w:rPr>
        <w:t>14002, 14004, 14007, 14008</w:t>
      </w:r>
      <w:r w:rsidR="00DF7C52">
        <w:rPr>
          <w:rFonts w:ascii="Arial" w:hAnsi="Arial" w:cs="Arial"/>
          <w:sz w:val="20"/>
        </w:rPr>
        <w:t>, 14009</w:t>
      </w:r>
      <w:r w:rsidR="00782415">
        <w:rPr>
          <w:rFonts w:ascii="Arial" w:hAnsi="Arial" w:cs="Arial"/>
          <w:sz w:val="20"/>
        </w:rPr>
        <w:t>,</w:t>
      </w:r>
    </w:p>
    <w:p w14:paraId="10CA4C4B" w14:textId="2F6305B1" w:rsidR="00782415" w:rsidRDefault="00782415" w:rsidP="00FC391A">
      <w:pPr>
        <w:spacing w:line="276" w:lineRule="auto"/>
        <w:jc w:val="both"/>
        <w:rPr>
          <w:rFonts w:ascii="Arial" w:hAnsi="Arial" w:cs="Arial"/>
          <w:sz w:val="20"/>
        </w:rPr>
      </w:pPr>
      <w:r>
        <w:rPr>
          <w:rFonts w:ascii="Arial" w:hAnsi="Arial" w:cs="Arial"/>
          <w:sz w:val="20"/>
        </w:rPr>
        <w:t>14010, 14012</w:t>
      </w:r>
      <w:r w:rsidR="00F35EBB">
        <w:rPr>
          <w:rFonts w:ascii="Arial" w:hAnsi="Arial" w:cs="Arial"/>
          <w:sz w:val="20"/>
        </w:rPr>
        <w:t xml:space="preserve">, </w:t>
      </w:r>
      <w:r w:rsidR="00781248">
        <w:rPr>
          <w:rFonts w:ascii="Arial" w:hAnsi="Arial" w:cs="Arial"/>
          <w:sz w:val="20"/>
        </w:rPr>
        <w:t xml:space="preserve">13565, </w:t>
      </w:r>
      <w:r w:rsidR="00F35EBB">
        <w:rPr>
          <w:rFonts w:ascii="Arial" w:hAnsi="Arial" w:cs="Arial"/>
          <w:sz w:val="20"/>
        </w:rPr>
        <w:t>1356</w:t>
      </w:r>
      <w:r w:rsidR="00781248">
        <w:rPr>
          <w:rFonts w:ascii="Arial" w:hAnsi="Arial" w:cs="Arial"/>
          <w:sz w:val="20"/>
        </w:rPr>
        <w:t>6</w:t>
      </w:r>
      <w:r w:rsidR="00DC2E7A">
        <w:rPr>
          <w:rFonts w:ascii="Arial" w:hAnsi="Arial" w:cs="Arial"/>
          <w:sz w:val="20"/>
        </w:rPr>
        <w:t xml:space="preserve">, </w:t>
      </w:r>
      <w:r w:rsidR="007A5F97">
        <w:rPr>
          <w:rFonts w:ascii="Arial" w:hAnsi="Arial" w:cs="Arial"/>
          <w:sz w:val="20"/>
        </w:rPr>
        <w:t>14013</w:t>
      </w:r>
      <w:r w:rsidR="003069B5">
        <w:rPr>
          <w:rFonts w:ascii="Arial" w:hAnsi="Arial" w:cs="Arial"/>
          <w:sz w:val="20"/>
        </w:rPr>
        <w:t>,</w:t>
      </w:r>
    </w:p>
    <w:p w14:paraId="04DE357E" w14:textId="2C142BBC" w:rsidR="003069B5" w:rsidRPr="00FC391A" w:rsidRDefault="003069B5" w:rsidP="00FC391A">
      <w:pPr>
        <w:spacing w:line="276" w:lineRule="auto"/>
        <w:jc w:val="both"/>
        <w:rPr>
          <w:rFonts w:ascii="Arial" w:hAnsi="Arial" w:cs="Arial"/>
          <w:sz w:val="20"/>
        </w:rPr>
      </w:pPr>
      <w:r>
        <w:rPr>
          <w:rFonts w:ascii="Arial" w:hAnsi="Arial" w:cs="Arial"/>
          <w:sz w:val="20"/>
        </w:rPr>
        <w:t>14005</w:t>
      </w:r>
    </w:p>
    <w:p w14:paraId="3C33CC07" w14:textId="77777777" w:rsidR="003E4403" w:rsidRPr="00FC391A" w:rsidRDefault="003E4403" w:rsidP="00FC391A">
      <w:pPr>
        <w:spacing w:line="276" w:lineRule="auto"/>
        <w:jc w:val="both"/>
        <w:rPr>
          <w:rFonts w:ascii="Arial" w:hAnsi="Arial" w:cs="Arial"/>
          <w:sz w:val="20"/>
        </w:rPr>
      </w:pPr>
      <w:r w:rsidRPr="00FC391A">
        <w:rPr>
          <w:rFonts w:ascii="Arial" w:hAnsi="Arial" w:cs="Arial"/>
          <w:sz w:val="20"/>
        </w:rPr>
        <w:t>Revisions:</w:t>
      </w:r>
    </w:p>
    <w:p w14:paraId="2A26F306" w14:textId="77777777" w:rsidR="00BA6C7C" w:rsidRPr="00FC391A" w:rsidRDefault="00BA6C7C" w:rsidP="00FC391A">
      <w:pPr>
        <w:pStyle w:val="ListParagraph"/>
        <w:numPr>
          <w:ilvl w:val="0"/>
          <w:numId w:val="9"/>
        </w:numPr>
        <w:spacing w:line="276" w:lineRule="auto"/>
        <w:ind w:leftChars="0"/>
        <w:jc w:val="both"/>
        <w:rPr>
          <w:rFonts w:ascii="Arial" w:hAnsi="Arial" w:cs="Arial"/>
          <w:sz w:val="20"/>
        </w:rPr>
      </w:pPr>
      <w:r w:rsidRPr="00FC391A">
        <w:rPr>
          <w:rFonts w:ascii="Arial" w:hAnsi="Arial" w:cs="Arial"/>
          <w:sz w:val="20"/>
        </w:rPr>
        <w:t xml:space="preserve">Rev 0: Initial version of the document. </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15D36D35"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07A8D019" w:rsidR="00CE4BAA" w:rsidRDefault="00CE4BAA" w:rsidP="00CE4BAA">
      <w:pPr>
        <w:rPr>
          <w:b/>
          <w:bCs/>
          <w:i/>
          <w:iCs/>
          <w:lang w:eastAsia="ko-KR"/>
        </w:rPr>
      </w:pP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w:t>
      </w:r>
      <w:r w:rsidR="009A14D0" w:rsidRPr="004F3AF6">
        <w:rPr>
          <w:b/>
          <w:bCs/>
          <w:i/>
          <w:iCs/>
          <w:lang w:eastAsia="ko-KR"/>
        </w:rPr>
        <w: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3048"/>
        <w:gridCol w:w="2409"/>
        <w:gridCol w:w="3453"/>
      </w:tblGrid>
      <w:tr w:rsidR="0079373D" w:rsidRPr="001F620B" w14:paraId="6BA44136" w14:textId="77777777" w:rsidTr="002F1C40">
        <w:trPr>
          <w:trHeight w:val="191"/>
        </w:trPr>
        <w:tc>
          <w:tcPr>
            <w:tcW w:w="787"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10"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0B4228" w:rsidRPr="001F620B" w14:paraId="46971669" w14:textId="77777777" w:rsidTr="002F1C40">
        <w:trPr>
          <w:trHeight w:val="336"/>
        </w:trPr>
        <w:tc>
          <w:tcPr>
            <w:tcW w:w="787" w:type="dxa"/>
            <w:shd w:val="clear" w:color="auto" w:fill="auto"/>
          </w:tcPr>
          <w:p w14:paraId="1766B4BF" w14:textId="1D63FC58" w:rsidR="000B4228" w:rsidRPr="00326438" w:rsidRDefault="000B4228" w:rsidP="000B4228">
            <w:pPr>
              <w:spacing w:line="276" w:lineRule="auto"/>
              <w:jc w:val="both"/>
              <w:rPr>
                <w:rFonts w:ascii="Arial" w:hAnsi="Arial" w:cs="Arial"/>
                <w:sz w:val="20"/>
                <w:lang w:val="en-US"/>
              </w:rPr>
            </w:pPr>
            <w:r w:rsidRPr="00326438">
              <w:rPr>
                <w:rFonts w:ascii="Arial" w:hAnsi="Arial" w:cs="Arial"/>
                <w:sz w:val="20"/>
                <w:lang w:val="en-US"/>
              </w:rPr>
              <w:t>1</w:t>
            </w:r>
            <w:r>
              <w:rPr>
                <w:rFonts w:ascii="Arial" w:hAnsi="Arial" w:cs="Arial"/>
                <w:sz w:val="20"/>
                <w:lang w:val="en-US"/>
              </w:rPr>
              <w:t>3622</w:t>
            </w:r>
          </w:p>
        </w:tc>
        <w:tc>
          <w:tcPr>
            <w:tcW w:w="810" w:type="dxa"/>
            <w:shd w:val="clear" w:color="auto" w:fill="auto"/>
          </w:tcPr>
          <w:p w14:paraId="5A30CE3D" w14:textId="69D1A4CE" w:rsidR="000B4228" w:rsidRPr="00326438" w:rsidRDefault="000B4228" w:rsidP="000B4228">
            <w:pPr>
              <w:spacing w:line="276" w:lineRule="auto"/>
              <w:jc w:val="both"/>
              <w:rPr>
                <w:rFonts w:ascii="Arial" w:hAnsi="Arial" w:cs="Arial"/>
                <w:sz w:val="20"/>
                <w:lang w:val="en-US"/>
              </w:rPr>
            </w:pPr>
            <w:r w:rsidRPr="00326438">
              <w:rPr>
                <w:rFonts w:ascii="Arial" w:hAnsi="Arial" w:cs="Arial"/>
                <w:sz w:val="20"/>
                <w:lang w:val="en-US"/>
              </w:rPr>
              <w:t>28.1.1</w:t>
            </w:r>
          </w:p>
        </w:tc>
        <w:tc>
          <w:tcPr>
            <w:tcW w:w="720" w:type="dxa"/>
            <w:shd w:val="clear" w:color="auto" w:fill="auto"/>
          </w:tcPr>
          <w:p w14:paraId="1D64E59C" w14:textId="276D9A63" w:rsidR="000B4228" w:rsidRPr="00326438" w:rsidRDefault="000B4228" w:rsidP="000B4228">
            <w:pPr>
              <w:spacing w:line="276" w:lineRule="auto"/>
              <w:jc w:val="both"/>
              <w:rPr>
                <w:rFonts w:ascii="Arial" w:hAnsi="Arial" w:cs="Arial"/>
                <w:sz w:val="20"/>
                <w:lang w:val="en-US"/>
              </w:rPr>
            </w:pPr>
            <w:r>
              <w:rPr>
                <w:rFonts w:ascii="Arial" w:hAnsi="Arial" w:cs="Arial"/>
                <w:sz w:val="20"/>
                <w:lang w:val="en-US"/>
              </w:rPr>
              <w:t>327.65</w:t>
            </w:r>
          </w:p>
        </w:tc>
        <w:tc>
          <w:tcPr>
            <w:tcW w:w="3048" w:type="dxa"/>
            <w:shd w:val="clear" w:color="auto" w:fill="auto"/>
          </w:tcPr>
          <w:p w14:paraId="42C95748" w14:textId="65602A62" w:rsidR="000B4228" w:rsidRPr="00326438" w:rsidRDefault="000B4228" w:rsidP="000B4228">
            <w:pPr>
              <w:spacing w:line="276" w:lineRule="auto"/>
              <w:jc w:val="both"/>
              <w:rPr>
                <w:rFonts w:ascii="Arial" w:hAnsi="Arial" w:cs="Arial"/>
                <w:sz w:val="20"/>
                <w:lang w:val="en-US"/>
              </w:rPr>
            </w:pPr>
            <w:r>
              <w:rPr>
                <w:rFonts w:ascii="Arial" w:hAnsi="Arial" w:cs="Arial"/>
                <w:sz w:val="20"/>
              </w:rPr>
              <w:t>Midamble is an important new feature included in D2.0. It shall be introduced in the introduction subclause in 28.1.1</w:t>
            </w:r>
          </w:p>
        </w:tc>
        <w:tc>
          <w:tcPr>
            <w:tcW w:w="2409" w:type="dxa"/>
            <w:shd w:val="clear" w:color="auto" w:fill="auto"/>
          </w:tcPr>
          <w:p w14:paraId="4126352E" w14:textId="4F3A6D8D" w:rsidR="000B4228" w:rsidRPr="00326438" w:rsidRDefault="000B4228" w:rsidP="000B4228">
            <w:pPr>
              <w:spacing w:line="276" w:lineRule="auto"/>
              <w:jc w:val="both"/>
              <w:rPr>
                <w:rFonts w:ascii="Arial" w:hAnsi="Arial" w:cs="Arial"/>
                <w:sz w:val="20"/>
                <w:lang w:val="en-US"/>
              </w:rPr>
            </w:pPr>
            <w:r>
              <w:rPr>
                <w:rFonts w:ascii="Arial" w:hAnsi="Arial" w:cs="Arial"/>
                <w:sz w:val="20"/>
              </w:rPr>
              <w:t xml:space="preserve">Add a paragraph </w:t>
            </w:r>
            <w:r w:rsidR="009A14D0">
              <w:rPr>
                <w:rFonts w:ascii="Arial" w:hAnsi="Arial" w:cs="Arial"/>
                <w:sz w:val="20"/>
              </w:rPr>
              <w:t>“</w:t>
            </w:r>
            <w:r>
              <w:rPr>
                <w:rFonts w:ascii="Arial" w:hAnsi="Arial" w:cs="Arial"/>
                <w:sz w:val="20"/>
              </w:rPr>
              <w:t xml:space="preserve">The HE PHY provides support for </w:t>
            </w:r>
            <w:r w:rsidR="009A14D0">
              <w:rPr>
                <w:rFonts w:ascii="Arial" w:hAnsi="Arial" w:cs="Arial"/>
                <w:sz w:val="20"/>
              </w:rPr>
              <w:pgNum/>
            </w:r>
            <w:proofErr w:type="spellStart"/>
            <w:r w:rsidR="009A14D0">
              <w:rPr>
                <w:rFonts w:ascii="Arial" w:hAnsi="Arial" w:cs="Arial"/>
                <w:sz w:val="20"/>
              </w:rPr>
              <w:t>idamble</w:t>
            </w:r>
            <w:proofErr w:type="spellEnd"/>
            <w:r>
              <w:rPr>
                <w:rFonts w:ascii="Arial" w:hAnsi="Arial" w:cs="Arial"/>
                <w:sz w:val="20"/>
              </w:rPr>
              <w:t xml:space="preserve"> to improve the performance for channel suffering from Doppler </w:t>
            </w:r>
            <w:r w:rsidR="009A14D0">
              <w:rPr>
                <w:rFonts w:ascii="Arial" w:hAnsi="Arial" w:cs="Arial"/>
                <w:sz w:val="20"/>
              </w:rPr>
              <w:t>…”</w:t>
            </w:r>
          </w:p>
        </w:tc>
        <w:tc>
          <w:tcPr>
            <w:tcW w:w="3453" w:type="dxa"/>
            <w:shd w:val="clear" w:color="auto" w:fill="auto"/>
            <w:vAlign w:val="center"/>
          </w:tcPr>
          <w:p w14:paraId="20758183" w14:textId="7C795DF5" w:rsidR="000B4228" w:rsidRDefault="00F77323" w:rsidP="000B4228">
            <w:pPr>
              <w:spacing w:line="276" w:lineRule="auto"/>
              <w:jc w:val="both"/>
              <w:rPr>
                <w:rFonts w:ascii="Arial" w:hAnsi="Arial" w:cs="Arial"/>
                <w:sz w:val="20"/>
              </w:rPr>
            </w:pPr>
            <w:r>
              <w:rPr>
                <w:rFonts w:ascii="Arial" w:hAnsi="Arial" w:cs="Arial"/>
                <w:sz w:val="20"/>
              </w:rPr>
              <w:t>Revised—</w:t>
            </w:r>
          </w:p>
          <w:p w14:paraId="2F0C541D" w14:textId="77777777" w:rsidR="00F77323" w:rsidRDefault="00F77323" w:rsidP="000B4228">
            <w:pPr>
              <w:spacing w:line="276" w:lineRule="auto"/>
              <w:jc w:val="both"/>
              <w:rPr>
                <w:rFonts w:ascii="Arial" w:hAnsi="Arial" w:cs="Arial"/>
                <w:sz w:val="20"/>
              </w:rPr>
            </w:pPr>
            <w:r>
              <w:rPr>
                <w:rFonts w:ascii="Arial" w:hAnsi="Arial" w:cs="Arial"/>
                <w:sz w:val="20"/>
              </w:rPr>
              <w:t>Midamble is now described in the HE PHY introduction.</w:t>
            </w:r>
          </w:p>
          <w:p w14:paraId="71D2FF3F" w14:textId="2DD3A689" w:rsidR="00F77323" w:rsidRPr="00326438" w:rsidRDefault="00F77323" w:rsidP="000B4228">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3622</w:t>
            </w:r>
            <w:r w:rsidRPr="008C418F">
              <w:rPr>
                <w:rFonts w:ascii="Arial" w:hAnsi="Arial" w:cs="Arial"/>
                <w:sz w:val="20"/>
              </w:rPr>
              <w:t xml:space="preserve"> as suggested in proposed resolution in IEEE 802.11-1</w:t>
            </w:r>
            <w:r w:rsidR="006171FF">
              <w:rPr>
                <w:rFonts w:ascii="Arial" w:hAnsi="Arial" w:cs="Arial"/>
                <w:sz w:val="20"/>
              </w:rPr>
              <w:t>8</w:t>
            </w:r>
            <w:r w:rsidRPr="008C418F">
              <w:rPr>
                <w:rFonts w:ascii="Arial" w:hAnsi="Arial" w:cs="Arial"/>
                <w:sz w:val="20"/>
              </w:rPr>
              <w:t>/00</w:t>
            </w:r>
            <w:r w:rsidR="006171FF">
              <w:rPr>
                <w:rFonts w:ascii="Arial" w:hAnsi="Arial" w:cs="Arial"/>
                <w:sz w:val="20"/>
              </w:rPr>
              <w:t>37</w:t>
            </w:r>
            <w:r w:rsidRPr="008C418F">
              <w:rPr>
                <w:rFonts w:ascii="Arial" w:hAnsi="Arial" w:cs="Arial"/>
                <w:sz w:val="20"/>
              </w:rPr>
              <w:t>r0</w:t>
            </w:r>
          </w:p>
        </w:tc>
      </w:tr>
      <w:tr w:rsidR="0009464F" w:rsidRPr="001F620B" w14:paraId="0C2DCFFB" w14:textId="77777777" w:rsidTr="002F1C40">
        <w:trPr>
          <w:trHeight w:val="336"/>
        </w:trPr>
        <w:tc>
          <w:tcPr>
            <w:tcW w:w="787" w:type="dxa"/>
            <w:shd w:val="clear" w:color="auto" w:fill="auto"/>
          </w:tcPr>
          <w:p w14:paraId="2D6442EA" w14:textId="7F06500C" w:rsidR="0009464F" w:rsidRPr="008C418F" w:rsidRDefault="0009464F" w:rsidP="0009464F">
            <w:pPr>
              <w:spacing w:line="276" w:lineRule="auto"/>
              <w:jc w:val="both"/>
              <w:rPr>
                <w:rFonts w:ascii="Arial" w:hAnsi="Arial" w:cs="Arial"/>
                <w:sz w:val="20"/>
                <w:lang w:val="en-US"/>
              </w:rPr>
            </w:pPr>
            <w:r>
              <w:rPr>
                <w:rFonts w:ascii="Arial" w:hAnsi="Arial" w:cs="Arial"/>
                <w:sz w:val="20"/>
                <w:lang w:val="en-US"/>
              </w:rPr>
              <w:t>13628</w:t>
            </w:r>
          </w:p>
        </w:tc>
        <w:tc>
          <w:tcPr>
            <w:tcW w:w="810" w:type="dxa"/>
            <w:shd w:val="clear" w:color="auto" w:fill="auto"/>
          </w:tcPr>
          <w:p w14:paraId="7A67C96B" w14:textId="422C7822" w:rsidR="0009464F" w:rsidRPr="008C418F" w:rsidRDefault="0009464F" w:rsidP="0009464F">
            <w:pPr>
              <w:spacing w:line="276" w:lineRule="auto"/>
              <w:jc w:val="both"/>
              <w:rPr>
                <w:rFonts w:ascii="Arial" w:hAnsi="Arial" w:cs="Arial"/>
                <w:sz w:val="20"/>
                <w:lang w:val="en-US"/>
              </w:rPr>
            </w:pPr>
            <w:r w:rsidRPr="008C418F">
              <w:rPr>
                <w:rFonts w:ascii="Arial" w:hAnsi="Arial" w:cs="Arial"/>
                <w:sz w:val="20"/>
                <w:lang w:val="en-US"/>
              </w:rPr>
              <w:t>28.1.1</w:t>
            </w:r>
          </w:p>
        </w:tc>
        <w:tc>
          <w:tcPr>
            <w:tcW w:w="720" w:type="dxa"/>
            <w:shd w:val="clear" w:color="auto" w:fill="auto"/>
          </w:tcPr>
          <w:p w14:paraId="7AA719D5" w14:textId="463A0277" w:rsidR="0009464F" w:rsidRPr="008C418F" w:rsidRDefault="0009464F" w:rsidP="0009464F">
            <w:pPr>
              <w:spacing w:line="276" w:lineRule="auto"/>
              <w:jc w:val="both"/>
              <w:rPr>
                <w:rFonts w:ascii="Arial" w:hAnsi="Arial" w:cs="Arial"/>
                <w:sz w:val="20"/>
                <w:lang w:val="en-US"/>
              </w:rPr>
            </w:pPr>
            <w:r>
              <w:rPr>
                <w:rFonts w:ascii="Arial" w:hAnsi="Arial" w:cs="Arial"/>
                <w:sz w:val="20"/>
                <w:lang w:val="en-US"/>
              </w:rPr>
              <w:t>327.32</w:t>
            </w:r>
          </w:p>
        </w:tc>
        <w:tc>
          <w:tcPr>
            <w:tcW w:w="3048" w:type="dxa"/>
            <w:shd w:val="clear" w:color="auto" w:fill="auto"/>
          </w:tcPr>
          <w:p w14:paraId="77970C44" w14:textId="037DDA98" w:rsidR="0009464F" w:rsidRPr="008C418F" w:rsidRDefault="0009464F" w:rsidP="0009464F">
            <w:pPr>
              <w:spacing w:line="276" w:lineRule="auto"/>
              <w:jc w:val="both"/>
              <w:rPr>
                <w:rFonts w:ascii="Arial" w:hAnsi="Arial" w:cs="Arial"/>
                <w:sz w:val="20"/>
              </w:rPr>
            </w:pPr>
            <w:r>
              <w:rPr>
                <w:rFonts w:ascii="Arial" w:hAnsi="Arial" w:cs="Arial"/>
                <w:sz w:val="20"/>
              </w:rPr>
              <w:t>In case the 20MHz-only non-AP HE STA is operating in the 5GHz band, it shall support VHT PHY as well.</w:t>
            </w:r>
          </w:p>
        </w:tc>
        <w:tc>
          <w:tcPr>
            <w:tcW w:w="2409" w:type="dxa"/>
            <w:shd w:val="clear" w:color="auto" w:fill="auto"/>
          </w:tcPr>
          <w:p w14:paraId="78BE91B3" w14:textId="0AD1A45B" w:rsidR="0009464F" w:rsidRPr="008C418F" w:rsidRDefault="0009464F" w:rsidP="0009464F">
            <w:pPr>
              <w:spacing w:line="276" w:lineRule="auto"/>
              <w:jc w:val="both"/>
              <w:rPr>
                <w:rFonts w:ascii="Arial" w:hAnsi="Arial" w:cs="Arial"/>
                <w:sz w:val="20"/>
              </w:rPr>
            </w:pPr>
            <w:r>
              <w:rPr>
                <w:rFonts w:ascii="Arial" w:hAnsi="Arial" w:cs="Arial"/>
                <w:sz w:val="20"/>
              </w:rPr>
              <w:t>The HE PHY with 20 MHz-only capability (see 28.3.9 (Mathematical description of signals)) is based on the VHT PHY defined in</w:t>
            </w:r>
            <w:r>
              <w:rPr>
                <w:rFonts w:ascii="Arial" w:hAnsi="Arial" w:cs="Arial"/>
                <w:sz w:val="20"/>
              </w:rPr>
              <w:br/>
              <w:t>Clause 21 (Very High Throughput (VHT) PHY specification), which in turn is based</w:t>
            </w:r>
            <w:r>
              <w:rPr>
                <w:rFonts w:ascii="Arial" w:hAnsi="Arial" w:cs="Arial"/>
                <w:sz w:val="20"/>
              </w:rPr>
              <w:br/>
              <w:t>on the HT PHY defined in Clause 19 (High Throughput (HT) PHY specification), which in turn is based on the OFDM PHY defined in Clause 17 (Orthogonal frequency division multiplexing (OFDM) PHY specification).</w:t>
            </w:r>
          </w:p>
        </w:tc>
        <w:tc>
          <w:tcPr>
            <w:tcW w:w="3453" w:type="dxa"/>
            <w:shd w:val="clear" w:color="auto" w:fill="auto"/>
            <w:vAlign w:val="center"/>
          </w:tcPr>
          <w:p w14:paraId="10F0B730" w14:textId="2BF03E02" w:rsidR="0009464F" w:rsidRDefault="007A1DFF" w:rsidP="0009464F">
            <w:pPr>
              <w:spacing w:line="276" w:lineRule="auto"/>
              <w:jc w:val="both"/>
              <w:rPr>
                <w:rFonts w:ascii="Arial" w:hAnsi="Arial" w:cs="Arial"/>
                <w:sz w:val="20"/>
              </w:rPr>
            </w:pPr>
            <w:r>
              <w:rPr>
                <w:rFonts w:ascii="Arial" w:hAnsi="Arial" w:cs="Arial"/>
                <w:sz w:val="20"/>
              </w:rPr>
              <w:t>Revised</w:t>
            </w:r>
            <w:r w:rsidR="00A504E6">
              <w:rPr>
                <w:rFonts w:ascii="Arial" w:hAnsi="Arial" w:cs="Arial"/>
                <w:sz w:val="20"/>
              </w:rPr>
              <w:t>—</w:t>
            </w:r>
          </w:p>
          <w:p w14:paraId="4CA2A0F5" w14:textId="0439135D" w:rsidR="00A504E6" w:rsidRDefault="00966270" w:rsidP="0009464F">
            <w:pPr>
              <w:spacing w:line="276" w:lineRule="auto"/>
              <w:jc w:val="both"/>
              <w:rPr>
                <w:rFonts w:ascii="Arial" w:hAnsi="Arial" w:cs="Arial"/>
                <w:sz w:val="20"/>
              </w:rPr>
            </w:pPr>
            <w:r>
              <w:rPr>
                <w:rFonts w:ascii="Arial" w:hAnsi="Arial" w:cs="Arial"/>
                <w:sz w:val="20"/>
              </w:rPr>
              <w:t xml:space="preserve">20 MHz-only non-AP HE STA shall support transmission and reception of 20 MHz HT and VHT PPDUs in 5 GHz. This is stated in </w:t>
            </w:r>
            <w:proofErr w:type="spellStart"/>
            <w:r>
              <w:rPr>
                <w:rFonts w:ascii="Arial" w:hAnsi="Arial" w:cs="Arial"/>
                <w:sz w:val="20"/>
              </w:rPr>
              <w:t>Pg</w:t>
            </w:r>
            <w:proofErr w:type="spellEnd"/>
            <w:r>
              <w:rPr>
                <w:rFonts w:ascii="Arial" w:hAnsi="Arial" w:cs="Arial"/>
                <w:sz w:val="20"/>
              </w:rPr>
              <w:t xml:space="preserve">/ln, 327/19. </w:t>
            </w:r>
          </w:p>
          <w:p w14:paraId="5F7839E5" w14:textId="77777777" w:rsidR="006171FF" w:rsidRDefault="006171FF" w:rsidP="0009464F">
            <w:pPr>
              <w:spacing w:line="276" w:lineRule="auto"/>
              <w:jc w:val="both"/>
              <w:rPr>
                <w:rFonts w:ascii="Arial" w:hAnsi="Arial" w:cs="Arial"/>
                <w:sz w:val="20"/>
              </w:rPr>
            </w:pPr>
          </w:p>
          <w:p w14:paraId="51951348" w14:textId="286901D6" w:rsidR="00966270" w:rsidRDefault="006171FF" w:rsidP="0009464F">
            <w:pPr>
              <w:spacing w:line="276" w:lineRule="auto"/>
              <w:jc w:val="both"/>
              <w:rPr>
                <w:rFonts w:ascii="Arial" w:hAnsi="Arial" w:cs="Arial"/>
                <w:sz w:val="20"/>
              </w:rPr>
            </w:pPr>
            <w:r>
              <w:rPr>
                <w:rFonts w:ascii="Arial" w:hAnsi="Arial" w:cs="Arial"/>
                <w:sz w:val="20"/>
              </w:rPr>
              <w:t>T</w:t>
            </w:r>
            <w:r w:rsidR="007A1DFF">
              <w:rPr>
                <w:rFonts w:ascii="Arial" w:hAnsi="Arial" w:cs="Arial"/>
                <w:sz w:val="20"/>
              </w:rPr>
              <w:t xml:space="preserve">he sentence under question (“The HE PHY with 20 MHz-only capability is based on the HT </w:t>
            </w:r>
            <w:proofErr w:type="gramStart"/>
            <w:r w:rsidR="007A1DFF">
              <w:rPr>
                <w:rFonts w:ascii="Arial" w:hAnsi="Arial" w:cs="Arial"/>
                <w:sz w:val="20"/>
              </w:rPr>
              <w:t>PHY..</w:t>
            </w:r>
            <w:proofErr w:type="gramEnd"/>
            <w:r w:rsidR="007A1DFF">
              <w:rPr>
                <w:rFonts w:ascii="Arial" w:hAnsi="Arial" w:cs="Arial"/>
                <w:sz w:val="20"/>
              </w:rPr>
              <w:t>”) is misleading.</w:t>
            </w:r>
          </w:p>
          <w:p w14:paraId="56BD6C72" w14:textId="77777777" w:rsidR="007A1DFF" w:rsidRDefault="007A1DFF" w:rsidP="0009464F">
            <w:pPr>
              <w:spacing w:line="276" w:lineRule="auto"/>
              <w:jc w:val="both"/>
              <w:rPr>
                <w:rFonts w:ascii="Arial" w:hAnsi="Arial" w:cs="Arial"/>
                <w:sz w:val="20"/>
              </w:rPr>
            </w:pPr>
          </w:p>
          <w:p w14:paraId="41E869C0" w14:textId="7F0460C2" w:rsidR="007A1DFF" w:rsidRPr="008C418F" w:rsidRDefault="007A1DFF" w:rsidP="0009464F">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3628</w:t>
            </w:r>
            <w:r w:rsidRPr="008C418F">
              <w:rPr>
                <w:rFonts w:ascii="Arial" w:hAnsi="Arial" w:cs="Arial"/>
                <w:sz w:val="20"/>
              </w:rPr>
              <w:t xml:space="preserve"> as suggested in proposed resolution in IEEE 802.11-1</w:t>
            </w:r>
            <w:r w:rsidR="006171FF">
              <w:rPr>
                <w:rFonts w:ascii="Arial" w:hAnsi="Arial" w:cs="Arial"/>
                <w:sz w:val="20"/>
              </w:rPr>
              <w:t>8</w:t>
            </w:r>
            <w:r w:rsidRPr="008C418F">
              <w:rPr>
                <w:rFonts w:ascii="Arial" w:hAnsi="Arial" w:cs="Arial"/>
                <w:sz w:val="20"/>
              </w:rPr>
              <w:t>/00</w:t>
            </w:r>
            <w:r w:rsidR="006171FF">
              <w:rPr>
                <w:rFonts w:ascii="Arial" w:hAnsi="Arial" w:cs="Arial"/>
                <w:sz w:val="20"/>
              </w:rPr>
              <w:t>37</w:t>
            </w:r>
            <w:r w:rsidRPr="008C418F">
              <w:rPr>
                <w:rFonts w:ascii="Arial" w:hAnsi="Arial" w:cs="Arial"/>
                <w:sz w:val="20"/>
              </w:rPr>
              <w:t>r0</w:t>
            </w:r>
          </w:p>
        </w:tc>
      </w:tr>
      <w:tr w:rsidR="008F5E06" w:rsidRPr="001F620B" w14:paraId="22F46A24" w14:textId="77777777" w:rsidTr="002F1C40">
        <w:trPr>
          <w:trHeight w:val="336"/>
        </w:trPr>
        <w:tc>
          <w:tcPr>
            <w:tcW w:w="787" w:type="dxa"/>
            <w:shd w:val="clear" w:color="auto" w:fill="auto"/>
          </w:tcPr>
          <w:p w14:paraId="13FEE7B4" w14:textId="2C946978" w:rsidR="008F5E06" w:rsidRPr="007F541F" w:rsidRDefault="008F5E06" w:rsidP="008F5E06">
            <w:pPr>
              <w:jc w:val="both"/>
              <w:rPr>
                <w:rFonts w:ascii="Arial" w:hAnsi="Arial" w:cs="Arial"/>
                <w:sz w:val="20"/>
                <w:lang w:val="en-US"/>
              </w:rPr>
            </w:pPr>
            <w:r>
              <w:rPr>
                <w:rFonts w:ascii="Arial" w:hAnsi="Arial" w:cs="Arial"/>
                <w:sz w:val="20"/>
                <w:lang w:val="en-US"/>
              </w:rPr>
              <w:t>13629</w:t>
            </w:r>
          </w:p>
        </w:tc>
        <w:tc>
          <w:tcPr>
            <w:tcW w:w="810" w:type="dxa"/>
            <w:shd w:val="clear" w:color="auto" w:fill="auto"/>
          </w:tcPr>
          <w:p w14:paraId="350B977E" w14:textId="047752A0" w:rsidR="008F5E06" w:rsidRPr="007F541F" w:rsidRDefault="008F5E06" w:rsidP="008F5E06">
            <w:pPr>
              <w:jc w:val="both"/>
              <w:rPr>
                <w:rFonts w:ascii="Arial" w:hAnsi="Arial" w:cs="Arial"/>
                <w:sz w:val="20"/>
                <w:lang w:val="en-US"/>
              </w:rPr>
            </w:pPr>
            <w:r w:rsidRPr="007F541F">
              <w:rPr>
                <w:rFonts w:ascii="Arial" w:hAnsi="Arial" w:cs="Arial"/>
                <w:sz w:val="20"/>
                <w:lang w:val="en-US"/>
              </w:rPr>
              <w:t>28.1.1</w:t>
            </w:r>
          </w:p>
        </w:tc>
        <w:tc>
          <w:tcPr>
            <w:tcW w:w="720" w:type="dxa"/>
            <w:shd w:val="clear" w:color="auto" w:fill="auto"/>
          </w:tcPr>
          <w:p w14:paraId="18BF9D79" w14:textId="2A5762CC" w:rsidR="008F5E06" w:rsidRPr="007F541F" w:rsidRDefault="008F5E06" w:rsidP="008F5E06">
            <w:pPr>
              <w:jc w:val="both"/>
              <w:rPr>
                <w:rFonts w:ascii="Arial" w:hAnsi="Arial" w:cs="Arial"/>
                <w:sz w:val="20"/>
                <w:lang w:val="en-US"/>
              </w:rPr>
            </w:pPr>
            <w:r>
              <w:rPr>
                <w:rFonts w:ascii="Arial" w:hAnsi="Arial" w:cs="Arial"/>
                <w:sz w:val="20"/>
                <w:lang w:val="en-US"/>
              </w:rPr>
              <w:t>327.48</w:t>
            </w:r>
          </w:p>
        </w:tc>
        <w:tc>
          <w:tcPr>
            <w:tcW w:w="3048" w:type="dxa"/>
            <w:shd w:val="clear" w:color="auto" w:fill="auto"/>
          </w:tcPr>
          <w:p w14:paraId="0A08DAE1" w14:textId="1EE23B88" w:rsidR="008F5E06" w:rsidRPr="007F541F" w:rsidRDefault="008F5E06" w:rsidP="008F5E06">
            <w:pPr>
              <w:jc w:val="both"/>
              <w:rPr>
                <w:rFonts w:ascii="Arial" w:hAnsi="Arial" w:cs="Arial"/>
                <w:sz w:val="20"/>
              </w:rPr>
            </w:pPr>
            <w:r>
              <w:rPr>
                <w:rFonts w:ascii="Arial" w:hAnsi="Arial" w:cs="Arial"/>
                <w:sz w:val="20"/>
              </w:rPr>
              <w:t>There are many types of resource units. Depending on unit type, may not zero out more than one RU, it can be one 242 tone RU to zero out.</w:t>
            </w:r>
          </w:p>
        </w:tc>
        <w:tc>
          <w:tcPr>
            <w:tcW w:w="2409" w:type="dxa"/>
            <w:shd w:val="clear" w:color="auto" w:fill="auto"/>
          </w:tcPr>
          <w:p w14:paraId="10C19024" w14:textId="2CEF3D85" w:rsidR="008F5E06" w:rsidRPr="007F541F" w:rsidRDefault="008F5E06" w:rsidP="008F5E06">
            <w:pPr>
              <w:jc w:val="both"/>
              <w:rPr>
                <w:rFonts w:ascii="Arial" w:hAnsi="Arial" w:cs="Arial"/>
                <w:sz w:val="20"/>
              </w:rPr>
            </w:pPr>
            <w:r>
              <w:rPr>
                <w:rFonts w:ascii="Arial" w:hAnsi="Arial" w:cs="Arial"/>
                <w:sz w:val="20"/>
              </w:rPr>
              <w:t>For channel widths greater than or equal to 80 MHz, the HE PHY supports preamble puncturing transmissions where one or more of the non-primary 20 MHz channels in an HE MU PPDU with more than one resource unit (</w:t>
            </w:r>
            <w:proofErr w:type="gramStart"/>
            <w:r>
              <w:rPr>
                <w:rFonts w:ascii="Arial" w:hAnsi="Arial" w:cs="Arial"/>
                <w:sz w:val="20"/>
              </w:rPr>
              <w:t>RU)  are</w:t>
            </w:r>
            <w:proofErr w:type="gramEnd"/>
            <w:r>
              <w:rPr>
                <w:rFonts w:ascii="Arial" w:hAnsi="Arial" w:cs="Arial"/>
                <w:sz w:val="20"/>
              </w:rPr>
              <w:t xml:space="preserve"> zeroed out.</w:t>
            </w:r>
          </w:p>
        </w:tc>
        <w:tc>
          <w:tcPr>
            <w:tcW w:w="3453" w:type="dxa"/>
            <w:shd w:val="clear" w:color="auto" w:fill="auto"/>
            <w:vAlign w:val="center"/>
          </w:tcPr>
          <w:p w14:paraId="03734F53" w14:textId="7B358286" w:rsidR="008F5E06" w:rsidRPr="007F541F" w:rsidRDefault="008F5E06" w:rsidP="008F5E06">
            <w:pPr>
              <w:jc w:val="both"/>
              <w:rPr>
                <w:rFonts w:ascii="Arial" w:hAnsi="Arial" w:cs="Arial"/>
                <w:sz w:val="20"/>
              </w:rPr>
            </w:pPr>
            <w:r w:rsidRPr="007F541F">
              <w:rPr>
                <w:rFonts w:ascii="Arial" w:hAnsi="Arial" w:cs="Arial"/>
                <w:sz w:val="20"/>
              </w:rPr>
              <w:t>Revised—</w:t>
            </w:r>
          </w:p>
          <w:p w14:paraId="678E6A6F" w14:textId="77777777" w:rsidR="008F5E06" w:rsidRDefault="008F5E06" w:rsidP="008F5E06">
            <w:pPr>
              <w:jc w:val="both"/>
              <w:rPr>
                <w:rFonts w:ascii="Arial" w:hAnsi="Arial" w:cs="Arial"/>
                <w:sz w:val="20"/>
              </w:rPr>
            </w:pPr>
            <w:r>
              <w:rPr>
                <w:rFonts w:ascii="Arial" w:hAnsi="Arial" w:cs="Arial"/>
                <w:sz w:val="20"/>
              </w:rPr>
              <w:t xml:space="preserve">Agree with commenter that depending upon RU unit type, a 20 MHz channel has one or more </w:t>
            </w:r>
            <w:proofErr w:type="spellStart"/>
            <w:r>
              <w:rPr>
                <w:rFonts w:ascii="Arial" w:hAnsi="Arial" w:cs="Arial"/>
                <w:sz w:val="20"/>
              </w:rPr>
              <w:t>RUs.</w:t>
            </w:r>
            <w:proofErr w:type="spellEnd"/>
          </w:p>
          <w:p w14:paraId="3208C666" w14:textId="77777777" w:rsidR="0015427C" w:rsidRDefault="0015427C" w:rsidP="008F5E06">
            <w:pPr>
              <w:jc w:val="both"/>
              <w:rPr>
                <w:rFonts w:ascii="Arial" w:hAnsi="Arial" w:cs="Arial"/>
                <w:sz w:val="20"/>
              </w:rPr>
            </w:pPr>
          </w:p>
          <w:p w14:paraId="6CC37F38" w14:textId="4C0C1EBC" w:rsidR="0015427C" w:rsidRPr="007F541F" w:rsidRDefault="0015427C" w:rsidP="008F5E06">
            <w:pPr>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3629</w:t>
            </w:r>
            <w:r w:rsidRPr="008C418F">
              <w:rPr>
                <w:rFonts w:ascii="Arial" w:hAnsi="Arial" w:cs="Arial"/>
                <w:sz w:val="20"/>
              </w:rPr>
              <w:t xml:space="preserve"> as suggested in proposed resolution in IEEE 802.11-1</w:t>
            </w:r>
            <w:r w:rsidR="006171FF">
              <w:rPr>
                <w:rFonts w:ascii="Arial" w:hAnsi="Arial" w:cs="Arial"/>
                <w:sz w:val="20"/>
              </w:rPr>
              <w:t>8</w:t>
            </w:r>
            <w:r w:rsidRPr="008C418F">
              <w:rPr>
                <w:rFonts w:ascii="Arial" w:hAnsi="Arial" w:cs="Arial"/>
                <w:sz w:val="20"/>
              </w:rPr>
              <w:t>/00</w:t>
            </w:r>
            <w:r w:rsidR="006171FF">
              <w:rPr>
                <w:rFonts w:ascii="Arial" w:hAnsi="Arial" w:cs="Arial"/>
                <w:sz w:val="20"/>
              </w:rPr>
              <w:t>37</w:t>
            </w:r>
            <w:r w:rsidRPr="008C418F">
              <w:rPr>
                <w:rFonts w:ascii="Arial" w:hAnsi="Arial" w:cs="Arial"/>
                <w:sz w:val="20"/>
              </w:rPr>
              <w:t>r0</w:t>
            </w:r>
          </w:p>
        </w:tc>
      </w:tr>
      <w:tr w:rsidR="001477C3" w:rsidRPr="001F620B" w14:paraId="3E4BD020" w14:textId="77777777" w:rsidTr="002F1C40">
        <w:trPr>
          <w:trHeight w:val="336"/>
        </w:trPr>
        <w:tc>
          <w:tcPr>
            <w:tcW w:w="787" w:type="dxa"/>
            <w:shd w:val="clear" w:color="auto" w:fill="auto"/>
          </w:tcPr>
          <w:p w14:paraId="02904CFF" w14:textId="1461C5A8" w:rsidR="001477C3" w:rsidRPr="0077773A" w:rsidRDefault="001477C3" w:rsidP="001477C3">
            <w:pPr>
              <w:jc w:val="both"/>
              <w:rPr>
                <w:rFonts w:ascii="Arial" w:hAnsi="Arial" w:cs="Arial"/>
                <w:sz w:val="20"/>
                <w:lang w:val="en-US"/>
              </w:rPr>
            </w:pPr>
            <w:r w:rsidRPr="0077773A">
              <w:rPr>
                <w:rFonts w:ascii="Arial" w:hAnsi="Arial" w:cs="Arial"/>
                <w:sz w:val="20"/>
                <w:lang w:val="en-US"/>
              </w:rPr>
              <w:t>1</w:t>
            </w:r>
            <w:r>
              <w:rPr>
                <w:rFonts w:ascii="Arial" w:hAnsi="Arial" w:cs="Arial"/>
                <w:sz w:val="20"/>
                <w:lang w:val="en-US"/>
              </w:rPr>
              <w:t>3837</w:t>
            </w:r>
          </w:p>
        </w:tc>
        <w:tc>
          <w:tcPr>
            <w:tcW w:w="810" w:type="dxa"/>
            <w:shd w:val="clear" w:color="auto" w:fill="auto"/>
          </w:tcPr>
          <w:p w14:paraId="74E67B8C" w14:textId="330D35E3" w:rsidR="001477C3" w:rsidRPr="0077773A" w:rsidRDefault="001477C3" w:rsidP="001477C3">
            <w:pPr>
              <w:jc w:val="both"/>
              <w:rPr>
                <w:rFonts w:ascii="Arial" w:hAnsi="Arial" w:cs="Arial"/>
                <w:sz w:val="20"/>
                <w:lang w:val="en-US"/>
              </w:rPr>
            </w:pPr>
            <w:r w:rsidRPr="0077773A">
              <w:rPr>
                <w:rFonts w:ascii="Arial" w:hAnsi="Arial" w:cs="Arial"/>
                <w:sz w:val="20"/>
                <w:lang w:val="en-US"/>
              </w:rPr>
              <w:t>28.1.1</w:t>
            </w:r>
          </w:p>
        </w:tc>
        <w:tc>
          <w:tcPr>
            <w:tcW w:w="720" w:type="dxa"/>
            <w:shd w:val="clear" w:color="auto" w:fill="auto"/>
          </w:tcPr>
          <w:p w14:paraId="491E98D1" w14:textId="1B257F63" w:rsidR="001477C3" w:rsidRPr="0077773A" w:rsidRDefault="001477C3" w:rsidP="001477C3">
            <w:pPr>
              <w:jc w:val="both"/>
              <w:rPr>
                <w:rFonts w:ascii="Arial" w:hAnsi="Arial" w:cs="Arial"/>
                <w:sz w:val="20"/>
                <w:lang w:val="en-US"/>
              </w:rPr>
            </w:pPr>
            <w:r>
              <w:rPr>
                <w:rFonts w:ascii="Arial" w:hAnsi="Arial" w:cs="Arial"/>
                <w:sz w:val="20"/>
                <w:lang w:val="en-US"/>
              </w:rPr>
              <w:t>327.32</w:t>
            </w:r>
          </w:p>
        </w:tc>
        <w:tc>
          <w:tcPr>
            <w:tcW w:w="3048" w:type="dxa"/>
            <w:shd w:val="clear" w:color="auto" w:fill="auto"/>
          </w:tcPr>
          <w:p w14:paraId="35D9645D" w14:textId="249D5CE0" w:rsidR="001477C3" w:rsidRPr="0077773A" w:rsidRDefault="009A14D0" w:rsidP="001477C3">
            <w:pPr>
              <w:jc w:val="both"/>
              <w:rPr>
                <w:rFonts w:ascii="Arial" w:hAnsi="Arial" w:cs="Arial"/>
                <w:sz w:val="20"/>
              </w:rPr>
            </w:pPr>
            <w:r>
              <w:rPr>
                <w:rFonts w:ascii="Arial" w:hAnsi="Arial" w:cs="Arial"/>
                <w:sz w:val="20"/>
              </w:rPr>
              <w:t>“</w:t>
            </w:r>
            <w:r w:rsidR="001477C3">
              <w:rPr>
                <w:rFonts w:ascii="Arial" w:hAnsi="Arial" w:cs="Arial"/>
                <w:sz w:val="20"/>
              </w:rPr>
              <w:t xml:space="preserve">The HE PHY with 20 MHz-only capability (see 28.3.9 </w:t>
            </w:r>
            <w:r w:rsidR="001477C3">
              <w:rPr>
                <w:rFonts w:ascii="Arial" w:hAnsi="Arial" w:cs="Arial"/>
                <w:sz w:val="20"/>
              </w:rPr>
              <w:lastRenderedPageBreak/>
              <w:t>(Mathematical description of signals)) is based on the HT PHY defined in Clause 19, which in turn is based on the OFDM PHY defined in Clause 17.</w:t>
            </w:r>
            <w:r>
              <w:rPr>
                <w:rFonts w:ascii="Arial" w:hAnsi="Arial" w:cs="Arial"/>
                <w:sz w:val="20"/>
              </w:rPr>
              <w:t>”</w:t>
            </w:r>
            <w:r w:rsidR="001477C3">
              <w:rPr>
                <w:rFonts w:ascii="Arial" w:hAnsi="Arial" w:cs="Arial"/>
                <w:sz w:val="20"/>
              </w:rPr>
              <w:br/>
            </w:r>
            <w:r w:rsidR="001477C3">
              <w:rPr>
                <w:rFonts w:ascii="Arial" w:hAnsi="Arial" w:cs="Arial"/>
                <w:sz w:val="20"/>
              </w:rPr>
              <w:br/>
              <w:t>While this seems to be valid assumptions for the 20 MHz-only STAs, it is not clear whether a 20 MHz-only STA is a VHT STA. Since it is mandatory for a VHT STA to support operation in 80 MHz channel width, it is not clear if a 20 MHz-only STA will be a VHT STA.</w:t>
            </w:r>
          </w:p>
        </w:tc>
        <w:tc>
          <w:tcPr>
            <w:tcW w:w="2409" w:type="dxa"/>
            <w:shd w:val="clear" w:color="auto" w:fill="auto"/>
          </w:tcPr>
          <w:p w14:paraId="6FEC26D6" w14:textId="080FCC2C" w:rsidR="001477C3" w:rsidRPr="0077773A" w:rsidRDefault="001477C3" w:rsidP="001477C3">
            <w:pPr>
              <w:jc w:val="both"/>
              <w:rPr>
                <w:rFonts w:ascii="Arial" w:hAnsi="Arial" w:cs="Arial"/>
                <w:sz w:val="20"/>
              </w:rPr>
            </w:pPr>
            <w:r>
              <w:rPr>
                <w:rFonts w:ascii="Arial" w:hAnsi="Arial" w:cs="Arial"/>
                <w:sz w:val="20"/>
              </w:rPr>
              <w:lastRenderedPageBreak/>
              <w:t xml:space="preserve">Definition of 21 MHz-only non-AP STA may have </w:t>
            </w:r>
            <w:r>
              <w:rPr>
                <w:rFonts w:ascii="Arial" w:hAnsi="Arial" w:cs="Arial"/>
                <w:sz w:val="20"/>
              </w:rPr>
              <w:lastRenderedPageBreak/>
              <w:t>to be changed if it is supposed to be a VHT STA.</w:t>
            </w:r>
          </w:p>
        </w:tc>
        <w:tc>
          <w:tcPr>
            <w:tcW w:w="3453" w:type="dxa"/>
            <w:shd w:val="clear" w:color="auto" w:fill="auto"/>
            <w:vAlign w:val="center"/>
          </w:tcPr>
          <w:p w14:paraId="01548A75" w14:textId="0DCAF16A" w:rsidR="001477C3" w:rsidRPr="0077773A" w:rsidRDefault="001477C3" w:rsidP="001477C3">
            <w:pPr>
              <w:jc w:val="both"/>
              <w:rPr>
                <w:rFonts w:ascii="Arial" w:hAnsi="Arial" w:cs="Arial"/>
                <w:sz w:val="20"/>
              </w:rPr>
            </w:pPr>
            <w:r w:rsidRPr="0077773A">
              <w:rPr>
                <w:rFonts w:ascii="Arial" w:hAnsi="Arial" w:cs="Arial"/>
                <w:sz w:val="20"/>
              </w:rPr>
              <w:lastRenderedPageBreak/>
              <w:t>Re</w:t>
            </w:r>
            <w:r w:rsidR="003B042A">
              <w:rPr>
                <w:rFonts w:ascii="Arial" w:hAnsi="Arial" w:cs="Arial"/>
                <w:sz w:val="20"/>
              </w:rPr>
              <w:t>vised</w:t>
            </w:r>
            <w:r w:rsidRPr="0077773A">
              <w:rPr>
                <w:rFonts w:ascii="Arial" w:hAnsi="Arial" w:cs="Arial"/>
                <w:sz w:val="20"/>
              </w:rPr>
              <w:t>—</w:t>
            </w:r>
          </w:p>
          <w:p w14:paraId="519AE4E4" w14:textId="421196F2" w:rsidR="001477C3" w:rsidRPr="0077773A" w:rsidRDefault="003B042A" w:rsidP="001477C3">
            <w:pPr>
              <w:jc w:val="both"/>
              <w:rPr>
                <w:rFonts w:ascii="Arial" w:hAnsi="Arial" w:cs="Arial"/>
                <w:sz w:val="20"/>
              </w:rPr>
            </w:pPr>
            <w:r>
              <w:rPr>
                <w:rFonts w:ascii="Arial" w:hAnsi="Arial" w:cs="Arial"/>
                <w:sz w:val="20"/>
              </w:rPr>
              <w:lastRenderedPageBreak/>
              <w:t>Please refer to CID 13628 discussion and resolution</w:t>
            </w:r>
            <w:r w:rsidR="006171FF">
              <w:rPr>
                <w:rFonts w:ascii="Arial" w:hAnsi="Arial" w:cs="Arial"/>
                <w:sz w:val="20"/>
              </w:rPr>
              <w:t xml:space="preserve"> of CID 13837</w:t>
            </w:r>
          </w:p>
        </w:tc>
      </w:tr>
      <w:tr w:rsidR="007B5195" w:rsidRPr="001F620B" w14:paraId="62997F67" w14:textId="77777777" w:rsidTr="002F1C40">
        <w:trPr>
          <w:trHeight w:val="336"/>
        </w:trPr>
        <w:tc>
          <w:tcPr>
            <w:tcW w:w="787" w:type="dxa"/>
            <w:shd w:val="clear" w:color="auto" w:fill="auto"/>
          </w:tcPr>
          <w:p w14:paraId="39C08144" w14:textId="72A1AF52" w:rsidR="007B5195" w:rsidRPr="00E15ECC" w:rsidRDefault="007B5195" w:rsidP="007B5195">
            <w:pPr>
              <w:spacing w:line="276" w:lineRule="auto"/>
              <w:jc w:val="both"/>
              <w:rPr>
                <w:rFonts w:ascii="Arial" w:hAnsi="Arial" w:cs="Arial"/>
                <w:sz w:val="20"/>
                <w:lang w:val="en-US"/>
              </w:rPr>
            </w:pPr>
            <w:r w:rsidRPr="00E15ECC">
              <w:rPr>
                <w:rFonts w:ascii="Arial" w:hAnsi="Arial" w:cs="Arial"/>
                <w:sz w:val="20"/>
                <w:lang w:val="en-US"/>
              </w:rPr>
              <w:lastRenderedPageBreak/>
              <w:t>1</w:t>
            </w:r>
            <w:r>
              <w:rPr>
                <w:rFonts w:ascii="Arial" w:hAnsi="Arial" w:cs="Arial"/>
                <w:sz w:val="20"/>
                <w:lang w:val="en-US"/>
              </w:rPr>
              <w:t>3979</w:t>
            </w:r>
          </w:p>
        </w:tc>
        <w:tc>
          <w:tcPr>
            <w:tcW w:w="810" w:type="dxa"/>
            <w:shd w:val="clear" w:color="auto" w:fill="auto"/>
          </w:tcPr>
          <w:p w14:paraId="292BDCAE" w14:textId="64B97566" w:rsidR="007B5195" w:rsidRPr="00E15ECC" w:rsidRDefault="007B5195" w:rsidP="007B5195">
            <w:pPr>
              <w:spacing w:line="276" w:lineRule="auto"/>
              <w:jc w:val="both"/>
              <w:rPr>
                <w:rFonts w:ascii="Arial" w:hAnsi="Arial" w:cs="Arial"/>
                <w:sz w:val="20"/>
                <w:lang w:val="en-US"/>
              </w:rPr>
            </w:pPr>
            <w:r w:rsidRPr="00E15ECC">
              <w:rPr>
                <w:rFonts w:ascii="Arial" w:hAnsi="Arial" w:cs="Arial"/>
                <w:sz w:val="20"/>
                <w:lang w:val="en-US"/>
              </w:rPr>
              <w:t>28.1.1</w:t>
            </w:r>
          </w:p>
        </w:tc>
        <w:tc>
          <w:tcPr>
            <w:tcW w:w="720" w:type="dxa"/>
            <w:shd w:val="clear" w:color="auto" w:fill="auto"/>
          </w:tcPr>
          <w:p w14:paraId="12BDC3EC" w14:textId="68E969E1" w:rsidR="007B5195" w:rsidRPr="00E15ECC" w:rsidRDefault="007D284D" w:rsidP="007B5195">
            <w:pPr>
              <w:spacing w:line="276" w:lineRule="auto"/>
              <w:jc w:val="both"/>
              <w:rPr>
                <w:rFonts w:ascii="Arial" w:hAnsi="Arial" w:cs="Arial"/>
                <w:sz w:val="20"/>
                <w:lang w:val="en-US"/>
              </w:rPr>
            </w:pPr>
            <w:r>
              <w:rPr>
                <w:rFonts w:ascii="Arial" w:hAnsi="Arial" w:cs="Arial"/>
                <w:sz w:val="20"/>
                <w:lang w:val="en-US"/>
              </w:rPr>
              <w:t>327.46</w:t>
            </w:r>
          </w:p>
        </w:tc>
        <w:tc>
          <w:tcPr>
            <w:tcW w:w="3048" w:type="dxa"/>
            <w:shd w:val="clear" w:color="auto" w:fill="auto"/>
          </w:tcPr>
          <w:p w14:paraId="1511FDDE" w14:textId="33036B65" w:rsidR="007B5195" w:rsidRPr="00E15ECC" w:rsidRDefault="007B5195" w:rsidP="007B5195">
            <w:pPr>
              <w:spacing w:line="276" w:lineRule="auto"/>
              <w:jc w:val="both"/>
              <w:rPr>
                <w:rFonts w:ascii="Arial" w:hAnsi="Arial" w:cs="Arial"/>
                <w:sz w:val="20"/>
              </w:rPr>
            </w:pPr>
            <w:r>
              <w:rPr>
                <w:rFonts w:ascii="Arial" w:hAnsi="Arial" w:cs="Arial"/>
                <w:sz w:val="20"/>
              </w:rPr>
              <w:t>Whether preamble puncturing can be applied is a function of PPDU BW, not channel BW.  For example, a 40 MHz PPDU transmitted within an 80 MHz channel bandwidth cannot use preamble puncturing</w:t>
            </w:r>
          </w:p>
        </w:tc>
        <w:tc>
          <w:tcPr>
            <w:tcW w:w="2409" w:type="dxa"/>
            <w:shd w:val="clear" w:color="auto" w:fill="auto"/>
          </w:tcPr>
          <w:p w14:paraId="6E44EBE9" w14:textId="71865F27" w:rsidR="007B5195" w:rsidRPr="00E15ECC" w:rsidRDefault="007B5195" w:rsidP="007B5195">
            <w:pPr>
              <w:spacing w:line="276" w:lineRule="auto"/>
              <w:jc w:val="both"/>
              <w:rPr>
                <w:rFonts w:ascii="Arial" w:hAnsi="Arial" w:cs="Arial"/>
                <w:sz w:val="20"/>
              </w:rPr>
            </w:pPr>
            <w:r>
              <w:rPr>
                <w:rFonts w:ascii="Arial" w:hAnsi="Arial" w:cs="Arial"/>
                <w:sz w:val="20"/>
              </w:rPr>
              <w:t xml:space="preserve">Change </w:t>
            </w:r>
            <w:r w:rsidR="009A14D0">
              <w:rPr>
                <w:rFonts w:ascii="Arial" w:hAnsi="Arial" w:cs="Arial"/>
                <w:sz w:val="20"/>
              </w:rPr>
              <w:t>“</w:t>
            </w:r>
            <w:r>
              <w:rPr>
                <w:rFonts w:ascii="Arial" w:hAnsi="Arial" w:cs="Arial"/>
                <w:sz w:val="20"/>
              </w:rPr>
              <w:t>For channel widths greater than or equal to 80 MHz</w:t>
            </w:r>
            <w:r w:rsidR="009A14D0">
              <w:rPr>
                <w:rFonts w:ascii="Arial" w:hAnsi="Arial" w:cs="Arial"/>
                <w:sz w:val="20"/>
              </w:rPr>
              <w:t>”</w:t>
            </w:r>
            <w:r>
              <w:rPr>
                <w:rFonts w:ascii="Arial" w:hAnsi="Arial" w:cs="Arial"/>
                <w:sz w:val="20"/>
              </w:rPr>
              <w:t xml:space="preserve"> to </w:t>
            </w:r>
            <w:r w:rsidR="009A14D0">
              <w:rPr>
                <w:rFonts w:ascii="Arial" w:hAnsi="Arial" w:cs="Arial"/>
                <w:sz w:val="20"/>
              </w:rPr>
              <w:t>“</w:t>
            </w:r>
            <w:r>
              <w:rPr>
                <w:rFonts w:ascii="Arial" w:hAnsi="Arial" w:cs="Arial"/>
                <w:sz w:val="20"/>
              </w:rPr>
              <w:t>For PPDU bandwidths greater than or equal to 80 MHz</w:t>
            </w:r>
            <w:r w:rsidR="009A14D0">
              <w:rPr>
                <w:rFonts w:ascii="Arial" w:hAnsi="Arial" w:cs="Arial"/>
                <w:sz w:val="20"/>
              </w:rPr>
              <w:t>”</w:t>
            </w:r>
            <w:r>
              <w:rPr>
                <w:rFonts w:ascii="Arial" w:hAnsi="Arial" w:cs="Arial"/>
                <w:sz w:val="20"/>
              </w:rPr>
              <w:t>.</w:t>
            </w:r>
          </w:p>
        </w:tc>
        <w:tc>
          <w:tcPr>
            <w:tcW w:w="3453" w:type="dxa"/>
            <w:shd w:val="clear" w:color="auto" w:fill="auto"/>
            <w:vAlign w:val="center"/>
          </w:tcPr>
          <w:p w14:paraId="394773F8" w14:textId="7095CDB6" w:rsidR="007B5195" w:rsidRDefault="007B5195" w:rsidP="007B5195">
            <w:pPr>
              <w:spacing w:line="276" w:lineRule="auto"/>
              <w:jc w:val="both"/>
              <w:rPr>
                <w:rFonts w:ascii="Arial" w:hAnsi="Arial" w:cs="Arial"/>
                <w:sz w:val="20"/>
              </w:rPr>
            </w:pPr>
            <w:r>
              <w:rPr>
                <w:rFonts w:ascii="Arial" w:hAnsi="Arial" w:cs="Arial"/>
                <w:sz w:val="20"/>
              </w:rPr>
              <w:t>Revised—</w:t>
            </w:r>
          </w:p>
          <w:p w14:paraId="364CCD50" w14:textId="77777777" w:rsidR="007B5195" w:rsidRDefault="007B5195" w:rsidP="007B5195">
            <w:pPr>
              <w:spacing w:line="276" w:lineRule="auto"/>
              <w:jc w:val="both"/>
              <w:rPr>
                <w:rFonts w:ascii="Arial" w:hAnsi="Arial" w:cs="Arial"/>
                <w:sz w:val="20"/>
              </w:rPr>
            </w:pPr>
            <w:r>
              <w:rPr>
                <w:rFonts w:ascii="Arial" w:hAnsi="Arial" w:cs="Arial"/>
                <w:sz w:val="20"/>
              </w:rPr>
              <w:t xml:space="preserve">Agree with the comment. </w:t>
            </w:r>
          </w:p>
          <w:p w14:paraId="651B47AC" w14:textId="70B34AC7" w:rsidR="007B5195" w:rsidRPr="00E15ECC" w:rsidRDefault="007B5195" w:rsidP="007B5195">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3979</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/00</w:t>
            </w:r>
            <w:r w:rsidR="00457247">
              <w:rPr>
                <w:rFonts w:ascii="Arial" w:hAnsi="Arial" w:cs="Arial"/>
                <w:sz w:val="20"/>
              </w:rPr>
              <w:t>37</w:t>
            </w:r>
            <w:r w:rsidRPr="008C418F">
              <w:rPr>
                <w:rFonts w:ascii="Arial" w:hAnsi="Arial" w:cs="Arial"/>
                <w:sz w:val="20"/>
              </w:rPr>
              <w:t>r0</w:t>
            </w:r>
          </w:p>
        </w:tc>
      </w:tr>
      <w:tr w:rsidR="006B7062" w:rsidRPr="001F620B" w14:paraId="57BAB2C6" w14:textId="77777777" w:rsidTr="002F1C40">
        <w:trPr>
          <w:trHeight w:val="336"/>
        </w:trPr>
        <w:tc>
          <w:tcPr>
            <w:tcW w:w="787" w:type="dxa"/>
            <w:shd w:val="clear" w:color="auto" w:fill="auto"/>
          </w:tcPr>
          <w:p w14:paraId="2F570E1E" w14:textId="64922137" w:rsidR="006B7062" w:rsidRPr="00B06101" w:rsidRDefault="006B7062" w:rsidP="006B7062">
            <w:pPr>
              <w:spacing w:line="276" w:lineRule="auto"/>
              <w:jc w:val="both"/>
              <w:rPr>
                <w:rFonts w:ascii="Arial" w:hAnsi="Arial" w:cs="Arial"/>
                <w:sz w:val="20"/>
                <w:lang w:val="en-US"/>
              </w:rPr>
            </w:pPr>
            <w:r w:rsidRPr="00B06101">
              <w:rPr>
                <w:rFonts w:ascii="Arial" w:hAnsi="Arial" w:cs="Arial"/>
                <w:sz w:val="20"/>
                <w:lang w:val="en-US"/>
              </w:rPr>
              <w:t>1</w:t>
            </w:r>
            <w:r>
              <w:rPr>
                <w:rFonts w:ascii="Arial" w:hAnsi="Arial" w:cs="Arial"/>
                <w:sz w:val="20"/>
                <w:lang w:val="en-US"/>
              </w:rPr>
              <w:t>3980</w:t>
            </w:r>
          </w:p>
        </w:tc>
        <w:tc>
          <w:tcPr>
            <w:tcW w:w="810" w:type="dxa"/>
            <w:shd w:val="clear" w:color="auto" w:fill="auto"/>
          </w:tcPr>
          <w:p w14:paraId="39C55231" w14:textId="750C33F0" w:rsidR="006B7062" w:rsidRPr="00B06101" w:rsidRDefault="006B7062" w:rsidP="006B7062">
            <w:pPr>
              <w:spacing w:line="276" w:lineRule="auto"/>
              <w:jc w:val="both"/>
              <w:rPr>
                <w:rFonts w:ascii="Arial" w:hAnsi="Arial" w:cs="Arial"/>
                <w:sz w:val="20"/>
                <w:lang w:val="en-US"/>
              </w:rPr>
            </w:pPr>
            <w:r w:rsidRPr="00B06101">
              <w:rPr>
                <w:rFonts w:ascii="Arial" w:hAnsi="Arial" w:cs="Arial"/>
                <w:sz w:val="20"/>
                <w:lang w:val="en-US"/>
              </w:rPr>
              <w:t>28.1.1</w:t>
            </w:r>
          </w:p>
        </w:tc>
        <w:tc>
          <w:tcPr>
            <w:tcW w:w="720" w:type="dxa"/>
            <w:shd w:val="clear" w:color="auto" w:fill="auto"/>
          </w:tcPr>
          <w:p w14:paraId="61EEEB9A" w14:textId="7E29861C" w:rsidR="006B7062" w:rsidRPr="00B06101" w:rsidRDefault="006B7062" w:rsidP="006B7062">
            <w:pPr>
              <w:spacing w:line="276" w:lineRule="auto"/>
              <w:jc w:val="both"/>
              <w:rPr>
                <w:rFonts w:ascii="Arial" w:hAnsi="Arial" w:cs="Arial"/>
                <w:sz w:val="20"/>
                <w:lang w:val="en-US"/>
              </w:rPr>
            </w:pPr>
            <w:r>
              <w:rPr>
                <w:rFonts w:ascii="Arial" w:hAnsi="Arial" w:cs="Arial"/>
                <w:sz w:val="20"/>
                <w:lang w:val="en-US"/>
              </w:rPr>
              <w:t>327.47</w:t>
            </w:r>
          </w:p>
        </w:tc>
        <w:tc>
          <w:tcPr>
            <w:tcW w:w="3048" w:type="dxa"/>
            <w:shd w:val="clear" w:color="auto" w:fill="auto"/>
          </w:tcPr>
          <w:p w14:paraId="25D16FED" w14:textId="371116B5" w:rsidR="006B7062" w:rsidRPr="00B06101" w:rsidRDefault="006B7062" w:rsidP="006B7062">
            <w:pPr>
              <w:spacing w:line="276" w:lineRule="auto"/>
              <w:jc w:val="both"/>
              <w:rPr>
                <w:rFonts w:ascii="Arial" w:hAnsi="Arial" w:cs="Arial"/>
                <w:sz w:val="20"/>
              </w:rPr>
            </w:pPr>
            <w:r>
              <w:rPr>
                <w:rFonts w:ascii="Arial" w:hAnsi="Arial" w:cs="Arial"/>
                <w:sz w:val="20"/>
              </w:rPr>
              <w:t>This sentence does not allow puncturing only one RU.</w:t>
            </w:r>
          </w:p>
        </w:tc>
        <w:tc>
          <w:tcPr>
            <w:tcW w:w="2409" w:type="dxa"/>
            <w:shd w:val="clear" w:color="auto" w:fill="auto"/>
          </w:tcPr>
          <w:p w14:paraId="6EBFB009" w14:textId="15B698D4" w:rsidR="006B7062" w:rsidRPr="00B06101" w:rsidRDefault="006B7062" w:rsidP="006B7062">
            <w:pPr>
              <w:spacing w:line="276" w:lineRule="auto"/>
              <w:jc w:val="both"/>
              <w:rPr>
                <w:rFonts w:ascii="Arial" w:hAnsi="Arial" w:cs="Arial"/>
                <w:sz w:val="20"/>
              </w:rPr>
            </w:pPr>
            <w:r>
              <w:rPr>
                <w:rFonts w:ascii="Arial" w:hAnsi="Arial" w:cs="Arial"/>
                <w:sz w:val="20"/>
              </w:rPr>
              <w:t xml:space="preserve">Change </w:t>
            </w:r>
            <w:r w:rsidR="009A14D0">
              <w:rPr>
                <w:rFonts w:ascii="Arial" w:hAnsi="Arial" w:cs="Arial"/>
                <w:sz w:val="20"/>
              </w:rPr>
              <w:t>“</w:t>
            </w:r>
            <w:r>
              <w:rPr>
                <w:rFonts w:ascii="Arial" w:hAnsi="Arial" w:cs="Arial"/>
                <w:sz w:val="20"/>
              </w:rPr>
              <w:t>with more than one resource unit (RU) are zeroed out</w:t>
            </w:r>
            <w:r w:rsidR="009A14D0">
              <w:rPr>
                <w:rFonts w:ascii="Arial" w:hAnsi="Arial" w:cs="Arial"/>
                <w:sz w:val="20"/>
              </w:rPr>
              <w:t>”</w:t>
            </w:r>
            <w:r>
              <w:rPr>
                <w:rFonts w:ascii="Arial" w:hAnsi="Arial" w:cs="Arial"/>
                <w:sz w:val="20"/>
              </w:rPr>
              <w:t xml:space="preserve"> to </w:t>
            </w:r>
            <w:r w:rsidR="009A14D0">
              <w:rPr>
                <w:rFonts w:ascii="Arial" w:hAnsi="Arial" w:cs="Arial"/>
                <w:sz w:val="20"/>
              </w:rPr>
              <w:t>“</w:t>
            </w:r>
            <w:r>
              <w:rPr>
                <w:rFonts w:ascii="Arial" w:hAnsi="Arial" w:cs="Arial"/>
                <w:sz w:val="20"/>
              </w:rPr>
              <w:t>with at least one resource unit (RU) zeroed out</w:t>
            </w:r>
            <w:r w:rsidR="009A14D0">
              <w:rPr>
                <w:rFonts w:ascii="Arial" w:hAnsi="Arial" w:cs="Arial"/>
                <w:sz w:val="20"/>
              </w:rPr>
              <w:t>”</w:t>
            </w:r>
            <w:r>
              <w:rPr>
                <w:rFonts w:ascii="Arial" w:hAnsi="Arial" w:cs="Arial"/>
                <w:sz w:val="20"/>
              </w:rPr>
              <w:t>.</w:t>
            </w:r>
          </w:p>
        </w:tc>
        <w:tc>
          <w:tcPr>
            <w:tcW w:w="3453" w:type="dxa"/>
            <w:shd w:val="clear" w:color="auto" w:fill="auto"/>
            <w:vAlign w:val="center"/>
          </w:tcPr>
          <w:p w14:paraId="4B308B41" w14:textId="77777777" w:rsidR="00714D9F" w:rsidRDefault="00714D9F" w:rsidP="00714D9F">
            <w:pPr>
              <w:spacing w:line="276" w:lineRule="auto"/>
              <w:jc w:val="both"/>
              <w:rPr>
                <w:rFonts w:ascii="Arial" w:hAnsi="Arial" w:cs="Arial"/>
                <w:sz w:val="20"/>
              </w:rPr>
            </w:pPr>
            <w:r>
              <w:rPr>
                <w:rFonts w:ascii="Arial" w:hAnsi="Arial" w:cs="Arial"/>
                <w:sz w:val="20"/>
              </w:rPr>
              <w:t>Revised—</w:t>
            </w:r>
          </w:p>
          <w:p w14:paraId="205B1A5A" w14:textId="77777777" w:rsidR="00714D9F" w:rsidRDefault="00714D9F" w:rsidP="00714D9F">
            <w:pPr>
              <w:spacing w:line="276" w:lineRule="auto"/>
              <w:jc w:val="both"/>
              <w:rPr>
                <w:rFonts w:ascii="Arial" w:hAnsi="Arial" w:cs="Arial"/>
                <w:sz w:val="20"/>
              </w:rPr>
            </w:pPr>
            <w:r>
              <w:rPr>
                <w:rFonts w:ascii="Arial" w:hAnsi="Arial" w:cs="Arial"/>
                <w:sz w:val="20"/>
              </w:rPr>
              <w:t xml:space="preserve">Agree with the comment. </w:t>
            </w:r>
          </w:p>
          <w:p w14:paraId="4AD13A69" w14:textId="578159E0" w:rsidR="006B7062" w:rsidRPr="00B06101" w:rsidRDefault="00714D9F" w:rsidP="00714D9F">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3980</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/00</w:t>
            </w:r>
            <w:r w:rsidR="00457247">
              <w:rPr>
                <w:rFonts w:ascii="Arial" w:hAnsi="Arial" w:cs="Arial"/>
                <w:sz w:val="20"/>
              </w:rPr>
              <w:t>37</w:t>
            </w:r>
            <w:r w:rsidRPr="008C418F">
              <w:rPr>
                <w:rFonts w:ascii="Arial" w:hAnsi="Arial" w:cs="Arial"/>
                <w:sz w:val="20"/>
              </w:rPr>
              <w:t>r0</w:t>
            </w:r>
          </w:p>
        </w:tc>
      </w:tr>
      <w:tr w:rsidR="00757297" w:rsidRPr="001F620B" w14:paraId="1FD92891" w14:textId="77777777" w:rsidTr="002F1C40">
        <w:trPr>
          <w:trHeight w:val="336"/>
        </w:trPr>
        <w:tc>
          <w:tcPr>
            <w:tcW w:w="787" w:type="dxa"/>
            <w:shd w:val="clear" w:color="auto" w:fill="auto"/>
          </w:tcPr>
          <w:p w14:paraId="77DD235C" w14:textId="484DAC66" w:rsidR="00757297" w:rsidRPr="00912E12" w:rsidRDefault="00757297" w:rsidP="00757297">
            <w:pPr>
              <w:spacing w:line="276" w:lineRule="auto"/>
              <w:jc w:val="both"/>
              <w:rPr>
                <w:rFonts w:ascii="Arial" w:hAnsi="Arial" w:cs="Arial"/>
                <w:sz w:val="20"/>
                <w:lang w:val="en-US"/>
              </w:rPr>
            </w:pPr>
            <w:r>
              <w:rPr>
                <w:rFonts w:ascii="Arial" w:hAnsi="Arial" w:cs="Arial"/>
                <w:sz w:val="20"/>
                <w:lang w:val="en-US"/>
              </w:rPr>
              <w:t>13981</w:t>
            </w:r>
          </w:p>
        </w:tc>
        <w:tc>
          <w:tcPr>
            <w:tcW w:w="810" w:type="dxa"/>
            <w:shd w:val="clear" w:color="auto" w:fill="auto"/>
          </w:tcPr>
          <w:p w14:paraId="79A26D37" w14:textId="1989EBE6" w:rsidR="00757297" w:rsidRPr="00912E12" w:rsidRDefault="00757297" w:rsidP="00757297">
            <w:pPr>
              <w:spacing w:line="276" w:lineRule="auto"/>
              <w:jc w:val="both"/>
              <w:rPr>
                <w:rFonts w:ascii="Arial" w:hAnsi="Arial" w:cs="Arial"/>
                <w:sz w:val="20"/>
                <w:lang w:val="en-US"/>
              </w:rPr>
            </w:pPr>
            <w:r w:rsidRPr="00912E12">
              <w:rPr>
                <w:rFonts w:ascii="Arial" w:hAnsi="Arial" w:cs="Arial"/>
                <w:sz w:val="20"/>
                <w:lang w:val="en-US"/>
              </w:rPr>
              <w:t>28.1.1</w:t>
            </w:r>
          </w:p>
        </w:tc>
        <w:tc>
          <w:tcPr>
            <w:tcW w:w="720" w:type="dxa"/>
            <w:shd w:val="clear" w:color="auto" w:fill="auto"/>
          </w:tcPr>
          <w:p w14:paraId="6744CD4A" w14:textId="5D047518" w:rsidR="00757297" w:rsidRPr="00912E12" w:rsidRDefault="00757297" w:rsidP="00757297">
            <w:pPr>
              <w:spacing w:line="276" w:lineRule="auto"/>
              <w:jc w:val="both"/>
              <w:rPr>
                <w:rFonts w:ascii="Arial" w:hAnsi="Arial" w:cs="Arial"/>
                <w:sz w:val="20"/>
                <w:lang w:val="en-US"/>
              </w:rPr>
            </w:pPr>
            <w:r>
              <w:rPr>
                <w:rFonts w:ascii="Arial" w:hAnsi="Arial" w:cs="Arial"/>
                <w:sz w:val="20"/>
                <w:lang w:val="en-US"/>
              </w:rPr>
              <w:t>327.54</w:t>
            </w:r>
          </w:p>
        </w:tc>
        <w:tc>
          <w:tcPr>
            <w:tcW w:w="3048" w:type="dxa"/>
            <w:shd w:val="clear" w:color="auto" w:fill="auto"/>
          </w:tcPr>
          <w:p w14:paraId="558488E4" w14:textId="72962A28" w:rsidR="00757297" w:rsidRPr="00912E12" w:rsidRDefault="00757297" w:rsidP="00757297">
            <w:pPr>
              <w:spacing w:line="276" w:lineRule="auto"/>
              <w:jc w:val="both"/>
              <w:rPr>
                <w:rFonts w:ascii="Arial" w:hAnsi="Arial" w:cs="Arial"/>
                <w:sz w:val="20"/>
              </w:rPr>
            </w:pPr>
            <w:r>
              <w:rPr>
                <w:rFonts w:ascii="Arial" w:hAnsi="Arial" w:cs="Arial"/>
                <w:sz w:val="20"/>
              </w:rPr>
              <w:t>HE-LTF duration includes GI duration as well</w:t>
            </w:r>
          </w:p>
        </w:tc>
        <w:tc>
          <w:tcPr>
            <w:tcW w:w="2409" w:type="dxa"/>
            <w:shd w:val="clear" w:color="auto" w:fill="auto"/>
          </w:tcPr>
          <w:p w14:paraId="58847A14" w14:textId="52A044E6" w:rsidR="00757297" w:rsidRPr="00912E12" w:rsidRDefault="00757297" w:rsidP="00757297">
            <w:pPr>
              <w:spacing w:line="276" w:lineRule="auto"/>
              <w:jc w:val="both"/>
              <w:rPr>
                <w:rFonts w:ascii="Arial" w:hAnsi="Arial" w:cs="Arial"/>
                <w:sz w:val="20"/>
              </w:rPr>
            </w:pPr>
            <w:r>
              <w:rPr>
                <w:rFonts w:ascii="Arial" w:hAnsi="Arial" w:cs="Arial"/>
                <w:sz w:val="20"/>
              </w:rPr>
              <w:t xml:space="preserve">Change </w:t>
            </w:r>
            <w:r w:rsidR="009A14D0">
              <w:rPr>
                <w:rFonts w:ascii="Arial" w:hAnsi="Arial" w:cs="Arial"/>
                <w:sz w:val="20"/>
              </w:rPr>
              <w:t>“</w:t>
            </w:r>
            <w:r>
              <w:rPr>
                <w:rFonts w:ascii="Arial" w:hAnsi="Arial" w:cs="Arial"/>
                <w:sz w:val="20"/>
              </w:rPr>
              <w:t>provides support for 3.2</w:t>
            </w:r>
            <w:r w:rsidR="009A14D0">
              <w:rPr>
                <w:rFonts w:ascii="Arial" w:hAnsi="Arial" w:cs="Arial"/>
                <w:sz w:val="20"/>
              </w:rPr>
              <w:t>”</w:t>
            </w:r>
            <w:r>
              <w:rPr>
                <w:rFonts w:ascii="Arial" w:hAnsi="Arial" w:cs="Arial"/>
                <w:sz w:val="20"/>
              </w:rPr>
              <w:t xml:space="preserve"> to </w:t>
            </w:r>
            <w:r w:rsidR="009A14D0">
              <w:rPr>
                <w:rFonts w:ascii="Arial" w:hAnsi="Arial" w:cs="Arial"/>
                <w:sz w:val="20"/>
              </w:rPr>
              <w:t>“</w:t>
            </w:r>
            <w:r>
              <w:rPr>
                <w:rFonts w:ascii="Arial" w:hAnsi="Arial" w:cs="Arial"/>
                <w:sz w:val="20"/>
              </w:rPr>
              <w:t>supports DFT periods of 3.2</w:t>
            </w:r>
            <w:r w:rsidR="009A14D0">
              <w:rPr>
                <w:rFonts w:ascii="Arial" w:hAnsi="Arial" w:cs="Arial"/>
                <w:sz w:val="20"/>
              </w:rPr>
              <w:t>”</w:t>
            </w:r>
            <w:r>
              <w:rPr>
                <w:rFonts w:ascii="Arial" w:hAnsi="Arial" w:cs="Arial"/>
                <w:sz w:val="20"/>
              </w:rPr>
              <w:t>.</w:t>
            </w:r>
          </w:p>
        </w:tc>
        <w:tc>
          <w:tcPr>
            <w:tcW w:w="3453" w:type="dxa"/>
            <w:shd w:val="clear" w:color="auto" w:fill="auto"/>
            <w:vAlign w:val="center"/>
          </w:tcPr>
          <w:p w14:paraId="1BE3F6AD" w14:textId="73F22AE4" w:rsidR="00757297" w:rsidRDefault="00FE1938" w:rsidP="00757297">
            <w:pPr>
              <w:spacing w:line="276" w:lineRule="auto"/>
              <w:jc w:val="both"/>
              <w:rPr>
                <w:rFonts w:ascii="Arial" w:hAnsi="Arial" w:cs="Arial"/>
                <w:sz w:val="20"/>
              </w:rPr>
            </w:pPr>
            <w:r>
              <w:rPr>
                <w:rFonts w:ascii="Arial" w:hAnsi="Arial" w:cs="Arial"/>
                <w:sz w:val="20"/>
              </w:rPr>
              <w:t>Revised—</w:t>
            </w:r>
          </w:p>
          <w:p w14:paraId="5F9713A4" w14:textId="77777777" w:rsidR="005C5B58" w:rsidRDefault="005C5B58" w:rsidP="005C5B58">
            <w:pPr>
              <w:spacing w:line="276" w:lineRule="auto"/>
              <w:jc w:val="both"/>
              <w:rPr>
                <w:rFonts w:ascii="Arial" w:hAnsi="Arial" w:cs="Arial"/>
                <w:sz w:val="20"/>
              </w:rPr>
            </w:pPr>
            <w:r>
              <w:rPr>
                <w:rFonts w:ascii="Arial" w:hAnsi="Arial" w:cs="Arial"/>
                <w:sz w:val="20"/>
              </w:rPr>
              <w:t xml:space="preserve">Agree with the comment. </w:t>
            </w:r>
          </w:p>
          <w:p w14:paraId="6D4C36A4" w14:textId="6F6464F9" w:rsidR="00FE1938" w:rsidRPr="00912E12" w:rsidRDefault="005C5B58" w:rsidP="005C5B58">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3981</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/00</w:t>
            </w:r>
            <w:r w:rsidR="00457247">
              <w:rPr>
                <w:rFonts w:ascii="Arial" w:hAnsi="Arial" w:cs="Arial"/>
                <w:sz w:val="20"/>
              </w:rPr>
              <w:t>37</w:t>
            </w:r>
            <w:r w:rsidRPr="008C418F">
              <w:rPr>
                <w:rFonts w:ascii="Arial" w:hAnsi="Arial" w:cs="Arial"/>
                <w:sz w:val="20"/>
              </w:rPr>
              <w:t>r0</w:t>
            </w:r>
          </w:p>
        </w:tc>
      </w:tr>
      <w:tr w:rsidR="00A76C1F" w:rsidRPr="001F620B" w14:paraId="389C40F9" w14:textId="77777777" w:rsidTr="002F1C40">
        <w:trPr>
          <w:trHeight w:val="336"/>
        </w:trPr>
        <w:tc>
          <w:tcPr>
            <w:tcW w:w="787" w:type="dxa"/>
            <w:shd w:val="clear" w:color="auto" w:fill="auto"/>
          </w:tcPr>
          <w:p w14:paraId="3FF45A12" w14:textId="1599ACA8" w:rsidR="00A76C1F" w:rsidRPr="00CC0366" w:rsidRDefault="00A76C1F" w:rsidP="00A76C1F">
            <w:pPr>
              <w:spacing w:line="276" w:lineRule="auto"/>
              <w:jc w:val="both"/>
              <w:rPr>
                <w:rFonts w:ascii="Arial" w:hAnsi="Arial" w:cs="Arial"/>
                <w:sz w:val="20"/>
                <w:lang w:val="en-US"/>
              </w:rPr>
            </w:pPr>
            <w:r>
              <w:rPr>
                <w:rFonts w:ascii="Arial" w:hAnsi="Arial" w:cs="Arial"/>
                <w:sz w:val="20"/>
                <w:lang w:val="en-US"/>
              </w:rPr>
              <w:t>13982</w:t>
            </w:r>
          </w:p>
        </w:tc>
        <w:tc>
          <w:tcPr>
            <w:tcW w:w="810" w:type="dxa"/>
            <w:shd w:val="clear" w:color="auto" w:fill="auto"/>
          </w:tcPr>
          <w:p w14:paraId="1C303311" w14:textId="4E902412" w:rsidR="00A76C1F" w:rsidRPr="00CC0366" w:rsidRDefault="00A76C1F" w:rsidP="00A76C1F">
            <w:pPr>
              <w:spacing w:line="276" w:lineRule="auto"/>
              <w:jc w:val="both"/>
              <w:rPr>
                <w:rFonts w:ascii="Arial" w:hAnsi="Arial" w:cs="Arial"/>
                <w:sz w:val="20"/>
                <w:lang w:val="en-US"/>
              </w:rPr>
            </w:pPr>
            <w:r w:rsidRPr="00CC0366">
              <w:rPr>
                <w:rFonts w:ascii="Arial" w:hAnsi="Arial" w:cs="Arial"/>
                <w:sz w:val="20"/>
                <w:lang w:val="en-US"/>
              </w:rPr>
              <w:t>28.</w:t>
            </w:r>
            <w:r>
              <w:rPr>
                <w:rFonts w:ascii="Arial" w:hAnsi="Arial" w:cs="Arial"/>
                <w:sz w:val="20"/>
                <w:lang w:val="en-US"/>
              </w:rPr>
              <w:t>1.1</w:t>
            </w:r>
          </w:p>
        </w:tc>
        <w:tc>
          <w:tcPr>
            <w:tcW w:w="720" w:type="dxa"/>
            <w:shd w:val="clear" w:color="auto" w:fill="auto"/>
          </w:tcPr>
          <w:p w14:paraId="0023D471" w14:textId="66C77E50" w:rsidR="00A76C1F" w:rsidRPr="00CC0366" w:rsidRDefault="00A76C1F" w:rsidP="00A76C1F">
            <w:pPr>
              <w:spacing w:line="276" w:lineRule="auto"/>
              <w:jc w:val="both"/>
              <w:rPr>
                <w:rFonts w:ascii="Arial" w:hAnsi="Arial" w:cs="Arial"/>
                <w:sz w:val="20"/>
                <w:lang w:val="en-US"/>
              </w:rPr>
            </w:pPr>
            <w:r>
              <w:rPr>
                <w:rFonts w:ascii="Arial" w:hAnsi="Arial" w:cs="Arial"/>
                <w:sz w:val="20"/>
                <w:lang w:val="en-US"/>
              </w:rPr>
              <w:t>327.55</w:t>
            </w:r>
          </w:p>
        </w:tc>
        <w:tc>
          <w:tcPr>
            <w:tcW w:w="3048" w:type="dxa"/>
            <w:shd w:val="clear" w:color="auto" w:fill="auto"/>
          </w:tcPr>
          <w:p w14:paraId="7999AE8A" w14:textId="26219524" w:rsidR="00A76C1F" w:rsidRPr="00CC0366" w:rsidRDefault="00A76C1F" w:rsidP="00A76C1F">
            <w:pPr>
              <w:spacing w:line="276" w:lineRule="auto"/>
              <w:jc w:val="both"/>
              <w:rPr>
                <w:rFonts w:ascii="Arial" w:hAnsi="Arial" w:cs="Arial"/>
                <w:sz w:val="20"/>
              </w:rPr>
            </w:pPr>
            <w:r>
              <w:rPr>
                <w:rFonts w:ascii="Arial" w:hAnsi="Arial" w:cs="Arial"/>
                <w:sz w:val="20"/>
              </w:rPr>
              <w:t xml:space="preserve">HE modulated fields includes HE-LTF, which supports 6.4 </w:t>
            </w:r>
            <w:proofErr w:type="spellStart"/>
            <w:r>
              <w:rPr>
                <w:rFonts w:ascii="Arial" w:hAnsi="Arial" w:cs="Arial"/>
                <w:sz w:val="20"/>
              </w:rPr>
              <w:t>us</w:t>
            </w:r>
            <w:proofErr w:type="spellEnd"/>
            <w:r>
              <w:rPr>
                <w:rFonts w:ascii="Arial" w:hAnsi="Arial" w:cs="Arial"/>
                <w:sz w:val="20"/>
              </w:rPr>
              <w:t xml:space="preserve"> DFT period as well.</w:t>
            </w:r>
          </w:p>
        </w:tc>
        <w:tc>
          <w:tcPr>
            <w:tcW w:w="2409" w:type="dxa"/>
            <w:shd w:val="clear" w:color="auto" w:fill="auto"/>
          </w:tcPr>
          <w:p w14:paraId="17C9ECE2" w14:textId="1EEE2AD3" w:rsidR="00A76C1F" w:rsidRPr="00CC0366" w:rsidRDefault="00A76C1F" w:rsidP="00A76C1F">
            <w:pPr>
              <w:spacing w:line="276" w:lineRule="auto"/>
              <w:jc w:val="both"/>
              <w:rPr>
                <w:rFonts w:ascii="Arial" w:hAnsi="Arial" w:cs="Arial"/>
                <w:sz w:val="20"/>
              </w:rPr>
            </w:pPr>
            <w:r>
              <w:rPr>
                <w:rFonts w:ascii="Arial" w:hAnsi="Arial" w:cs="Arial"/>
                <w:sz w:val="20"/>
              </w:rPr>
              <w:t xml:space="preserve">Change </w:t>
            </w:r>
            <w:r w:rsidR="009A14D0">
              <w:rPr>
                <w:rFonts w:ascii="Arial" w:hAnsi="Arial" w:cs="Arial"/>
                <w:sz w:val="20"/>
              </w:rPr>
              <w:t>“</w:t>
            </w:r>
            <w:r>
              <w:rPr>
                <w:rFonts w:ascii="Arial" w:hAnsi="Arial" w:cs="Arial"/>
                <w:sz w:val="20"/>
              </w:rPr>
              <w:t>The HE PHY supports a DFT period of 3.2 ++s and 12.8 ++s for the pre-HE modulated fields and the HE modulated fields in an HE PPDU, respectively.</w:t>
            </w:r>
            <w:r w:rsidR="009A14D0">
              <w:rPr>
                <w:rFonts w:ascii="Arial" w:hAnsi="Arial" w:cs="Arial"/>
                <w:sz w:val="20"/>
              </w:rPr>
              <w:t>”</w:t>
            </w:r>
            <w:r>
              <w:rPr>
                <w:rFonts w:ascii="Arial" w:hAnsi="Arial" w:cs="Arial"/>
                <w:sz w:val="20"/>
              </w:rPr>
              <w:t xml:space="preserve"> </w:t>
            </w:r>
            <w:r w:rsidR="009A14D0">
              <w:rPr>
                <w:rFonts w:ascii="Arial" w:hAnsi="Arial" w:cs="Arial"/>
                <w:sz w:val="20"/>
              </w:rPr>
              <w:t>T</w:t>
            </w:r>
            <w:r>
              <w:rPr>
                <w:rFonts w:ascii="Arial" w:hAnsi="Arial" w:cs="Arial"/>
                <w:sz w:val="20"/>
              </w:rPr>
              <w:t xml:space="preserve">o </w:t>
            </w:r>
            <w:r w:rsidR="009A14D0">
              <w:rPr>
                <w:rFonts w:ascii="Arial" w:hAnsi="Arial" w:cs="Arial"/>
                <w:sz w:val="20"/>
              </w:rPr>
              <w:t>“</w:t>
            </w:r>
            <w:r>
              <w:rPr>
                <w:rFonts w:ascii="Arial" w:hAnsi="Arial" w:cs="Arial"/>
                <w:sz w:val="20"/>
              </w:rPr>
              <w:t>The HE PHY supports DFT periods of 3.2 us for the pre-HE modulated fields and the HE Data field, respectively, in an HE PPDU.</w:t>
            </w:r>
            <w:r w:rsidR="009A14D0">
              <w:rPr>
                <w:rFonts w:ascii="Arial" w:hAnsi="Arial" w:cs="Arial"/>
                <w:sz w:val="20"/>
              </w:rPr>
              <w:t>”</w:t>
            </w:r>
          </w:p>
        </w:tc>
        <w:tc>
          <w:tcPr>
            <w:tcW w:w="3453" w:type="dxa"/>
            <w:shd w:val="clear" w:color="auto" w:fill="auto"/>
            <w:vAlign w:val="center"/>
          </w:tcPr>
          <w:p w14:paraId="55DBFCEF" w14:textId="77777777" w:rsidR="005C04B3" w:rsidRDefault="005C04B3" w:rsidP="005C04B3">
            <w:pPr>
              <w:spacing w:line="276" w:lineRule="auto"/>
              <w:jc w:val="both"/>
              <w:rPr>
                <w:rFonts w:ascii="Arial" w:hAnsi="Arial" w:cs="Arial"/>
                <w:sz w:val="20"/>
              </w:rPr>
            </w:pPr>
            <w:r>
              <w:rPr>
                <w:rFonts w:ascii="Arial" w:hAnsi="Arial" w:cs="Arial"/>
                <w:sz w:val="20"/>
              </w:rPr>
              <w:t>Revised—</w:t>
            </w:r>
          </w:p>
          <w:p w14:paraId="7383389C" w14:textId="77777777" w:rsidR="005C04B3" w:rsidRDefault="005C04B3" w:rsidP="005C04B3">
            <w:pPr>
              <w:spacing w:line="276" w:lineRule="auto"/>
              <w:jc w:val="both"/>
              <w:rPr>
                <w:rFonts w:ascii="Arial" w:hAnsi="Arial" w:cs="Arial"/>
                <w:sz w:val="20"/>
              </w:rPr>
            </w:pPr>
            <w:r>
              <w:rPr>
                <w:rFonts w:ascii="Arial" w:hAnsi="Arial" w:cs="Arial"/>
                <w:sz w:val="20"/>
              </w:rPr>
              <w:t xml:space="preserve">Agree with the comment. </w:t>
            </w:r>
          </w:p>
          <w:p w14:paraId="389148A2" w14:textId="06A85601" w:rsidR="00A76C1F" w:rsidRPr="00CC0366" w:rsidRDefault="005C04B3" w:rsidP="005C04B3">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3982</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/00</w:t>
            </w:r>
            <w:r w:rsidR="00457247">
              <w:rPr>
                <w:rFonts w:ascii="Arial" w:hAnsi="Arial" w:cs="Arial"/>
                <w:sz w:val="20"/>
              </w:rPr>
              <w:t>37</w:t>
            </w:r>
            <w:r w:rsidRPr="008C418F">
              <w:rPr>
                <w:rFonts w:ascii="Arial" w:hAnsi="Arial" w:cs="Arial"/>
                <w:sz w:val="20"/>
              </w:rPr>
              <w:t>r0</w:t>
            </w:r>
          </w:p>
        </w:tc>
      </w:tr>
      <w:tr w:rsidR="00591AC3" w:rsidRPr="001F620B" w14:paraId="5668E280" w14:textId="77777777" w:rsidTr="002F1C40">
        <w:trPr>
          <w:trHeight w:val="336"/>
        </w:trPr>
        <w:tc>
          <w:tcPr>
            <w:tcW w:w="787" w:type="dxa"/>
            <w:shd w:val="clear" w:color="auto" w:fill="auto"/>
          </w:tcPr>
          <w:p w14:paraId="5C5F68EB" w14:textId="2CD8DBF8" w:rsidR="00591AC3" w:rsidRDefault="00591AC3" w:rsidP="00591AC3">
            <w:pPr>
              <w:spacing w:line="276" w:lineRule="auto"/>
              <w:jc w:val="both"/>
              <w:rPr>
                <w:rFonts w:ascii="Arial" w:hAnsi="Arial" w:cs="Arial"/>
                <w:sz w:val="20"/>
                <w:lang w:val="en-US"/>
              </w:rPr>
            </w:pPr>
            <w:r>
              <w:rPr>
                <w:rFonts w:ascii="Arial" w:hAnsi="Arial" w:cs="Arial"/>
                <w:sz w:val="20"/>
                <w:lang w:val="en-US"/>
              </w:rPr>
              <w:t>1356</w:t>
            </w:r>
            <w:r w:rsidR="00781248">
              <w:rPr>
                <w:rFonts w:ascii="Arial" w:hAnsi="Arial" w:cs="Arial"/>
                <w:sz w:val="20"/>
                <w:lang w:val="en-US"/>
              </w:rPr>
              <w:t>6</w:t>
            </w:r>
          </w:p>
        </w:tc>
        <w:tc>
          <w:tcPr>
            <w:tcW w:w="810" w:type="dxa"/>
            <w:shd w:val="clear" w:color="auto" w:fill="auto"/>
          </w:tcPr>
          <w:p w14:paraId="5348DA68" w14:textId="6133B963" w:rsidR="00591AC3" w:rsidRPr="00CC0366" w:rsidRDefault="00591AC3" w:rsidP="00591AC3">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2CEFBC39" w14:textId="185BF85D" w:rsidR="00591AC3" w:rsidRDefault="00591AC3" w:rsidP="00591AC3">
            <w:pPr>
              <w:spacing w:line="276" w:lineRule="auto"/>
              <w:jc w:val="both"/>
              <w:rPr>
                <w:rFonts w:ascii="Arial" w:hAnsi="Arial" w:cs="Arial"/>
                <w:sz w:val="20"/>
                <w:lang w:val="en-US"/>
              </w:rPr>
            </w:pPr>
            <w:r>
              <w:rPr>
                <w:rFonts w:ascii="Arial" w:hAnsi="Arial" w:cs="Arial"/>
                <w:sz w:val="20"/>
                <w:lang w:val="en-US"/>
              </w:rPr>
              <w:t>327.55</w:t>
            </w:r>
          </w:p>
        </w:tc>
        <w:tc>
          <w:tcPr>
            <w:tcW w:w="3048" w:type="dxa"/>
            <w:shd w:val="clear" w:color="auto" w:fill="auto"/>
          </w:tcPr>
          <w:p w14:paraId="04149487" w14:textId="1B53C2C2" w:rsidR="00591AC3" w:rsidRDefault="00591AC3" w:rsidP="00591AC3">
            <w:pPr>
              <w:spacing w:line="276" w:lineRule="auto"/>
              <w:jc w:val="both"/>
              <w:rPr>
                <w:rFonts w:ascii="Arial" w:hAnsi="Arial" w:cs="Arial"/>
                <w:sz w:val="20"/>
              </w:rPr>
            </w:pPr>
            <w:r>
              <w:rPr>
                <w:rFonts w:ascii="Arial" w:hAnsi="Arial" w:cs="Arial"/>
                <w:sz w:val="20"/>
              </w:rPr>
              <w:t>For crystal clear clarification, specify 3.2us and 12.8us DFT period separately for pre-HE/HE fields.</w:t>
            </w:r>
          </w:p>
        </w:tc>
        <w:tc>
          <w:tcPr>
            <w:tcW w:w="2409" w:type="dxa"/>
            <w:shd w:val="clear" w:color="auto" w:fill="auto"/>
          </w:tcPr>
          <w:p w14:paraId="2492ACE7" w14:textId="13348873" w:rsidR="00591AC3" w:rsidRDefault="00591AC3" w:rsidP="00591AC3">
            <w:pPr>
              <w:spacing w:line="276" w:lineRule="auto"/>
              <w:jc w:val="both"/>
              <w:rPr>
                <w:rFonts w:ascii="Arial" w:hAnsi="Arial" w:cs="Arial"/>
                <w:sz w:val="20"/>
              </w:rPr>
            </w:pPr>
            <w:r>
              <w:rPr>
                <w:rFonts w:ascii="Arial" w:hAnsi="Arial" w:cs="Arial"/>
                <w:sz w:val="20"/>
              </w:rPr>
              <w:t xml:space="preserve">Change </w:t>
            </w:r>
            <w:r w:rsidR="009A14D0">
              <w:rPr>
                <w:rFonts w:ascii="Arial" w:hAnsi="Arial" w:cs="Arial"/>
                <w:sz w:val="20"/>
              </w:rPr>
              <w:t>‘</w:t>
            </w:r>
            <w:r>
              <w:rPr>
                <w:rFonts w:ascii="Arial" w:hAnsi="Arial" w:cs="Arial"/>
                <w:sz w:val="20"/>
              </w:rPr>
              <w:t>3.2us and 12.8us for the pre-HE modulated fields and the HE modulated fields in an HE PPDU, respectively.</w:t>
            </w:r>
            <w:r w:rsidR="009A14D0">
              <w:rPr>
                <w:rFonts w:ascii="Arial" w:hAnsi="Arial" w:cs="Arial"/>
                <w:sz w:val="20"/>
              </w:rPr>
              <w:t>’</w:t>
            </w:r>
            <w:r>
              <w:rPr>
                <w:rFonts w:ascii="Arial" w:hAnsi="Arial" w:cs="Arial"/>
                <w:sz w:val="20"/>
              </w:rPr>
              <w:t xml:space="preserve"> </w:t>
            </w:r>
            <w:r w:rsidR="009A14D0">
              <w:rPr>
                <w:rFonts w:ascii="Arial" w:hAnsi="Arial" w:cs="Arial"/>
                <w:sz w:val="20"/>
              </w:rPr>
              <w:t>T</w:t>
            </w:r>
            <w:r>
              <w:rPr>
                <w:rFonts w:ascii="Arial" w:hAnsi="Arial" w:cs="Arial"/>
                <w:sz w:val="20"/>
              </w:rPr>
              <w:t xml:space="preserve">o </w:t>
            </w:r>
            <w:r w:rsidR="009A14D0">
              <w:rPr>
                <w:rFonts w:ascii="Arial" w:hAnsi="Arial" w:cs="Arial"/>
                <w:sz w:val="20"/>
              </w:rPr>
              <w:t>‘</w:t>
            </w:r>
            <w:r>
              <w:rPr>
                <w:rFonts w:ascii="Arial" w:hAnsi="Arial" w:cs="Arial"/>
                <w:sz w:val="20"/>
              </w:rPr>
              <w:t xml:space="preserve">3.2us </w:t>
            </w:r>
            <w:r>
              <w:rPr>
                <w:rFonts w:ascii="Arial" w:hAnsi="Arial" w:cs="Arial"/>
                <w:sz w:val="20"/>
              </w:rPr>
              <w:lastRenderedPageBreak/>
              <w:t>for the pre-HE modulated fields and 12.8us for the HE modulated fields in an HE PPDU, respectively.</w:t>
            </w:r>
            <w:r w:rsidR="009A14D0">
              <w:rPr>
                <w:rFonts w:ascii="Arial" w:hAnsi="Arial" w:cs="Arial"/>
                <w:sz w:val="20"/>
              </w:rPr>
              <w:t>’</w:t>
            </w:r>
          </w:p>
        </w:tc>
        <w:tc>
          <w:tcPr>
            <w:tcW w:w="3453" w:type="dxa"/>
            <w:shd w:val="clear" w:color="auto" w:fill="auto"/>
            <w:vAlign w:val="center"/>
          </w:tcPr>
          <w:p w14:paraId="126FF285" w14:textId="59A0A4BE" w:rsidR="00591AC3" w:rsidRDefault="00591AC3" w:rsidP="00591AC3">
            <w:pPr>
              <w:spacing w:line="276" w:lineRule="auto"/>
              <w:jc w:val="both"/>
              <w:rPr>
                <w:rFonts w:ascii="Arial" w:hAnsi="Arial" w:cs="Arial"/>
                <w:sz w:val="20"/>
              </w:rPr>
            </w:pPr>
            <w:r>
              <w:rPr>
                <w:rFonts w:ascii="Arial" w:hAnsi="Arial" w:cs="Arial"/>
                <w:sz w:val="20"/>
              </w:rPr>
              <w:lastRenderedPageBreak/>
              <w:t>Revised—</w:t>
            </w:r>
          </w:p>
          <w:p w14:paraId="30151073" w14:textId="77777777" w:rsidR="00591AC3" w:rsidRDefault="00591AC3" w:rsidP="00591AC3">
            <w:pPr>
              <w:spacing w:line="276" w:lineRule="auto"/>
              <w:jc w:val="both"/>
              <w:rPr>
                <w:rFonts w:ascii="Arial" w:hAnsi="Arial" w:cs="Arial"/>
                <w:sz w:val="20"/>
              </w:rPr>
            </w:pPr>
            <w:r>
              <w:rPr>
                <w:rFonts w:ascii="Arial" w:hAnsi="Arial" w:cs="Arial"/>
                <w:sz w:val="20"/>
              </w:rPr>
              <w:t>CID 13981 and CID 13982 alter the text under question by this CID.</w:t>
            </w:r>
          </w:p>
          <w:p w14:paraId="29FFD3B0" w14:textId="0CB18D09" w:rsidR="00591AC3" w:rsidRDefault="00591AC3" w:rsidP="00591AC3">
            <w:pPr>
              <w:spacing w:line="276" w:lineRule="auto"/>
              <w:jc w:val="both"/>
              <w:rPr>
                <w:rFonts w:ascii="Arial" w:hAnsi="Arial" w:cs="Arial"/>
                <w:sz w:val="20"/>
              </w:rPr>
            </w:pPr>
            <w:r>
              <w:rPr>
                <w:rFonts w:ascii="Arial" w:hAnsi="Arial" w:cs="Arial"/>
                <w:sz w:val="20"/>
              </w:rPr>
              <w:t>Please refer to resolution of CID 13981 and CID 13982 for resolution of CID 1356</w:t>
            </w:r>
            <w:r w:rsidR="00781248">
              <w:rPr>
                <w:rFonts w:ascii="Arial" w:hAnsi="Arial" w:cs="Arial"/>
                <w:sz w:val="20"/>
              </w:rPr>
              <w:t>6</w:t>
            </w:r>
            <w:r>
              <w:rPr>
                <w:rFonts w:ascii="Arial" w:hAnsi="Arial" w:cs="Arial"/>
                <w:sz w:val="20"/>
              </w:rPr>
              <w:t>.</w:t>
            </w:r>
          </w:p>
        </w:tc>
      </w:tr>
      <w:tr w:rsidR="009A14D0" w:rsidRPr="001F620B" w14:paraId="7C106C65" w14:textId="77777777" w:rsidTr="002F1C40">
        <w:trPr>
          <w:trHeight w:val="336"/>
        </w:trPr>
        <w:tc>
          <w:tcPr>
            <w:tcW w:w="787" w:type="dxa"/>
            <w:shd w:val="clear" w:color="auto" w:fill="auto"/>
          </w:tcPr>
          <w:p w14:paraId="222FDF41" w14:textId="52DD3899" w:rsidR="009A14D0" w:rsidRDefault="009A14D0" w:rsidP="009A14D0">
            <w:pPr>
              <w:spacing w:line="276" w:lineRule="auto"/>
              <w:jc w:val="both"/>
              <w:rPr>
                <w:rFonts w:ascii="Arial" w:hAnsi="Arial" w:cs="Arial"/>
                <w:sz w:val="20"/>
                <w:lang w:val="en-US"/>
              </w:rPr>
            </w:pPr>
            <w:r>
              <w:rPr>
                <w:rFonts w:ascii="Arial" w:hAnsi="Arial" w:cs="Arial"/>
                <w:sz w:val="20"/>
                <w:lang w:val="en-US"/>
              </w:rPr>
              <w:t>13565</w:t>
            </w:r>
          </w:p>
        </w:tc>
        <w:tc>
          <w:tcPr>
            <w:tcW w:w="810" w:type="dxa"/>
            <w:shd w:val="clear" w:color="auto" w:fill="auto"/>
          </w:tcPr>
          <w:p w14:paraId="2194766A" w14:textId="7AF7C824" w:rsidR="009A14D0" w:rsidRDefault="009A14D0" w:rsidP="009A14D0">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578F8404" w14:textId="59A59183" w:rsidR="009A14D0" w:rsidRDefault="009A14D0" w:rsidP="009A14D0">
            <w:pPr>
              <w:spacing w:line="276" w:lineRule="auto"/>
              <w:jc w:val="both"/>
              <w:rPr>
                <w:rFonts w:ascii="Arial" w:hAnsi="Arial" w:cs="Arial"/>
                <w:sz w:val="20"/>
                <w:lang w:val="en-US"/>
              </w:rPr>
            </w:pPr>
            <w:r>
              <w:rPr>
                <w:rFonts w:ascii="Arial" w:hAnsi="Arial" w:cs="Arial"/>
                <w:sz w:val="20"/>
                <w:lang w:val="en-US"/>
              </w:rPr>
              <w:t>327.36</w:t>
            </w:r>
          </w:p>
        </w:tc>
        <w:tc>
          <w:tcPr>
            <w:tcW w:w="3048" w:type="dxa"/>
            <w:shd w:val="clear" w:color="auto" w:fill="auto"/>
          </w:tcPr>
          <w:p w14:paraId="37C8808B" w14:textId="05002744" w:rsidR="009A14D0" w:rsidRDefault="009A14D0" w:rsidP="009A14D0">
            <w:pPr>
              <w:spacing w:line="276" w:lineRule="auto"/>
              <w:jc w:val="both"/>
              <w:rPr>
                <w:rFonts w:ascii="Arial" w:hAnsi="Arial" w:cs="Arial"/>
                <w:sz w:val="20"/>
              </w:rPr>
            </w:pPr>
            <w:r>
              <w:rPr>
                <w:rFonts w:ascii="Arial" w:hAnsi="Arial" w:cs="Arial"/>
                <w:sz w:val="20"/>
              </w:rPr>
              <w:t xml:space="preserve">The max number of DL-MU-MIMO as eight is per RU. If you use OFDMA+MU-MIMO, total number of DL-MU-MIMO users will be increased depending on the number of RUs (e.g., </w:t>
            </w:r>
            <w:proofErr w:type="spellStart"/>
            <w:r>
              <w:rPr>
                <w:rFonts w:ascii="Arial" w:hAnsi="Arial" w:cs="Arial"/>
                <w:sz w:val="20"/>
              </w:rPr>
              <w:t>upto</w:t>
            </w:r>
            <w:proofErr w:type="spellEnd"/>
            <w:r>
              <w:rPr>
                <w:rFonts w:ascii="Arial" w:hAnsi="Arial" w:cs="Arial"/>
                <w:sz w:val="20"/>
              </w:rPr>
              <w:t xml:space="preserve"> 128 in 80MHz HE MU PPDU), this max number should be clarified per RU</w:t>
            </w:r>
          </w:p>
        </w:tc>
        <w:tc>
          <w:tcPr>
            <w:tcW w:w="2409" w:type="dxa"/>
            <w:shd w:val="clear" w:color="auto" w:fill="auto"/>
          </w:tcPr>
          <w:p w14:paraId="21F82E56" w14:textId="71EF09C8" w:rsidR="009A14D0" w:rsidRDefault="009A14D0" w:rsidP="009A14D0">
            <w:pPr>
              <w:spacing w:line="276" w:lineRule="auto"/>
              <w:jc w:val="both"/>
              <w:rPr>
                <w:rFonts w:ascii="Arial" w:hAnsi="Arial" w:cs="Arial"/>
                <w:sz w:val="20"/>
              </w:rPr>
            </w:pPr>
            <w:r>
              <w:rPr>
                <w:rFonts w:ascii="Arial" w:hAnsi="Arial" w:cs="Arial"/>
                <w:sz w:val="20"/>
              </w:rPr>
              <w:t>Change '</w:t>
            </w:r>
            <w:proofErr w:type="spellStart"/>
            <w:r>
              <w:rPr>
                <w:rFonts w:ascii="Arial" w:hAnsi="Arial" w:cs="Arial"/>
                <w:sz w:val="20"/>
              </w:rPr>
              <w:t>trnasmissions</w:t>
            </w:r>
            <w:proofErr w:type="spellEnd"/>
            <w:r>
              <w:rPr>
                <w:rFonts w:ascii="Arial" w:hAnsi="Arial" w:cs="Arial"/>
                <w:sz w:val="20"/>
              </w:rPr>
              <w:t xml:space="preserve"> to eight' to 'transmissions to eight per one resource unit'</w:t>
            </w:r>
          </w:p>
        </w:tc>
        <w:tc>
          <w:tcPr>
            <w:tcW w:w="3453" w:type="dxa"/>
            <w:shd w:val="clear" w:color="auto" w:fill="auto"/>
            <w:vAlign w:val="center"/>
          </w:tcPr>
          <w:p w14:paraId="7BC51057" w14:textId="19750FD8" w:rsidR="009A14D0" w:rsidRDefault="009A14D0" w:rsidP="009A14D0">
            <w:pPr>
              <w:spacing w:line="276" w:lineRule="auto"/>
              <w:jc w:val="both"/>
              <w:rPr>
                <w:rFonts w:ascii="Arial" w:hAnsi="Arial" w:cs="Arial"/>
                <w:sz w:val="20"/>
              </w:rPr>
            </w:pPr>
            <w:r>
              <w:rPr>
                <w:rFonts w:ascii="Arial" w:hAnsi="Arial" w:cs="Arial"/>
                <w:sz w:val="20"/>
              </w:rPr>
              <w:t>Accept—</w:t>
            </w:r>
          </w:p>
          <w:p w14:paraId="49166AEA" w14:textId="4C372CF8" w:rsidR="009A14D0" w:rsidRDefault="009A14D0" w:rsidP="009A14D0">
            <w:pPr>
              <w:spacing w:line="276" w:lineRule="auto"/>
              <w:jc w:val="both"/>
              <w:rPr>
                <w:rFonts w:ascii="Arial" w:hAnsi="Arial" w:cs="Arial"/>
                <w:sz w:val="20"/>
              </w:rPr>
            </w:pPr>
          </w:p>
        </w:tc>
      </w:tr>
      <w:tr w:rsidR="00591AC3" w:rsidRPr="001F620B" w14:paraId="24093169" w14:textId="77777777" w:rsidTr="002F1C40">
        <w:trPr>
          <w:trHeight w:val="336"/>
        </w:trPr>
        <w:tc>
          <w:tcPr>
            <w:tcW w:w="787" w:type="dxa"/>
            <w:shd w:val="clear" w:color="auto" w:fill="auto"/>
          </w:tcPr>
          <w:p w14:paraId="65B82B2D" w14:textId="1C50EFD3" w:rsidR="00591AC3" w:rsidRPr="00380D38" w:rsidRDefault="00591AC3" w:rsidP="00591AC3">
            <w:pPr>
              <w:spacing w:line="276" w:lineRule="auto"/>
              <w:jc w:val="both"/>
              <w:rPr>
                <w:rFonts w:ascii="Arial" w:hAnsi="Arial" w:cs="Arial"/>
                <w:sz w:val="20"/>
                <w:lang w:val="en-US"/>
              </w:rPr>
            </w:pPr>
            <w:r w:rsidRPr="00380D38">
              <w:rPr>
                <w:rFonts w:ascii="Arial" w:hAnsi="Arial" w:cs="Arial"/>
                <w:sz w:val="20"/>
                <w:lang w:val="en-US"/>
              </w:rPr>
              <w:t>13</w:t>
            </w:r>
            <w:r>
              <w:rPr>
                <w:rFonts w:ascii="Arial" w:hAnsi="Arial" w:cs="Arial"/>
                <w:sz w:val="20"/>
                <w:lang w:val="en-US"/>
              </w:rPr>
              <w:t>992</w:t>
            </w:r>
          </w:p>
        </w:tc>
        <w:tc>
          <w:tcPr>
            <w:tcW w:w="810" w:type="dxa"/>
            <w:shd w:val="clear" w:color="auto" w:fill="auto"/>
          </w:tcPr>
          <w:p w14:paraId="655D4F3D" w14:textId="03E2A0B8" w:rsidR="00591AC3" w:rsidRPr="00380D38" w:rsidRDefault="00591AC3" w:rsidP="00591AC3">
            <w:pPr>
              <w:spacing w:line="276" w:lineRule="auto"/>
              <w:jc w:val="both"/>
              <w:rPr>
                <w:rFonts w:ascii="Arial" w:hAnsi="Arial" w:cs="Arial"/>
                <w:sz w:val="20"/>
                <w:lang w:val="en-US"/>
              </w:rPr>
            </w:pPr>
            <w:r w:rsidRPr="00380D38">
              <w:rPr>
                <w:rFonts w:ascii="Arial" w:hAnsi="Arial" w:cs="Arial"/>
                <w:sz w:val="20"/>
                <w:lang w:val="en-US"/>
              </w:rPr>
              <w:t>28.1.1</w:t>
            </w:r>
          </w:p>
        </w:tc>
        <w:tc>
          <w:tcPr>
            <w:tcW w:w="720" w:type="dxa"/>
            <w:shd w:val="clear" w:color="auto" w:fill="auto"/>
          </w:tcPr>
          <w:p w14:paraId="47B5B498" w14:textId="7AF646F9" w:rsidR="00591AC3" w:rsidRPr="00380D38" w:rsidRDefault="00591AC3" w:rsidP="00591AC3">
            <w:pPr>
              <w:spacing w:line="276" w:lineRule="auto"/>
              <w:jc w:val="both"/>
              <w:rPr>
                <w:rFonts w:ascii="Arial" w:hAnsi="Arial" w:cs="Arial"/>
                <w:sz w:val="20"/>
                <w:lang w:val="en-US"/>
              </w:rPr>
            </w:pPr>
            <w:r w:rsidRPr="00380D38">
              <w:rPr>
                <w:rFonts w:ascii="Arial" w:hAnsi="Arial" w:cs="Arial"/>
                <w:sz w:val="20"/>
                <w:lang w:val="en-US"/>
              </w:rPr>
              <w:t>328.</w:t>
            </w:r>
            <w:r>
              <w:rPr>
                <w:rFonts w:ascii="Arial" w:hAnsi="Arial" w:cs="Arial"/>
                <w:sz w:val="20"/>
                <w:lang w:val="en-US"/>
              </w:rPr>
              <w:t>25</w:t>
            </w:r>
          </w:p>
        </w:tc>
        <w:tc>
          <w:tcPr>
            <w:tcW w:w="3048" w:type="dxa"/>
            <w:shd w:val="clear" w:color="auto" w:fill="auto"/>
          </w:tcPr>
          <w:p w14:paraId="20DE1877" w14:textId="2E5D00CF" w:rsidR="00591AC3" w:rsidRPr="00380D38" w:rsidRDefault="00591AC3" w:rsidP="00591AC3">
            <w:pPr>
              <w:spacing w:line="276" w:lineRule="auto"/>
              <w:jc w:val="both"/>
              <w:rPr>
                <w:rFonts w:ascii="Arial" w:hAnsi="Arial" w:cs="Arial"/>
                <w:sz w:val="20"/>
              </w:rPr>
            </w:pPr>
            <w:r>
              <w:rPr>
                <w:rFonts w:ascii="Arial" w:hAnsi="Arial" w:cs="Arial"/>
                <w:sz w:val="20"/>
              </w:rPr>
              <w:t xml:space="preserve">A STA does not declare the BW of the HE SU PPDUs it can support.  Rather it declares the supported channel </w:t>
            </w:r>
            <w:proofErr w:type="spellStart"/>
            <w:r>
              <w:rPr>
                <w:rFonts w:ascii="Arial" w:hAnsi="Arial" w:cs="Arial"/>
                <w:sz w:val="20"/>
              </w:rPr>
              <w:t>banwdiths</w:t>
            </w:r>
            <w:proofErr w:type="spellEnd"/>
            <w:r>
              <w:rPr>
                <w:rFonts w:ascii="Arial" w:hAnsi="Arial" w:cs="Arial"/>
                <w:sz w:val="20"/>
              </w:rPr>
              <w:t>.</w:t>
            </w:r>
          </w:p>
        </w:tc>
        <w:tc>
          <w:tcPr>
            <w:tcW w:w="2409" w:type="dxa"/>
            <w:shd w:val="clear" w:color="auto" w:fill="auto"/>
          </w:tcPr>
          <w:p w14:paraId="035D60A1" w14:textId="0B4309A6" w:rsidR="00591AC3" w:rsidRPr="00380D38" w:rsidRDefault="00591AC3" w:rsidP="00591AC3">
            <w:pPr>
              <w:spacing w:line="276" w:lineRule="auto"/>
              <w:jc w:val="both"/>
              <w:rPr>
                <w:rFonts w:ascii="Arial" w:hAnsi="Arial" w:cs="Arial"/>
                <w:sz w:val="20"/>
              </w:rPr>
            </w:pPr>
            <w:r>
              <w:rPr>
                <w:rFonts w:ascii="Arial" w:hAnsi="Arial" w:cs="Arial"/>
                <w:sz w:val="20"/>
              </w:rPr>
              <w:t>Change "if the STA supports transmitting and receiving HE SU PPDUs of bandwidths greater</w:t>
            </w:r>
            <w:r>
              <w:rPr>
                <w:rFonts w:ascii="Arial" w:hAnsi="Arial" w:cs="Arial"/>
                <w:sz w:val="20"/>
              </w:rPr>
              <w:br/>
              <w:t>than 20 MHz" to "if the STA supports operating in channel bandwidths greater than 20 MHz"</w:t>
            </w:r>
          </w:p>
        </w:tc>
        <w:tc>
          <w:tcPr>
            <w:tcW w:w="3453" w:type="dxa"/>
            <w:shd w:val="clear" w:color="auto" w:fill="auto"/>
            <w:vAlign w:val="center"/>
          </w:tcPr>
          <w:p w14:paraId="0FA47BA9" w14:textId="47F8F8AD" w:rsidR="00591AC3" w:rsidRPr="00380D38" w:rsidRDefault="00591AC3" w:rsidP="00591AC3">
            <w:pPr>
              <w:spacing w:line="276" w:lineRule="auto"/>
              <w:jc w:val="both"/>
              <w:rPr>
                <w:rFonts w:ascii="Arial" w:hAnsi="Arial" w:cs="Arial"/>
                <w:sz w:val="20"/>
              </w:rPr>
            </w:pPr>
            <w:r w:rsidRPr="00380D38">
              <w:rPr>
                <w:rFonts w:ascii="Arial" w:hAnsi="Arial" w:cs="Arial"/>
                <w:sz w:val="20"/>
              </w:rPr>
              <w:t>Re</w:t>
            </w:r>
            <w:r>
              <w:rPr>
                <w:rFonts w:ascii="Arial" w:hAnsi="Arial" w:cs="Arial"/>
                <w:sz w:val="20"/>
              </w:rPr>
              <w:t>vised</w:t>
            </w:r>
            <w:r w:rsidRPr="00380D38">
              <w:rPr>
                <w:rFonts w:ascii="Arial" w:hAnsi="Arial" w:cs="Arial"/>
                <w:sz w:val="20"/>
              </w:rPr>
              <w:t>—</w:t>
            </w:r>
          </w:p>
          <w:p w14:paraId="07C889C1" w14:textId="77777777" w:rsidR="00591AC3" w:rsidRPr="00380D38" w:rsidRDefault="00591AC3" w:rsidP="00591AC3">
            <w:pPr>
              <w:spacing w:line="276" w:lineRule="auto"/>
              <w:jc w:val="both"/>
              <w:rPr>
                <w:rFonts w:ascii="Arial" w:hAnsi="Arial" w:cs="Arial"/>
                <w:sz w:val="20"/>
              </w:rPr>
            </w:pPr>
          </w:p>
          <w:p w14:paraId="7FB0AC74" w14:textId="77777777" w:rsidR="00591AC3" w:rsidRDefault="00591AC3" w:rsidP="00591AC3">
            <w:pPr>
              <w:spacing w:line="276" w:lineRule="auto"/>
              <w:jc w:val="both"/>
              <w:rPr>
                <w:rFonts w:ascii="Arial" w:hAnsi="Arial" w:cs="Arial"/>
                <w:sz w:val="20"/>
              </w:rPr>
            </w:pPr>
            <w:r>
              <w:rPr>
                <w:rFonts w:ascii="Arial" w:hAnsi="Arial" w:cs="Arial"/>
                <w:sz w:val="20"/>
              </w:rPr>
              <w:t xml:space="preserve">Agree with the comment. </w:t>
            </w:r>
          </w:p>
          <w:p w14:paraId="3050BA56" w14:textId="24268EB4" w:rsidR="00591AC3" w:rsidRPr="00380D38" w:rsidRDefault="00591AC3" w:rsidP="00591AC3">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3992</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/00</w:t>
            </w:r>
            <w:r w:rsidR="00457247">
              <w:rPr>
                <w:rFonts w:ascii="Arial" w:hAnsi="Arial" w:cs="Arial"/>
                <w:sz w:val="20"/>
              </w:rPr>
              <w:t>37</w:t>
            </w:r>
            <w:r w:rsidRPr="008C418F">
              <w:rPr>
                <w:rFonts w:ascii="Arial" w:hAnsi="Arial" w:cs="Arial"/>
                <w:sz w:val="20"/>
              </w:rPr>
              <w:t>r0</w:t>
            </w:r>
            <w:r>
              <w:rPr>
                <w:rFonts w:ascii="Arial" w:hAnsi="Arial" w:cs="Arial"/>
                <w:sz w:val="20"/>
              </w:rPr>
              <w:t xml:space="preserve"> </w:t>
            </w:r>
          </w:p>
        </w:tc>
      </w:tr>
      <w:tr w:rsidR="00591AC3" w:rsidRPr="001F620B" w14:paraId="1EA8F777" w14:textId="77777777" w:rsidTr="002F1C40">
        <w:trPr>
          <w:trHeight w:val="336"/>
        </w:trPr>
        <w:tc>
          <w:tcPr>
            <w:tcW w:w="787" w:type="dxa"/>
            <w:shd w:val="clear" w:color="auto" w:fill="auto"/>
          </w:tcPr>
          <w:p w14:paraId="33C9E269" w14:textId="31F102BF" w:rsidR="00591AC3" w:rsidRPr="006B58EB" w:rsidRDefault="00591AC3" w:rsidP="00591AC3">
            <w:pPr>
              <w:spacing w:line="276" w:lineRule="auto"/>
              <w:jc w:val="both"/>
              <w:rPr>
                <w:rFonts w:ascii="Arial" w:hAnsi="Arial" w:cs="Arial"/>
                <w:sz w:val="20"/>
                <w:lang w:val="en-US"/>
              </w:rPr>
            </w:pPr>
            <w:r>
              <w:rPr>
                <w:rFonts w:ascii="Arial" w:hAnsi="Arial" w:cs="Arial"/>
                <w:sz w:val="20"/>
                <w:lang w:val="en-US"/>
              </w:rPr>
              <w:t>13993</w:t>
            </w:r>
          </w:p>
        </w:tc>
        <w:tc>
          <w:tcPr>
            <w:tcW w:w="810" w:type="dxa"/>
            <w:shd w:val="clear" w:color="auto" w:fill="auto"/>
          </w:tcPr>
          <w:p w14:paraId="62FFA63E" w14:textId="22E8721E" w:rsidR="00591AC3" w:rsidRPr="006B58EB" w:rsidRDefault="00591AC3" w:rsidP="00591AC3">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04997909" w14:textId="35423723" w:rsidR="00591AC3" w:rsidRPr="006B58EB" w:rsidRDefault="00591AC3" w:rsidP="00591AC3">
            <w:pPr>
              <w:spacing w:line="276" w:lineRule="auto"/>
              <w:jc w:val="both"/>
              <w:rPr>
                <w:rFonts w:ascii="Arial" w:hAnsi="Arial" w:cs="Arial"/>
                <w:sz w:val="20"/>
                <w:lang w:val="en-US"/>
              </w:rPr>
            </w:pPr>
            <w:r>
              <w:rPr>
                <w:rFonts w:ascii="Arial" w:hAnsi="Arial" w:cs="Arial"/>
                <w:sz w:val="20"/>
                <w:lang w:val="en-US"/>
              </w:rPr>
              <w:t>328.28</w:t>
            </w:r>
          </w:p>
        </w:tc>
        <w:tc>
          <w:tcPr>
            <w:tcW w:w="3048" w:type="dxa"/>
            <w:shd w:val="clear" w:color="auto" w:fill="auto"/>
          </w:tcPr>
          <w:p w14:paraId="0EC4FFF3" w14:textId="3BFF1BF6" w:rsidR="00591AC3" w:rsidRPr="006B58EB" w:rsidRDefault="00591AC3" w:rsidP="00591AC3">
            <w:pPr>
              <w:spacing w:line="276" w:lineRule="auto"/>
              <w:jc w:val="both"/>
              <w:rPr>
                <w:rFonts w:ascii="Arial" w:hAnsi="Arial" w:cs="Arial"/>
                <w:sz w:val="20"/>
              </w:rPr>
            </w:pPr>
            <w:r>
              <w:rPr>
                <w:rFonts w:ascii="Arial" w:hAnsi="Arial" w:cs="Arial"/>
                <w:sz w:val="20"/>
              </w:rPr>
              <w:t>As is written, it looks as if one could build an HE PHY which supports LDPC TX but not LDPC RX.  But HE PHY Capabilities has one bit to indicate LDPC support for both TX and RX.</w:t>
            </w:r>
          </w:p>
        </w:tc>
        <w:tc>
          <w:tcPr>
            <w:tcW w:w="2409" w:type="dxa"/>
            <w:shd w:val="clear" w:color="auto" w:fill="auto"/>
          </w:tcPr>
          <w:p w14:paraId="369BD12A" w14:textId="44E08F33" w:rsidR="00591AC3" w:rsidRPr="006B58EB" w:rsidRDefault="00591AC3" w:rsidP="00591AC3">
            <w:pPr>
              <w:spacing w:line="276" w:lineRule="auto"/>
              <w:jc w:val="both"/>
              <w:rPr>
                <w:rFonts w:ascii="Arial" w:hAnsi="Arial" w:cs="Arial"/>
                <w:sz w:val="20"/>
              </w:rPr>
            </w:pPr>
            <w:r>
              <w:rPr>
                <w:rFonts w:ascii="Arial" w:hAnsi="Arial" w:cs="Arial"/>
                <w:sz w:val="20"/>
              </w:rPr>
              <w:t>Change P328L28-32 to "LDPC coding (transmit and receive) in all supported HE PPDU types, RU sizes, and number of spatial streams if the STA declares support for transmitting or receiving more than 4 spatial streams"</w:t>
            </w:r>
          </w:p>
        </w:tc>
        <w:tc>
          <w:tcPr>
            <w:tcW w:w="3453" w:type="dxa"/>
            <w:shd w:val="clear" w:color="auto" w:fill="auto"/>
            <w:vAlign w:val="center"/>
          </w:tcPr>
          <w:p w14:paraId="6566D347" w14:textId="77777777" w:rsidR="00591AC3" w:rsidRPr="00380D38" w:rsidRDefault="00591AC3" w:rsidP="00591AC3">
            <w:pPr>
              <w:spacing w:line="276" w:lineRule="auto"/>
              <w:jc w:val="both"/>
              <w:rPr>
                <w:rFonts w:ascii="Arial" w:hAnsi="Arial" w:cs="Arial"/>
                <w:sz w:val="20"/>
              </w:rPr>
            </w:pPr>
            <w:r w:rsidRPr="00380D38">
              <w:rPr>
                <w:rFonts w:ascii="Arial" w:hAnsi="Arial" w:cs="Arial"/>
                <w:sz w:val="20"/>
              </w:rPr>
              <w:t>Re</w:t>
            </w:r>
            <w:r>
              <w:rPr>
                <w:rFonts w:ascii="Arial" w:hAnsi="Arial" w:cs="Arial"/>
                <w:sz w:val="20"/>
              </w:rPr>
              <w:t>vised</w:t>
            </w:r>
            <w:r w:rsidRPr="00380D38">
              <w:rPr>
                <w:rFonts w:ascii="Arial" w:hAnsi="Arial" w:cs="Arial"/>
                <w:sz w:val="20"/>
              </w:rPr>
              <w:t>—</w:t>
            </w:r>
          </w:p>
          <w:p w14:paraId="34C4315F" w14:textId="77777777" w:rsidR="00591AC3" w:rsidRPr="00380D38" w:rsidRDefault="00591AC3" w:rsidP="00591AC3">
            <w:pPr>
              <w:spacing w:line="276" w:lineRule="auto"/>
              <w:jc w:val="both"/>
              <w:rPr>
                <w:rFonts w:ascii="Arial" w:hAnsi="Arial" w:cs="Arial"/>
                <w:sz w:val="20"/>
              </w:rPr>
            </w:pPr>
          </w:p>
          <w:p w14:paraId="65A6D689" w14:textId="77777777" w:rsidR="00591AC3" w:rsidRDefault="00591AC3" w:rsidP="00591AC3">
            <w:pPr>
              <w:spacing w:line="276" w:lineRule="auto"/>
              <w:jc w:val="both"/>
              <w:rPr>
                <w:rFonts w:ascii="Arial" w:hAnsi="Arial" w:cs="Arial"/>
                <w:sz w:val="20"/>
              </w:rPr>
            </w:pPr>
            <w:r>
              <w:rPr>
                <w:rFonts w:ascii="Arial" w:hAnsi="Arial" w:cs="Arial"/>
                <w:sz w:val="20"/>
              </w:rPr>
              <w:t xml:space="preserve">Agree with the comment. </w:t>
            </w:r>
          </w:p>
          <w:p w14:paraId="12B40177" w14:textId="15A9C27F" w:rsidR="00591AC3" w:rsidRPr="006B58EB" w:rsidRDefault="00591AC3" w:rsidP="00591AC3">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3993</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/00</w:t>
            </w:r>
            <w:r w:rsidR="00457247">
              <w:rPr>
                <w:rFonts w:ascii="Arial" w:hAnsi="Arial" w:cs="Arial"/>
                <w:sz w:val="20"/>
              </w:rPr>
              <w:t>37</w:t>
            </w:r>
            <w:r w:rsidRPr="008C418F">
              <w:rPr>
                <w:rFonts w:ascii="Arial" w:hAnsi="Arial" w:cs="Arial"/>
                <w:sz w:val="20"/>
              </w:rPr>
              <w:t>r0</w:t>
            </w:r>
            <w:r>
              <w:rPr>
                <w:rFonts w:ascii="Arial" w:hAnsi="Arial" w:cs="Arial"/>
                <w:sz w:val="20"/>
              </w:rPr>
              <w:t xml:space="preserve"> </w:t>
            </w:r>
          </w:p>
        </w:tc>
      </w:tr>
      <w:tr w:rsidR="00591AC3" w:rsidRPr="001F620B" w14:paraId="48149FEA" w14:textId="77777777" w:rsidTr="002F1C40">
        <w:trPr>
          <w:trHeight w:val="336"/>
        </w:trPr>
        <w:tc>
          <w:tcPr>
            <w:tcW w:w="787" w:type="dxa"/>
            <w:shd w:val="clear" w:color="auto" w:fill="auto"/>
          </w:tcPr>
          <w:p w14:paraId="64408940" w14:textId="70B78624" w:rsidR="00591AC3" w:rsidRPr="00EF111A" w:rsidRDefault="00591AC3" w:rsidP="00591AC3">
            <w:pPr>
              <w:spacing w:line="276" w:lineRule="auto"/>
              <w:jc w:val="both"/>
              <w:rPr>
                <w:rFonts w:ascii="Arial" w:hAnsi="Arial" w:cs="Arial"/>
                <w:sz w:val="20"/>
                <w:lang w:val="en-US"/>
              </w:rPr>
            </w:pPr>
            <w:r>
              <w:rPr>
                <w:rFonts w:ascii="Arial" w:hAnsi="Arial" w:cs="Arial"/>
                <w:sz w:val="20"/>
                <w:lang w:val="en-US"/>
              </w:rPr>
              <w:t>14002</w:t>
            </w:r>
          </w:p>
        </w:tc>
        <w:tc>
          <w:tcPr>
            <w:tcW w:w="810" w:type="dxa"/>
            <w:shd w:val="clear" w:color="auto" w:fill="auto"/>
          </w:tcPr>
          <w:p w14:paraId="1ADE4B39" w14:textId="6CA735A3" w:rsidR="00591AC3" w:rsidRPr="00EF111A" w:rsidRDefault="00591AC3" w:rsidP="00591AC3">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5CF87D8E" w14:textId="059E202A" w:rsidR="00591AC3" w:rsidRPr="00EF111A" w:rsidRDefault="00591AC3" w:rsidP="00591AC3">
            <w:pPr>
              <w:spacing w:line="276" w:lineRule="auto"/>
              <w:jc w:val="both"/>
              <w:rPr>
                <w:rFonts w:ascii="Arial" w:hAnsi="Arial" w:cs="Arial"/>
                <w:sz w:val="20"/>
                <w:lang w:val="en-US"/>
              </w:rPr>
            </w:pPr>
            <w:r>
              <w:rPr>
                <w:rFonts w:ascii="Arial" w:hAnsi="Arial" w:cs="Arial"/>
                <w:sz w:val="20"/>
                <w:lang w:val="en-US"/>
              </w:rPr>
              <w:t>329.09</w:t>
            </w:r>
          </w:p>
        </w:tc>
        <w:tc>
          <w:tcPr>
            <w:tcW w:w="3048" w:type="dxa"/>
            <w:shd w:val="clear" w:color="auto" w:fill="auto"/>
          </w:tcPr>
          <w:p w14:paraId="43F5A519" w14:textId="009DB39E" w:rsidR="00591AC3" w:rsidRPr="00EF111A" w:rsidRDefault="00591AC3" w:rsidP="00591AC3">
            <w:pPr>
              <w:spacing w:line="276" w:lineRule="auto"/>
              <w:jc w:val="both"/>
              <w:rPr>
                <w:rFonts w:ascii="Arial" w:hAnsi="Arial" w:cs="Arial"/>
                <w:sz w:val="20"/>
              </w:rPr>
            </w:pPr>
            <w:r>
              <w:rPr>
                <w:rFonts w:ascii="Arial" w:hAnsi="Arial" w:cs="Arial"/>
                <w:sz w:val="20"/>
              </w:rPr>
              <w:t>As is written, it looks as if one could build an HE PHY which supports LDPC TX but not LDPC RX.  But HE PHY Capabilities has one bit to indicate LDPC support for both TX and RX.</w:t>
            </w:r>
          </w:p>
        </w:tc>
        <w:tc>
          <w:tcPr>
            <w:tcW w:w="2409" w:type="dxa"/>
            <w:shd w:val="clear" w:color="auto" w:fill="auto"/>
          </w:tcPr>
          <w:p w14:paraId="41CB9B3B" w14:textId="3D00633B" w:rsidR="00591AC3" w:rsidRPr="00EF111A" w:rsidRDefault="00591AC3" w:rsidP="00591AC3">
            <w:pPr>
              <w:spacing w:line="276" w:lineRule="auto"/>
              <w:jc w:val="both"/>
              <w:rPr>
                <w:rFonts w:ascii="Arial" w:hAnsi="Arial" w:cs="Arial"/>
                <w:sz w:val="20"/>
              </w:rPr>
            </w:pPr>
            <w:r>
              <w:rPr>
                <w:rFonts w:ascii="Arial" w:hAnsi="Arial" w:cs="Arial"/>
                <w:sz w:val="20"/>
              </w:rPr>
              <w:t xml:space="preserve">Change "- LDPC coding (transmit) if the maximum number of spatial streams the STA is capable of transmitting in an HE SU PPDU is less than or equal to 4 - LDPC coding (receive) if the maximum number of spatial streams the STA is capable of receiving in an HE SU PPDU is less than or equal to 4" to "- LDPC coding (transmit and receive) if the maximum number of spatial streams the STA </w:t>
            </w:r>
            <w:r>
              <w:rPr>
                <w:rFonts w:ascii="Arial" w:hAnsi="Arial" w:cs="Arial"/>
                <w:sz w:val="20"/>
              </w:rPr>
              <w:lastRenderedPageBreak/>
              <w:t>is capable of transmitting or receiving in an HE SU PPDU is less than or equal to 4"</w:t>
            </w:r>
          </w:p>
        </w:tc>
        <w:tc>
          <w:tcPr>
            <w:tcW w:w="3453" w:type="dxa"/>
            <w:shd w:val="clear" w:color="auto" w:fill="auto"/>
            <w:vAlign w:val="center"/>
          </w:tcPr>
          <w:p w14:paraId="7B565255" w14:textId="648266E3" w:rsidR="00591AC3" w:rsidRDefault="00591AC3" w:rsidP="00591AC3">
            <w:pPr>
              <w:spacing w:line="276" w:lineRule="auto"/>
              <w:jc w:val="both"/>
              <w:rPr>
                <w:rFonts w:ascii="Arial" w:hAnsi="Arial" w:cs="Arial"/>
                <w:sz w:val="20"/>
              </w:rPr>
            </w:pPr>
            <w:r>
              <w:rPr>
                <w:rFonts w:ascii="Arial" w:hAnsi="Arial" w:cs="Arial"/>
                <w:sz w:val="20"/>
              </w:rPr>
              <w:lastRenderedPageBreak/>
              <w:t>Revised—</w:t>
            </w:r>
          </w:p>
          <w:p w14:paraId="02E66CD9" w14:textId="77777777" w:rsidR="00591AC3" w:rsidRDefault="00591AC3" w:rsidP="00591AC3">
            <w:pPr>
              <w:spacing w:line="276" w:lineRule="auto"/>
              <w:jc w:val="both"/>
              <w:rPr>
                <w:rFonts w:ascii="Arial" w:hAnsi="Arial" w:cs="Arial"/>
                <w:sz w:val="20"/>
              </w:rPr>
            </w:pPr>
            <w:r>
              <w:rPr>
                <w:rFonts w:ascii="Arial" w:hAnsi="Arial" w:cs="Arial"/>
                <w:sz w:val="20"/>
              </w:rPr>
              <w:t xml:space="preserve">CID 13993 and CID 14002 are similar in nature. </w:t>
            </w:r>
          </w:p>
          <w:p w14:paraId="3B0EF688" w14:textId="6648E9D3" w:rsidR="00591AC3" w:rsidRPr="00EF111A" w:rsidRDefault="00591AC3" w:rsidP="00591AC3">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4002</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/00</w:t>
            </w:r>
            <w:r w:rsidR="00457247">
              <w:rPr>
                <w:rFonts w:ascii="Arial" w:hAnsi="Arial" w:cs="Arial"/>
                <w:sz w:val="20"/>
              </w:rPr>
              <w:t>37</w:t>
            </w:r>
            <w:r w:rsidRPr="008C418F">
              <w:rPr>
                <w:rFonts w:ascii="Arial" w:hAnsi="Arial" w:cs="Arial"/>
                <w:sz w:val="20"/>
              </w:rPr>
              <w:t>r0</w:t>
            </w:r>
          </w:p>
        </w:tc>
      </w:tr>
      <w:tr w:rsidR="00591AC3" w:rsidRPr="001F620B" w14:paraId="1B9753FC" w14:textId="77777777" w:rsidTr="002F1C40">
        <w:trPr>
          <w:trHeight w:val="336"/>
        </w:trPr>
        <w:tc>
          <w:tcPr>
            <w:tcW w:w="787" w:type="dxa"/>
            <w:shd w:val="clear" w:color="auto" w:fill="auto"/>
          </w:tcPr>
          <w:p w14:paraId="61C64C2F" w14:textId="048D3D8B" w:rsidR="00591AC3" w:rsidRPr="00802583" w:rsidRDefault="00591AC3" w:rsidP="00591AC3">
            <w:pPr>
              <w:spacing w:line="276" w:lineRule="auto"/>
              <w:jc w:val="both"/>
              <w:rPr>
                <w:rFonts w:ascii="Arial" w:hAnsi="Arial" w:cs="Arial"/>
                <w:sz w:val="20"/>
                <w:lang w:val="en-US"/>
              </w:rPr>
            </w:pPr>
            <w:r>
              <w:rPr>
                <w:rFonts w:ascii="Arial" w:hAnsi="Arial" w:cs="Arial"/>
                <w:sz w:val="20"/>
                <w:lang w:val="en-US"/>
              </w:rPr>
              <w:t>14004</w:t>
            </w:r>
          </w:p>
        </w:tc>
        <w:tc>
          <w:tcPr>
            <w:tcW w:w="810" w:type="dxa"/>
            <w:shd w:val="clear" w:color="auto" w:fill="auto"/>
          </w:tcPr>
          <w:p w14:paraId="0F6588B6" w14:textId="70A54E1C" w:rsidR="00591AC3" w:rsidRPr="00802583" w:rsidRDefault="00591AC3" w:rsidP="00591AC3">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453A553B" w14:textId="6BBBE08C" w:rsidR="00591AC3" w:rsidRPr="00802583" w:rsidRDefault="00591AC3" w:rsidP="00591AC3">
            <w:pPr>
              <w:spacing w:line="276" w:lineRule="auto"/>
              <w:jc w:val="both"/>
              <w:rPr>
                <w:rFonts w:ascii="Arial" w:hAnsi="Arial" w:cs="Arial"/>
                <w:sz w:val="20"/>
                <w:lang w:val="en-US"/>
              </w:rPr>
            </w:pPr>
            <w:r>
              <w:rPr>
                <w:rFonts w:ascii="Arial" w:hAnsi="Arial" w:cs="Arial"/>
                <w:sz w:val="20"/>
                <w:lang w:val="en-US"/>
              </w:rPr>
              <w:t>330.20</w:t>
            </w:r>
          </w:p>
        </w:tc>
        <w:tc>
          <w:tcPr>
            <w:tcW w:w="3048" w:type="dxa"/>
            <w:shd w:val="clear" w:color="auto" w:fill="auto"/>
          </w:tcPr>
          <w:p w14:paraId="69E48B3A" w14:textId="1803538B" w:rsidR="00591AC3" w:rsidRPr="00802583" w:rsidRDefault="00591AC3" w:rsidP="00591AC3">
            <w:pPr>
              <w:spacing w:line="276" w:lineRule="auto"/>
              <w:jc w:val="both"/>
              <w:rPr>
                <w:rFonts w:ascii="Arial" w:hAnsi="Arial" w:cs="Arial"/>
                <w:sz w:val="20"/>
              </w:rPr>
            </w:pPr>
            <w:r>
              <w:rPr>
                <w:rFonts w:ascii="Arial" w:hAnsi="Arial" w:cs="Arial"/>
                <w:sz w:val="20"/>
              </w:rPr>
              <w:t>A non-AP HE STA cannot transmit any HE MU PPDU.  It can transmit only a single RU - full BW or 106 tones.</w:t>
            </w:r>
          </w:p>
        </w:tc>
        <w:tc>
          <w:tcPr>
            <w:tcW w:w="2409" w:type="dxa"/>
            <w:shd w:val="clear" w:color="auto" w:fill="auto"/>
          </w:tcPr>
          <w:p w14:paraId="7FBE2541" w14:textId="52A8B69D" w:rsidR="00591AC3" w:rsidRPr="00802583" w:rsidRDefault="00591AC3" w:rsidP="00591AC3">
            <w:pPr>
              <w:spacing w:line="276" w:lineRule="auto"/>
              <w:jc w:val="both"/>
              <w:rPr>
                <w:rFonts w:ascii="Arial" w:hAnsi="Arial" w:cs="Arial"/>
                <w:sz w:val="20"/>
              </w:rPr>
            </w:pPr>
            <w:r>
              <w:rPr>
                <w:rFonts w:ascii="Arial" w:hAnsi="Arial" w:cs="Arial"/>
                <w:sz w:val="20"/>
              </w:rPr>
              <w:t xml:space="preserve">Change "Transmission of HE MU PPDU" to "Transmission of HE MU PPDUs with a single RU spanning the entire PPDU bandwidth, or 20 MHz HE MU PPDUs with a single RU with 106 </w:t>
            </w:r>
            <w:proofErr w:type="spellStart"/>
            <w:r>
              <w:rPr>
                <w:rFonts w:ascii="Arial" w:hAnsi="Arial" w:cs="Arial"/>
                <w:sz w:val="20"/>
              </w:rPr>
              <w:t>tones</w:t>
            </w:r>
            <w:proofErr w:type="spellEnd"/>
            <w:r>
              <w:rPr>
                <w:rFonts w:ascii="Arial" w:hAnsi="Arial" w:cs="Arial"/>
                <w:sz w:val="20"/>
              </w:rPr>
              <w:t xml:space="preserve"> in the Primary 20 MHz channel"</w:t>
            </w:r>
          </w:p>
        </w:tc>
        <w:tc>
          <w:tcPr>
            <w:tcW w:w="3453" w:type="dxa"/>
            <w:shd w:val="clear" w:color="auto" w:fill="auto"/>
            <w:vAlign w:val="center"/>
          </w:tcPr>
          <w:p w14:paraId="7C969D41" w14:textId="215A9D2D" w:rsidR="00591AC3" w:rsidRDefault="00591AC3" w:rsidP="00591AC3">
            <w:pPr>
              <w:spacing w:line="276" w:lineRule="auto"/>
              <w:jc w:val="both"/>
              <w:rPr>
                <w:rFonts w:ascii="Arial" w:hAnsi="Arial" w:cs="Arial"/>
                <w:sz w:val="20"/>
              </w:rPr>
            </w:pPr>
            <w:r>
              <w:rPr>
                <w:rFonts w:ascii="Arial" w:hAnsi="Arial" w:cs="Arial"/>
                <w:sz w:val="20"/>
              </w:rPr>
              <w:t>Revised—</w:t>
            </w:r>
          </w:p>
          <w:p w14:paraId="24264C86" w14:textId="77777777" w:rsidR="00591AC3" w:rsidRDefault="00591AC3" w:rsidP="00591AC3">
            <w:pPr>
              <w:spacing w:line="276" w:lineRule="auto"/>
              <w:jc w:val="both"/>
              <w:rPr>
                <w:rFonts w:ascii="Arial" w:hAnsi="Arial" w:cs="Arial"/>
                <w:sz w:val="20"/>
              </w:rPr>
            </w:pPr>
            <w:r>
              <w:rPr>
                <w:rFonts w:ascii="Arial" w:hAnsi="Arial" w:cs="Arial"/>
                <w:sz w:val="20"/>
              </w:rPr>
              <w:t>Agree in principle.</w:t>
            </w:r>
          </w:p>
          <w:p w14:paraId="3CA8321D" w14:textId="43C6CCAA" w:rsidR="00591AC3" w:rsidRPr="00802583" w:rsidRDefault="00591AC3" w:rsidP="00591AC3">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4004</w:t>
            </w:r>
            <w:r w:rsidRPr="008C418F">
              <w:rPr>
                <w:rFonts w:ascii="Arial" w:hAnsi="Arial" w:cs="Arial"/>
                <w:sz w:val="20"/>
              </w:rPr>
              <w:t xml:space="preserve"> as suggested in proposed resolution in IEEE 802.11-1</w:t>
            </w:r>
            <w:r w:rsidR="007F06D2">
              <w:rPr>
                <w:rFonts w:ascii="Arial" w:hAnsi="Arial" w:cs="Arial"/>
                <w:sz w:val="20"/>
              </w:rPr>
              <w:t>8</w:t>
            </w:r>
            <w:r w:rsidRPr="008C418F">
              <w:rPr>
                <w:rFonts w:ascii="Arial" w:hAnsi="Arial" w:cs="Arial"/>
                <w:sz w:val="20"/>
              </w:rPr>
              <w:t>/00</w:t>
            </w:r>
            <w:r w:rsidR="007F06D2">
              <w:rPr>
                <w:rFonts w:ascii="Arial" w:hAnsi="Arial" w:cs="Arial"/>
                <w:sz w:val="20"/>
              </w:rPr>
              <w:t>37</w:t>
            </w:r>
            <w:r w:rsidRPr="008C418F">
              <w:rPr>
                <w:rFonts w:ascii="Arial" w:hAnsi="Arial" w:cs="Arial"/>
                <w:sz w:val="20"/>
              </w:rPr>
              <w:t>r0</w:t>
            </w:r>
          </w:p>
        </w:tc>
      </w:tr>
      <w:tr w:rsidR="00591AC3" w:rsidRPr="001F620B" w14:paraId="5CE12E57" w14:textId="77777777" w:rsidTr="002F1C40">
        <w:trPr>
          <w:trHeight w:val="336"/>
        </w:trPr>
        <w:tc>
          <w:tcPr>
            <w:tcW w:w="787" w:type="dxa"/>
            <w:shd w:val="clear" w:color="auto" w:fill="auto"/>
          </w:tcPr>
          <w:p w14:paraId="60A9121D" w14:textId="7CEF6694" w:rsidR="00591AC3" w:rsidRDefault="00591AC3" w:rsidP="00591AC3">
            <w:pPr>
              <w:jc w:val="both"/>
              <w:rPr>
                <w:sz w:val="20"/>
                <w:lang w:val="en-US"/>
              </w:rPr>
            </w:pPr>
            <w:r>
              <w:rPr>
                <w:sz w:val="20"/>
                <w:lang w:val="en-US"/>
              </w:rPr>
              <w:t>14007</w:t>
            </w:r>
          </w:p>
        </w:tc>
        <w:tc>
          <w:tcPr>
            <w:tcW w:w="810" w:type="dxa"/>
            <w:shd w:val="clear" w:color="auto" w:fill="auto"/>
          </w:tcPr>
          <w:p w14:paraId="5128B99A" w14:textId="2DEFFD67" w:rsidR="00591AC3" w:rsidRDefault="00591AC3" w:rsidP="00591AC3">
            <w:pPr>
              <w:jc w:val="both"/>
              <w:rPr>
                <w:sz w:val="20"/>
                <w:lang w:val="en-US"/>
              </w:rPr>
            </w:pPr>
            <w:r>
              <w:rPr>
                <w:sz w:val="20"/>
                <w:lang w:val="en-US"/>
              </w:rPr>
              <w:t>28,1,1</w:t>
            </w:r>
          </w:p>
        </w:tc>
        <w:tc>
          <w:tcPr>
            <w:tcW w:w="720" w:type="dxa"/>
            <w:shd w:val="clear" w:color="auto" w:fill="auto"/>
          </w:tcPr>
          <w:p w14:paraId="22652556" w14:textId="23A972A7" w:rsidR="00591AC3" w:rsidRDefault="00591AC3" w:rsidP="00591AC3">
            <w:pPr>
              <w:jc w:val="both"/>
              <w:rPr>
                <w:sz w:val="20"/>
                <w:lang w:val="en-US"/>
              </w:rPr>
            </w:pPr>
            <w:r>
              <w:rPr>
                <w:sz w:val="20"/>
                <w:lang w:val="en-US"/>
              </w:rPr>
              <w:t>330.44</w:t>
            </w:r>
          </w:p>
        </w:tc>
        <w:tc>
          <w:tcPr>
            <w:tcW w:w="3048" w:type="dxa"/>
            <w:shd w:val="clear" w:color="auto" w:fill="auto"/>
          </w:tcPr>
          <w:p w14:paraId="1D56064C" w14:textId="6F0C84ED" w:rsidR="00591AC3" w:rsidRDefault="00591AC3" w:rsidP="00591AC3">
            <w:pPr>
              <w:jc w:val="both"/>
              <w:rPr>
                <w:rFonts w:ascii="Arial" w:hAnsi="Arial" w:cs="Arial"/>
                <w:sz w:val="20"/>
              </w:rPr>
            </w:pPr>
            <w:r>
              <w:rPr>
                <w:rFonts w:ascii="Arial" w:hAnsi="Arial" w:cs="Arial"/>
                <w:sz w:val="20"/>
              </w:rPr>
              <w:t>"total of up to 8 space-time streams" could be mistaken to mean that a non-AP STA need to transmit 8SS.</w:t>
            </w:r>
          </w:p>
        </w:tc>
        <w:tc>
          <w:tcPr>
            <w:tcW w:w="2409" w:type="dxa"/>
            <w:shd w:val="clear" w:color="auto" w:fill="auto"/>
          </w:tcPr>
          <w:p w14:paraId="083C51FA" w14:textId="4E545EE6" w:rsidR="00591AC3" w:rsidRDefault="00591AC3" w:rsidP="00591AC3">
            <w:pPr>
              <w:jc w:val="both"/>
              <w:rPr>
                <w:rFonts w:ascii="Arial" w:hAnsi="Arial" w:cs="Arial"/>
                <w:sz w:val="20"/>
              </w:rPr>
            </w:pPr>
            <w:r>
              <w:rPr>
                <w:rFonts w:ascii="Arial" w:hAnsi="Arial" w:cs="Arial"/>
                <w:sz w:val="20"/>
              </w:rPr>
              <w:t>Change "If it is supported ... are supported" to "If supported, then the non-AP STA shall support transmitting UL MU-MIMO in which the total space-time streams summed across all users are up to 8." at both P330 L44 and L47.</w:t>
            </w:r>
          </w:p>
        </w:tc>
        <w:tc>
          <w:tcPr>
            <w:tcW w:w="3453" w:type="dxa"/>
            <w:shd w:val="clear" w:color="auto" w:fill="auto"/>
            <w:vAlign w:val="center"/>
          </w:tcPr>
          <w:p w14:paraId="3148EC46" w14:textId="3B779C16" w:rsidR="00591AC3" w:rsidRDefault="00591AC3" w:rsidP="00591AC3">
            <w:pPr>
              <w:jc w:val="both"/>
              <w:rPr>
                <w:sz w:val="20"/>
              </w:rPr>
            </w:pPr>
            <w:r>
              <w:rPr>
                <w:sz w:val="20"/>
              </w:rPr>
              <w:t>Accept—</w:t>
            </w:r>
          </w:p>
          <w:p w14:paraId="0D21986C" w14:textId="41E2B510" w:rsidR="00591AC3" w:rsidRDefault="00591AC3" w:rsidP="00591AC3">
            <w:pPr>
              <w:jc w:val="both"/>
              <w:rPr>
                <w:sz w:val="20"/>
              </w:rPr>
            </w:pPr>
          </w:p>
        </w:tc>
      </w:tr>
      <w:tr w:rsidR="00591AC3" w:rsidRPr="001F620B" w14:paraId="28D2CC21" w14:textId="77777777" w:rsidTr="002F1C40">
        <w:trPr>
          <w:trHeight w:val="336"/>
        </w:trPr>
        <w:tc>
          <w:tcPr>
            <w:tcW w:w="787" w:type="dxa"/>
            <w:shd w:val="clear" w:color="auto" w:fill="auto"/>
          </w:tcPr>
          <w:p w14:paraId="3D65499C" w14:textId="2B51BB82"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14008</w:t>
            </w:r>
          </w:p>
        </w:tc>
        <w:tc>
          <w:tcPr>
            <w:tcW w:w="810" w:type="dxa"/>
            <w:shd w:val="clear" w:color="auto" w:fill="auto"/>
          </w:tcPr>
          <w:p w14:paraId="71C5CBA6" w14:textId="413610FC"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4C22814F" w14:textId="3A97A646"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330.52</w:t>
            </w:r>
          </w:p>
        </w:tc>
        <w:tc>
          <w:tcPr>
            <w:tcW w:w="3048" w:type="dxa"/>
            <w:shd w:val="clear" w:color="auto" w:fill="auto"/>
          </w:tcPr>
          <w:p w14:paraId="62C7A404" w14:textId="23DE1590" w:rsidR="00591AC3" w:rsidRPr="007A68DE" w:rsidRDefault="00591AC3" w:rsidP="00591AC3">
            <w:pPr>
              <w:spacing w:line="276" w:lineRule="auto"/>
              <w:jc w:val="both"/>
              <w:rPr>
                <w:rFonts w:ascii="Arial" w:hAnsi="Arial" w:cs="Arial"/>
                <w:sz w:val="20"/>
              </w:rPr>
            </w:pPr>
            <w:r>
              <w:rPr>
                <w:rFonts w:ascii="Arial" w:hAnsi="Arial" w:cs="Arial"/>
                <w:sz w:val="20"/>
              </w:rPr>
              <w:t>The assigned RU is in the Primary 80 MHz.</w:t>
            </w:r>
          </w:p>
        </w:tc>
        <w:tc>
          <w:tcPr>
            <w:tcW w:w="2409" w:type="dxa"/>
            <w:shd w:val="clear" w:color="auto" w:fill="auto"/>
          </w:tcPr>
          <w:p w14:paraId="1FEC1202" w14:textId="19EDEBB7" w:rsidR="00591AC3" w:rsidRPr="007A68DE" w:rsidRDefault="00591AC3" w:rsidP="00591AC3">
            <w:pPr>
              <w:spacing w:line="276" w:lineRule="auto"/>
              <w:jc w:val="both"/>
              <w:rPr>
                <w:rFonts w:ascii="Arial" w:hAnsi="Arial" w:cs="Arial"/>
                <w:sz w:val="20"/>
              </w:rPr>
            </w:pPr>
            <w:r>
              <w:rPr>
                <w:rFonts w:ascii="Arial" w:hAnsi="Arial" w:cs="Arial"/>
                <w:sz w:val="20"/>
              </w:rPr>
              <w:t>Add ", where the assigned RU is within the Primary 80 MHz channel" at the end of P330L52.</w:t>
            </w:r>
          </w:p>
        </w:tc>
        <w:tc>
          <w:tcPr>
            <w:tcW w:w="3453" w:type="dxa"/>
            <w:shd w:val="clear" w:color="auto" w:fill="auto"/>
            <w:vAlign w:val="center"/>
          </w:tcPr>
          <w:p w14:paraId="3C0475DA" w14:textId="6050B9FF" w:rsidR="00591AC3" w:rsidRDefault="00591AC3" w:rsidP="00591AC3">
            <w:pPr>
              <w:spacing w:line="276" w:lineRule="auto"/>
              <w:jc w:val="both"/>
              <w:rPr>
                <w:rFonts w:ascii="Arial" w:hAnsi="Arial" w:cs="Arial"/>
                <w:sz w:val="20"/>
              </w:rPr>
            </w:pPr>
            <w:r>
              <w:rPr>
                <w:rFonts w:ascii="Arial" w:hAnsi="Arial" w:cs="Arial"/>
                <w:sz w:val="20"/>
              </w:rPr>
              <w:t>Accept—</w:t>
            </w:r>
          </w:p>
          <w:p w14:paraId="3E7BA76D" w14:textId="1A2C995E" w:rsidR="00591AC3" w:rsidRPr="007A68DE" w:rsidRDefault="00591AC3" w:rsidP="00591AC3">
            <w:pPr>
              <w:spacing w:line="276" w:lineRule="auto"/>
              <w:jc w:val="both"/>
              <w:rPr>
                <w:rFonts w:ascii="Arial" w:hAnsi="Arial" w:cs="Arial"/>
                <w:sz w:val="20"/>
              </w:rPr>
            </w:pPr>
          </w:p>
        </w:tc>
      </w:tr>
      <w:tr w:rsidR="00591AC3" w:rsidRPr="001F620B" w14:paraId="5587E2EA" w14:textId="77777777" w:rsidTr="002F1C40">
        <w:trPr>
          <w:trHeight w:val="336"/>
        </w:trPr>
        <w:tc>
          <w:tcPr>
            <w:tcW w:w="787" w:type="dxa"/>
            <w:shd w:val="clear" w:color="auto" w:fill="auto"/>
          </w:tcPr>
          <w:p w14:paraId="3B15C31E" w14:textId="48A7D453"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14009</w:t>
            </w:r>
          </w:p>
        </w:tc>
        <w:tc>
          <w:tcPr>
            <w:tcW w:w="810" w:type="dxa"/>
            <w:shd w:val="clear" w:color="auto" w:fill="auto"/>
          </w:tcPr>
          <w:p w14:paraId="4CEB294B" w14:textId="416EA39B"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28.1.2</w:t>
            </w:r>
          </w:p>
        </w:tc>
        <w:tc>
          <w:tcPr>
            <w:tcW w:w="720" w:type="dxa"/>
            <w:shd w:val="clear" w:color="auto" w:fill="auto"/>
          </w:tcPr>
          <w:p w14:paraId="749C0273" w14:textId="4DCA36F9"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330.65</w:t>
            </w:r>
          </w:p>
        </w:tc>
        <w:tc>
          <w:tcPr>
            <w:tcW w:w="3048" w:type="dxa"/>
            <w:shd w:val="clear" w:color="auto" w:fill="auto"/>
          </w:tcPr>
          <w:p w14:paraId="2016FEAC" w14:textId="34E0F783" w:rsidR="00591AC3" w:rsidRPr="007A68DE" w:rsidRDefault="00591AC3" w:rsidP="00591AC3">
            <w:pPr>
              <w:spacing w:line="276" w:lineRule="auto"/>
              <w:jc w:val="both"/>
              <w:rPr>
                <w:rFonts w:ascii="Arial" w:hAnsi="Arial" w:cs="Arial"/>
                <w:sz w:val="20"/>
              </w:rPr>
            </w:pPr>
            <w:r>
              <w:rPr>
                <w:rFonts w:ascii="Arial" w:hAnsi="Arial" w:cs="Arial"/>
                <w:sz w:val="20"/>
              </w:rPr>
              <w:t>What about Clauses 15, 16 and 18?</w:t>
            </w:r>
          </w:p>
        </w:tc>
        <w:tc>
          <w:tcPr>
            <w:tcW w:w="2409" w:type="dxa"/>
            <w:shd w:val="clear" w:color="auto" w:fill="auto"/>
          </w:tcPr>
          <w:p w14:paraId="2D34E0EE" w14:textId="358425A5" w:rsidR="00591AC3" w:rsidRPr="007A68DE" w:rsidRDefault="00591AC3" w:rsidP="00591AC3">
            <w:pPr>
              <w:spacing w:line="276" w:lineRule="auto"/>
              <w:jc w:val="both"/>
              <w:rPr>
                <w:rFonts w:ascii="Arial" w:hAnsi="Arial" w:cs="Arial"/>
                <w:sz w:val="20"/>
              </w:rPr>
            </w:pPr>
            <w:r>
              <w:rPr>
                <w:rFonts w:ascii="Arial" w:hAnsi="Arial" w:cs="Arial"/>
                <w:sz w:val="20"/>
              </w:rPr>
              <w:t>Add clauses 15, 16 and 18 to the list.</w:t>
            </w:r>
          </w:p>
        </w:tc>
        <w:tc>
          <w:tcPr>
            <w:tcW w:w="3453" w:type="dxa"/>
            <w:shd w:val="clear" w:color="auto" w:fill="auto"/>
            <w:vAlign w:val="center"/>
          </w:tcPr>
          <w:p w14:paraId="4697FA38" w14:textId="03A186F4" w:rsidR="00591AC3" w:rsidRDefault="00591AC3" w:rsidP="00591AC3">
            <w:pPr>
              <w:spacing w:line="276" w:lineRule="auto"/>
              <w:jc w:val="both"/>
              <w:rPr>
                <w:rFonts w:ascii="Arial" w:hAnsi="Arial" w:cs="Arial"/>
                <w:sz w:val="20"/>
              </w:rPr>
            </w:pPr>
            <w:r>
              <w:rPr>
                <w:rFonts w:ascii="Arial" w:hAnsi="Arial" w:cs="Arial"/>
                <w:sz w:val="20"/>
              </w:rPr>
              <w:t>Revised—</w:t>
            </w:r>
          </w:p>
          <w:p w14:paraId="3A0595BE" w14:textId="77777777" w:rsidR="00591AC3" w:rsidRDefault="00591AC3" w:rsidP="00591AC3">
            <w:pPr>
              <w:spacing w:line="276" w:lineRule="auto"/>
              <w:jc w:val="both"/>
              <w:rPr>
                <w:rFonts w:ascii="Arial" w:hAnsi="Arial" w:cs="Arial"/>
                <w:sz w:val="20"/>
              </w:rPr>
            </w:pPr>
            <w:r>
              <w:rPr>
                <w:rFonts w:ascii="Arial" w:hAnsi="Arial" w:cs="Arial"/>
                <w:sz w:val="20"/>
              </w:rPr>
              <w:t>HE STA logically contains Clause 15,16,17,18,19,21, and 28.</w:t>
            </w:r>
          </w:p>
          <w:p w14:paraId="60A5D922" w14:textId="77467333" w:rsidR="00591AC3" w:rsidRPr="007A68DE" w:rsidRDefault="00591AC3" w:rsidP="00591AC3">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4009</w:t>
            </w:r>
            <w:r w:rsidRPr="008C418F">
              <w:rPr>
                <w:rFonts w:ascii="Arial" w:hAnsi="Arial" w:cs="Arial"/>
                <w:sz w:val="20"/>
              </w:rPr>
              <w:t xml:space="preserve"> as suggested in proposed resolution in IEEE 802.11-1</w:t>
            </w:r>
            <w:r w:rsidR="004E083A">
              <w:rPr>
                <w:rFonts w:ascii="Arial" w:hAnsi="Arial" w:cs="Arial"/>
                <w:sz w:val="20"/>
              </w:rPr>
              <w:t>8</w:t>
            </w:r>
            <w:r w:rsidRPr="008C418F">
              <w:rPr>
                <w:rFonts w:ascii="Arial" w:hAnsi="Arial" w:cs="Arial"/>
                <w:sz w:val="20"/>
              </w:rPr>
              <w:t>/00</w:t>
            </w:r>
            <w:r w:rsidR="004E083A">
              <w:rPr>
                <w:rFonts w:ascii="Arial" w:hAnsi="Arial" w:cs="Arial"/>
                <w:sz w:val="20"/>
              </w:rPr>
              <w:t>37</w:t>
            </w:r>
            <w:r w:rsidRPr="008C418F">
              <w:rPr>
                <w:rFonts w:ascii="Arial" w:hAnsi="Arial" w:cs="Arial"/>
                <w:sz w:val="20"/>
              </w:rPr>
              <w:t>r0</w:t>
            </w:r>
          </w:p>
        </w:tc>
      </w:tr>
      <w:tr w:rsidR="00591AC3" w:rsidRPr="001F620B" w14:paraId="60BE4C08" w14:textId="77777777" w:rsidTr="002F1C40">
        <w:trPr>
          <w:trHeight w:val="336"/>
        </w:trPr>
        <w:tc>
          <w:tcPr>
            <w:tcW w:w="787" w:type="dxa"/>
            <w:shd w:val="clear" w:color="auto" w:fill="auto"/>
          </w:tcPr>
          <w:p w14:paraId="4D8A2EB2" w14:textId="5C31E941" w:rsidR="00591AC3" w:rsidRDefault="00591AC3" w:rsidP="00591AC3">
            <w:pPr>
              <w:spacing w:line="276" w:lineRule="auto"/>
              <w:jc w:val="both"/>
              <w:rPr>
                <w:rFonts w:ascii="Arial" w:hAnsi="Arial" w:cs="Arial"/>
                <w:sz w:val="20"/>
                <w:lang w:val="en-US"/>
              </w:rPr>
            </w:pPr>
            <w:r w:rsidRPr="00B85D3E">
              <w:rPr>
                <w:rFonts w:ascii="Arial" w:hAnsi="Arial" w:cs="Arial"/>
                <w:sz w:val="20"/>
                <w:lang w:val="en-US"/>
              </w:rPr>
              <w:t>14010</w:t>
            </w:r>
            <w:bookmarkStart w:id="0" w:name="_GoBack"/>
            <w:bookmarkEnd w:id="0"/>
          </w:p>
        </w:tc>
        <w:tc>
          <w:tcPr>
            <w:tcW w:w="810" w:type="dxa"/>
            <w:shd w:val="clear" w:color="auto" w:fill="auto"/>
          </w:tcPr>
          <w:p w14:paraId="492E3336" w14:textId="71A26CB6" w:rsidR="00591AC3" w:rsidRDefault="00591AC3" w:rsidP="00591AC3">
            <w:pPr>
              <w:spacing w:line="276" w:lineRule="auto"/>
              <w:jc w:val="both"/>
              <w:rPr>
                <w:rFonts w:ascii="Arial" w:hAnsi="Arial" w:cs="Arial"/>
                <w:sz w:val="20"/>
                <w:lang w:val="en-US"/>
              </w:rPr>
            </w:pPr>
            <w:r>
              <w:rPr>
                <w:rFonts w:ascii="Arial" w:hAnsi="Arial" w:cs="Arial"/>
                <w:sz w:val="20"/>
                <w:lang w:val="en-US"/>
              </w:rPr>
              <w:t>28.1.2</w:t>
            </w:r>
          </w:p>
        </w:tc>
        <w:tc>
          <w:tcPr>
            <w:tcW w:w="720" w:type="dxa"/>
            <w:shd w:val="clear" w:color="auto" w:fill="auto"/>
          </w:tcPr>
          <w:p w14:paraId="0C6F8293" w14:textId="15995141" w:rsidR="00591AC3" w:rsidRDefault="00591AC3" w:rsidP="00591AC3">
            <w:pPr>
              <w:spacing w:line="276" w:lineRule="auto"/>
              <w:jc w:val="both"/>
              <w:rPr>
                <w:rFonts w:ascii="Arial" w:hAnsi="Arial" w:cs="Arial"/>
                <w:sz w:val="20"/>
                <w:lang w:val="en-US"/>
              </w:rPr>
            </w:pPr>
            <w:r>
              <w:rPr>
                <w:rFonts w:ascii="Arial" w:hAnsi="Arial" w:cs="Arial"/>
                <w:sz w:val="20"/>
                <w:lang w:val="en-US"/>
              </w:rPr>
              <w:t>331.01</w:t>
            </w:r>
          </w:p>
        </w:tc>
        <w:tc>
          <w:tcPr>
            <w:tcW w:w="3048" w:type="dxa"/>
            <w:shd w:val="clear" w:color="auto" w:fill="auto"/>
          </w:tcPr>
          <w:p w14:paraId="2CF100B8" w14:textId="1C1365F0" w:rsidR="00591AC3" w:rsidRDefault="00591AC3" w:rsidP="00591AC3">
            <w:pPr>
              <w:spacing w:line="276" w:lineRule="auto"/>
              <w:jc w:val="both"/>
              <w:rPr>
                <w:rFonts w:ascii="Arial" w:hAnsi="Arial" w:cs="Arial"/>
                <w:sz w:val="20"/>
              </w:rPr>
            </w:pPr>
            <w:r>
              <w:rPr>
                <w:rFonts w:ascii="Arial" w:hAnsi="Arial" w:cs="Arial"/>
                <w:sz w:val="20"/>
              </w:rPr>
              <w:t>20 MHz-only non-AP STA also supports transmission and reception of 20 MHz VHT PPDUs.</w:t>
            </w:r>
          </w:p>
        </w:tc>
        <w:tc>
          <w:tcPr>
            <w:tcW w:w="2409" w:type="dxa"/>
            <w:shd w:val="clear" w:color="auto" w:fill="auto"/>
          </w:tcPr>
          <w:p w14:paraId="34B558FA" w14:textId="2F3A69E7" w:rsidR="00591AC3" w:rsidRDefault="00591AC3" w:rsidP="00591AC3">
            <w:pPr>
              <w:spacing w:line="276" w:lineRule="auto"/>
              <w:jc w:val="both"/>
              <w:rPr>
                <w:rFonts w:ascii="Arial" w:hAnsi="Arial" w:cs="Arial"/>
                <w:sz w:val="20"/>
              </w:rPr>
            </w:pPr>
            <w:r>
              <w:rPr>
                <w:rFonts w:ascii="Arial" w:hAnsi="Arial" w:cs="Arial"/>
                <w:sz w:val="20"/>
              </w:rPr>
              <w:t xml:space="preserve">Change "A non-AP STA with 20 MHz-only capability supports a mixture of HE, Clause 19 and Clause 17 PHYs" to "A 20 MHz-only non-AP HE STA supports a mixture of HE, Clause 19 and Clause 17 PHYs, </w:t>
            </w:r>
            <w:proofErr w:type="gramStart"/>
            <w:r>
              <w:rPr>
                <w:rFonts w:ascii="Arial" w:hAnsi="Arial" w:cs="Arial"/>
                <w:sz w:val="20"/>
              </w:rPr>
              <w:t>and also</w:t>
            </w:r>
            <w:proofErr w:type="gramEnd"/>
            <w:r>
              <w:rPr>
                <w:rFonts w:ascii="Arial" w:hAnsi="Arial" w:cs="Arial"/>
                <w:sz w:val="20"/>
              </w:rPr>
              <w:t xml:space="preserve"> supports transmission and reception of VHT PPDUs of 20 MHz PPDU bandwidth."</w:t>
            </w:r>
          </w:p>
        </w:tc>
        <w:tc>
          <w:tcPr>
            <w:tcW w:w="3453" w:type="dxa"/>
            <w:shd w:val="clear" w:color="auto" w:fill="auto"/>
            <w:vAlign w:val="center"/>
          </w:tcPr>
          <w:p w14:paraId="1D2B75C3" w14:textId="02E8D2D6" w:rsidR="00591AC3" w:rsidRDefault="00591AC3" w:rsidP="00591AC3">
            <w:pPr>
              <w:spacing w:line="276" w:lineRule="auto"/>
              <w:jc w:val="both"/>
              <w:rPr>
                <w:rFonts w:ascii="Arial" w:hAnsi="Arial" w:cs="Arial"/>
                <w:sz w:val="20"/>
              </w:rPr>
            </w:pPr>
            <w:r>
              <w:rPr>
                <w:rFonts w:ascii="Arial" w:hAnsi="Arial" w:cs="Arial"/>
                <w:sz w:val="20"/>
              </w:rPr>
              <w:t>Accept—</w:t>
            </w:r>
          </w:p>
          <w:p w14:paraId="2C234943" w14:textId="3930B8B9" w:rsidR="00591AC3" w:rsidRPr="007A68DE" w:rsidRDefault="00591AC3" w:rsidP="00591AC3">
            <w:pPr>
              <w:spacing w:line="276" w:lineRule="auto"/>
              <w:jc w:val="both"/>
              <w:rPr>
                <w:rFonts w:ascii="Arial" w:hAnsi="Arial" w:cs="Arial"/>
                <w:sz w:val="20"/>
              </w:rPr>
            </w:pPr>
          </w:p>
        </w:tc>
      </w:tr>
      <w:tr w:rsidR="00591AC3" w:rsidRPr="001F620B" w14:paraId="174EE931" w14:textId="77777777" w:rsidTr="002F1C40">
        <w:trPr>
          <w:trHeight w:val="336"/>
        </w:trPr>
        <w:tc>
          <w:tcPr>
            <w:tcW w:w="787" w:type="dxa"/>
            <w:shd w:val="clear" w:color="auto" w:fill="auto"/>
          </w:tcPr>
          <w:p w14:paraId="5EB70534" w14:textId="6B001DEB" w:rsidR="00591AC3" w:rsidRDefault="00591AC3" w:rsidP="00591AC3">
            <w:pPr>
              <w:spacing w:line="276" w:lineRule="auto"/>
              <w:jc w:val="both"/>
              <w:rPr>
                <w:rFonts w:ascii="Arial" w:hAnsi="Arial" w:cs="Arial"/>
                <w:sz w:val="20"/>
                <w:lang w:val="en-US"/>
              </w:rPr>
            </w:pPr>
            <w:r>
              <w:rPr>
                <w:rFonts w:ascii="Arial" w:hAnsi="Arial" w:cs="Arial"/>
                <w:sz w:val="20"/>
                <w:lang w:val="en-US"/>
              </w:rPr>
              <w:t>14012</w:t>
            </w:r>
          </w:p>
        </w:tc>
        <w:tc>
          <w:tcPr>
            <w:tcW w:w="810" w:type="dxa"/>
            <w:shd w:val="clear" w:color="auto" w:fill="auto"/>
          </w:tcPr>
          <w:p w14:paraId="2E4F8DB5" w14:textId="4DFBE6A5" w:rsidR="00591AC3" w:rsidRDefault="00591AC3" w:rsidP="00591AC3">
            <w:pPr>
              <w:spacing w:line="276" w:lineRule="auto"/>
              <w:jc w:val="both"/>
              <w:rPr>
                <w:rFonts w:ascii="Arial" w:hAnsi="Arial" w:cs="Arial"/>
                <w:sz w:val="20"/>
                <w:lang w:val="en-US"/>
              </w:rPr>
            </w:pPr>
            <w:r>
              <w:rPr>
                <w:rFonts w:ascii="Arial" w:hAnsi="Arial" w:cs="Arial"/>
                <w:sz w:val="20"/>
                <w:lang w:val="en-US"/>
              </w:rPr>
              <w:t>28.1.4</w:t>
            </w:r>
          </w:p>
        </w:tc>
        <w:tc>
          <w:tcPr>
            <w:tcW w:w="720" w:type="dxa"/>
            <w:shd w:val="clear" w:color="auto" w:fill="auto"/>
          </w:tcPr>
          <w:p w14:paraId="3CFC2F39" w14:textId="23A7FB04" w:rsidR="00591AC3" w:rsidRDefault="00591AC3" w:rsidP="00591AC3">
            <w:pPr>
              <w:spacing w:line="276" w:lineRule="auto"/>
              <w:jc w:val="both"/>
              <w:rPr>
                <w:rFonts w:ascii="Arial" w:hAnsi="Arial" w:cs="Arial"/>
                <w:sz w:val="20"/>
                <w:lang w:val="en-US"/>
              </w:rPr>
            </w:pPr>
            <w:r>
              <w:rPr>
                <w:rFonts w:ascii="Arial" w:hAnsi="Arial" w:cs="Arial"/>
                <w:sz w:val="20"/>
                <w:lang w:val="en-US"/>
              </w:rPr>
              <w:t>331.44</w:t>
            </w:r>
          </w:p>
        </w:tc>
        <w:tc>
          <w:tcPr>
            <w:tcW w:w="3048" w:type="dxa"/>
            <w:shd w:val="clear" w:color="auto" w:fill="auto"/>
          </w:tcPr>
          <w:p w14:paraId="31AC68B6" w14:textId="68E78FC0" w:rsidR="00591AC3" w:rsidRDefault="00591AC3" w:rsidP="00591AC3">
            <w:pPr>
              <w:spacing w:line="276" w:lineRule="auto"/>
              <w:jc w:val="both"/>
              <w:rPr>
                <w:rFonts w:ascii="Arial" w:hAnsi="Arial" w:cs="Arial"/>
                <w:sz w:val="20"/>
              </w:rPr>
            </w:pPr>
            <w:r>
              <w:rPr>
                <w:rFonts w:ascii="Arial" w:hAnsi="Arial" w:cs="Arial"/>
                <w:sz w:val="20"/>
              </w:rPr>
              <w:t>NON_HT in 2.4 GHz is Clause 18.</w:t>
            </w:r>
          </w:p>
        </w:tc>
        <w:tc>
          <w:tcPr>
            <w:tcW w:w="2409" w:type="dxa"/>
            <w:shd w:val="clear" w:color="auto" w:fill="auto"/>
          </w:tcPr>
          <w:p w14:paraId="3E39E123" w14:textId="16829C55" w:rsidR="00591AC3" w:rsidRDefault="00591AC3" w:rsidP="00591AC3">
            <w:pPr>
              <w:spacing w:line="276" w:lineRule="auto"/>
              <w:jc w:val="both"/>
              <w:rPr>
                <w:rFonts w:ascii="Arial" w:hAnsi="Arial" w:cs="Arial"/>
                <w:sz w:val="20"/>
              </w:rPr>
            </w:pPr>
            <w:r>
              <w:rPr>
                <w:rFonts w:ascii="Arial" w:hAnsi="Arial" w:cs="Arial"/>
                <w:sz w:val="20"/>
              </w:rPr>
              <w:t xml:space="preserve">Change "Clause 17 and including non-HT duplicate format" to </w:t>
            </w:r>
            <w:r>
              <w:rPr>
                <w:rFonts w:ascii="Arial" w:hAnsi="Arial" w:cs="Arial"/>
                <w:sz w:val="20"/>
              </w:rPr>
              <w:lastRenderedPageBreak/>
              <w:t>"Clause 17 or Clause 18, and including non-HT duplicate format"</w:t>
            </w:r>
          </w:p>
        </w:tc>
        <w:tc>
          <w:tcPr>
            <w:tcW w:w="3453" w:type="dxa"/>
            <w:shd w:val="clear" w:color="auto" w:fill="auto"/>
            <w:vAlign w:val="center"/>
          </w:tcPr>
          <w:p w14:paraId="3A56E1C2" w14:textId="043D2958" w:rsidR="00591AC3" w:rsidRDefault="00591AC3" w:rsidP="00591AC3">
            <w:pPr>
              <w:spacing w:line="276" w:lineRule="auto"/>
              <w:jc w:val="both"/>
              <w:rPr>
                <w:rFonts w:ascii="Arial" w:hAnsi="Arial" w:cs="Arial"/>
                <w:sz w:val="20"/>
              </w:rPr>
            </w:pPr>
            <w:r>
              <w:rPr>
                <w:rFonts w:ascii="Arial" w:hAnsi="Arial" w:cs="Arial"/>
                <w:sz w:val="20"/>
              </w:rPr>
              <w:lastRenderedPageBreak/>
              <w:t>Accept—</w:t>
            </w:r>
          </w:p>
          <w:p w14:paraId="4D7EDF72" w14:textId="000E2966" w:rsidR="00591AC3" w:rsidRDefault="00591AC3" w:rsidP="00591AC3">
            <w:pPr>
              <w:spacing w:line="276" w:lineRule="auto"/>
              <w:jc w:val="both"/>
              <w:rPr>
                <w:rFonts w:ascii="Arial" w:hAnsi="Arial" w:cs="Arial"/>
                <w:sz w:val="20"/>
              </w:rPr>
            </w:pPr>
          </w:p>
        </w:tc>
      </w:tr>
      <w:tr w:rsidR="007A5F97" w:rsidRPr="001F620B" w14:paraId="719B9F3A" w14:textId="77777777" w:rsidTr="002F1C40">
        <w:trPr>
          <w:trHeight w:val="336"/>
        </w:trPr>
        <w:tc>
          <w:tcPr>
            <w:tcW w:w="787" w:type="dxa"/>
            <w:shd w:val="clear" w:color="auto" w:fill="auto"/>
          </w:tcPr>
          <w:p w14:paraId="0E3C584F" w14:textId="3968571B" w:rsidR="007A5F97" w:rsidRDefault="007A5F97" w:rsidP="007A5F97">
            <w:pPr>
              <w:spacing w:line="276" w:lineRule="auto"/>
              <w:jc w:val="both"/>
              <w:rPr>
                <w:rFonts w:ascii="Arial" w:hAnsi="Arial" w:cs="Arial"/>
                <w:sz w:val="20"/>
                <w:lang w:val="en-US"/>
              </w:rPr>
            </w:pPr>
            <w:r>
              <w:rPr>
                <w:rFonts w:ascii="Arial" w:hAnsi="Arial" w:cs="Arial"/>
                <w:sz w:val="20"/>
                <w:lang w:val="en-US"/>
              </w:rPr>
              <w:t>14013</w:t>
            </w:r>
          </w:p>
        </w:tc>
        <w:tc>
          <w:tcPr>
            <w:tcW w:w="810" w:type="dxa"/>
            <w:shd w:val="clear" w:color="auto" w:fill="auto"/>
          </w:tcPr>
          <w:p w14:paraId="3C147750" w14:textId="3AF9DA0A" w:rsidR="007A5F97" w:rsidRDefault="007A5F97" w:rsidP="007A5F97">
            <w:pPr>
              <w:spacing w:line="276" w:lineRule="auto"/>
              <w:jc w:val="both"/>
              <w:rPr>
                <w:rFonts w:ascii="Arial" w:hAnsi="Arial" w:cs="Arial"/>
                <w:sz w:val="20"/>
                <w:lang w:val="en-US"/>
              </w:rPr>
            </w:pPr>
            <w:r>
              <w:rPr>
                <w:rFonts w:ascii="Arial" w:hAnsi="Arial" w:cs="Arial"/>
                <w:sz w:val="20"/>
                <w:lang w:val="en-US"/>
              </w:rPr>
              <w:t>28.1.4</w:t>
            </w:r>
          </w:p>
        </w:tc>
        <w:tc>
          <w:tcPr>
            <w:tcW w:w="720" w:type="dxa"/>
            <w:shd w:val="clear" w:color="auto" w:fill="auto"/>
          </w:tcPr>
          <w:p w14:paraId="7831FCC5" w14:textId="1B8E0041" w:rsidR="007A5F97" w:rsidRDefault="007A5F97" w:rsidP="007A5F97">
            <w:pPr>
              <w:spacing w:line="276" w:lineRule="auto"/>
              <w:jc w:val="both"/>
              <w:rPr>
                <w:rFonts w:ascii="Arial" w:hAnsi="Arial" w:cs="Arial"/>
                <w:sz w:val="20"/>
                <w:lang w:val="en-US"/>
              </w:rPr>
            </w:pPr>
            <w:r>
              <w:rPr>
                <w:rFonts w:ascii="Arial" w:hAnsi="Arial" w:cs="Arial"/>
                <w:sz w:val="20"/>
                <w:lang w:val="en-US"/>
              </w:rPr>
              <w:t>331.53</w:t>
            </w:r>
          </w:p>
        </w:tc>
        <w:tc>
          <w:tcPr>
            <w:tcW w:w="3048" w:type="dxa"/>
            <w:shd w:val="clear" w:color="auto" w:fill="auto"/>
          </w:tcPr>
          <w:p w14:paraId="30BB0110" w14:textId="2E2A3A7C" w:rsidR="007A5F97" w:rsidRDefault="007A5F97" w:rsidP="007A5F97">
            <w:pPr>
              <w:spacing w:line="276" w:lineRule="auto"/>
              <w:jc w:val="both"/>
              <w:rPr>
                <w:rFonts w:ascii="Arial" w:hAnsi="Arial" w:cs="Arial"/>
                <w:sz w:val="20"/>
              </w:rPr>
            </w:pPr>
            <w:r>
              <w:rPr>
                <w:rFonts w:ascii="Arial" w:hAnsi="Arial" w:cs="Arial"/>
                <w:sz w:val="20"/>
              </w:rPr>
              <w:t>All the HE PPDU formats are listed as mandatory here, and yet, it is not that simple according to 28.1.1 - there are many conditions.  It is not going to be trivial to list out the conditions here again, nor is it necessary to repeat here.</w:t>
            </w:r>
          </w:p>
        </w:tc>
        <w:tc>
          <w:tcPr>
            <w:tcW w:w="2409" w:type="dxa"/>
            <w:shd w:val="clear" w:color="auto" w:fill="auto"/>
          </w:tcPr>
          <w:p w14:paraId="11248115" w14:textId="2512848F" w:rsidR="007A5F97" w:rsidRDefault="007A5F97" w:rsidP="007A5F97">
            <w:pPr>
              <w:spacing w:line="276" w:lineRule="auto"/>
              <w:jc w:val="both"/>
              <w:rPr>
                <w:rFonts w:ascii="Arial" w:hAnsi="Arial" w:cs="Arial"/>
                <w:sz w:val="20"/>
              </w:rPr>
            </w:pPr>
            <w:r>
              <w:rPr>
                <w:rFonts w:ascii="Arial" w:hAnsi="Arial" w:cs="Arial"/>
                <w:sz w:val="20"/>
              </w:rPr>
              <w:t>Delete "Support for HE XYZ PPDU format is mandatory" (where XYZ = SU, ER SU, MU, TB) from P331 L54, 57, 60, 65.</w:t>
            </w:r>
          </w:p>
        </w:tc>
        <w:tc>
          <w:tcPr>
            <w:tcW w:w="3453" w:type="dxa"/>
            <w:shd w:val="clear" w:color="auto" w:fill="auto"/>
            <w:vAlign w:val="center"/>
          </w:tcPr>
          <w:p w14:paraId="3266C836" w14:textId="1C00F5B2" w:rsidR="007A5F97" w:rsidRDefault="007A5F97" w:rsidP="007A5F97">
            <w:pPr>
              <w:spacing w:line="276" w:lineRule="auto"/>
              <w:jc w:val="both"/>
              <w:rPr>
                <w:rFonts w:ascii="Arial" w:hAnsi="Arial" w:cs="Arial"/>
                <w:sz w:val="20"/>
              </w:rPr>
            </w:pPr>
            <w:r>
              <w:rPr>
                <w:rFonts w:ascii="Arial" w:hAnsi="Arial" w:cs="Arial"/>
                <w:sz w:val="20"/>
              </w:rPr>
              <w:t>Revised—</w:t>
            </w:r>
          </w:p>
          <w:p w14:paraId="53ECB741" w14:textId="77777777" w:rsidR="00C57688" w:rsidRDefault="00C57688" w:rsidP="00C57688">
            <w:pPr>
              <w:spacing w:line="276" w:lineRule="auto"/>
              <w:jc w:val="both"/>
              <w:rPr>
                <w:rFonts w:ascii="Arial" w:hAnsi="Arial" w:cs="Arial"/>
                <w:sz w:val="20"/>
              </w:rPr>
            </w:pPr>
            <w:r>
              <w:rPr>
                <w:rFonts w:ascii="Arial" w:hAnsi="Arial" w:cs="Arial"/>
                <w:sz w:val="20"/>
              </w:rPr>
              <w:t>Agree in principle.</w:t>
            </w:r>
          </w:p>
          <w:p w14:paraId="4078B3EF" w14:textId="39114355" w:rsidR="007A5F97" w:rsidRDefault="00C57688" w:rsidP="00C57688">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4013</w:t>
            </w:r>
            <w:r w:rsidRPr="008C418F">
              <w:rPr>
                <w:rFonts w:ascii="Arial" w:hAnsi="Arial" w:cs="Arial"/>
                <w:sz w:val="20"/>
              </w:rPr>
              <w:t xml:space="preserve"> as suggested in proposed resolution in IEEE 802.11-1</w:t>
            </w:r>
            <w:r>
              <w:rPr>
                <w:rFonts w:ascii="Arial" w:hAnsi="Arial" w:cs="Arial"/>
                <w:sz w:val="20"/>
              </w:rPr>
              <w:t>8</w:t>
            </w:r>
            <w:r w:rsidRPr="008C418F">
              <w:rPr>
                <w:rFonts w:ascii="Arial" w:hAnsi="Arial" w:cs="Arial"/>
                <w:sz w:val="20"/>
              </w:rPr>
              <w:t>/00</w:t>
            </w:r>
            <w:r>
              <w:rPr>
                <w:rFonts w:ascii="Arial" w:hAnsi="Arial" w:cs="Arial"/>
                <w:sz w:val="20"/>
              </w:rPr>
              <w:t>37</w:t>
            </w:r>
            <w:r w:rsidRPr="008C418F">
              <w:rPr>
                <w:rFonts w:ascii="Arial" w:hAnsi="Arial" w:cs="Arial"/>
                <w:sz w:val="20"/>
              </w:rPr>
              <w:t>r0</w:t>
            </w:r>
          </w:p>
        </w:tc>
      </w:tr>
      <w:tr w:rsidR="006F1B7E" w:rsidRPr="001F620B" w14:paraId="3496A963" w14:textId="77777777" w:rsidTr="002F1C40">
        <w:trPr>
          <w:trHeight w:val="336"/>
        </w:trPr>
        <w:tc>
          <w:tcPr>
            <w:tcW w:w="787" w:type="dxa"/>
            <w:shd w:val="clear" w:color="auto" w:fill="auto"/>
          </w:tcPr>
          <w:p w14:paraId="60CE0705" w14:textId="5245CE1D" w:rsidR="006F1B7E" w:rsidRDefault="006F1B7E" w:rsidP="006F1B7E">
            <w:pPr>
              <w:spacing w:line="276" w:lineRule="auto"/>
              <w:jc w:val="both"/>
              <w:rPr>
                <w:rFonts w:ascii="Arial" w:hAnsi="Arial" w:cs="Arial"/>
                <w:sz w:val="20"/>
                <w:lang w:val="en-US"/>
              </w:rPr>
            </w:pPr>
            <w:r>
              <w:rPr>
                <w:rFonts w:ascii="Arial" w:hAnsi="Arial" w:cs="Arial"/>
                <w:sz w:val="20"/>
                <w:lang w:val="en-US"/>
              </w:rPr>
              <w:t>14005</w:t>
            </w:r>
          </w:p>
        </w:tc>
        <w:tc>
          <w:tcPr>
            <w:tcW w:w="810" w:type="dxa"/>
            <w:shd w:val="clear" w:color="auto" w:fill="auto"/>
          </w:tcPr>
          <w:p w14:paraId="5AF04001" w14:textId="2A5243A9" w:rsidR="006F1B7E" w:rsidRDefault="006F1B7E" w:rsidP="006F1B7E">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4DD44380" w14:textId="066531AB" w:rsidR="006F1B7E" w:rsidRDefault="006F1B7E" w:rsidP="006F1B7E">
            <w:pPr>
              <w:spacing w:line="276" w:lineRule="auto"/>
              <w:jc w:val="both"/>
              <w:rPr>
                <w:rFonts w:ascii="Arial" w:hAnsi="Arial" w:cs="Arial"/>
                <w:sz w:val="20"/>
                <w:lang w:val="en-US"/>
              </w:rPr>
            </w:pPr>
            <w:r>
              <w:rPr>
                <w:rFonts w:ascii="Arial" w:hAnsi="Arial" w:cs="Arial"/>
                <w:sz w:val="20"/>
                <w:lang w:val="en-US"/>
              </w:rPr>
              <w:t>330.25</w:t>
            </w:r>
          </w:p>
        </w:tc>
        <w:tc>
          <w:tcPr>
            <w:tcW w:w="3048" w:type="dxa"/>
            <w:shd w:val="clear" w:color="auto" w:fill="auto"/>
          </w:tcPr>
          <w:p w14:paraId="632E56DF" w14:textId="26D5069A" w:rsidR="006F1B7E" w:rsidRDefault="006F1B7E" w:rsidP="006F1B7E">
            <w:pPr>
              <w:spacing w:line="276" w:lineRule="auto"/>
              <w:jc w:val="both"/>
              <w:rPr>
                <w:rFonts w:ascii="Arial" w:hAnsi="Arial" w:cs="Arial"/>
                <w:sz w:val="20"/>
              </w:rPr>
            </w:pPr>
            <w:r>
              <w:rPr>
                <w:rFonts w:ascii="Arial" w:hAnsi="Arial" w:cs="Arial"/>
                <w:sz w:val="20"/>
              </w:rPr>
              <w:t>20 MHz-only non-AP HE STA operates in the Primary 20 MHz channel</w:t>
            </w:r>
          </w:p>
        </w:tc>
        <w:tc>
          <w:tcPr>
            <w:tcW w:w="2409" w:type="dxa"/>
            <w:shd w:val="clear" w:color="auto" w:fill="auto"/>
          </w:tcPr>
          <w:p w14:paraId="03C78CE5" w14:textId="556B1484" w:rsidR="006F1B7E" w:rsidRDefault="006F1B7E" w:rsidP="006F1B7E">
            <w:pPr>
              <w:spacing w:line="276" w:lineRule="auto"/>
              <w:jc w:val="both"/>
              <w:rPr>
                <w:rFonts w:ascii="Arial" w:hAnsi="Arial" w:cs="Arial"/>
                <w:sz w:val="20"/>
              </w:rPr>
            </w:pPr>
            <w:r>
              <w:rPr>
                <w:rFonts w:ascii="Arial" w:hAnsi="Arial" w:cs="Arial"/>
                <w:sz w:val="20"/>
              </w:rPr>
              <w:t xml:space="preserve">Change "in 40 MHz channel width" to "in the Primary 20 MHz channel within 40 MHz channel width" at P330L25.  Change "in 160 MHz and 80+80 MHz channel widths" to "in the Primary 20 </w:t>
            </w:r>
            <w:proofErr w:type="spellStart"/>
            <w:r>
              <w:rPr>
                <w:rFonts w:ascii="Arial" w:hAnsi="Arial" w:cs="Arial"/>
                <w:sz w:val="20"/>
              </w:rPr>
              <w:t>Mhz</w:t>
            </w:r>
            <w:proofErr w:type="spellEnd"/>
            <w:r>
              <w:rPr>
                <w:rFonts w:ascii="Arial" w:hAnsi="Arial" w:cs="Arial"/>
                <w:sz w:val="20"/>
              </w:rPr>
              <w:t xml:space="preserve"> channel within 160 and 80+80 MHz channel widths" at P330L29.</w:t>
            </w:r>
          </w:p>
        </w:tc>
        <w:tc>
          <w:tcPr>
            <w:tcW w:w="3453" w:type="dxa"/>
            <w:shd w:val="clear" w:color="auto" w:fill="auto"/>
            <w:vAlign w:val="center"/>
          </w:tcPr>
          <w:p w14:paraId="137C58BB" w14:textId="118B7188" w:rsidR="006F1B7E" w:rsidRDefault="006F1B7E" w:rsidP="006F1B7E">
            <w:pPr>
              <w:spacing w:line="276" w:lineRule="auto"/>
              <w:jc w:val="both"/>
              <w:rPr>
                <w:rFonts w:ascii="Arial" w:hAnsi="Arial" w:cs="Arial"/>
                <w:sz w:val="20"/>
              </w:rPr>
            </w:pPr>
            <w:r>
              <w:rPr>
                <w:rFonts w:ascii="Arial" w:hAnsi="Arial" w:cs="Arial"/>
                <w:sz w:val="20"/>
              </w:rPr>
              <w:t>Accept—</w:t>
            </w:r>
          </w:p>
          <w:p w14:paraId="1974E58A" w14:textId="5C175F0B" w:rsidR="006F1B7E" w:rsidRDefault="006F1B7E" w:rsidP="006F1B7E">
            <w:pPr>
              <w:spacing w:line="276" w:lineRule="auto"/>
              <w:jc w:val="both"/>
              <w:rPr>
                <w:rFonts w:ascii="Arial" w:hAnsi="Arial" w:cs="Arial"/>
                <w:sz w:val="20"/>
              </w:rPr>
            </w:pPr>
            <w:r>
              <w:rPr>
                <w:rFonts w:ascii="Arial" w:hAnsi="Arial" w:cs="Arial"/>
                <w:sz w:val="20"/>
              </w:rPr>
              <w:t>A 20 MHz operating non-AP HE STA shall operate in the primary 20 MHz channel (</w:t>
            </w:r>
            <w:proofErr w:type="spellStart"/>
            <w:r>
              <w:rPr>
                <w:rFonts w:ascii="Arial" w:hAnsi="Arial" w:cs="Arial"/>
                <w:sz w:val="20"/>
              </w:rPr>
              <w:t>Pg</w:t>
            </w:r>
            <w:proofErr w:type="spellEnd"/>
            <w:r>
              <w:rPr>
                <w:rFonts w:ascii="Arial" w:hAnsi="Arial" w:cs="Arial"/>
                <w:sz w:val="20"/>
              </w:rPr>
              <w:t xml:space="preserve"> 366, ln 27). Hence the changes suggested by the comment are accurate.</w:t>
            </w:r>
          </w:p>
        </w:tc>
      </w:tr>
    </w:tbl>
    <w:p w14:paraId="2D43A42B" w14:textId="1C38DD67" w:rsidR="00F400A1" w:rsidRDefault="00F400A1" w:rsidP="00F400A1">
      <w:pPr>
        <w:autoSpaceDE w:val="0"/>
        <w:autoSpaceDN w:val="0"/>
        <w:adjustRightInd w:val="0"/>
        <w:jc w:val="both"/>
        <w:rPr>
          <w:rFonts w:ascii="TimesNewRomanPSMT" w:hAnsi="TimesNewRomanPSMT" w:cs="TimesNewRomanPSMT"/>
          <w:sz w:val="20"/>
          <w:lang w:val="en-US" w:eastAsia="ko-KR"/>
        </w:rPr>
      </w:pPr>
    </w:p>
    <w:p w14:paraId="46FBC84A" w14:textId="3A382C17" w:rsidR="00743325" w:rsidRDefault="00514C7F" w:rsidP="00B96E29">
      <w:pPr>
        <w:spacing w:line="360" w:lineRule="auto"/>
        <w:rPr>
          <w:b/>
          <w:bCs/>
          <w:iCs/>
          <w:sz w:val="22"/>
          <w:szCs w:val="22"/>
          <w:lang w:eastAsia="ko-KR"/>
        </w:rPr>
      </w:pPr>
      <w:r>
        <w:rPr>
          <w:b/>
          <w:bCs/>
          <w:iCs/>
          <w:sz w:val="22"/>
          <w:szCs w:val="22"/>
          <w:lang w:eastAsia="ko-KR"/>
        </w:rPr>
        <w:t>==============================================================================</w:t>
      </w:r>
    </w:p>
    <w:p w14:paraId="456611F2" w14:textId="77777777" w:rsidR="0031091B" w:rsidRDefault="0031091B" w:rsidP="0031091B">
      <w:pPr>
        <w:spacing w:line="276" w:lineRule="auto"/>
        <w:jc w:val="both"/>
        <w:rPr>
          <w:rFonts w:ascii="Arial" w:hAnsi="Arial" w:cs="Arial"/>
          <w:b/>
          <w:bCs/>
          <w:iCs/>
          <w:sz w:val="22"/>
          <w:szCs w:val="22"/>
          <w:lang w:eastAsia="ko-KR"/>
        </w:rPr>
      </w:pPr>
    </w:p>
    <w:p w14:paraId="4396860E" w14:textId="49CF04B1" w:rsidR="000E1CBB" w:rsidRPr="0014738A" w:rsidRDefault="0031091B" w:rsidP="0031091B">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Resolution for CID 1</w:t>
      </w:r>
      <w:r w:rsidR="00AE63C3">
        <w:rPr>
          <w:rFonts w:ascii="Arial" w:hAnsi="Arial" w:cs="Arial"/>
          <w:b/>
          <w:bCs/>
          <w:iCs/>
          <w:sz w:val="22"/>
          <w:szCs w:val="22"/>
          <w:u w:val="single"/>
          <w:lang w:eastAsia="ko-KR"/>
        </w:rPr>
        <w:t>3622</w:t>
      </w:r>
    </w:p>
    <w:p w14:paraId="57DBE94D" w14:textId="3145DBA4" w:rsidR="0031091B" w:rsidRDefault="0031091B" w:rsidP="0031091B">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w:t>
      </w:r>
      <w:r>
        <w:rPr>
          <w:rStyle w:val="Strong"/>
          <w:highlight w:val="yellow"/>
        </w:rPr>
        <w:t xml:space="preserve">28.1.1 </w:t>
      </w:r>
      <w:r w:rsidRPr="00E90109">
        <w:rPr>
          <w:rStyle w:val="Strong"/>
          <w:highlight w:val="yellow"/>
        </w:rPr>
        <w:t>(</w:t>
      </w:r>
      <w:r>
        <w:rPr>
          <w:rStyle w:val="Strong"/>
          <w:highlight w:val="yellow"/>
        </w:rPr>
        <w:t>CIDs: 1</w:t>
      </w:r>
      <w:r w:rsidR="00AE63C3">
        <w:rPr>
          <w:rStyle w:val="Strong"/>
          <w:highlight w:val="yellow"/>
        </w:rPr>
        <w:t>3622</w:t>
      </w:r>
      <w:r w:rsidRPr="00E90109">
        <w:rPr>
          <w:rStyle w:val="Strong"/>
          <w:highlight w:val="yellow"/>
        </w:rPr>
        <w:t>)</w:t>
      </w:r>
    </w:p>
    <w:p w14:paraId="6007F286" w14:textId="6E805089" w:rsidR="00AE63C3" w:rsidRPr="00A52545" w:rsidRDefault="00AE63C3" w:rsidP="00A52545">
      <w:pPr>
        <w:spacing w:after="160" w:line="276" w:lineRule="auto"/>
        <w:jc w:val="both"/>
        <w:rPr>
          <w:rStyle w:val="Strong"/>
          <w:rFonts w:ascii="Arial" w:hAnsi="Arial" w:cs="Arial"/>
          <w:b w:val="0"/>
          <w:sz w:val="20"/>
        </w:rPr>
      </w:pPr>
      <w:r w:rsidRPr="00A52545">
        <w:rPr>
          <w:rStyle w:val="Strong"/>
          <w:rFonts w:ascii="Arial" w:hAnsi="Arial" w:cs="Arial"/>
          <w:b w:val="0"/>
          <w:sz w:val="20"/>
        </w:rPr>
        <w:t>28.1.1 Introduction to the HE PHY</w:t>
      </w:r>
    </w:p>
    <w:p w14:paraId="4B9E7F05" w14:textId="238EED6A" w:rsidR="00AE63C3" w:rsidRPr="00A52545" w:rsidRDefault="00AE63C3" w:rsidP="00A52545">
      <w:pPr>
        <w:spacing w:after="160" w:line="276" w:lineRule="auto"/>
        <w:jc w:val="both"/>
        <w:rPr>
          <w:rStyle w:val="Strong"/>
          <w:rFonts w:ascii="Arial" w:hAnsi="Arial" w:cs="Arial"/>
          <w:b w:val="0"/>
          <w:sz w:val="20"/>
        </w:rPr>
      </w:pPr>
      <w:proofErr w:type="gramStart"/>
      <w:r w:rsidRPr="00A52545">
        <w:rPr>
          <w:rStyle w:val="Strong"/>
          <w:rFonts w:ascii="Arial" w:hAnsi="Arial" w:cs="Arial"/>
          <w:b w:val="0"/>
          <w:sz w:val="20"/>
        </w:rPr>
        <w:t>…</w:t>
      </w:r>
      <w:r w:rsidR="0021214F">
        <w:rPr>
          <w:rStyle w:val="Strong"/>
          <w:rFonts w:ascii="Arial" w:hAnsi="Arial" w:cs="Arial"/>
          <w:b w:val="0"/>
          <w:sz w:val="20"/>
        </w:rPr>
        <w:t>.</w:t>
      </w:r>
      <w:r w:rsidRPr="00A52545">
        <w:rPr>
          <w:rStyle w:val="Strong"/>
          <w:rFonts w:ascii="Arial" w:hAnsi="Arial" w:cs="Arial"/>
          <w:b w:val="0"/>
          <w:sz w:val="20"/>
        </w:rPr>
        <w:t>Forward</w:t>
      </w:r>
      <w:proofErr w:type="gramEnd"/>
      <w:r w:rsidRPr="00A52545">
        <w:rPr>
          <w:rStyle w:val="Strong"/>
          <w:rFonts w:ascii="Arial" w:hAnsi="Arial" w:cs="Arial"/>
          <w:b w:val="0"/>
          <w:sz w:val="20"/>
        </w:rPr>
        <w:t xml:space="preserve"> error correction (FEC) coding (convolutional or LDPC coding) is used with coding rates of ½, 2/3, ¾, and 5/6.</w:t>
      </w:r>
    </w:p>
    <w:p w14:paraId="5A492FA4" w14:textId="4B933914" w:rsidR="00AE63C3" w:rsidRPr="00A52545" w:rsidRDefault="00AE63C3" w:rsidP="00A52545">
      <w:pPr>
        <w:spacing w:after="160" w:line="276" w:lineRule="auto"/>
        <w:jc w:val="both"/>
        <w:rPr>
          <w:rStyle w:val="Strong"/>
          <w:rFonts w:ascii="Arial" w:hAnsi="Arial" w:cs="Arial"/>
          <w:b w:val="0"/>
          <w:color w:val="FF0000"/>
          <w:sz w:val="20"/>
          <w:u w:val="single"/>
        </w:rPr>
      </w:pPr>
      <w:r w:rsidRPr="00A52545">
        <w:rPr>
          <w:rStyle w:val="Strong"/>
          <w:rFonts w:ascii="Arial" w:hAnsi="Arial" w:cs="Arial"/>
          <w:b w:val="0"/>
          <w:color w:val="FF0000"/>
          <w:sz w:val="20"/>
          <w:u w:val="single"/>
        </w:rPr>
        <w:t>The HE PHY support</w:t>
      </w:r>
      <w:r w:rsidR="006171FF">
        <w:rPr>
          <w:rStyle w:val="Strong"/>
          <w:rFonts w:ascii="Arial" w:hAnsi="Arial" w:cs="Arial"/>
          <w:b w:val="0"/>
          <w:color w:val="FF0000"/>
          <w:sz w:val="20"/>
          <w:u w:val="single"/>
        </w:rPr>
        <w:t>s</w:t>
      </w:r>
      <w:r w:rsidRPr="00A52545">
        <w:rPr>
          <w:rStyle w:val="Strong"/>
          <w:rFonts w:ascii="Arial" w:hAnsi="Arial" w:cs="Arial"/>
          <w:b w:val="0"/>
          <w:color w:val="FF0000"/>
          <w:sz w:val="20"/>
          <w:u w:val="single"/>
        </w:rPr>
        <w:t xml:space="preserve"> to apply </w:t>
      </w:r>
      <w:proofErr w:type="spellStart"/>
      <w:r w:rsidRPr="00A52545">
        <w:rPr>
          <w:rStyle w:val="Strong"/>
          <w:rFonts w:ascii="Arial" w:hAnsi="Arial" w:cs="Arial"/>
          <w:b w:val="0"/>
          <w:color w:val="FF0000"/>
          <w:sz w:val="20"/>
          <w:u w:val="single"/>
        </w:rPr>
        <w:t>midambles</w:t>
      </w:r>
      <w:proofErr w:type="spellEnd"/>
      <w:r w:rsidRPr="00A52545">
        <w:rPr>
          <w:rStyle w:val="Strong"/>
          <w:rFonts w:ascii="Arial" w:hAnsi="Arial" w:cs="Arial"/>
          <w:b w:val="0"/>
          <w:color w:val="FF0000"/>
          <w:sz w:val="20"/>
          <w:u w:val="single"/>
        </w:rPr>
        <w:t xml:space="preserve"> for HE PPDU transmissions in channels with high Doppler.</w:t>
      </w:r>
      <w:r w:rsidR="00443EE6" w:rsidRPr="00A52545">
        <w:rPr>
          <w:rStyle w:val="Strong"/>
          <w:rFonts w:ascii="Arial" w:hAnsi="Arial" w:cs="Arial"/>
          <w:b w:val="0"/>
          <w:color w:val="FF0000"/>
          <w:sz w:val="20"/>
          <w:u w:val="single"/>
        </w:rPr>
        <w:t xml:space="preserve"> </w:t>
      </w:r>
      <w:r w:rsidR="00443EE6" w:rsidRPr="00A52545">
        <w:rPr>
          <w:rFonts w:ascii="Arial" w:hAnsi="Arial" w:cs="Arial"/>
          <w:bCs/>
          <w:iCs/>
          <w:sz w:val="20"/>
          <w:highlight w:val="yellow"/>
          <w:lang w:eastAsia="ko-KR"/>
        </w:rPr>
        <w:t>(#13622)</w:t>
      </w:r>
    </w:p>
    <w:p w14:paraId="703C1BAF" w14:textId="2D61D200" w:rsidR="00443EE6" w:rsidRPr="00A52545" w:rsidRDefault="00443EE6" w:rsidP="00A52545">
      <w:pPr>
        <w:spacing w:after="160" w:line="276" w:lineRule="auto"/>
        <w:jc w:val="both"/>
        <w:rPr>
          <w:rStyle w:val="Strong"/>
          <w:rFonts w:ascii="Arial" w:hAnsi="Arial" w:cs="Arial"/>
          <w:b w:val="0"/>
          <w:sz w:val="20"/>
        </w:rPr>
      </w:pPr>
      <w:r w:rsidRPr="00A52545">
        <w:rPr>
          <w:rStyle w:val="Strong"/>
          <w:rFonts w:ascii="Arial" w:hAnsi="Arial" w:cs="Arial"/>
          <w:b w:val="0"/>
          <w:sz w:val="20"/>
        </w:rPr>
        <w:t>…..</w:t>
      </w:r>
    </w:p>
    <w:p w14:paraId="1CC226D7" w14:textId="63A80500" w:rsidR="00443EE6" w:rsidRPr="00A52545" w:rsidRDefault="00443EE6" w:rsidP="00A52545">
      <w:pPr>
        <w:spacing w:after="160" w:line="276" w:lineRule="auto"/>
        <w:jc w:val="both"/>
        <w:rPr>
          <w:rStyle w:val="Strong"/>
          <w:rFonts w:ascii="Arial" w:hAnsi="Arial" w:cs="Arial"/>
          <w:b w:val="0"/>
          <w:sz w:val="20"/>
        </w:rPr>
      </w:pPr>
      <w:r w:rsidRPr="00A52545">
        <w:rPr>
          <w:rStyle w:val="Strong"/>
          <w:rFonts w:ascii="Arial" w:hAnsi="Arial" w:cs="Arial"/>
          <w:b w:val="0"/>
          <w:sz w:val="20"/>
        </w:rPr>
        <w:t>An HE STA may support the following features:</w:t>
      </w:r>
    </w:p>
    <w:p w14:paraId="3FD4AD63" w14:textId="4DEDB845" w:rsidR="00443EE6" w:rsidRPr="00A52545" w:rsidRDefault="00443EE6" w:rsidP="00A52545">
      <w:pPr>
        <w:pStyle w:val="ListParagraph"/>
        <w:numPr>
          <w:ilvl w:val="0"/>
          <w:numId w:val="36"/>
        </w:numPr>
        <w:spacing w:after="160" w:line="276" w:lineRule="auto"/>
        <w:ind w:leftChars="0"/>
        <w:jc w:val="both"/>
        <w:rPr>
          <w:rStyle w:val="Strong"/>
          <w:rFonts w:ascii="Arial" w:hAnsi="Arial" w:cs="Arial"/>
          <w:b w:val="0"/>
          <w:sz w:val="20"/>
        </w:rPr>
      </w:pPr>
      <w:r w:rsidRPr="00A52545">
        <w:rPr>
          <w:rStyle w:val="Strong"/>
          <w:rFonts w:ascii="Arial" w:hAnsi="Arial" w:cs="Arial"/>
          <w:b w:val="0"/>
          <w:sz w:val="20"/>
        </w:rPr>
        <w:t>…</w:t>
      </w:r>
    </w:p>
    <w:p w14:paraId="33C317BE" w14:textId="068F95B2" w:rsidR="00443EE6" w:rsidRPr="00A52545" w:rsidRDefault="00443EE6" w:rsidP="00A52545">
      <w:pPr>
        <w:pStyle w:val="ListParagraph"/>
        <w:numPr>
          <w:ilvl w:val="0"/>
          <w:numId w:val="36"/>
        </w:numPr>
        <w:spacing w:after="160" w:line="276" w:lineRule="auto"/>
        <w:ind w:leftChars="0"/>
        <w:jc w:val="both"/>
        <w:rPr>
          <w:rStyle w:val="Strong"/>
          <w:rFonts w:ascii="Arial" w:hAnsi="Arial" w:cs="Arial"/>
          <w:b w:val="0"/>
          <w:sz w:val="20"/>
        </w:rPr>
      </w:pPr>
      <w:r w:rsidRPr="00A52545">
        <w:rPr>
          <w:rStyle w:val="Strong"/>
          <w:rFonts w:ascii="Arial" w:hAnsi="Arial" w:cs="Arial"/>
          <w:b w:val="0"/>
          <w:sz w:val="20"/>
        </w:rPr>
        <w:t>STBC (transmit and receive)</w:t>
      </w:r>
    </w:p>
    <w:p w14:paraId="7D68246F" w14:textId="353CD7A3" w:rsidR="00AE63C3" w:rsidRPr="00A52545" w:rsidRDefault="00AE63C3" w:rsidP="00A52545">
      <w:pPr>
        <w:pStyle w:val="ListParagraph"/>
        <w:numPr>
          <w:ilvl w:val="0"/>
          <w:numId w:val="36"/>
        </w:numPr>
        <w:spacing w:line="276" w:lineRule="auto"/>
        <w:ind w:leftChars="0"/>
        <w:jc w:val="both"/>
        <w:rPr>
          <w:rFonts w:ascii="Arial" w:hAnsi="Arial" w:cs="Arial"/>
          <w:b/>
          <w:color w:val="FF0000"/>
          <w:sz w:val="20"/>
          <w:u w:val="single"/>
          <w:lang w:val="en-US" w:eastAsia="ko-KR"/>
        </w:rPr>
      </w:pPr>
      <w:r w:rsidRPr="00A52545">
        <w:rPr>
          <w:rFonts w:ascii="Arial" w:hAnsi="Arial" w:cs="Arial"/>
          <w:bCs/>
          <w:iCs/>
          <w:color w:val="FF0000"/>
          <w:sz w:val="20"/>
          <w:u w:val="single"/>
          <w:lang w:eastAsia="ko-KR"/>
        </w:rPr>
        <w:t xml:space="preserve">HE PPDUs with </w:t>
      </w:r>
      <w:proofErr w:type="spellStart"/>
      <w:r w:rsidR="002E2151">
        <w:rPr>
          <w:rFonts w:ascii="Arial" w:hAnsi="Arial" w:cs="Arial"/>
          <w:bCs/>
          <w:iCs/>
          <w:color w:val="FF0000"/>
          <w:sz w:val="20"/>
          <w:u w:val="single"/>
          <w:lang w:eastAsia="ko-KR"/>
        </w:rPr>
        <w:t>m</w:t>
      </w:r>
      <w:r w:rsidRPr="00A52545">
        <w:rPr>
          <w:rFonts w:ascii="Arial" w:hAnsi="Arial" w:cs="Arial"/>
          <w:bCs/>
          <w:iCs/>
          <w:color w:val="FF0000"/>
          <w:sz w:val="20"/>
          <w:u w:val="single"/>
          <w:lang w:eastAsia="ko-KR"/>
        </w:rPr>
        <w:t>idamble</w:t>
      </w:r>
      <w:proofErr w:type="spellEnd"/>
      <w:r w:rsidRPr="00A52545">
        <w:rPr>
          <w:rFonts w:ascii="Arial" w:hAnsi="Arial" w:cs="Arial"/>
          <w:bCs/>
          <w:iCs/>
          <w:color w:val="FF0000"/>
          <w:sz w:val="20"/>
          <w:u w:val="single"/>
          <w:lang w:eastAsia="ko-KR"/>
        </w:rPr>
        <w:t xml:space="preserve"> (transmit and receive)</w:t>
      </w:r>
      <w:r w:rsidR="00443EE6" w:rsidRPr="00A52545">
        <w:rPr>
          <w:rFonts w:ascii="Arial" w:hAnsi="Arial" w:cs="Arial"/>
          <w:bCs/>
          <w:iCs/>
          <w:color w:val="FF0000"/>
          <w:sz w:val="20"/>
          <w:u w:val="single"/>
          <w:lang w:eastAsia="ko-KR"/>
        </w:rPr>
        <w:t xml:space="preserve"> </w:t>
      </w:r>
      <w:r w:rsidR="00443EE6" w:rsidRPr="00A52545">
        <w:rPr>
          <w:rFonts w:ascii="Arial" w:hAnsi="Arial" w:cs="Arial"/>
          <w:bCs/>
          <w:iCs/>
          <w:sz w:val="20"/>
          <w:highlight w:val="yellow"/>
          <w:lang w:eastAsia="ko-KR"/>
        </w:rPr>
        <w:t>(#13622)</w:t>
      </w:r>
    </w:p>
    <w:p w14:paraId="00F218C1" w14:textId="372D2047" w:rsidR="000E1CBB" w:rsidRPr="00AE63C3" w:rsidRDefault="00514C7F" w:rsidP="00AE63C3">
      <w:pPr>
        <w:spacing w:line="276" w:lineRule="auto"/>
        <w:jc w:val="both"/>
        <w:rPr>
          <w:b/>
          <w:color w:val="000000"/>
          <w:sz w:val="28"/>
          <w:lang w:val="en-US" w:eastAsia="ko-KR"/>
        </w:rPr>
      </w:pPr>
      <w:r w:rsidRPr="00AE63C3">
        <w:rPr>
          <w:b/>
          <w:color w:val="000000"/>
          <w:sz w:val="28"/>
          <w:lang w:val="en-US" w:eastAsia="ko-KR"/>
        </w:rPr>
        <w:t>=========================================================</w:t>
      </w:r>
      <w:r w:rsidR="00AE63C3">
        <w:rPr>
          <w:b/>
          <w:color w:val="000000"/>
          <w:sz w:val="28"/>
          <w:lang w:val="en-US" w:eastAsia="ko-KR"/>
        </w:rPr>
        <w:t>====</w:t>
      </w:r>
    </w:p>
    <w:p w14:paraId="54047C6C" w14:textId="41F54AA3" w:rsidR="000E2F10" w:rsidRDefault="000E2F10" w:rsidP="00EF111A">
      <w:pPr>
        <w:rPr>
          <w:rFonts w:ascii="Arial" w:hAnsi="Arial" w:cs="Arial"/>
          <w:b/>
          <w:color w:val="000000"/>
          <w:sz w:val="22"/>
          <w:szCs w:val="22"/>
          <w:u w:val="single"/>
          <w:lang w:val="en-US" w:eastAsia="ko-KR"/>
        </w:rPr>
      </w:pPr>
      <w:r>
        <w:rPr>
          <w:rFonts w:ascii="Arial" w:hAnsi="Arial" w:cs="Arial"/>
          <w:b/>
          <w:color w:val="000000"/>
          <w:sz w:val="22"/>
          <w:szCs w:val="22"/>
          <w:u w:val="single"/>
          <w:lang w:val="en-US" w:eastAsia="ko-KR"/>
        </w:rPr>
        <w:t>Resolution for CID 13628</w:t>
      </w:r>
    </w:p>
    <w:p w14:paraId="7ADC2898" w14:textId="3AAF7950" w:rsidR="00086506" w:rsidRDefault="00086506" w:rsidP="00086506">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w:t>
      </w:r>
      <w:r>
        <w:rPr>
          <w:rStyle w:val="Strong"/>
          <w:highlight w:val="yellow"/>
        </w:rPr>
        <w:t xml:space="preserve">28.1.1 </w:t>
      </w:r>
      <w:proofErr w:type="spellStart"/>
      <w:r>
        <w:rPr>
          <w:rStyle w:val="Strong"/>
          <w:highlight w:val="yellow"/>
        </w:rPr>
        <w:t>Pg</w:t>
      </w:r>
      <w:proofErr w:type="spellEnd"/>
      <w:r>
        <w:rPr>
          <w:rStyle w:val="Strong"/>
          <w:highlight w:val="yellow"/>
        </w:rPr>
        <w:t>/ln 327/</w:t>
      </w:r>
      <w:r w:rsidR="000D0CAF">
        <w:rPr>
          <w:rStyle w:val="Strong"/>
          <w:highlight w:val="yellow"/>
        </w:rPr>
        <w:t>2</w:t>
      </w:r>
      <w:r>
        <w:rPr>
          <w:rStyle w:val="Strong"/>
          <w:highlight w:val="yellow"/>
        </w:rPr>
        <w:t xml:space="preserve">7 </w:t>
      </w:r>
      <w:r w:rsidRPr="00E90109">
        <w:rPr>
          <w:rStyle w:val="Strong"/>
          <w:highlight w:val="yellow"/>
        </w:rPr>
        <w:t>(</w:t>
      </w:r>
      <w:r>
        <w:rPr>
          <w:rStyle w:val="Strong"/>
          <w:highlight w:val="yellow"/>
        </w:rPr>
        <w:t>CIDs: 1362</w:t>
      </w:r>
      <w:r w:rsidR="000D0CAF">
        <w:rPr>
          <w:rStyle w:val="Strong"/>
          <w:highlight w:val="yellow"/>
        </w:rPr>
        <w:t>8</w:t>
      </w:r>
      <w:r w:rsidRPr="00E90109">
        <w:rPr>
          <w:rStyle w:val="Strong"/>
          <w:highlight w:val="yellow"/>
        </w:rPr>
        <w:t>)</w:t>
      </w:r>
    </w:p>
    <w:p w14:paraId="65EFA44D" w14:textId="50AAE2A8" w:rsidR="000E2F10" w:rsidRDefault="000E2F10" w:rsidP="00EF111A">
      <w:pPr>
        <w:rPr>
          <w:rFonts w:ascii="Arial" w:hAnsi="Arial" w:cs="Arial"/>
          <w:b/>
          <w:color w:val="000000"/>
          <w:sz w:val="22"/>
          <w:szCs w:val="22"/>
          <w:u w:val="single"/>
          <w:lang w:val="en-US" w:eastAsia="ko-KR"/>
        </w:rPr>
      </w:pPr>
    </w:p>
    <w:p w14:paraId="46C630AE" w14:textId="5941F8FF" w:rsidR="000E2F10" w:rsidRPr="00227727" w:rsidRDefault="000E2F10" w:rsidP="00B05215">
      <w:pPr>
        <w:jc w:val="both"/>
        <w:rPr>
          <w:rFonts w:ascii="Arial" w:hAnsi="Arial" w:cs="Arial"/>
          <w:strike/>
          <w:color w:val="000000"/>
          <w:sz w:val="22"/>
          <w:szCs w:val="22"/>
          <w:lang w:val="en-US" w:eastAsia="ko-KR"/>
        </w:rPr>
      </w:pPr>
      <w:r>
        <w:rPr>
          <w:rFonts w:ascii="Arial" w:hAnsi="Arial" w:cs="Arial"/>
          <w:color w:val="000000"/>
          <w:sz w:val="22"/>
          <w:szCs w:val="22"/>
          <w:lang w:val="en-US" w:eastAsia="ko-KR"/>
        </w:rPr>
        <w:t>The HE PHY</w:t>
      </w:r>
      <w:r w:rsidRPr="00227727">
        <w:rPr>
          <w:rFonts w:ascii="Arial" w:hAnsi="Arial" w:cs="Arial"/>
          <w:strike/>
          <w:color w:val="000000"/>
          <w:sz w:val="22"/>
          <w:szCs w:val="22"/>
          <w:lang w:val="en-US" w:eastAsia="ko-KR"/>
        </w:rPr>
        <w:t xml:space="preserve"> with greater than or equal to 80 MHz capability</w:t>
      </w:r>
      <w:r>
        <w:rPr>
          <w:rFonts w:ascii="Arial" w:hAnsi="Arial" w:cs="Arial"/>
          <w:color w:val="000000"/>
          <w:sz w:val="22"/>
          <w:szCs w:val="22"/>
          <w:lang w:val="en-US" w:eastAsia="ko-KR"/>
        </w:rPr>
        <w:t xml:space="preserve"> </w:t>
      </w:r>
      <w:r w:rsidR="00227727" w:rsidRPr="00227727">
        <w:rPr>
          <w:rFonts w:ascii="Arial" w:hAnsi="Arial" w:cs="Arial"/>
          <w:color w:val="000000"/>
          <w:sz w:val="22"/>
          <w:szCs w:val="22"/>
          <w:highlight w:val="yellow"/>
          <w:lang w:val="en-US" w:eastAsia="ko-KR"/>
        </w:rPr>
        <w:t>(#13628)</w:t>
      </w:r>
      <w:r w:rsidR="00227727">
        <w:rPr>
          <w:rFonts w:ascii="Arial" w:hAnsi="Arial" w:cs="Arial"/>
          <w:color w:val="000000"/>
          <w:sz w:val="22"/>
          <w:szCs w:val="22"/>
          <w:lang w:val="en-US" w:eastAsia="ko-KR"/>
        </w:rPr>
        <w:t xml:space="preserve"> </w:t>
      </w:r>
      <w:r>
        <w:rPr>
          <w:rFonts w:ascii="Arial" w:hAnsi="Arial" w:cs="Arial"/>
          <w:color w:val="000000"/>
          <w:sz w:val="22"/>
          <w:szCs w:val="22"/>
          <w:lang w:val="en-US" w:eastAsia="ko-KR"/>
        </w:rPr>
        <w:t xml:space="preserve">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w:t>
      </w:r>
      <w:r>
        <w:rPr>
          <w:rFonts w:ascii="Arial" w:hAnsi="Arial" w:cs="Arial"/>
          <w:color w:val="000000"/>
          <w:sz w:val="22"/>
          <w:szCs w:val="22"/>
          <w:lang w:val="en-US" w:eastAsia="ko-KR"/>
        </w:rPr>
        <w:lastRenderedPageBreak/>
        <w:t xml:space="preserve">specification). </w:t>
      </w:r>
      <w:r w:rsidRPr="00227727">
        <w:rPr>
          <w:rFonts w:ascii="Arial" w:hAnsi="Arial" w:cs="Arial"/>
          <w:strike/>
          <w:color w:val="000000"/>
          <w:sz w:val="22"/>
          <w:szCs w:val="22"/>
          <w:lang w:val="en-US" w:eastAsia="ko-KR"/>
        </w:rPr>
        <w:t>The HE PHY with 20 MHz-only capability (see 28.3.9 (Mathematical description of signals)) is based on the HT PHY defined in Clause 19, which in turn is based on the OFDM PHY defined in Clause 17.</w:t>
      </w:r>
      <w:r w:rsidR="00227727" w:rsidRPr="00227727">
        <w:rPr>
          <w:rFonts w:ascii="Arial" w:hAnsi="Arial" w:cs="Arial"/>
          <w:color w:val="000000"/>
          <w:sz w:val="22"/>
          <w:szCs w:val="22"/>
          <w:highlight w:val="yellow"/>
          <w:lang w:val="en-US" w:eastAsia="ko-KR"/>
        </w:rPr>
        <w:t xml:space="preserve"> (#13628)</w:t>
      </w:r>
    </w:p>
    <w:p w14:paraId="3A207539" w14:textId="0BE44425" w:rsidR="000E2F10" w:rsidRPr="001121ED" w:rsidRDefault="001121ED" w:rsidP="00EF111A">
      <w:pPr>
        <w:rPr>
          <w:rFonts w:ascii="Arial" w:hAnsi="Arial" w:cs="Arial"/>
          <w:color w:val="000000"/>
          <w:sz w:val="22"/>
          <w:szCs w:val="22"/>
          <w:lang w:val="en-US" w:eastAsia="ko-KR"/>
        </w:rPr>
      </w:pPr>
      <w:r w:rsidRPr="001121ED">
        <w:rPr>
          <w:rFonts w:ascii="Arial" w:hAnsi="Arial" w:cs="Arial"/>
          <w:color w:val="000000"/>
          <w:sz w:val="22"/>
          <w:szCs w:val="22"/>
          <w:lang w:val="en-US" w:eastAsia="ko-KR"/>
        </w:rPr>
        <w:t>===========================================================================</w:t>
      </w:r>
    </w:p>
    <w:p w14:paraId="25986F9D" w14:textId="77777777" w:rsidR="00086506" w:rsidRDefault="00086506" w:rsidP="00EF111A">
      <w:pPr>
        <w:rPr>
          <w:rFonts w:ascii="Arial" w:hAnsi="Arial" w:cs="Arial"/>
          <w:b/>
          <w:color w:val="000000"/>
          <w:sz w:val="22"/>
          <w:szCs w:val="22"/>
          <w:u w:val="single"/>
          <w:lang w:val="en-US" w:eastAsia="ko-KR"/>
        </w:rPr>
      </w:pPr>
    </w:p>
    <w:p w14:paraId="2926535D" w14:textId="1840F879" w:rsidR="00514C7F" w:rsidRPr="001D326B" w:rsidRDefault="008F5E06" w:rsidP="00EF111A">
      <w:pPr>
        <w:rPr>
          <w:rFonts w:ascii="Arial" w:hAnsi="Arial" w:cs="Arial"/>
          <w:b/>
          <w:color w:val="000000"/>
          <w:sz w:val="22"/>
          <w:szCs w:val="22"/>
          <w:u w:val="single"/>
          <w:lang w:val="en-US" w:eastAsia="ko-KR"/>
        </w:rPr>
      </w:pPr>
      <w:r w:rsidRPr="001D326B">
        <w:rPr>
          <w:rFonts w:ascii="Arial" w:hAnsi="Arial" w:cs="Arial"/>
          <w:b/>
          <w:color w:val="000000"/>
          <w:sz w:val="22"/>
          <w:szCs w:val="22"/>
          <w:u w:val="single"/>
          <w:lang w:val="en-US" w:eastAsia="ko-KR"/>
        </w:rPr>
        <w:t>Resolution for CID 13629</w:t>
      </w:r>
      <w:r w:rsidR="00121137">
        <w:rPr>
          <w:rFonts w:ascii="Arial" w:hAnsi="Arial" w:cs="Arial"/>
          <w:b/>
          <w:color w:val="000000"/>
          <w:sz w:val="22"/>
          <w:szCs w:val="22"/>
          <w:u w:val="single"/>
          <w:lang w:val="en-US" w:eastAsia="ko-KR"/>
        </w:rPr>
        <w:t>, 13979</w:t>
      </w:r>
      <w:r w:rsidR="00572EFC">
        <w:rPr>
          <w:rFonts w:ascii="Arial" w:hAnsi="Arial" w:cs="Arial"/>
          <w:b/>
          <w:color w:val="000000"/>
          <w:sz w:val="22"/>
          <w:szCs w:val="22"/>
          <w:u w:val="single"/>
          <w:lang w:val="en-US" w:eastAsia="ko-KR"/>
        </w:rPr>
        <w:t>, 13980</w:t>
      </w:r>
    </w:p>
    <w:p w14:paraId="31F70433" w14:textId="0505C2AF" w:rsidR="008F5E06" w:rsidRDefault="008F5E06" w:rsidP="008F5E06">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w:t>
      </w:r>
      <w:r>
        <w:rPr>
          <w:rStyle w:val="Strong"/>
          <w:highlight w:val="yellow"/>
        </w:rPr>
        <w:t xml:space="preserve">28.1.1 </w:t>
      </w:r>
      <w:proofErr w:type="spellStart"/>
      <w:r>
        <w:rPr>
          <w:rStyle w:val="Strong"/>
          <w:highlight w:val="yellow"/>
        </w:rPr>
        <w:t>Pg</w:t>
      </w:r>
      <w:proofErr w:type="spellEnd"/>
      <w:r>
        <w:rPr>
          <w:rStyle w:val="Strong"/>
          <w:highlight w:val="yellow"/>
        </w:rPr>
        <w:t xml:space="preserve">/ln 327/47 </w:t>
      </w:r>
      <w:r w:rsidRPr="00E90109">
        <w:rPr>
          <w:rStyle w:val="Strong"/>
          <w:highlight w:val="yellow"/>
        </w:rPr>
        <w:t>(</w:t>
      </w:r>
      <w:r>
        <w:rPr>
          <w:rStyle w:val="Strong"/>
          <w:highlight w:val="yellow"/>
        </w:rPr>
        <w:t>CIDs: 13629</w:t>
      </w:r>
      <w:r w:rsidR="00121137">
        <w:rPr>
          <w:rStyle w:val="Strong"/>
          <w:highlight w:val="yellow"/>
        </w:rPr>
        <w:t>, #13979</w:t>
      </w:r>
      <w:r w:rsidRPr="00E90109">
        <w:rPr>
          <w:rStyle w:val="Strong"/>
          <w:highlight w:val="yellow"/>
        </w:rPr>
        <w:t>)</w:t>
      </w:r>
    </w:p>
    <w:p w14:paraId="4B808558" w14:textId="27EEF2C2" w:rsidR="008F5E06" w:rsidRDefault="008F5E06" w:rsidP="00B05215">
      <w:pPr>
        <w:jc w:val="both"/>
        <w:rPr>
          <w:rFonts w:ascii="Arial" w:hAnsi="Arial" w:cs="Arial"/>
          <w:bCs/>
          <w:iCs/>
          <w:sz w:val="22"/>
          <w:szCs w:val="22"/>
          <w:lang w:eastAsia="ko-KR"/>
        </w:rPr>
      </w:pPr>
      <w:r>
        <w:rPr>
          <w:rFonts w:ascii="Arial" w:hAnsi="Arial" w:cs="Arial"/>
          <w:bCs/>
          <w:iCs/>
          <w:sz w:val="22"/>
          <w:szCs w:val="22"/>
          <w:lang w:eastAsia="ko-KR"/>
        </w:rPr>
        <w:t xml:space="preserve">…For </w:t>
      </w:r>
      <w:r w:rsidRPr="00121137">
        <w:rPr>
          <w:rFonts w:ascii="Arial" w:hAnsi="Arial" w:cs="Arial"/>
          <w:bCs/>
          <w:iCs/>
          <w:strike/>
          <w:sz w:val="22"/>
          <w:szCs w:val="22"/>
          <w:lang w:eastAsia="ko-KR"/>
        </w:rPr>
        <w:t>channel widths</w:t>
      </w:r>
      <w:r>
        <w:rPr>
          <w:rFonts w:ascii="Arial" w:hAnsi="Arial" w:cs="Arial"/>
          <w:bCs/>
          <w:iCs/>
          <w:sz w:val="22"/>
          <w:szCs w:val="22"/>
          <w:lang w:eastAsia="ko-KR"/>
        </w:rPr>
        <w:t xml:space="preserve"> </w:t>
      </w:r>
      <w:r w:rsidR="00121137" w:rsidRPr="00121137">
        <w:rPr>
          <w:rFonts w:ascii="Arial" w:hAnsi="Arial" w:cs="Arial"/>
          <w:bCs/>
          <w:iCs/>
          <w:color w:val="FF0000"/>
          <w:sz w:val="22"/>
          <w:szCs w:val="22"/>
          <w:u w:val="single"/>
          <w:lang w:eastAsia="ko-KR"/>
        </w:rPr>
        <w:t>PPDU bandwidths</w:t>
      </w:r>
      <w:r w:rsidR="00121137">
        <w:rPr>
          <w:rFonts w:ascii="Arial" w:hAnsi="Arial" w:cs="Arial"/>
          <w:bCs/>
          <w:iCs/>
          <w:sz w:val="22"/>
          <w:szCs w:val="22"/>
          <w:lang w:eastAsia="ko-KR"/>
        </w:rPr>
        <w:t xml:space="preserve"> </w:t>
      </w:r>
      <w:r w:rsidR="00121137" w:rsidRPr="00121137">
        <w:rPr>
          <w:rFonts w:ascii="Arial" w:hAnsi="Arial" w:cs="Arial"/>
          <w:bCs/>
          <w:iCs/>
          <w:sz w:val="22"/>
          <w:szCs w:val="22"/>
          <w:highlight w:val="yellow"/>
          <w:lang w:eastAsia="ko-KR"/>
        </w:rPr>
        <w:t>(#13979)</w:t>
      </w:r>
      <w:r w:rsidR="00121137">
        <w:rPr>
          <w:rFonts w:ascii="Arial" w:hAnsi="Arial" w:cs="Arial"/>
          <w:bCs/>
          <w:iCs/>
          <w:sz w:val="22"/>
          <w:szCs w:val="22"/>
          <w:lang w:eastAsia="ko-KR"/>
        </w:rPr>
        <w:t xml:space="preserve"> </w:t>
      </w:r>
      <w:r>
        <w:rPr>
          <w:rFonts w:ascii="Arial" w:hAnsi="Arial" w:cs="Arial"/>
          <w:bCs/>
          <w:iCs/>
          <w:sz w:val="22"/>
          <w:szCs w:val="22"/>
          <w:lang w:eastAsia="ko-KR"/>
        </w:rPr>
        <w:t>greater than or equal to 80 MHz, the HE PHY supports preamble puncturing transmissions where one or more of the non-primary 20 MHz channels in an HE MU PPDU</w:t>
      </w:r>
      <w:r w:rsidRPr="006B7062">
        <w:rPr>
          <w:rFonts w:ascii="Arial" w:hAnsi="Arial" w:cs="Arial"/>
          <w:bCs/>
          <w:iCs/>
          <w:sz w:val="22"/>
          <w:szCs w:val="22"/>
          <w:lang w:eastAsia="ko-KR"/>
        </w:rPr>
        <w:t xml:space="preserve"> with</w:t>
      </w:r>
      <w:r w:rsidR="006B7062">
        <w:rPr>
          <w:rFonts w:ascii="Arial" w:hAnsi="Arial" w:cs="Arial"/>
          <w:bCs/>
          <w:iCs/>
          <w:sz w:val="22"/>
          <w:szCs w:val="22"/>
          <w:lang w:eastAsia="ko-KR"/>
        </w:rPr>
        <w:t xml:space="preserve"> </w:t>
      </w:r>
      <w:r w:rsidR="006B7062" w:rsidRPr="006B7062">
        <w:rPr>
          <w:rFonts w:ascii="Arial" w:hAnsi="Arial" w:cs="Arial"/>
          <w:bCs/>
          <w:iCs/>
          <w:color w:val="FF0000"/>
          <w:sz w:val="22"/>
          <w:szCs w:val="22"/>
          <w:u w:val="single"/>
          <w:lang w:eastAsia="ko-KR"/>
        </w:rPr>
        <w:t>at least one</w:t>
      </w:r>
      <w:r w:rsidRPr="008F5E06">
        <w:rPr>
          <w:rFonts w:ascii="Arial" w:hAnsi="Arial" w:cs="Arial"/>
          <w:bCs/>
          <w:iCs/>
          <w:strike/>
          <w:sz w:val="22"/>
          <w:szCs w:val="22"/>
          <w:lang w:eastAsia="ko-KR"/>
        </w:rPr>
        <w:t xml:space="preserve"> more than one </w:t>
      </w:r>
      <w:r w:rsidRPr="00572EFC">
        <w:rPr>
          <w:rFonts w:ascii="Arial" w:hAnsi="Arial" w:cs="Arial"/>
          <w:bCs/>
          <w:iCs/>
          <w:sz w:val="22"/>
          <w:szCs w:val="22"/>
          <w:lang w:eastAsia="ko-KR"/>
        </w:rPr>
        <w:t>resource unit (RU)</w:t>
      </w:r>
      <w:r>
        <w:rPr>
          <w:rFonts w:ascii="Arial" w:hAnsi="Arial" w:cs="Arial"/>
          <w:bCs/>
          <w:iCs/>
          <w:sz w:val="22"/>
          <w:szCs w:val="22"/>
          <w:lang w:eastAsia="ko-KR"/>
        </w:rPr>
        <w:t xml:space="preserve"> </w:t>
      </w:r>
      <w:r w:rsidRPr="008F5E06">
        <w:rPr>
          <w:rFonts w:ascii="Arial" w:hAnsi="Arial" w:cs="Arial"/>
          <w:bCs/>
          <w:iCs/>
          <w:sz w:val="22"/>
          <w:szCs w:val="22"/>
          <w:highlight w:val="yellow"/>
          <w:lang w:eastAsia="ko-KR"/>
        </w:rPr>
        <w:t>(#13629</w:t>
      </w:r>
      <w:r w:rsidR="00572EFC">
        <w:rPr>
          <w:rFonts w:ascii="Arial" w:hAnsi="Arial" w:cs="Arial"/>
          <w:bCs/>
          <w:iCs/>
          <w:sz w:val="22"/>
          <w:szCs w:val="22"/>
          <w:highlight w:val="yellow"/>
          <w:lang w:eastAsia="ko-KR"/>
        </w:rPr>
        <w:t>, #13980</w:t>
      </w:r>
      <w:r w:rsidRPr="008F5E06">
        <w:rPr>
          <w:rFonts w:ascii="Arial" w:hAnsi="Arial" w:cs="Arial"/>
          <w:bCs/>
          <w:iCs/>
          <w:sz w:val="22"/>
          <w:szCs w:val="22"/>
          <w:highlight w:val="yellow"/>
          <w:lang w:eastAsia="ko-KR"/>
        </w:rPr>
        <w:t>)</w:t>
      </w:r>
      <w:r>
        <w:rPr>
          <w:rFonts w:ascii="Arial" w:hAnsi="Arial" w:cs="Arial"/>
          <w:bCs/>
          <w:iCs/>
          <w:sz w:val="22"/>
          <w:szCs w:val="22"/>
          <w:lang w:eastAsia="ko-KR"/>
        </w:rPr>
        <w:t xml:space="preserve"> are zeroed out.</w:t>
      </w:r>
    </w:p>
    <w:p w14:paraId="1CA1826B" w14:textId="4DC48B31" w:rsidR="00077FBD" w:rsidRDefault="00077FBD" w:rsidP="00B05215">
      <w:pPr>
        <w:jc w:val="both"/>
        <w:rPr>
          <w:b/>
          <w:color w:val="000000"/>
          <w:sz w:val="28"/>
          <w:lang w:val="en-US" w:eastAsia="ko-KR"/>
        </w:rPr>
      </w:pPr>
      <w:r>
        <w:rPr>
          <w:b/>
          <w:color w:val="000000"/>
          <w:sz w:val="28"/>
          <w:lang w:val="en-US" w:eastAsia="ko-KR"/>
        </w:rPr>
        <w:t>…</w:t>
      </w:r>
    </w:p>
    <w:p w14:paraId="1AAA871A" w14:textId="054DBE61" w:rsidR="004523CE" w:rsidRDefault="00514C7F" w:rsidP="00EF111A">
      <w:pPr>
        <w:rPr>
          <w:b/>
          <w:color w:val="000000"/>
          <w:sz w:val="28"/>
          <w:lang w:val="en-US" w:eastAsia="ko-KR"/>
        </w:rPr>
      </w:pPr>
      <w:r>
        <w:rPr>
          <w:b/>
          <w:color w:val="000000"/>
          <w:sz w:val="28"/>
          <w:lang w:val="en-US" w:eastAsia="ko-KR"/>
        </w:rPr>
        <w:t>============================================================</w:t>
      </w:r>
    </w:p>
    <w:p w14:paraId="595B2959" w14:textId="162B3A0E" w:rsidR="001D22C2" w:rsidRPr="003C304E" w:rsidRDefault="001D22C2" w:rsidP="00EF111A">
      <w:pPr>
        <w:rPr>
          <w:rFonts w:ascii="Arial" w:hAnsi="Arial" w:cs="Arial"/>
          <w:b/>
          <w:color w:val="000000"/>
          <w:sz w:val="22"/>
          <w:szCs w:val="22"/>
          <w:u w:val="single"/>
          <w:lang w:val="en-US" w:eastAsia="ko-KR"/>
        </w:rPr>
      </w:pPr>
      <w:r w:rsidRPr="003C304E">
        <w:rPr>
          <w:rFonts w:ascii="Arial" w:hAnsi="Arial" w:cs="Arial"/>
          <w:b/>
          <w:color w:val="000000"/>
          <w:sz w:val="22"/>
          <w:szCs w:val="22"/>
          <w:u w:val="single"/>
          <w:lang w:val="en-US" w:eastAsia="ko-KR"/>
        </w:rPr>
        <w:t>Resolution of CID 13</w:t>
      </w:r>
      <w:r w:rsidR="00DF0B07" w:rsidRPr="003C304E">
        <w:rPr>
          <w:rFonts w:ascii="Arial" w:hAnsi="Arial" w:cs="Arial"/>
          <w:b/>
          <w:color w:val="000000"/>
          <w:sz w:val="22"/>
          <w:szCs w:val="22"/>
          <w:u w:val="single"/>
          <w:lang w:val="en-US" w:eastAsia="ko-KR"/>
        </w:rPr>
        <w:t>981</w:t>
      </w:r>
      <w:r w:rsidR="00A877F3" w:rsidRPr="003C304E">
        <w:rPr>
          <w:rFonts w:ascii="Arial" w:hAnsi="Arial" w:cs="Arial"/>
          <w:b/>
          <w:color w:val="000000"/>
          <w:sz w:val="22"/>
          <w:szCs w:val="22"/>
          <w:u w:val="single"/>
          <w:lang w:val="en-US" w:eastAsia="ko-KR"/>
        </w:rPr>
        <w:t>, 13982</w:t>
      </w:r>
    </w:p>
    <w:p w14:paraId="7E786186" w14:textId="2D139655" w:rsidR="001D22C2" w:rsidRDefault="001D22C2" w:rsidP="001D22C2">
      <w:pPr>
        <w:spacing w:after="160" w:line="276" w:lineRule="auto"/>
        <w:jc w:val="both"/>
        <w:rPr>
          <w:rStyle w:val="Strong"/>
          <w:rFonts w:ascii="Arial" w:hAnsi="Arial" w:cs="Arial"/>
          <w:highlight w:val="yellow"/>
        </w:rPr>
      </w:pPr>
      <w:proofErr w:type="spellStart"/>
      <w:r w:rsidRPr="00EC5A49">
        <w:rPr>
          <w:rStyle w:val="Strong"/>
          <w:rFonts w:ascii="Arial" w:hAnsi="Arial" w:cs="Arial"/>
          <w:highlight w:val="yellow"/>
        </w:rPr>
        <w:t>TGax</w:t>
      </w:r>
      <w:proofErr w:type="spellEnd"/>
      <w:r w:rsidRPr="00EC5A49">
        <w:rPr>
          <w:rStyle w:val="Strong"/>
          <w:rFonts w:ascii="Arial" w:hAnsi="Arial" w:cs="Arial"/>
          <w:highlight w:val="yellow"/>
        </w:rPr>
        <w:t xml:space="preserve">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w:t>
      </w:r>
      <w:r w:rsidR="00D73CD7">
        <w:rPr>
          <w:rStyle w:val="Strong"/>
          <w:rFonts w:ascii="Arial" w:hAnsi="Arial" w:cs="Arial"/>
          <w:highlight w:val="yellow"/>
        </w:rPr>
        <w:t>7</w:t>
      </w:r>
      <w:r w:rsidRPr="00EC5A49">
        <w:rPr>
          <w:rStyle w:val="Strong"/>
          <w:rFonts w:ascii="Arial" w:hAnsi="Arial" w:cs="Arial"/>
          <w:highlight w:val="yellow"/>
        </w:rPr>
        <w:t xml:space="preserve">, ln </w:t>
      </w:r>
      <w:r w:rsidR="00D73CD7">
        <w:rPr>
          <w:rStyle w:val="Strong"/>
          <w:rFonts w:ascii="Arial" w:hAnsi="Arial" w:cs="Arial"/>
          <w:highlight w:val="yellow"/>
        </w:rPr>
        <w:t>54</w:t>
      </w:r>
      <w:r w:rsidRPr="00EC5A49">
        <w:rPr>
          <w:rStyle w:val="Strong"/>
          <w:rFonts w:ascii="Arial" w:hAnsi="Arial" w:cs="Arial"/>
          <w:highlight w:val="yellow"/>
        </w:rPr>
        <w:t>) (CIDs: 13</w:t>
      </w:r>
      <w:r w:rsidR="00DF0B07">
        <w:rPr>
          <w:rStyle w:val="Strong"/>
          <w:rFonts w:ascii="Arial" w:hAnsi="Arial" w:cs="Arial"/>
          <w:highlight w:val="yellow"/>
        </w:rPr>
        <w:t>981</w:t>
      </w:r>
      <w:r w:rsidR="00D671B4">
        <w:rPr>
          <w:rStyle w:val="Strong"/>
          <w:rFonts w:ascii="Arial" w:hAnsi="Arial" w:cs="Arial"/>
          <w:highlight w:val="yellow"/>
        </w:rPr>
        <w:t>, 13982</w:t>
      </w:r>
      <w:r w:rsidRPr="00EC5A49">
        <w:rPr>
          <w:rStyle w:val="Strong"/>
          <w:rFonts w:ascii="Arial" w:hAnsi="Arial" w:cs="Arial"/>
          <w:highlight w:val="yellow"/>
        </w:rPr>
        <w:t>)</w:t>
      </w:r>
    </w:p>
    <w:p w14:paraId="66F1F1AD" w14:textId="599AF92A" w:rsidR="00382522" w:rsidRPr="00F540D7" w:rsidRDefault="00382522" w:rsidP="00F52DC8">
      <w:pPr>
        <w:spacing w:after="160" w:line="276" w:lineRule="auto"/>
        <w:jc w:val="both"/>
        <w:rPr>
          <w:rStyle w:val="Strong"/>
          <w:rFonts w:ascii="Arial" w:hAnsi="Arial" w:cs="Arial"/>
          <w:b w:val="0"/>
        </w:rPr>
      </w:pPr>
      <w:r w:rsidRPr="00F540D7">
        <w:rPr>
          <w:rStyle w:val="Strong"/>
          <w:rFonts w:ascii="Arial" w:hAnsi="Arial" w:cs="Arial"/>
          <w:b w:val="0"/>
        </w:rPr>
        <w:t>…</w:t>
      </w:r>
    </w:p>
    <w:p w14:paraId="4D086F9B" w14:textId="45B9B3D0" w:rsidR="00F52DC8" w:rsidRPr="00F52DC8" w:rsidRDefault="00DF0B07" w:rsidP="00F52DC8">
      <w:pPr>
        <w:spacing w:after="160" w:line="276" w:lineRule="auto"/>
        <w:jc w:val="both"/>
        <w:rPr>
          <w:rStyle w:val="Strong"/>
          <w:rFonts w:ascii="Arial" w:hAnsi="Arial" w:cs="Arial"/>
          <w:b w:val="0"/>
        </w:rPr>
      </w:pPr>
      <w:r w:rsidRPr="00DF0B07">
        <w:rPr>
          <w:rStyle w:val="Strong"/>
          <w:rFonts w:ascii="Arial" w:hAnsi="Arial" w:cs="Arial"/>
          <w:b w:val="0"/>
          <w:strike/>
        </w:rPr>
        <w:t xml:space="preserve">The HE PHY provides support for 3.2 us (1x), 6.4 us (2x), and 12.8 us (4x) HE-LTF durations. </w:t>
      </w:r>
      <w:r w:rsidRPr="00DF0B07">
        <w:rPr>
          <w:rStyle w:val="Strong"/>
          <w:rFonts w:ascii="Arial" w:hAnsi="Arial" w:cs="Arial"/>
          <w:b w:val="0"/>
          <w:highlight w:val="yellow"/>
        </w:rPr>
        <w:t>(#</w:t>
      </w:r>
      <w:proofErr w:type="gramStart"/>
      <w:r w:rsidRPr="00DF0B07">
        <w:rPr>
          <w:rStyle w:val="Strong"/>
          <w:rFonts w:ascii="Arial" w:hAnsi="Arial" w:cs="Arial"/>
          <w:b w:val="0"/>
          <w:highlight w:val="yellow"/>
        </w:rPr>
        <w:t>13981)</w:t>
      </w:r>
      <w:r>
        <w:rPr>
          <w:rStyle w:val="Strong"/>
          <w:rFonts w:ascii="Arial" w:hAnsi="Arial" w:cs="Arial"/>
          <w:b w:val="0"/>
        </w:rPr>
        <w:t>The</w:t>
      </w:r>
      <w:proofErr w:type="gramEnd"/>
      <w:r>
        <w:rPr>
          <w:rStyle w:val="Strong"/>
          <w:rFonts w:ascii="Arial" w:hAnsi="Arial" w:cs="Arial"/>
          <w:b w:val="0"/>
        </w:rPr>
        <w:t xml:space="preserve"> HE PHY supports DFT period of 3.2 us and 12.8 us for the pre-HE modulated fields and the HE </w:t>
      </w:r>
      <w:proofErr w:type="spellStart"/>
      <w:r w:rsidRPr="00754777">
        <w:rPr>
          <w:rStyle w:val="Strong"/>
          <w:rFonts w:ascii="Arial" w:hAnsi="Arial" w:cs="Arial"/>
          <w:b w:val="0"/>
          <w:strike/>
        </w:rPr>
        <w:t>modulated</w:t>
      </w:r>
      <w:r w:rsidR="00754777" w:rsidRPr="00754777">
        <w:rPr>
          <w:rStyle w:val="Strong"/>
          <w:rFonts w:ascii="Arial" w:hAnsi="Arial" w:cs="Arial"/>
          <w:b w:val="0"/>
          <w:color w:val="FF0000"/>
          <w:u w:val="single"/>
        </w:rPr>
        <w:t>Data</w:t>
      </w:r>
      <w:proofErr w:type="spellEnd"/>
      <w:r>
        <w:rPr>
          <w:rStyle w:val="Strong"/>
          <w:rFonts w:ascii="Arial" w:hAnsi="Arial" w:cs="Arial"/>
          <w:b w:val="0"/>
        </w:rPr>
        <w:t xml:space="preserve"> </w:t>
      </w:r>
      <w:r w:rsidR="00D671B4" w:rsidRPr="00D671B4">
        <w:rPr>
          <w:rStyle w:val="Strong"/>
          <w:rFonts w:ascii="Arial" w:hAnsi="Arial" w:cs="Arial"/>
          <w:b w:val="0"/>
          <w:highlight w:val="yellow"/>
        </w:rPr>
        <w:t>(#13882)</w:t>
      </w:r>
      <w:r w:rsidR="00D671B4">
        <w:rPr>
          <w:rStyle w:val="Strong"/>
          <w:rFonts w:ascii="Arial" w:hAnsi="Arial" w:cs="Arial"/>
          <w:b w:val="0"/>
        </w:rPr>
        <w:t xml:space="preserve"> </w:t>
      </w:r>
      <w:r>
        <w:rPr>
          <w:rStyle w:val="Strong"/>
          <w:rFonts w:ascii="Arial" w:hAnsi="Arial" w:cs="Arial"/>
          <w:b w:val="0"/>
        </w:rPr>
        <w:t>field</w:t>
      </w:r>
      <w:r w:rsidRPr="00754777">
        <w:rPr>
          <w:rStyle w:val="Strong"/>
          <w:rFonts w:ascii="Arial" w:hAnsi="Arial" w:cs="Arial"/>
          <w:b w:val="0"/>
          <w:strike/>
        </w:rPr>
        <w:t>s</w:t>
      </w:r>
      <w:r>
        <w:rPr>
          <w:rStyle w:val="Strong"/>
          <w:rFonts w:ascii="Arial" w:hAnsi="Arial" w:cs="Arial"/>
          <w:b w:val="0"/>
        </w:rPr>
        <w:t xml:space="preserve"> in an HE PPDU, respectively. </w:t>
      </w:r>
      <w:r w:rsidRPr="00DF0B07">
        <w:rPr>
          <w:rStyle w:val="Strong"/>
          <w:rFonts w:ascii="Arial" w:hAnsi="Arial" w:cs="Arial"/>
          <w:b w:val="0"/>
          <w:color w:val="FF0000"/>
          <w:u w:val="single"/>
        </w:rPr>
        <w:t>The HE PHY supports DFT period of 3.2 us (1x), 6.4 us (2x), and 12.8 us (4x) for the HE-LTF.</w:t>
      </w:r>
      <w:r>
        <w:rPr>
          <w:rStyle w:val="Strong"/>
          <w:rFonts w:ascii="Arial" w:hAnsi="Arial" w:cs="Arial"/>
          <w:b w:val="0"/>
          <w:color w:val="FF0000"/>
          <w:u w:val="single"/>
        </w:rPr>
        <w:t xml:space="preserve"> </w:t>
      </w:r>
      <w:r w:rsidRPr="00DF0B07">
        <w:rPr>
          <w:rStyle w:val="Strong"/>
          <w:rFonts w:ascii="Arial" w:hAnsi="Arial" w:cs="Arial"/>
          <w:b w:val="0"/>
          <w:highlight w:val="yellow"/>
        </w:rPr>
        <w:t>(#</w:t>
      </w:r>
      <w:proofErr w:type="gramStart"/>
      <w:r w:rsidRPr="00DF0B07">
        <w:rPr>
          <w:rStyle w:val="Strong"/>
          <w:rFonts w:ascii="Arial" w:hAnsi="Arial" w:cs="Arial"/>
          <w:b w:val="0"/>
          <w:highlight w:val="yellow"/>
        </w:rPr>
        <w:t>13981</w:t>
      </w:r>
      <w:r w:rsidR="00106C97">
        <w:rPr>
          <w:rStyle w:val="Strong"/>
          <w:rFonts w:ascii="Arial" w:hAnsi="Arial" w:cs="Arial"/>
          <w:b w:val="0"/>
          <w:highlight w:val="yellow"/>
        </w:rPr>
        <w:t>,#</w:t>
      </w:r>
      <w:proofErr w:type="gramEnd"/>
      <w:r w:rsidR="00106C97">
        <w:rPr>
          <w:rStyle w:val="Strong"/>
          <w:rFonts w:ascii="Arial" w:hAnsi="Arial" w:cs="Arial"/>
          <w:b w:val="0"/>
          <w:highlight w:val="yellow"/>
        </w:rPr>
        <w:t>13982</w:t>
      </w:r>
      <w:r w:rsidRPr="00DF0B07">
        <w:rPr>
          <w:rStyle w:val="Strong"/>
          <w:rFonts w:ascii="Arial" w:hAnsi="Arial" w:cs="Arial"/>
          <w:b w:val="0"/>
          <w:highlight w:val="yellow"/>
        </w:rPr>
        <w:t>)</w:t>
      </w:r>
    </w:p>
    <w:p w14:paraId="4CA7F992" w14:textId="406253AF" w:rsidR="00F52DC8" w:rsidRPr="00F52DC8" w:rsidRDefault="00F52DC8" w:rsidP="00F52DC8">
      <w:pPr>
        <w:pBdr>
          <w:bottom w:val="double" w:sz="6" w:space="1" w:color="auto"/>
        </w:pBdr>
        <w:spacing w:after="160" w:line="276" w:lineRule="auto"/>
        <w:jc w:val="both"/>
        <w:rPr>
          <w:rStyle w:val="Strong"/>
          <w:rFonts w:ascii="Arial" w:hAnsi="Arial" w:cs="Arial"/>
          <w:b w:val="0"/>
        </w:rPr>
      </w:pPr>
      <w:r w:rsidRPr="00F52DC8">
        <w:rPr>
          <w:rStyle w:val="Strong"/>
          <w:rFonts w:ascii="Arial" w:hAnsi="Arial" w:cs="Arial"/>
          <w:b w:val="0"/>
        </w:rPr>
        <w:t>…</w:t>
      </w:r>
    </w:p>
    <w:p w14:paraId="7D74D3B4" w14:textId="10B2C99D" w:rsidR="001A5046" w:rsidRPr="003C304E" w:rsidRDefault="001A5046" w:rsidP="00F52DC8">
      <w:pPr>
        <w:spacing w:after="160" w:line="276" w:lineRule="auto"/>
        <w:jc w:val="both"/>
        <w:rPr>
          <w:rFonts w:ascii="Arial" w:hAnsi="Arial" w:cs="Arial"/>
          <w:b/>
          <w:color w:val="000000"/>
          <w:sz w:val="22"/>
          <w:szCs w:val="22"/>
          <w:u w:val="single"/>
          <w:lang w:val="en-US" w:eastAsia="ko-KR"/>
        </w:rPr>
      </w:pPr>
      <w:r w:rsidRPr="003C304E">
        <w:rPr>
          <w:rFonts w:ascii="Arial" w:hAnsi="Arial" w:cs="Arial"/>
          <w:b/>
          <w:color w:val="000000"/>
          <w:sz w:val="22"/>
          <w:szCs w:val="22"/>
          <w:u w:val="single"/>
          <w:lang w:val="en-US" w:eastAsia="ko-KR"/>
        </w:rPr>
        <w:t>Resolution of CID 13992</w:t>
      </w:r>
    </w:p>
    <w:p w14:paraId="74AE3565" w14:textId="2BAF9EDA" w:rsidR="001A5046" w:rsidRDefault="001A5046" w:rsidP="001A5046">
      <w:pPr>
        <w:spacing w:after="160" w:line="276" w:lineRule="auto"/>
        <w:jc w:val="both"/>
        <w:rPr>
          <w:rStyle w:val="Strong"/>
          <w:rFonts w:ascii="Arial" w:hAnsi="Arial" w:cs="Arial"/>
          <w:highlight w:val="yellow"/>
        </w:rPr>
      </w:pPr>
      <w:proofErr w:type="spellStart"/>
      <w:r w:rsidRPr="00EC5A49">
        <w:rPr>
          <w:rStyle w:val="Strong"/>
          <w:rFonts w:ascii="Arial" w:hAnsi="Arial" w:cs="Arial"/>
          <w:highlight w:val="yellow"/>
        </w:rPr>
        <w:t>TGax</w:t>
      </w:r>
      <w:proofErr w:type="spellEnd"/>
      <w:r w:rsidRPr="00EC5A49">
        <w:rPr>
          <w:rStyle w:val="Strong"/>
          <w:rFonts w:ascii="Arial" w:hAnsi="Arial" w:cs="Arial"/>
          <w:highlight w:val="yellow"/>
        </w:rPr>
        <w:t xml:space="preserve">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w:t>
      </w:r>
      <w:r>
        <w:rPr>
          <w:rStyle w:val="Strong"/>
          <w:rFonts w:ascii="Arial" w:hAnsi="Arial" w:cs="Arial"/>
          <w:highlight w:val="yellow"/>
        </w:rPr>
        <w:t>8</w:t>
      </w:r>
      <w:r w:rsidRPr="00EC5A49">
        <w:rPr>
          <w:rStyle w:val="Strong"/>
          <w:rFonts w:ascii="Arial" w:hAnsi="Arial" w:cs="Arial"/>
          <w:highlight w:val="yellow"/>
        </w:rPr>
        <w:t xml:space="preserve">, ln </w:t>
      </w:r>
      <w:r>
        <w:rPr>
          <w:rStyle w:val="Strong"/>
          <w:rFonts w:ascii="Arial" w:hAnsi="Arial" w:cs="Arial"/>
          <w:highlight w:val="yellow"/>
        </w:rPr>
        <w:t>25</w:t>
      </w:r>
      <w:r w:rsidRPr="00EC5A49">
        <w:rPr>
          <w:rStyle w:val="Strong"/>
          <w:rFonts w:ascii="Arial" w:hAnsi="Arial" w:cs="Arial"/>
          <w:highlight w:val="yellow"/>
        </w:rPr>
        <w:t xml:space="preserve">) (CIDs: </w:t>
      </w:r>
      <w:r>
        <w:rPr>
          <w:rStyle w:val="Strong"/>
          <w:rFonts w:ascii="Arial" w:hAnsi="Arial" w:cs="Arial"/>
          <w:highlight w:val="yellow"/>
        </w:rPr>
        <w:t>13992</w:t>
      </w:r>
      <w:r w:rsidRPr="00EC5A49">
        <w:rPr>
          <w:rStyle w:val="Strong"/>
          <w:rFonts w:ascii="Arial" w:hAnsi="Arial" w:cs="Arial"/>
          <w:highlight w:val="yellow"/>
        </w:rPr>
        <w:t>)</w:t>
      </w:r>
    </w:p>
    <w:p w14:paraId="35ED4189" w14:textId="6CB368C3" w:rsidR="001A5046" w:rsidRDefault="001A5046" w:rsidP="00F52DC8">
      <w:pPr>
        <w:spacing w:after="160" w:line="276" w:lineRule="auto"/>
        <w:jc w:val="both"/>
        <w:rPr>
          <w:b/>
          <w:color w:val="000000"/>
          <w:sz w:val="28"/>
          <w:lang w:val="en-US" w:eastAsia="ko-KR"/>
        </w:rPr>
      </w:pPr>
      <w:r>
        <w:rPr>
          <w:b/>
          <w:color w:val="000000"/>
          <w:sz w:val="28"/>
          <w:lang w:val="en-US" w:eastAsia="ko-KR"/>
        </w:rPr>
        <w:t>…</w:t>
      </w:r>
    </w:p>
    <w:p w14:paraId="39C6F79A" w14:textId="50C7F780" w:rsidR="001A5046" w:rsidRDefault="001A5046" w:rsidP="005C3D2E">
      <w:pPr>
        <w:spacing w:after="160" w:line="276" w:lineRule="auto"/>
        <w:rPr>
          <w:rFonts w:ascii="Arial" w:hAnsi="Arial" w:cs="Arial"/>
          <w:sz w:val="20"/>
          <w:highlight w:val="yellow"/>
          <w:lang w:val="en-US" w:eastAsia="ko-KR"/>
        </w:rPr>
      </w:pPr>
      <w:r>
        <w:rPr>
          <w:b/>
          <w:color w:val="000000"/>
          <w:sz w:val="28"/>
          <w:lang w:val="en-US" w:eastAsia="ko-KR"/>
        </w:rPr>
        <w:t>-</w:t>
      </w:r>
      <w:r w:rsidRPr="005C3D2E">
        <w:rPr>
          <w:rFonts w:ascii="Arial" w:hAnsi="Arial" w:cs="Arial"/>
          <w:color w:val="000000"/>
          <w:sz w:val="20"/>
          <w:lang w:val="en-US" w:eastAsia="ko-KR"/>
        </w:rPr>
        <w:t xml:space="preserve">LDPC coding (transmit and receive) in all supported HE PPDU types, RU sizes, and number of spatial streams if the STA supports transmitting and receiving </w:t>
      </w:r>
      <w:r w:rsidR="005C3D2E" w:rsidRPr="005C3D2E">
        <w:rPr>
          <w:rFonts w:ascii="Arial" w:hAnsi="Arial" w:cs="Arial"/>
          <w:strike/>
          <w:color w:val="000000"/>
          <w:sz w:val="20"/>
          <w:lang w:val="en-US" w:eastAsia="ko-KR"/>
        </w:rPr>
        <w:t xml:space="preserve">HE SU PPDUs of bandwidths </w:t>
      </w:r>
      <w:r w:rsidR="005C3D2E" w:rsidRPr="005C3D2E">
        <w:rPr>
          <w:rFonts w:ascii="Arial" w:hAnsi="Arial" w:cs="Arial"/>
          <w:color w:val="FF0000"/>
          <w:sz w:val="20"/>
          <w:u w:val="single"/>
          <w:lang w:val="en-US" w:eastAsia="ko-KR"/>
        </w:rPr>
        <w:t>in channel bandwidths greater than 20 MHz</w:t>
      </w:r>
      <w:r w:rsidR="00396D08">
        <w:rPr>
          <w:rFonts w:ascii="Arial" w:hAnsi="Arial" w:cs="Arial"/>
          <w:color w:val="FF0000"/>
          <w:sz w:val="20"/>
          <w:u w:val="single"/>
          <w:lang w:val="en-US" w:eastAsia="ko-KR"/>
        </w:rPr>
        <w:t xml:space="preserve"> </w:t>
      </w:r>
      <w:r w:rsidR="00396D08" w:rsidRPr="00396D08">
        <w:rPr>
          <w:rFonts w:ascii="Arial" w:hAnsi="Arial" w:cs="Arial"/>
          <w:sz w:val="20"/>
          <w:highlight w:val="yellow"/>
          <w:lang w:val="en-US" w:eastAsia="ko-KR"/>
        </w:rPr>
        <w:t>(#13992)</w:t>
      </w:r>
    </w:p>
    <w:p w14:paraId="2F11F795" w14:textId="62BC1116" w:rsidR="00974F66" w:rsidRPr="005C3D2E" w:rsidRDefault="00974F66" w:rsidP="005C3D2E">
      <w:pPr>
        <w:spacing w:after="160" w:line="276" w:lineRule="auto"/>
        <w:rPr>
          <w:rFonts w:ascii="Arial" w:hAnsi="Arial" w:cs="Arial"/>
          <w:color w:val="000000"/>
          <w:sz w:val="20"/>
          <w:lang w:val="en-US" w:eastAsia="ko-KR"/>
        </w:rPr>
      </w:pPr>
      <w:r>
        <w:rPr>
          <w:rFonts w:ascii="Arial" w:hAnsi="Arial" w:cs="Arial"/>
          <w:color w:val="000000"/>
          <w:sz w:val="20"/>
          <w:lang w:val="en-US" w:eastAsia="ko-KR"/>
        </w:rPr>
        <w:t>====================================================================================</w:t>
      </w:r>
    </w:p>
    <w:p w14:paraId="14626369" w14:textId="46D44CCA" w:rsidR="00E727F0" w:rsidRPr="003C304E" w:rsidRDefault="00E727F0" w:rsidP="000E1CBB">
      <w:pPr>
        <w:spacing w:line="360" w:lineRule="auto"/>
        <w:rPr>
          <w:rFonts w:ascii="Arial" w:hAnsi="Arial" w:cs="Arial"/>
          <w:b/>
          <w:color w:val="000000"/>
          <w:sz w:val="22"/>
          <w:szCs w:val="22"/>
          <w:u w:val="single"/>
          <w:lang w:val="en-US" w:eastAsia="ko-KR"/>
        </w:rPr>
      </w:pPr>
      <w:r w:rsidRPr="003C304E">
        <w:rPr>
          <w:rFonts w:ascii="Arial" w:hAnsi="Arial" w:cs="Arial"/>
          <w:b/>
          <w:color w:val="000000"/>
          <w:sz w:val="22"/>
          <w:szCs w:val="22"/>
          <w:u w:val="single"/>
          <w:lang w:val="en-US" w:eastAsia="ko-KR"/>
        </w:rPr>
        <w:t>Resolution of CID 13993</w:t>
      </w:r>
      <w:r w:rsidR="00F17A35">
        <w:rPr>
          <w:rFonts w:ascii="Arial" w:hAnsi="Arial" w:cs="Arial"/>
          <w:b/>
          <w:color w:val="000000"/>
          <w:sz w:val="22"/>
          <w:szCs w:val="22"/>
          <w:u w:val="single"/>
          <w:lang w:val="en-US" w:eastAsia="ko-KR"/>
        </w:rPr>
        <w:t>, 14002</w:t>
      </w:r>
    </w:p>
    <w:p w14:paraId="4E9CBCCF" w14:textId="25CB18D8" w:rsidR="00E727F0" w:rsidRDefault="00E727F0" w:rsidP="00E727F0">
      <w:pPr>
        <w:spacing w:after="160" w:line="276" w:lineRule="auto"/>
        <w:jc w:val="both"/>
        <w:rPr>
          <w:rStyle w:val="Strong"/>
          <w:rFonts w:ascii="Arial" w:hAnsi="Arial" w:cs="Arial"/>
          <w:highlight w:val="yellow"/>
        </w:rPr>
      </w:pPr>
      <w:proofErr w:type="spellStart"/>
      <w:r w:rsidRPr="00EC5A49">
        <w:rPr>
          <w:rStyle w:val="Strong"/>
          <w:rFonts w:ascii="Arial" w:hAnsi="Arial" w:cs="Arial"/>
          <w:highlight w:val="yellow"/>
        </w:rPr>
        <w:t>TGax</w:t>
      </w:r>
      <w:proofErr w:type="spellEnd"/>
      <w:r w:rsidRPr="00EC5A49">
        <w:rPr>
          <w:rStyle w:val="Strong"/>
          <w:rFonts w:ascii="Arial" w:hAnsi="Arial" w:cs="Arial"/>
          <w:highlight w:val="yellow"/>
        </w:rPr>
        <w:t xml:space="preserve">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w:t>
      </w:r>
      <w:r>
        <w:rPr>
          <w:rStyle w:val="Strong"/>
          <w:rFonts w:ascii="Arial" w:hAnsi="Arial" w:cs="Arial"/>
          <w:highlight w:val="yellow"/>
        </w:rPr>
        <w:t>8</w:t>
      </w:r>
      <w:r w:rsidRPr="00EC5A49">
        <w:rPr>
          <w:rStyle w:val="Strong"/>
          <w:rFonts w:ascii="Arial" w:hAnsi="Arial" w:cs="Arial"/>
          <w:highlight w:val="yellow"/>
        </w:rPr>
        <w:t xml:space="preserve">, ln </w:t>
      </w:r>
      <w:r>
        <w:rPr>
          <w:rStyle w:val="Strong"/>
          <w:rFonts w:ascii="Arial" w:hAnsi="Arial" w:cs="Arial"/>
          <w:highlight w:val="yellow"/>
        </w:rPr>
        <w:t>28</w:t>
      </w:r>
      <w:r w:rsidRPr="00EC5A49">
        <w:rPr>
          <w:rStyle w:val="Strong"/>
          <w:rFonts w:ascii="Arial" w:hAnsi="Arial" w:cs="Arial"/>
          <w:highlight w:val="yellow"/>
        </w:rPr>
        <w:t xml:space="preserve">) (CIDs: </w:t>
      </w:r>
      <w:r>
        <w:rPr>
          <w:rStyle w:val="Strong"/>
          <w:rFonts w:ascii="Arial" w:hAnsi="Arial" w:cs="Arial"/>
          <w:highlight w:val="yellow"/>
        </w:rPr>
        <w:t>13993</w:t>
      </w:r>
      <w:r w:rsidR="00F17A35">
        <w:rPr>
          <w:rStyle w:val="Strong"/>
          <w:rFonts w:ascii="Arial" w:hAnsi="Arial" w:cs="Arial"/>
          <w:highlight w:val="yellow"/>
        </w:rPr>
        <w:t xml:space="preserve">, </w:t>
      </w:r>
      <w:r w:rsidR="00F17A35">
        <w:rPr>
          <w:rFonts w:ascii="Arial" w:hAnsi="Arial" w:cs="Arial"/>
          <w:color w:val="000000"/>
          <w:sz w:val="20"/>
          <w:highlight w:val="yellow"/>
          <w:lang w:val="en-US" w:eastAsia="ko-KR"/>
        </w:rPr>
        <w:t>14002</w:t>
      </w:r>
      <w:r w:rsidRPr="00EC5A49">
        <w:rPr>
          <w:rStyle w:val="Strong"/>
          <w:rFonts w:ascii="Arial" w:hAnsi="Arial" w:cs="Arial"/>
          <w:highlight w:val="yellow"/>
        </w:rPr>
        <w:t>)</w:t>
      </w:r>
    </w:p>
    <w:p w14:paraId="060C8EC7" w14:textId="3DFE5337" w:rsidR="00DE2A07" w:rsidRPr="00DE2A07" w:rsidRDefault="00DE2A07" w:rsidP="000E1CBB">
      <w:pPr>
        <w:spacing w:line="360" w:lineRule="auto"/>
        <w:rPr>
          <w:rFonts w:ascii="Arial" w:hAnsi="Arial" w:cs="Arial"/>
          <w:color w:val="000000"/>
          <w:sz w:val="20"/>
          <w:lang w:val="en-US" w:eastAsia="ko-KR"/>
        </w:rPr>
      </w:pPr>
      <w:r w:rsidRPr="00DE2A07">
        <w:rPr>
          <w:rFonts w:ascii="Arial" w:hAnsi="Arial" w:cs="Arial"/>
          <w:color w:val="000000"/>
          <w:sz w:val="20"/>
          <w:lang w:val="en-US" w:eastAsia="ko-KR"/>
        </w:rPr>
        <w:t>An HE STA shall support the following features:</w:t>
      </w:r>
    </w:p>
    <w:p w14:paraId="3ABB876D" w14:textId="66FCA9D7" w:rsidR="00E727F0" w:rsidRPr="00DE2A07" w:rsidRDefault="00E727F0" w:rsidP="000E1CBB">
      <w:pPr>
        <w:spacing w:line="360" w:lineRule="auto"/>
        <w:rPr>
          <w:rFonts w:ascii="Arial" w:hAnsi="Arial" w:cs="Arial"/>
          <w:color w:val="000000"/>
          <w:sz w:val="20"/>
          <w:lang w:val="en-US" w:eastAsia="ko-KR"/>
        </w:rPr>
      </w:pPr>
      <w:r w:rsidRPr="00DE2A07">
        <w:rPr>
          <w:rFonts w:ascii="Arial" w:hAnsi="Arial" w:cs="Arial"/>
          <w:color w:val="000000"/>
          <w:sz w:val="20"/>
          <w:lang w:val="en-US" w:eastAsia="ko-KR"/>
        </w:rPr>
        <w:t>-….</w:t>
      </w:r>
    </w:p>
    <w:p w14:paraId="0855FA36" w14:textId="5C6D9D24" w:rsidR="00E727F0" w:rsidRDefault="00E727F0" w:rsidP="000E1CBB">
      <w:pPr>
        <w:spacing w:line="360" w:lineRule="auto"/>
        <w:rPr>
          <w:rFonts w:ascii="Arial" w:hAnsi="Arial" w:cs="Arial"/>
          <w:color w:val="000000"/>
          <w:sz w:val="20"/>
          <w:lang w:val="en-US" w:eastAsia="ko-KR"/>
        </w:rPr>
      </w:pPr>
      <w:r w:rsidRPr="00E727F0">
        <w:rPr>
          <w:rFonts w:ascii="Arial" w:hAnsi="Arial" w:cs="Arial"/>
          <w:color w:val="000000"/>
          <w:sz w:val="20"/>
          <w:lang w:val="en-US" w:eastAsia="ko-KR"/>
        </w:rPr>
        <w:t>-LDPC coding (transmit</w:t>
      </w:r>
      <w:r w:rsidRPr="00E727F0">
        <w:rPr>
          <w:rFonts w:ascii="Arial" w:hAnsi="Arial" w:cs="Arial"/>
          <w:color w:val="FF0000"/>
          <w:sz w:val="20"/>
          <w:u w:val="single"/>
          <w:lang w:val="en-US" w:eastAsia="ko-KR"/>
        </w:rPr>
        <w:t xml:space="preserve"> and receive</w:t>
      </w:r>
      <w:r w:rsidRPr="00E727F0">
        <w:rPr>
          <w:rFonts w:ascii="Arial" w:hAnsi="Arial" w:cs="Arial"/>
          <w:color w:val="000000"/>
          <w:sz w:val="20"/>
          <w:lang w:val="en-US" w:eastAsia="ko-KR"/>
        </w:rPr>
        <w:t>) in all supported HE PPDU types, RU sizes, and number of spatial streams if the STA declares support for transmitting</w:t>
      </w:r>
      <w:r w:rsidRPr="00E727F0">
        <w:rPr>
          <w:rFonts w:ascii="Arial" w:hAnsi="Arial" w:cs="Arial"/>
          <w:color w:val="FF0000"/>
          <w:sz w:val="20"/>
          <w:u w:val="single"/>
          <w:lang w:val="en-US" w:eastAsia="ko-KR"/>
        </w:rPr>
        <w:t xml:space="preserve"> or receiving</w:t>
      </w:r>
      <w:r w:rsidRPr="00E727F0">
        <w:rPr>
          <w:rFonts w:ascii="Arial" w:hAnsi="Arial" w:cs="Arial"/>
          <w:color w:val="FF0000"/>
          <w:sz w:val="20"/>
          <w:lang w:val="en-US" w:eastAsia="ko-KR"/>
        </w:rPr>
        <w:t xml:space="preserve"> </w:t>
      </w:r>
      <w:r w:rsidRPr="00E727F0">
        <w:rPr>
          <w:rFonts w:ascii="Arial" w:hAnsi="Arial" w:cs="Arial"/>
          <w:color w:val="000000"/>
          <w:sz w:val="20"/>
          <w:lang w:val="en-US" w:eastAsia="ko-KR"/>
        </w:rPr>
        <w:t>more than 4 spatial streams</w:t>
      </w:r>
      <w:r w:rsidR="00457247">
        <w:rPr>
          <w:rFonts w:ascii="Arial" w:hAnsi="Arial" w:cs="Arial"/>
          <w:color w:val="000000"/>
          <w:sz w:val="20"/>
          <w:lang w:val="en-US" w:eastAsia="ko-KR"/>
        </w:rPr>
        <w:t xml:space="preserve"> </w:t>
      </w:r>
      <w:r w:rsidR="00863622" w:rsidRPr="00863622">
        <w:rPr>
          <w:rFonts w:ascii="Arial" w:hAnsi="Arial" w:cs="Arial"/>
          <w:color w:val="000000"/>
          <w:sz w:val="20"/>
          <w:highlight w:val="yellow"/>
          <w:lang w:val="en-US" w:eastAsia="ko-KR"/>
        </w:rPr>
        <w:t>(#13993)</w:t>
      </w:r>
    </w:p>
    <w:p w14:paraId="1C71D34D" w14:textId="32CCD005" w:rsidR="00E727F0" w:rsidRDefault="00E727F0" w:rsidP="000E1CBB">
      <w:pPr>
        <w:spacing w:line="360" w:lineRule="auto"/>
        <w:rPr>
          <w:rFonts w:ascii="Arial" w:hAnsi="Arial" w:cs="Arial"/>
          <w:color w:val="000000"/>
          <w:sz w:val="20"/>
          <w:highlight w:val="yellow"/>
          <w:lang w:val="en-US" w:eastAsia="ko-KR"/>
        </w:rPr>
      </w:pPr>
      <w:r>
        <w:rPr>
          <w:rFonts w:ascii="Arial" w:hAnsi="Arial" w:cs="Arial"/>
          <w:color w:val="000000"/>
          <w:sz w:val="20"/>
          <w:lang w:val="en-US" w:eastAsia="ko-KR"/>
        </w:rPr>
        <w:t>-</w:t>
      </w:r>
      <w:r w:rsidRPr="00863622">
        <w:rPr>
          <w:rFonts w:ascii="Arial" w:hAnsi="Arial" w:cs="Arial"/>
          <w:strike/>
          <w:color w:val="000000"/>
          <w:sz w:val="20"/>
          <w:lang w:val="en-US" w:eastAsia="ko-KR"/>
        </w:rPr>
        <w:t xml:space="preserve">LDPC coding (receive) in all supported HE PPDU types, RU sizes, and number of spatial streams if the STA declares support for receiving more than 4 spatial </w:t>
      </w:r>
      <w:proofErr w:type="gramStart"/>
      <w:r w:rsidRPr="00863622">
        <w:rPr>
          <w:rFonts w:ascii="Arial" w:hAnsi="Arial" w:cs="Arial"/>
          <w:strike/>
          <w:color w:val="000000"/>
          <w:sz w:val="20"/>
          <w:lang w:val="en-US" w:eastAsia="ko-KR"/>
        </w:rPr>
        <w:t>streams</w:t>
      </w:r>
      <w:r w:rsidR="00863622" w:rsidRPr="00863622">
        <w:rPr>
          <w:rFonts w:ascii="Arial" w:hAnsi="Arial" w:cs="Arial"/>
          <w:color w:val="000000"/>
          <w:sz w:val="20"/>
          <w:highlight w:val="yellow"/>
          <w:lang w:val="en-US" w:eastAsia="ko-KR"/>
        </w:rPr>
        <w:t>(</w:t>
      </w:r>
      <w:proofErr w:type="gramEnd"/>
      <w:r w:rsidR="00863622" w:rsidRPr="00863622">
        <w:rPr>
          <w:rFonts w:ascii="Arial" w:hAnsi="Arial" w:cs="Arial"/>
          <w:color w:val="000000"/>
          <w:sz w:val="20"/>
          <w:highlight w:val="yellow"/>
          <w:lang w:val="en-US" w:eastAsia="ko-KR"/>
        </w:rPr>
        <w:t>#13993)</w:t>
      </w:r>
    </w:p>
    <w:p w14:paraId="76550C48" w14:textId="358143F5" w:rsidR="00B319FD" w:rsidRDefault="00DE2A07"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w:t>
      </w:r>
    </w:p>
    <w:p w14:paraId="3B18E9CB" w14:textId="26292F36" w:rsidR="00DE2A07" w:rsidRDefault="00DE2A07"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An HE STA may support the following features:</w:t>
      </w:r>
    </w:p>
    <w:p w14:paraId="150501E9" w14:textId="2CD499AE" w:rsidR="00DE2A07" w:rsidRDefault="00DE2A07"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w:t>
      </w:r>
    </w:p>
    <w:p w14:paraId="73186FC4" w14:textId="752435C6" w:rsidR="00DE2A07" w:rsidRDefault="00DE2A07"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-LPDC coding (transmit</w:t>
      </w:r>
      <w:r w:rsidRPr="00775F8D">
        <w:rPr>
          <w:rFonts w:ascii="Arial" w:hAnsi="Arial" w:cs="Arial"/>
          <w:color w:val="FF0000"/>
          <w:sz w:val="20"/>
          <w:u w:val="single"/>
          <w:lang w:val="en-US" w:eastAsia="ko-KR"/>
        </w:rPr>
        <w:t xml:space="preserve"> and receive</w:t>
      </w:r>
      <w:r>
        <w:rPr>
          <w:rFonts w:ascii="Arial" w:hAnsi="Arial" w:cs="Arial"/>
          <w:color w:val="000000"/>
          <w:sz w:val="20"/>
          <w:lang w:val="en-US" w:eastAsia="ko-KR"/>
        </w:rPr>
        <w:t xml:space="preserve">) if the maximum number of spatial streams the STA </w:t>
      </w:r>
      <w:proofErr w:type="gramStart"/>
      <w:r>
        <w:rPr>
          <w:rFonts w:ascii="Arial" w:hAnsi="Arial" w:cs="Arial"/>
          <w:color w:val="000000"/>
          <w:sz w:val="20"/>
          <w:lang w:val="en-US" w:eastAsia="ko-KR"/>
        </w:rPr>
        <w:t>is capable of transmitting</w:t>
      </w:r>
      <w:proofErr w:type="gramEnd"/>
      <w:r w:rsidRPr="00775F8D">
        <w:rPr>
          <w:rFonts w:ascii="Arial" w:hAnsi="Arial" w:cs="Arial"/>
          <w:color w:val="FF0000"/>
          <w:sz w:val="20"/>
          <w:u w:val="single"/>
          <w:lang w:val="en-US" w:eastAsia="ko-KR"/>
        </w:rPr>
        <w:t xml:space="preserve"> or receiving</w:t>
      </w:r>
      <w:r w:rsidR="00775F8D">
        <w:rPr>
          <w:rFonts w:ascii="Arial" w:hAnsi="Arial" w:cs="Arial"/>
          <w:color w:val="000000"/>
          <w:sz w:val="20"/>
          <w:lang w:val="en-US" w:eastAsia="ko-KR"/>
        </w:rPr>
        <w:t xml:space="preserve"> in an HE SU PPDU is less than or equal to 4</w:t>
      </w:r>
      <w:r w:rsidR="007571F6">
        <w:rPr>
          <w:rFonts w:ascii="Arial" w:hAnsi="Arial" w:cs="Arial"/>
          <w:color w:val="000000"/>
          <w:sz w:val="20"/>
          <w:highlight w:val="yellow"/>
          <w:lang w:val="en-US" w:eastAsia="ko-KR"/>
        </w:rPr>
        <w:t xml:space="preserve"> </w:t>
      </w:r>
      <w:r w:rsidR="00EC1794">
        <w:rPr>
          <w:rFonts w:ascii="Arial" w:hAnsi="Arial" w:cs="Arial"/>
          <w:color w:val="000000"/>
          <w:sz w:val="20"/>
          <w:highlight w:val="yellow"/>
          <w:lang w:val="en-US" w:eastAsia="ko-KR"/>
        </w:rPr>
        <w:t>(</w:t>
      </w:r>
      <w:r w:rsidR="007571F6">
        <w:rPr>
          <w:rFonts w:ascii="Arial" w:hAnsi="Arial" w:cs="Arial"/>
          <w:color w:val="000000"/>
          <w:sz w:val="20"/>
          <w:highlight w:val="yellow"/>
          <w:lang w:val="en-US" w:eastAsia="ko-KR"/>
        </w:rPr>
        <w:t>#14002</w:t>
      </w:r>
      <w:r w:rsidR="00D0726D" w:rsidRPr="00D0726D">
        <w:rPr>
          <w:rFonts w:ascii="Arial" w:hAnsi="Arial" w:cs="Arial"/>
          <w:color w:val="000000"/>
          <w:sz w:val="20"/>
          <w:highlight w:val="yellow"/>
          <w:lang w:val="en-US" w:eastAsia="ko-KR"/>
        </w:rPr>
        <w:t>)</w:t>
      </w:r>
    </w:p>
    <w:p w14:paraId="028259DD" w14:textId="671583EA" w:rsidR="00D0726D" w:rsidRDefault="00D0726D"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lastRenderedPageBreak/>
        <w:t>-</w:t>
      </w:r>
      <w:r w:rsidRPr="00D0726D">
        <w:rPr>
          <w:rFonts w:ascii="Arial" w:hAnsi="Arial" w:cs="Arial"/>
          <w:strike/>
          <w:color w:val="000000"/>
          <w:sz w:val="20"/>
          <w:lang w:val="en-US" w:eastAsia="ko-KR"/>
        </w:rPr>
        <w:t xml:space="preserve">LDPC coding (receive) if the maximum number of spatial streams the STA </w:t>
      </w:r>
      <w:proofErr w:type="gramStart"/>
      <w:r w:rsidRPr="00D0726D">
        <w:rPr>
          <w:rFonts w:ascii="Arial" w:hAnsi="Arial" w:cs="Arial"/>
          <w:strike/>
          <w:color w:val="000000"/>
          <w:sz w:val="20"/>
          <w:lang w:val="en-US" w:eastAsia="ko-KR"/>
        </w:rPr>
        <w:t>is capable of receiving</w:t>
      </w:r>
      <w:proofErr w:type="gramEnd"/>
      <w:r w:rsidRPr="00D0726D">
        <w:rPr>
          <w:rFonts w:ascii="Arial" w:hAnsi="Arial" w:cs="Arial"/>
          <w:strike/>
          <w:color w:val="000000"/>
          <w:sz w:val="20"/>
          <w:lang w:val="en-US" w:eastAsia="ko-KR"/>
        </w:rPr>
        <w:t xml:space="preserve"> in an HE SU PPDU is less than or equal to 4</w:t>
      </w:r>
      <w:r w:rsidR="007571F6">
        <w:rPr>
          <w:rFonts w:ascii="Arial" w:hAnsi="Arial" w:cs="Arial"/>
          <w:color w:val="000000"/>
          <w:sz w:val="20"/>
          <w:highlight w:val="yellow"/>
          <w:lang w:val="en-US" w:eastAsia="ko-KR"/>
        </w:rPr>
        <w:t xml:space="preserve"> </w:t>
      </w:r>
      <w:r w:rsidR="00EC1794">
        <w:rPr>
          <w:rFonts w:ascii="Arial" w:hAnsi="Arial" w:cs="Arial"/>
          <w:color w:val="000000"/>
          <w:sz w:val="20"/>
          <w:highlight w:val="yellow"/>
          <w:lang w:val="en-US" w:eastAsia="ko-KR"/>
        </w:rPr>
        <w:t>(</w:t>
      </w:r>
      <w:r w:rsidR="007571F6">
        <w:rPr>
          <w:rFonts w:ascii="Arial" w:hAnsi="Arial" w:cs="Arial"/>
          <w:color w:val="000000"/>
          <w:sz w:val="20"/>
          <w:highlight w:val="yellow"/>
          <w:lang w:val="en-US" w:eastAsia="ko-KR"/>
        </w:rPr>
        <w:t>#14002</w:t>
      </w:r>
      <w:r w:rsidRPr="00D0726D">
        <w:rPr>
          <w:rFonts w:ascii="Arial" w:hAnsi="Arial" w:cs="Arial"/>
          <w:color w:val="000000"/>
          <w:sz w:val="20"/>
          <w:highlight w:val="yellow"/>
          <w:lang w:val="en-US" w:eastAsia="ko-KR"/>
        </w:rPr>
        <w:t>)</w:t>
      </w:r>
    </w:p>
    <w:p w14:paraId="1565D860" w14:textId="4C1A7794" w:rsidR="00D45B95" w:rsidRDefault="00A43611"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w:t>
      </w:r>
    </w:p>
    <w:p w14:paraId="27283C94" w14:textId="377753F4" w:rsidR="00A43611" w:rsidRPr="003C304E" w:rsidRDefault="00A43611" w:rsidP="00A43611">
      <w:pPr>
        <w:spacing w:line="360" w:lineRule="auto"/>
        <w:rPr>
          <w:rFonts w:ascii="Arial" w:hAnsi="Arial" w:cs="Arial"/>
          <w:b/>
          <w:color w:val="000000"/>
          <w:sz w:val="22"/>
          <w:szCs w:val="22"/>
          <w:u w:val="single"/>
          <w:lang w:val="en-US" w:eastAsia="ko-KR"/>
        </w:rPr>
      </w:pPr>
      <w:r w:rsidRPr="003C304E">
        <w:rPr>
          <w:rFonts w:ascii="Arial" w:hAnsi="Arial" w:cs="Arial"/>
          <w:b/>
          <w:color w:val="000000"/>
          <w:sz w:val="22"/>
          <w:szCs w:val="22"/>
          <w:u w:val="single"/>
          <w:lang w:val="en-US" w:eastAsia="ko-KR"/>
        </w:rPr>
        <w:t xml:space="preserve">Resolution of CID </w:t>
      </w:r>
      <w:r>
        <w:rPr>
          <w:rFonts w:ascii="Arial" w:hAnsi="Arial" w:cs="Arial"/>
          <w:b/>
          <w:color w:val="000000"/>
          <w:sz w:val="22"/>
          <w:szCs w:val="22"/>
          <w:u w:val="single"/>
          <w:lang w:val="en-US" w:eastAsia="ko-KR"/>
        </w:rPr>
        <w:t>14004</w:t>
      </w:r>
    </w:p>
    <w:p w14:paraId="3412A6A1" w14:textId="6569F3C1" w:rsidR="001642EE" w:rsidRDefault="001642EE" w:rsidP="001642EE">
      <w:pPr>
        <w:spacing w:after="160" w:line="276" w:lineRule="auto"/>
        <w:jc w:val="both"/>
        <w:rPr>
          <w:rStyle w:val="Strong"/>
          <w:rFonts w:ascii="Arial" w:hAnsi="Arial" w:cs="Arial"/>
          <w:highlight w:val="yellow"/>
        </w:rPr>
      </w:pPr>
      <w:proofErr w:type="spellStart"/>
      <w:r w:rsidRPr="00EC5A49">
        <w:rPr>
          <w:rStyle w:val="Strong"/>
          <w:rFonts w:ascii="Arial" w:hAnsi="Arial" w:cs="Arial"/>
          <w:highlight w:val="yellow"/>
        </w:rPr>
        <w:t>TGax</w:t>
      </w:r>
      <w:proofErr w:type="spellEnd"/>
      <w:r w:rsidRPr="00EC5A49">
        <w:rPr>
          <w:rStyle w:val="Strong"/>
          <w:rFonts w:ascii="Arial" w:hAnsi="Arial" w:cs="Arial"/>
          <w:highlight w:val="yellow"/>
        </w:rPr>
        <w:t xml:space="preserve">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w:t>
      </w:r>
      <w:r>
        <w:rPr>
          <w:rStyle w:val="Strong"/>
          <w:rFonts w:ascii="Arial" w:hAnsi="Arial" w:cs="Arial"/>
          <w:highlight w:val="yellow"/>
        </w:rPr>
        <w:t>8</w:t>
      </w:r>
      <w:r w:rsidRPr="00EC5A49">
        <w:rPr>
          <w:rStyle w:val="Strong"/>
          <w:rFonts w:ascii="Arial" w:hAnsi="Arial" w:cs="Arial"/>
          <w:highlight w:val="yellow"/>
        </w:rPr>
        <w:t xml:space="preserve">, ln </w:t>
      </w:r>
      <w:r>
        <w:rPr>
          <w:rStyle w:val="Strong"/>
          <w:rFonts w:ascii="Arial" w:hAnsi="Arial" w:cs="Arial"/>
          <w:highlight w:val="yellow"/>
        </w:rPr>
        <w:t>28</w:t>
      </w:r>
      <w:r w:rsidRPr="00EC5A49">
        <w:rPr>
          <w:rStyle w:val="Strong"/>
          <w:rFonts w:ascii="Arial" w:hAnsi="Arial" w:cs="Arial"/>
          <w:highlight w:val="yellow"/>
        </w:rPr>
        <w:t xml:space="preserve">) (CIDs: </w:t>
      </w:r>
      <w:r>
        <w:rPr>
          <w:rStyle w:val="Strong"/>
          <w:rFonts w:ascii="Arial" w:hAnsi="Arial" w:cs="Arial"/>
          <w:highlight w:val="yellow"/>
        </w:rPr>
        <w:t>14004</w:t>
      </w:r>
      <w:r w:rsidRPr="00EC5A49">
        <w:rPr>
          <w:rStyle w:val="Strong"/>
          <w:rFonts w:ascii="Arial" w:hAnsi="Arial" w:cs="Arial"/>
          <w:highlight w:val="yellow"/>
        </w:rPr>
        <w:t>)</w:t>
      </w:r>
    </w:p>
    <w:p w14:paraId="7A1D0A3F" w14:textId="07EE1338" w:rsidR="00B8577C" w:rsidRDefault="00B8577C"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An HE AP may support the following features:</w:t>
      </w:r>
    </w:p>
    <w:p w14:paraId="53641021" w14:textId="63D5292A" w:rsidR="00B8577C" w:rsidRPr="00B8577C" w:rsidRDefault="00B8577C" w:rsidP="00B8577C">
      <w:pPr>
        <w:pStyle w:val="ListParagraph"/>
        <w:numPr>
          <w:ilvl w:val="0"/>
          <w:numId w:val="36"/>
        </w:numPr>
        <w:spacing w:line="360" w:lineRule="auto"/>
        <w:ind w:leftChars="0"/>
        <w:rPr>
          <w:rFonts w:ascii="Arial" w:hAnsi="Arial" w:cs="Arial"/>
          <w:color w:val="000000"/>
          <w:sz w:val="20"/>
          <w:lang w:val="en-US" w:eastAsia="ko-KR"/>
        </w:rPr>
      </w:pPr>
      <w:r>
        <w:rPr>
          <w:rFonts w:ascii="Arial" w:hAnsi="Arial" w:cs="Arial"/>
          <w:color w:val="000000"/>
          <w:sz w:val="20"/>
          <w:lang w:val="en-US" w:eastAsia="ko-KR"/>
        </w:rPr>
        <w:t xml:space="preserve">Reception </w:t>
      </w:r>
      <w:r w:rsidRPr="00B8577C">
        <w:rPr>
          <w:rFonts w:ascii="Arial" w:hAnsi="Arial" w:cs="Arial"/>
          <w:strike/>
          <w:color w:val="000000"/>
          <w:sz w:val="20"/>
          <w:lang w:val="en-US" w:eastAsia="ko-KR"/>
        </w:rPr>
        <w:t>of the payload</w:t>
      </w:r>
      <w:r>
        <w:rPr>
          <w:rFonts w:ascii="Arial" w:hAnsi="Arial" w:cs="Arial"/>
          <w:color w:val="000000"/>
          <w:sz w:val="20"/>
          <w:lang w:val="en-US" w:eastAsia="ko-KR"/>
        </w:rPr>
        <w:t xml:space="preserve"> on an RU in an HE MU PPDU where RU spans the entire PPDU bandwidth or a 106-tone RU within </w:t>
      </w:r>
      <w:r w:rsidRPr="00B8577C">
        <w:rPr>
          <w:rFonts w:ascii="Arial" w:hAnsi="Arial" w:cs="Arial"/>
          <w:color w:val="FF0000"/>
          <w:sz w:val="20"/>
          <w:u w:val="single"/>
          <w:lang w:val="en-US" w:eastAsia="ko-KR"/>
        </w:rPr>
        <w:t>primary</w:t>
      </w:r>
      <w:r>
        <w:rPr>
          <w:rFonts w:ascii="Arial" w:hAnsi="Arial" w:cs="Arial"/>
          <w:color w:val="000000"/>
          <w:sz w:val="20"/>
          <w:lang w:val="en-US" w:eastAsia="ko-KR"/>
        </w:rPr>
        <w:t xml:space="preserve"> 20 MHz PPDU bandwidth </w:t>
      </w:r>
      <w:r w:rsidRPr="00B8577C">
        <w:rPr>
          <w:rFonts w:ascii="Arial" w:hAnsi="Arial" w:cs="Arial"/>
          <w:color w:val="000000"/>
          <w:sz w:val="20"/>
          <w:highlight w:val="yellow"/>
          <w:lang w:val="en-US" w:eastAsia="ko-KR"/>
        </w:rPr>
        <w:t>(#14004)</w:t>
      </w:r>
    </w:p>
    <w:p w14:paraId="33B5D677" w14:textId="28F27FC9" w:rsidR="00A43611" w:rsidRDefault="00A43611"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A non-AP HE STA may support the following features:</w:t>
      </w:r>
    </w:p>
    <w:p w14:paraId="40D9BFFB" w14:textId="6F80BE55" w:rsidR="00A43611" w:rsidRPr="00A43611" w:rsidRDefault="00A43611" w:rsidP="00A43611">
      <w:pPr>
        <w:pStyle w:val="ListParagraph"/>
        <w:numPr>
          <w:ilvl w:val="0"/>
          <w:numId w:val="36"/>
        </w:numPr>
        <w:spacing w:line="360" w:lineRule="auto"/>
        <w:ind w:leftChars="0"/>
        <w:rPr>
          <w:rFonts w:ascii="Arial" w:hAnsi="Arial" w:cs="Arial"/>
          <w:color w:val="000000"/>
          <w:sz w:val="20"/>
          <w:lang w:val="en-US" w:eastAsia="ko-KR"/>
        </w:rPr>
      </w:pPr>
      <w:r w:rsidRPr="00A43611">
        <w:rPr>
          <w:rFonts w:ascii="Arial" w:hAnsi="Arial" w:cs="Arial"/>
          <w:strike/>
          <w:color w:val="000000"/>
          <w:sz w:val="20"/>
          <w:lang w:val="en-US" w:eastAsia="ko-KR"/>
        </w:rPr>
        <w:t>Transmission of an HE MU PPDU</w:t>
      </w:r>
      <w:r>
        <w:rPr>
          <w:rFonts w:ascii="Arial" w:hAnsi="Arial" w:cs="Arial"/>
          <w:color w:val="000000"/>
          <w:sz w:val="20"/>
          <w:lang w:val="en-US" w:eastAsia="ko-KR"/>
        </w:rPr>
        <w:t xml:space="preserve"> </w:t>
      </w:r>
      <w:r w:rsidRPr="00A43611">
        <w:rPr>
          <w:rFonts w:ascii="Arial" w:hAnsi="Arial" w:cs="Arial"/>
          <w:color w:val="FF0000"/>
          <w:sz w:val="20"/>
          <w:u w:val="single"/>
          <w:lang w:val="en-US" w:eastAsia="ko-KR"/>
        </w:rPr>
        <w:t xml:space="preserve">Transmission on an RU in an HE MU PPDU where RU spans the entire PPDU bandwidth or a 106-tone RU within </w:t>
      </w:r>
      <w:r w:rsidR="00B8577C">
        <w:rPr>
          <w:rFonts w:ascii="Arial" w:hAnsi="Arial" w:cs="Arial"/>
          <w:color w:val="FF0000"/>
          <w:sz w:val="20"/>
          <w:u w:val="single"/>
          <w:lang w:val="en-US" w:eastAsia="ko-KR"/>
        </w:rPr>
        <w:t xml:space="preserve">primary </w:t>
      </w:r>
      <w:r w:rsidRPr="00A43611">
        <w:rPr>
          <w:rFonts w:ascii="Arial" w:hAnsi="Arial" w:cs="Arial"/>
          <w:color w:val="FF0000"/>
          <w:sz w:val="20"/>
          <w:u w:val="single"/>
          <w:lang w:val="en-US" w:eastAsia="ko-KR"/>
        </w:rPr>
        <w:t>20 MHz PPDU bandwidth</w:t>
      </w:r>
      <w:r w:rsidR="00B8577C">
        <w:rPr>
          <w:rFonts w:ascii="Arial" w:hAnsi="Arial" w:cs="Arial"/>
          <w:color w:val="FF0000"/>
          <w:sz w:val="20"/>
          <w:u w:val="single"/>
          <w:lang w:val="en-US" w:eastAsia="ko-KR"/>
        </w:rPr>
        <w:t xml:space="preserve"> </w:t>
      </w:r>
      <w:r w:rsidR="00B8577C" w:rsidRPr="00B8577C">
        <w:rPr>
          <w:rFonts w:ascii="Arial" w:hAnsi="Arial" w:cs="Arial"/>
          <w:color w:val="000000"/>
          <w:sz w:val="20"/>
          <w:highlight w:val="yellow"/>
          <w:lang w:val="en-US" w:eastAsia="ko-KR"/>
        </w:rPr>
        <w:t>(#14004)</w:t>
      </w:r>
    </w:p>
    <w:p w14:paraId="2CC0062B" w14:textId="5DE5CEA3" w:rsidR="001642EE" w:rsidRDefault="001642EE" w:rsidP="000E1CBB">
      <w:pPr>
        <w:spacing w:line="360" w:lineRule="auto"/>
        <w:rPr>
          <w:b/>
          <w:color w:val="000000"/>
          <w:sz w:val="28"/>
          <w:lang w:val="en-US" w:eastAsia="ko-KR"/>
        </w:rPr>
      </w:pPr>
      <w:r>
        <w:rPr>
          <w:b/>
          <w:color w:val="000000"/>
          <w:sz w:val="28"/>
          <w:lang w:val="en-US" w:eastAsia="ko-KR"/>
        </w:rPr>
        <w:t>============================================================</w:t>
      </w:r>
    </w:p>
    <w:p w14:paraId="1DB6AFCC" w14:textId="4DB22E99" w:rsidR="001642EE" w:rsidRPr="002F516C" w:rsidRDefault="001642EE" w:rsidP="000E1CBB">
      <w:pPr>
        <w:spacing w:line="360" w:lineRule="auto"/>
        <w:rPr>
          <w:rFonts w:ascii="Arial" w:hAnsi="Arial" w:cs="Arial"/>
          <w:b/>
          <w:color w:val="000000"/>
          <w:sz w:val="22"/>
          <w:szCs w:val="22"/>
          <w:u w:val="single"/>
          <w:lang w:val="en-US" w:eastAsia="ko-KR"/>
        </w:rPr>
      </w:pPr>
      <w:r w:rsidRPr="002F516C">
        <w:rPr>
          <w:rFonts w:ascii="Arial" w:hAnsi="Arial" w:cs="Arial"/>
          <w:b/>
          <w:color w:val="000000"/>
          <w:sz w:val="22"/>
          <w:szCs w:val="22"/>
          <w:u w:val="single"/>
          <w:lang w:val="en-US" w:eastAsia="ko-KR"/>
        </w:rPr>
        <w:t>Resolution of CID 14009</w:t>
      </w:r>
    </w:p>
    <w:p w14:paraId="1DD87103" w14:textId="6D8C5FFB" w:rsidR="001642EE" w:rsidRDefault="001642EE" w:rsidP="001642EE">
      <w:pPr>
        <w:spacing w:after="160" w:line="276" w:lineRule="auto"/>
        <w:jc w:val="both"/>
        <w:rPr>
          <w:rStyle w:val="Strong"/>
          <w:rFonts w:ascii="Arial" w:hAnsi="Arial" w:cs="Arial"/>
          <w:highlight w:val="yellow"/>
        </w:rPr>
      </w:pPr>
      <w:proofErr w:type="spellStart"/>
      <w:r w:rsidRPr="00EC5A49">
        <w:rPr>
          <w:rStyle w:val="Strong"/>
          <w:rFonts w:ascii="Arial" w:hAnsi="Arial" w:cs="Arial"/>
          <w:highlight w:val="yellow"/>
        </w:rPr>
        <w:t>TGax</w:t>
      </w:r>
      <w:proofErr w:type="spellEnd"/>
      <w:r w:rsidRPr="00EC5A49">
        <w:rPr>
          <w:rStyle w:val="Strong"/>
          <w:rFonts w:ascii="Arial" w:hAnsi="Arial" w:cs="Arial"/>
          <w:highlight w:val="yellow"/>
        </w:rPr>
        <w:t xml:space="preserve">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w:t>
      </w:r>
      <w:r>
        <w:rPr>
          <w:rStyle w:val="Strong"/>
          <w:rFonts w:ascii="Arial" w:hAnsi="Arial" w:cs="Arial"/>
          <w:highlight w:val="yellow"/>
        </w:rPr>
        <w:t>8</w:t>
      </w:r>
      <w:r w:rsidRPr="00EC5A49">
        <w:rPr>
          <w:rStyle w:val="Strong"/>
          <w:rFonts w:ascii="Arial" w:hAnsi="Arial" w:cs="Arial"/>
          <w:highlight w:val="yellow"/>
        </w:rPr>
        <w:t xml:space="preserve">, ln </w:t>
      </w:r>
      <w:r>
        <w:rPr>
          <w:rStyle w:val="Strong"/>
          <w:rFonts w:ascii="Arial" w:hAnsi="Arial" w:cs="Arial"/>
          <w:highlight w:val="yellow"/>
        </w:rPr>
        <w:t>28</w:t>
      </w:r>
      <w:r w:rsidRPr="00EC5A49">
        <w:rPr>
          <w:rStyle w:val="Strong"/>
          <w:rFonts w:ascii="Arial" w:hAnsi="Arial" w:cs="Arial"/>
          <w:highlight w:val="yellow"/>
        </w:rPr>
        <w:t xml:space="preserve">) (CIDs: </w:t>
      </w:r>
      <w:r>
        <w:rPr>
          <w:rStyle w:val="Strong"/>
          <w:rFonts w:ascii="Arial" w:hAnsi="Arial" w:cs="Arial"/>
          <w:highlight w:val="yellow"/>
        </w:rPr>
        <w:t>14009</w:t>
      </w:r>
      <w:r w:rsidRPr="00EC5A49">
        <w:rPr>
          <w:rStyle w:val="Strong"/>
          <w:rFonts w:ascii="Arial" w:hAnsi="Arial" w:cs="Arial"/>
          <w:highlight w:val="yellow"/>
        </w:rPr>
        <w:t>)</w:t>
      </w:r>
    </w:p>
    <w:p w14:paraId="47B270AF" w14:textId="2DA391C3" w:rsidR="001642EE" w:rsidRDefault="000C16DD" w:rsidP="000E1CBB">
      <w:pPr>
        <w:spacing w:line="360" w:lineRule="auto"/>
        <w:rPr>
          <w:b/>
          <w:color w:val="000000"/>
          <w:sz w:val="28"/>
          <w:lang w:val="en-US" w:eastAsia="ko-KR"/>
        </w:rPr>
      </w:pPr>
      <w:r>
        <w:rPr>
          <w:b/>
          <w:color w:val="000000"/>
          <w:sz w:val="28"/>
          <w:lang w:val="en-US" w:eastAsia="ko-KR"/>
        </w:rPr>
        <w:t>28.1.2 Scope</w:t>
      </w:r>
    </w:p>
    <w:p w14:paraId="74DACF82" w14:textId="77777777" w:rsidR="007A5F97" w:rsidRDefault="000C16DD" w:rsidP="00AF6479">
      <w:pPr>
        <w:pBdr>
          <w:bottom w:val="double" w:sz="6" w:space="1" w:color="auto"/>
        </w:pBdr>
        <w:spacing w:line="276" w:lineRule="auto"/>
        <w:jc w:val="both"/>
        <w:rPr>
          <w:rFonts w:ascii="Arial" w:hAnsi="Arial" w:cs="Arial"/>
          <w:color w:val="000000"/>
          <w:sz w:val="20"/>
          <w:lang w:val="en-US" w:eastAsia="ko-KR"/>
        </w:rPr>
      </w:pPr>
      <w:r w:rsidRPr="000C16DD">
        <w:rPr>
          <w:rFonts w:ascii="Arial" w:hAnsi="Arial" w:cs="Arial"/>
          <w:color w:val="000000"/>
          <w:sz w:val="20"/>
          <w:lang w:val="en-US" w:eastAsia="ko-KR"/>
        </w:rPr>
        <w:t>b) A function that defines the characteristics and method of transmitting and receiving data through a wireless medium between two or more STAs. Depending on the PPDU format, these STAs support a mixture of HE, Clause 21 (Very High Throughput (VHT) PHY specification), Clause 19 (High Throughput (HT) PHY specification)</w:t>
      </w:r>
      <w:r w:rsidR="00AF6479">
        <w:rPr>
          <w:rFonts w:ascii="Arial" w:hAnsi="Arial" w:cs="Arial"/>
          <w:color w:val="000000"/>
          <w:sz w:val="20"/>
          <w:lang w:val="en-US" w:eastAsia="ko-KR"/>
        </w:rPr>
        <w:t xml:space="preserve">, </w:t>
      </w:r>
      <w:r w:rsidR="00AF6479" w:rsidRPr="00AF6479">
        <w:rPr>
          <w:rFonts w:ascii="Arial" w:hAnsi="Arial" w:cs="Arial"/>
          <w:color w:val="FF0000"/>
          <w:sz w:val="20"/>
          <w:u w:val="single"/>
          <w:lang w:val="en-US" w:eastAsia="ko-KR"/>
        </w:rPr>
        <w:t>Clause 18 (Extended</w:t>
      </w:r>
      <w:r w:rsidR="00AF6479">
        <w:rPr>
          <w:rFonts w:ascii="Arial" w:hAnsi="Arial" w:cs="Arial"/>
          <w:color w:val="FF0000"/>
          <w:sz w:val="20"/>
          <w:u w:val="single"/>
          <w:lang w:val="en-US" w:eastAsia="ko-KR"/>
        </w:rPr>
        <w:t xml:space="preserve"> </w:t>
      </w:r>
      <w:r w:rsidR="00AF6479" w:rsidRPr="00AF6479">
        <w:rPr>
          <w:rFonts w:ascii="Arial" w:hAnsi="Arial" w:cs="Arial"/>
          <w:color w:val="FF0000"/>
          <w:sz w:val="20"/>
          <w:u w:val="single"/>
          <w:lang w:val="en-US" w:eastAsia="ko-KR"/>
        </w:rPr>
        <w:t>Rate PHY (ERP) specification),</w:t>
      </w:r>
      <w:r w:rsidRPr="00AF6479">
        <w:rPr>
          <w:rFonts w:ascii="Arial" w:hAnsi="Arial" w:cs="Arial"/>
          <w:color w:val="FF0000"/>
          <w:sz w:val="20"/>
          <w:lang w:val="en-US" w:eastAsia="ko-KR"/>
        </w:rPr>
        <w:t xml:space="preserve"> </w:t>
      </w:r>
      <w:r w:rsidRPr="00AF6479">
        <w:rPr>
          <w:rFonts w:ascii="Arial" w:hAnsi="Arial" w:cs="Arial"/>
          <w:strike/>
          <w:color w:val="000000"/>
          <w:sz w:val="20"/>
          <w:lang w:val="en-US" w:eastAsia="ko-KR"/>
        </w:rPr>
        <w:t>and</w:t>
      </w:r>
      <w:r w:rsidRPr="000C16DD">
        <w:rPr>
          <w:rFonts w:ascii="Arial" w:hAnsi="Arial" w:cs="Arial"/>
          <w:color w:val="000000"/>
          <w:sz w:val="20"/>
          <w:lang w:val="en-US" w:eastAsia="ko-KR"/>
        </w:rPr>
        <w:t xml:space="preserve"> Clause 17 (Orthogonal frequency division multiplexing (OFDM) PHY specification)</w:t>
      </w:r>
      <w:r w:rsidR="00AF6479">
        <w:rPr>
          <w:rFonts w:ascii="Arial" w:hAnsi="Arial" w:cs="Arial"/>
          <w:color w:val="000000"/>
          <w:sz w:val="20"/>
          <w:lang w:val="en-US" w:eastAsia="ko-KR"/>
        </w:rPr>
        <w:t xml:space="preserve">, </w:t>
      </w:r>
      <w:r w:rsidR="00AF6479" w:rsidRPr="00AF6479">
        <w:rPr>
          <w:rFonts w:ascii="Arial" w:hAnsi="Arial" w:cs="Arial"/>
          <w:color w:val="FF0000"/>
          <w:sz w:val="20"/>
          <w:u w:val="single"/>
          <w:lang w:val="en-US" w:eastAsia="ko-KR"/>
        </w:rPr>
        <w:t>Clause 16 (High rate direct sequence spread spectrum (HR/DSSS) PHY specification</w:t>
      </w:r>
      <w:r w:rsidR="00AF6479" w:rsidRPr="00AF6479">
        <w:rPr>
          <w:rFonts w:ascii="Arial" w:hAnsi="Arial" w:cs="Arial"/>
          <w:color w:val="FF0000"/>
          <w:sz w:val="20"/>
          <w:lang w:val="en-US" w:eastAsia="ko-KR"/>
        </w:rPr>
        <w:t xml:space="preserve">), </w:t>
      </w:r>
      <w:r w:rsidR="00AF6479" w:rsidRPr="009D1A52">
        <w:rPr>
          <w:rFonts w:ascii="Arial" w:hAnsi="Arial" w:cs="Arial"/>
          <w:color w:val="FF0000"/>
          <w:sz w:val="20"/>
          <w:u w:val="single"/>
          <w:lang w:val="en-US" w:eastAsia="ko-KR"/>
        </w:rPr>
        <w:t>and Clause 15 (DSSS PHY specification for the 2.4 GHz band designated for ISM applications</w:t>
      </w:r>
      <w:r w:rsidR="00AF6479" w:rsidRPr="00AF6479">
        <w:rPr>
          <w:rFonts w:ascii="Arial" w:hAnsi="Arial" w:cs="Arial"/>
          <w:color w:val="FF0000"/>
          <w:sz w:val="20"/>
          <w:lang w:val="en-US" w:eastAsia="ko-KR"/>
        </w:rPr>
        <w:t>)</w:t>
      </w:r>
      <w:r w:rsidRPr="00AF6479">
        <w:rPr>
          <w:rFonts w:ascii="Arial" w:hAnsi="Arial" w:cs="Arial"/>
          <w:color w:val="000000"/>
          <w:sz w:val="20"/>
          <w:lang w:val="en-US" w:eastAsia="ko-KR"/>
        </w:rPr>
        <w:t xml:space="preserve"> </w:t>
      </w:r>
      <w:r w:rsidRPr="000C16DD">
        <w:rPr>
          <w:rFonts w:ascii="Arial" w:hAnsi="Arial" w:cs="Arial"/>
          <w:color w:val="000000"/>
          <w:sz w:val="20"/>
          <w:lang w:val="en-US" w:eastAsia="ko-KR"/>
        </w:rPr>
        <w:t>PHYs</w:t>
      </w:r>
      <w:r w:rsidR="00CC4DFF">
        <w:rPr>
          <w:rFonts w:ascii="Arial" w:hAnsi="Arial" w:cs="Arial"/>
          <w:color w:val="000000"/>
          <w:sz w:val="20"/>
          <w:lang w:val="en-US" w:eastAsia="ko-KR"/>
        </w:rPr>
        <w:t xml:space="preserve"> </w:t>
      </w:r>
      <w:r w:rsidR="00CC4DFF" w:rsidRPr="00CC4DFF">
        <w:rPr>
          <w:rFonts w:ascii="Arial" w:hAnsi="Arial" w:cs="Arial"/>
          <w:color w:val="000000"/>
          <w:sz w:val="20"/>
          <w:highlight w:val="yellow"/>
          <w:lang w:val="en-US" w:eastAsia="ko-KR"/>
        </w:rPr>
        <w:t>(#14009)</w:t>
      </w:r>
      <w:r w:rsidRPr="000C16DD">
        <w:rPr>
          <w:rFonts w:ascii="Arial" w:hAnsi="Arial" w:cs="Arial"/>
          <w:color w:val="000000"/>
          <w:sz w:val="20"/>
          <w:lang w:val="en-US" w:eastAsia="ko-KR"/>
        </w:rPr>
        <w:t xml:space="preserve">. A non-AP STA with 20 MHz-only capability supports a mixture of HE, Clause 19 and Clause 17 </w:t>
      </w:r>
    </w:p>
    <w:p w14:paraId="48979D2A" w14:textId="6708AFBD" w:rsidR="007A5F97" w:rsidRPr="007A5F97" w:rsidRDefault="000C16DD" w:rsidP="007A5F97">
      <w:pPr>
        <w:pBdr>
          <w:bottom w:val="double" w:sz="6" w:space="1" w:color="auto"/>
        </w:pBdr>
        <w:spacing w:line="276" w:lineRule="auto"/>
        <w:jc w:val="both"/>
        <w:rPr>
          <w:rFonts w:ascii="Arial" w:hAnsi="Arial" w:cs="Arial"/>
          <w:color w:val="000000"/>
          <w:sz w:val="20"/>
          <w:lang w:val="en-US" w:eastAsia="ko-KR"/>
        </w:rPr>
      </w:pPr>
      <w:proofErr w:type="spellStart"/>
      <w:r w:rsidRPr="000C16DD">
        <w:rPr>
          <w:rFonts w:ascii="Arial" w:hAnsi="Arial" w:cs="Arial"/>
          <w:color w:val="000000"/>
          <w:sz w:val="20"/>
          <w:lang w:val="en-US" w:eastAsia="ko-KR"/>
        </w:rPr>
        <w:t>PHYs.</w:t>
      </w:r>
      <w:proofErr w:type="spellEnd"/>
    </w:p>
    <w:p w14:paraId="20525A2C" w14:textId="326729CF" w:rsidR="007A5F97" w:rsidRPr="007A5F97" w:rsidRDefault="007A5F97" w:rsidP="000C16DD">
      <w:pPr>
        <w:spacing w:line="360" w:lineRule="auto"/>
        <w:rPr>
          <w:rFonts w:ascii="Arial" w:hAnsi="Arial" w:cs="Arial"/>
          <w:b/>
          <w:color w:val="000000"/>
          <w:sz w:val="22"/>
          <w:szCs w:val="22"/>
          <w:u w:val="single"/>
          <w:lang w:val="en-US" w:eastAsia="ko-KR"/>
        </w:rPr>
      </w:pPr>
      <w:r w:rsidRPr="007A5F97">
        <w:rPr>
          <w:rFonts w:ascii="Arial" w:hAnsi="Arial" w:cs="Arial"/>
          <w:b/>
          <w:color w:val="000000"/>
          <w:sz w:val="22"/>
          <w:szCs w:val="22"/>
          <w:u w:val="single"/>
          <w:lang w:val="en-US" w:eastAsia="ko-KR"/>
        </w:rPr>
        <w:t>Discussion on CID 14013</w:t>
      </w:r>
    </w:p>
    <w:p w14:paraId="3ABBBBF2" w14:textId="1EC77122" w:rsidR="007A5F97" w:rsidRPr="007A5F97" w:rsidRDefault="007A5F97" w:rsidP="007A5F97">
      <w:pPr>
        <w:spacing w:line="276" w:lineRule="auto"/>
        <w:jc w:val="both"/>
        <w:rPr>
          <w:rFonts w:ascii="Arial" w:hAnsi="Arial" w:cs="Arial"/>
          <w:color w:val="000000"/>
          <w:sz w:val="20"/>
          <w:lang w:val="en-US" w:eastAsia="ko-KR"/>
        </w:rPr>
      </w:pPr>
      <w:r w:rsidRPr="007A5F97">
        <w:rPr>
          <w:rFonts w:ascii="Arial" w:hAnsi="Arial" w:cs="Arial"/>
          <w:color w:val="000000"/>
          <w:sz w:val="20"/>
          <w:lang w:val="en-US" w:eastAsia="ko-KR"/>
        </w:rPr>
        <w:t xml:space="preserve">Support of XYZ PPDU format where XYZ = SU, ER SU, MU, TB, is different for </w:t>
      </w:r>
      <w:proofErr w:type="spellStart"/>
      <w:r w:rsidRPr="007A5F97">
        <w:rPr>
          <w:rFonts w:ascii="Arial" w:hAnsi="Arial" w:cs="Arial"/>
          <w:color w:val="000000"/>
          <w:sz w:val="20"/>
          <w:lang w:val="en-US" w:eastAsia="ko-KR"/>
        </w:rPr>
        <w:t>Tx</w:t>
      </w:r>
      <w:proofErr w:type="spellEnd"/>
      <w:r w:rsidRPr="007A5F97">
        <w:rPr>
          <w:rFonts w:ascii="Arial" w:hAnsi="Arial" w:cs="Arial"/>
          <w:color w:val="000000"/>
          <w:sz w:val="20"/>
          <w:lang w:val="en-US" w:eastAsia="ko-KR"/>
        </w:rPr>
        <w:t xml:space="preserve"> and Rx. E.g., </w:t>
      </w:r>
      <w:proofErr w:type="spellStart"/>
      <w:r w:rsidRPr="007A5F97">
        <w:rPr>
          <w:rFonts w:ascii="Arial" w:hAnsi="Arial" w:cs="Arial"/>
          <w:color w:val="000000"/>
          <w:sz w:val="20"/>
          <w:lang w:val="en-US" w:eastAsia="ko-KR"/>
        </w:rPr>
        <w:t>Tx</w:t>
      </w:r>
      <w:proofErr w:type="spellEnd"/>
      <w:r w:rsidRPr="007A5F97">
        <w:rPr>
          <w:rFonts w:ascii="Arial" w:hAnsi="Arial" w:cs="Arial"/>
          <w:color w:val="000000"/>
          <w:sz w:val="20"/>
          <w:lang w:val="en-US" w:eastAsia="ko-KR"/>
        </w:rPr>
        <w:t xml:space="preserve"> of HE MU PPDU is mandatory for HE AP while Rx of HE MU PPDU is optional for HE AP. Similarly, </w:t>
      </w:r>
      <w:proofErr w:type="spellStart"/>
      <w:r w:rsidRPr="007A5F97">
        <w:rPr>
          <w:rFonts w:ascii="Arial" w:hAnsi="Arial" w:cs="Arial"/>
          <w:color w:val="000000"/>
          <w:sz w:val="20"/>
          <w:lang w:val="en-US" w:eastAsia="ko-KR"/>
        </w:rPr>
        <w:t>Tx</w:t>
      </w:r>
      <w:proofErr w:type="spellEnd"/>
      <w:r w:rsidRPr="007A5F97">
        <w:rPr>
          <w:rFonts w:ascii="Arial" w:hAnsi="Arial" w:cs="Arial"/>
          <w:color w:val="000000"/>
          <w:sz w:val="20"/>
          <w:lang w:val="en-US" w:eastAsia="ko-KR"/>
        </w:rPr>
        <w:t xml:space="preserve"> of HE TB PPDU is not applicable to HE AP. Hence blanket statements as in section 28.1.4 are inaccurate. The section 28.1.1 describes accurately the mandatory and optional PPDU formats.</w:t>
      </w:r>
    </w:p>
    <w:p w14:paraId="1E67C552" w14:textId="6E529FA7" w:rsidR="007A5F97" w:rsidRDefault="007A5F97" w:rsidP="000C16DD">
      <w:pPr>
        <w:spacing w:line="360" w:lineRule="auto"/>
        <w:rPr>
          <w:rFonts w:ascii="Arial" w:hAnsi="Arial" w:cs="Arial"/>
          <w:b/>
          <w:color w:val="000000"/>
          <w:sz w:val="22"/>
          <w:szCs w:val="22"/>
          <w:u w:val="single"/>
          <w:lang w:val="en-US" w:eastAsia="ko-KR"/>
        </w:rPr>
      </w:pPr>
      <w:r w:rsidRPr="007A5F97">
        <w:rPr>
          <w:rFonts w:ascii="Arial" w:hAnsi="Arial" w:cs="Arial"/>
          <w:b/>
          <w:color w:val="000000"/>
          <w:sz w:val="22"/>
          <w:szCs w:val="22"/>
          <w:u w:val="single"/>
          <w:lang w:val="en-US" w:eastAsia="ko-KR"/>
        </w:rPr>
        <w:t>Resolution of CID 14013</w:t>
      </w:r>
    </w:p>
    <w:p w14:paraId="3D931B0B" w14:textId="7B294C9B" w:rsidR="00B819D3" w:rsidRDefault="00B819D3" w:rsidP="00B819D3">
      <w:pPr>
        <w:spacing w:after="160" w:line="276" w:lineRule="auto"/>
        <w:jc w:val="both"/>
        <w:rPr>
          <w:rStyle w:val="Strong"/>
          <w:rFonts w:ascii="Arial" w:hAnsi="Arial" w:cs="Arial"/>
          <w:highlight w:val="yellow"/>
        </w:rPr>
      </w:pPr>
      <w:proofErr w:type="spellStart"/>
      <w:r w:rsidRPr="00EC5A49">
        <w:rPr>
          <w:rStyle w:val="Strong"/>
          <w:rFonts w:ascii="Arial" w:hAnsi="Arial" w:cs="Arial"/>
          <w:highlight w:val="yellow"/>
        </w:rPr>
        <w:t>TGax</w:t>
      </w:r>
      <w:proofErr w:type="spellEnd"/>
      <w:r w:rsidRPr="00EC5A49">
        <w:rPr>
          <w:rStyle w:val="Strong"/>
          <w:rFonts w:ascii="Arial" w:hAnsi="Arial" w:cs="Arial"/>
          <w:highlight w:val="yellow"/>
        </w:rPr>
        <w:t xml:space="preserve"> Editor: Please make the following changes to section </w:t>
      </w:r>
      <w:proofErr w:type="gramStart"/>
      <w:r w:rsidRPr="00EC5A49">
        <w:rPr>
          <w:rStyle w:val="Strong"/>
          <w:rFonts w:ascii="Arial" w:hAnsi="Arial" w:cs="Arial"/>
          <w:highlight w:val="yellow"/>
        </w:rPr>
        <w:t>28.1.</w:t>
      </w:r>
      <w:r>
        <w:rPr>
          <w:rStyle w:val="Strong"/>
          <w:rFonts w:ascii="Arial" w:hAnsi="Arial" w:cs="Arial"/>
          <w:highlight w:val="yellow"/>
        </w:rPr>
        <w:t>4</w:t>
      </w:r>
      <w:r w:rsidRPr="00EC5A49">
        <w:rPr>
          <w:rStyle w:val="Strong"/>
          <w:rFonts w:ascii="Arial" w:hAnsi="Arial" w:cs="Arial"/>
          <w:highlight w:val="yellow"/>
        </w:rPr>
        <w:t xml:space="preserve">  (</w:t>
      </w:r>
      <w:proofErr w:type="gramEnd"/>
      <w:r w:rsidRPr="00EC5A49">
        <w:rPr>
          <w:rStyle w:val="Strong"/>
          <w:rFonts w:ascii="Arial" w:hAnsi="Arial" w:cs="Arial"/>
          <w:highlight w:val="yellow"/>
        </w:rPr>
        <w:t xml:space="preserve">CIDs: </w:t>
      </w:r>
      <w:r>
        <w:rPr>
          <w:rStyle w:val="Strong"/>
          <w:rFonts w:ascii="Arial" w:hAnsi="Arial" w:cs="Arial"/>
          <w:highlight w:val="yellow"/>
        </w:rPr>
        <w:t>14013</w:t>
      </w:r>
      <w:r w:rsidRPr="00EC5A49">
        <w:rPr>
          <w:rStyle w:val="Strong"/>
          <w:rFonts w:ascii="Arial" w:hAnsi="Arial" w:cs="Arial"/>
          <w:highlight w:val="yellow"/>
        </w:rPr>
        <w:t>)</w:t>
      </w:r>
    </w:p>
    <w:p w14:paraId="2A863136" w14:textId="77777777"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28.1.4 PPDU formats</w:t>
      </w:r>
    </w:p>
    <w:p w14:paraId="10AD9B54" w14:textId="6590E66D"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The structure of the PPDU transmitted by an HE STA is determined by the TXVECTOR parameters as defined in Table 28-1 (TXVECTOR and RXVECTOR parameters).</w:t>
      </w:r>
    </w:p>
    <w:p w14:paraId="3FAFEA95" w14:textId="77777777" w:rsidR="007A5F97" w:rsidRPr="007D6FEA" w:rsidRDefault="007A5F97" w:rsidP="007D6FEA">
      <w:pPr>
        <w:spacing w:line="276" w:lineRule="auto"/>
        <w:jc w:val="both"/>
        <w:rPr>
          <w:rFonts w:ascii="Arial" w:hAnsi="Arial" w:cs="Arial"/>
          <w:color w:val="000000"/>
          <w:sz w:val="20"/>
          <w:lang w:val="en-US" w:eastAsia="ko-KR"/>
        </w:rPr>
      </w:pPr>
    </w:p>
    <w:p w14:paraId="1F184160" w14:textId="4E6673C6"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The FORMAT parameter determines the overall structure of the PPDU and can take on one of the following values:</w:t>
      </w:r>
    </w:p>
    <w:p w14:paraId="4D902F16" w14:textId="4E899225"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Non-HT format (NON_HT), based on Clause 17 (Orthogonal frequency division multiplexing (OFDM) PHY specification) and including non-HT duplicate format.</w:t>
      </w:r>
    </w:p>
    <w:p w14:paraId="2F6B402D" w14:textId="77777777"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HT-mixed format (HT_MF) as specified in Clause 19 (High Throughput (HT) PHY specification).</w:t>
      </w:r>
    </w:p>
    <w:p w14:paraId="4089D3D7" w14:textId="25B4B80E"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HT-greenfield format (HT_GF) as specified in Clause 19 (High Throughput (HT) PHY specification).</w:t>
      </w:r>
    </w:p>
    <w:p w14:paraId="0290C29D" w14:textId="77777777"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VHT format (VHT) as defined in Clause 21 (Very High Throughput (VHT) PHY specification).</w:t>
      </w:r>
    </w:p>
    <w:p w14:paraId="0686BCE8" w14:textId="77777777"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HE SU PPDU format (HE_SU) carries a single PSDU. With this format the HE-SIG-A field is not</w:t>
      </w:r>
    </w:p>
    <w:p w14:paraId="7A09C8C7" w14:textId="567E3EFB"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xml:space="preserve">repeated. </w:t>
      </w:r>
      <w:r w:rsidRPr="007D6FEA">
        <w:rPr>
          <w:rFonts w:ascii="Arial" w:hAnsi="Arial" w:cs="Arial"/>
          <w:strike/>
          <w:color w:val="000000"/>
          <w:sz w:val="20"/>
          <w:lang w:val="en-US" w:eastAsia="ko-KR"/>
        </w:rPr>
        <w:t xml:space="preserve">Support for the HE SU PPDU format is mandatory. </w:t>
      </w:r>
      <w:r w:rsidRPr="007D6FEA">
        <w:rPr>
          <w:rFonts w:ascii="Arial" w:hAnsi="Arial" w:cs="Arial"/>
          <w:color w:val="000000"/>
          <w:sz w:val="20"/>
          <w:highlight w:val="yellow"/>
          <w:lang w:val="en-US" w:eastAsia="ko-KR"/>
        </w:rPr>
        <w:t>(#14013)</w:t>
      </w:r>
    </w:p>
    <w:p w14:paraId="6468697A" w14:textId="77777777"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lastRenderedPageBreak/>
        <w:t xml:space="preserve">— HE ER SU PPDU format (HE_EXT_SU) carries a single PSDU. It is </w:t>
      </w:r>
      <w:proofErr w:type="gramStart"/>
      <w:r w:rsidRPr="007D6FEA">
        <w:rPr>
          <w:rFonts w:ascii="Arial" w:hAnsi="Arial" w:cs="Arial"/>
          <w:color w:val="000000"/>
          <w:sz w:val="20"/>
          <w:lang w:val="en-US" w:eastAsia="ko-KR"/>
        </w:rPr>
        <w:t>similar to</w:t>
      </w:r>
      <w:proofErr w:type="gramEnd"/>
      <w:r w:rsidRPr="007D6FEA">
        <w:rPr>
          <w:rFonts w:ascii="Arial" w:hAnsi="Arial" w:cs="Arial"/>
          <w:color w:val="000000"/>
          <w:sz w:val="20"/>
          <w:lang w:val="en-US" w:eastAsia="ko-KR"/>
        </w:rPr>
        <w:t xml:space="preserve"> the HE SU PPDU</w:t>
      </w:r>
    </w:p>
    <w:p w14:paraId="14A34D4E" w14:textId="13600DFE"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xml:space="preserve">format, except that the HE-SIG-A field is repeated. </w:t>
      </w:r>
      <w:r w:rsidRPr="007D6FEA">
        <w:rPr>
          <w:rFonts w:ascii="Arial" w:hAnsi="Arial" w:cs="Arial"/>
          <w:strike/>
          <w:color w:val="000000"/>
          <w:sz w:val="20"/>
          <w:lang w:val="en-US" w:eastAsia="ko-KR"/>
        </w:rPr>
        <w:t xml:space="preserve">Support for the HE ER SU PPDU format is mandatory. </w:t>
      </w:r>
      <w:r w:rsidRPr="007D6FEA">
        <w:rPr>
          <w:rFonts w:ascii="Arial" w:hAnsi="Arial" w:cs="Arial"/>
          <w:color w:val="000000"/>
          <w:sz w:val="20"/>
          <w:highlight w:val="yellow"/>
          <w:lang w:val="en-US" w:eastAsia="ko-KR"/>
        </w:rPr>
        <w:t>(#14013)</w:t>
      </w:r>
    </w:p>
    <w:p w14:paraId="57D976F6" w14:textId="77777777" w:rsidR="007A5F97" w:rsidRPr="007D6FEA" w:rsidRDefault="007A5F97" w:rsidP="007D6FEA">
      <w:pPr>
        <w:spacing w:line="276" w:lineRule="auto"/>
        <w:jc w:val="both"/>
        <w:rPr>
          <w:rFonts w:ascii="Arial" w:hAnsi="Arial" w:cs="Arial"/>
          <w:strike/>
          <w:color w:val="000000"/>
          <w:sz w:val="20"/>
          <w:lang w:val="en-US" w:eastAsia="ko-KR"/>
        </w:rPr>
      </w:pPr>
      <w:r w:rsidRPr="007D6FEA">
        <w:rPr>
          <w:rFonts w:ascii="Arial" w:hAnsi="Arial" w:cs="Arial"/>
          <w:color w:val="000000"/>
          <w:sz w:val="20"/>
          <w:lang w:val="en-US" w:eastAsia="ko-KR"/>
        </w:rPr>
        <w:t xml:space="preserve">— HE MU PPDU format (HE_MU) carries one or more PSDUs to one or more users. </w:t>
      </w:r>
      <w:r w:rsidRPr="007D6FEA">
        <w:rPr>
          <w:rFonts w:ascii="Arial" w:hAnsi="Arial" w:cs="Arial"/>
          <w:strike/>
          <w:color w:val="000000"/>
          <w:sz w:val="20"/>
          <w:lang w:val="en-US" w:eastAsia="ko-KR"/>
        </w:rPr>
        <w:t>Support for the</w:t>
      </w:r>
    </w:p>
    <w:p w14:paraId="4CB59C19" w14:textId="1E109A06"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strike/>
          <w:color w:val="000000"/>
          <w:sz w:val="20"/>
          <w:lang w:val="en-US" w:eastAsia="ko-KR"/>
        </w:rPr>
        <w:t>HE MU PPDU format is mandatory.</w:t>
      </w:r>
      <w:r w:rsidRPr="007D6FEA">
        <w:rPr>
          <w:rFonts w:ascii="Arial" w:hAnsi="Arial" w:cs="Arial"/>
          <w:color w:val="000000"/>
          <w:sz w:val="20"/>
          <w:lang w:val="en-US" w:eastAsia="ko-KR"/>
        </w:rPr>
        <w:t xml:space="preserve"> </w:t>
      </w:r>
      <w:r w:rsidRPr="007D6FEA">
        <w:rPr>
          <w:rFonts w:ascii="Arial" w:hAnsi="Arial" w:cs="Arial"/>
          <w:color w:val="000000"/>
          <w:sz w:val="20"/>
          <w:highlight w:val="yellow"/>
          <w:lang w:val="en-US" w:eastAsia="ko-KR"/>
        </w:rPr>
        <w:t>(#14013)</w:t>
      </w:r>
    </w:p>
    <w:p w14:paraId="3D66109D" w14:textId="7FC3BFDA"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xml:space="preserve">— HE TB PPDU format (HE_TRIG) carries a single PSDU and is sent in response to a PPDU that carries a Trigger frame or a frame that contains a UMRS Control field. The preamble format prior to the HE-STF field is identical to the HE SU PPDU. </w:t>
      </w:r>
      <w:r w:rsidRPr="007D6FEA">
        <w:rPr>
          <w:rFonts w:ascii="Arial" w:hAnsi="Arial" w:cs="Arial"/>
          <w:strike/>
          <w:color w:val="000000"/>
          <w:sz w:val="20"/>
          <w:lang w:val="en-US" w:eastAsia="ko-KR"/>
        </w:rPr>
        <w:t xml:space="preserve">Support for the HE TB PPDU format is mandatory. </w:t>
      </w:r>
      <w:r w:rsidRPr="007D6FEA">
        <w:rPr>
          <w:rFonts w:ascii="Arial" w:hAnsi="Arial" w:cs="Arial"/>
          <w:color w:val="000000"/>
          <w:sz w:val="20"/>
          <w:highlight w:val="yellow"/>
          <w:lang w:val="en-US" w:eastAsia="ko-KR"/>
        </w:rPr>
        <w:t>(#14013)</w:t>
      </w:r>
    </w:p>
    <w:p w14:paraId="05285BBD" w14:textId="091FB43E" w:rsidR="00E20BEE" w:rsidRPr="000E1CBB" w:rsidRDefault="00E20BEE" w:rsidP="000C16DD">
      <w:pPr>
        <w:spacing w:line="360" w:lineRule="auto"/>
        <w:rPr>
          <w:b/>
          <w:color w:val="000000"/>
          <w:sz w:val="28"/>
          <w:lang w:val="en-US" w:eastAsia="ko-KR"/>
        </w:rPr>
      </w:pPr>
      <w:r w:rsidRPr="000E1CBB">
        <w:rPr>
          <w:b/>
          <w:color w:val="000000"/>
          <w:sz w:val="28"/>
          <w:lang w:val="en-US" w:eastAsia="ko-KR"/>
        </w:rPr>
        <w:t>References:</w:t>
      </w:r>
    </w:p>
    <w:p w14:paraId="7854107D" w14:textId="0B2F0F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FF076B">
        <w:rPr>
          <w:b/>
          <w:color w:val="000000"/>
          <w:sz w:val="28"/>
          <w:lang w:val="en-US" w:eastAsia="ko-KR"/>
        </w:rPr>
        <w:t>2</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BF032E">
        <w:rPr>
          <w:b/>
          <w:color w:val="000000"/>
          <w:sz w:val="28"/>
          <w:lang w:val="en-US" w:eastAsia="ko-KR"/>
        </w:rPr>
        <w:t>Oct</w:t>
      </w:r>
      <w:r w:rsidRPr="001A2687">
        <w:rPr>
          <w:b/>
          <w:color w:val="000000"/>
          <w:sz w:val="28"/>
          <w:lang w:val="en-US" w:eastAsia="ko-KR"/>
        </w:rPr>
        <w:t xml:space="preserve"> 201</w:t>
      </w:r>
      <w:r w:rsidR="00FF076B">
        <w:rPr>
          <w:b/>
          <w:color w:val="000000"/>
          <w:sz w:val="28"/>
          <w:lang w:val="en-US" w:eastAsia="ko-KR"/>
        </w:rPr>
        <w:t>7</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6B68C" w14:textId="77777777" w:rsidR="00F07219" w:rsidRDefault="00F07219">
      <w:r>
        <w:separator/>
      </w:r>
    </w:p>
  </w:endnote>
  <w:endnote w:type="continuationSeparator" w:id="0">
    <w:p w14:paraId="7F55B0D6" w14:textId="77777777" w:rsidR="00F07219" w:rsidRDefault="00F0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24BC3227" w:rsidR="003069B5" w:rsidRDefault="00510557">
    <w:pPr>
      <w:pStyle w:val="Footer"/>
      <w:tabs>
        <w:tab w:val="clear" w:pos="6480"/>
        <w:tab w:val="center" w:pos="4680"/>
        <w:tab w:val="right" w:pos="9360"/>
      </w:tabs>
    </w:pPr>
    <w:fldSimple w:instr=" SUBJECT  \* MERGEFORMAT ">
      <w:r w:rsidR="003069B5">
        <w:t>Submission</w:t>
      </w:r>
    </w:fldSimple>
    <w:r w:rsidR="003069B5">
      <w:tab/>
      <w:t xml:space="preserve">page </w:t>
    </w:r>
    <w:r w:rsidR="003069B5">
      <w:fldChar w:fldCharType="begin"/>
    </w:r>
    <w:r w:rsidR="003069B5">
      <w:instrText xml:space="preserve">page </w:instrText>
    </w:r>
    <w:r w:rsidR="003069B5">
      <w:fldChar w:fldCharType="separate"/>
    </w:r>
    <w:r w:rsidR="00B85D3E">
      <w:rPr>
        <w:noProof/>
      </w:rPr>
      <w:t>6</w:t>
    </w:r>
    <w:r w:rsidR="003069B5">
      <w:rPr>
        <w:noProof/>
      </w:rPr>
      <w:fldChar w:fldCharType="end"/>
    </w:r>
    <w:r w:rsidR="003069B5">
      <w:tab/>
    </w:r>
    <w:r w:rsidR="003069B5">
      <w:rPr>
        <w:lang w:eastAsia="ko-KR"/>
      </w:rPr>
      <w:t>Lochan Verma</w:t>
    </w:r>
    <w:r w:rsidR="003069B5">
      <w:t>, Qualcomm Inc.</w:t>
    </w:r>
  </w:p>
  <w:p w14:paraId="68131EC6" w14:textId="77777777" w:rsidR="003069B5" w:rsidRDefault="003069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48683" w14:textId="77777777" w:rsidR="00F07219" w:rsidRDefault="00F07219">
      <w:r>
        <w:separator/>
      </w:r>
    </w:p>
  </w:footnote>
  <w:footnote w:type="continuationSeparator" w:id="0">
    <w:p w14:paraId="43F506F4" w14:textId="77777777" w:rsidR="00F07219" w:rsidRDefault="00F07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5EF2B0BE" w:rsidR="003069B5" w:rsidRDefault="003069B5">
    <w:pPr>
      <w:pStyle w:val="Header"/>
      <w:tabs>
        <w:tab w:val="clear" w:pos="6480"/>
        <w:tab w:val="center" w:pos="4680"/>
        <w:tab w:val="right" w:pos="9360"/>
      </w:tabs>
    </w:pPr>
    <w:r>
      <w:rPr>
        <w:lang w:eastAsia="ko-KR"/>
      </w:rPr>
      <w:t>Jan 2018</w:t>
    </w:r>
    <w:r>
      <w:tab/>
    </w:r>
    <w:r>
      <w:tab/>
    </w:r>
    <w:r>
      <w:fldChar w:fldCharType="begin"/>
    </w:r>
    <w:r>
      <w:instrText xml:space="preserve"> TITLE  \* MERGEFORMAT </w:instrText>
    </w:r>
    <w:r>
      <w:fldChar w:fldCharType="end"/>
    </w:r>
    <w:fldSimple w:instr=" TITLE  \* MERGEFORMAT ">
      <w:r>
        <w:t>doc.: IEEE 802.11-18/0037</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2B06C0"/>
    <w:multiLevelType w:val="hybridMultilevel"/>
    <w:tmpl w:val="04323794"/>
    <w:lvl w:ilvl="0" w:tplc="5FC2FDB8">
      <w:start w:val="328"/>
      <w:numFmt w:val="bullet"/>
      <w:lvlText w:val=""/>
      <w:lvlJc w:val="left"/>
      <w:pPr>
        <w:ind w:left="720" w:hanging="360"/>
      </w:pPr>
      <w:rPr>
        <w:rFonts w:ascii="Wingdings" w:eastAsia="Malgun Gothic" w:hAnsi="Wingdings"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53C90"/>
    <w:multiLevelType w:val="hybridMultilevel"/>
    <w:tmpl w:val="2ECA806A"/>
    <w:lvl w:ilvl="0" w:tplc="7B641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F0661"/>
    <w:multiLevelType w:val="hybridMultilevel"/>
    <w:tmpl w:val="B6B0F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A6CC8"/>
    <w:multiLevelType w:val="hybridMultilevel"/>
    <w:tmpl w:val="E5906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C74BE7"/>
    <w:multiLevelType w:val="hybridMultilevel"/>
    <w:tmpl w:val="148E04D4"/>
    <w:lvl w:ilvl="0" w:tplc="9C840326">
      <w:start w:val="328"/>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B471C"/>
    <w:multiLevelType w:val="hybridMultilevel"/>
    <w:tmpl w:val="602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F31D3"/>
    <w:multiLevelType w:val="hybridMultilevel"/>
    <w:tmpl w:val="7E0ADE94"/>
    <w:lvl w:ilvl="0" w:tplc="CA441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73F8F"/>
    <w:multiLevelType w:val="hybridMultilevel"/>
    <w:tmpl w:val="FF6E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D586F"/>
    <w:multiLevelType w:val="hybridMultilevel"/>
    <w:tmpl w:val="D7BCD1EE"/>
    <w:lvl w:ilvl="0" w:tplc="71728CC4">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C1171"/>
    <w:multiLevelType w:val="hybridMultilevel"/>
    <w:tmpl w:val="28EC6F38"/>
    <w:lvl w:ilvl="0" w:tplc="04090001">
      <w:start w:val="1"/>
      <w:numFmt w:val="bullet"/>
      <w:lvlText w:val=""/>
      <w:lvlJc w:val="left"/>
      <w:pPr>
        <w:ind w:left="360" w:hanging="360"/>
      </w:pPr>
      <w:rPr>
        <w:rFonts w:ascii="Symbol" w:hAnsi="Symbol" w:hint="default"/>
        <w:b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9"/>
  </w:num>
  <w:num w:numId="4">
    <w:abstractNumId w:val="14"/>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10"/>
  </w:num>
  <w:num w:numId="11">
    <w:abstractNumId w:val="17"/>
  </w:num>
  <w:num w:numId="12">
    <w:abstractNumId w:val="20"/>
  </w:num>
  <w:num w:numId="13">
    <w:abstractNumId w:val="9"/>
  </w:num>
  <w:num w:numId="14">
    <w:abstractNumId w:val="5"/>
  </w:num>
  <w:num w:numId="15">
    <w:abstractNumId w:val="23"/>
  </w:num>
  <w:num w:numId="16">
    <w:abstractNumId w:val="22"/>
  </w:num>
  <w:num w:numId="17">
    <w:abstractNumId w:val="35"/>
  </w:num>
  <w:num w:numId="18">
    <w:abstractNumId w:val="22"/>
  </w:num>
  <w:num w:numId="19">
    <w:abstractNumId w:val="35"/>
  </w:num>
  <w:num w:numId="20">
    <w:abstractNumId w:val="37"/>
  </w:num>
  <w:num w:numId="21">
    <w:abstractNumId w:val="13"/>
  </w:num>
  <w:num w:numId="22">
    <w:abstractNumId w:val="30"/>
  </w:num>
  <w:num w:numId="23">
    <w:abstractNumId w:val="36"/>
  </w:num>
  <w:num w:numId="24">
    <w:abstractNumId w:val="33"/>
  </w:num>
  <w:num w:numId="25">
    <w:abstractNumId w:val="34"/>
  </w:num>
  <w:num w:numId="26">
    <w:abstractNumId w:val="24"/>
  </w:num>
  <w:num w:numId="27">
    <w:abstractNumId w:val="18"/>
  </w:num>
  <w:num w:numId="28">
    <w:abstractNumId w:val="25"/>
  </w:num>
  <w:num w:numId="29">
    <w:abstractNumId w:val="8"/>
  </w:num>
  <w:num w:numId="30">
    <w:abstractNumId w:val="7"/>
  </w:num>
  <w:num w:numId="31">
    <w:abstractNumId w:val="12"/>
  </w:num>
  <w:num w:numId="32">
    <w:abstractNumId w:val="32"/>
  </w:num>
  <w:num w:numId="33">
    <w:abstractNumId w:val="27"/>
  </w:num>
  <w:num w:numId="34">
    <w:abstractNumId w:val="26"/>
  </w:num>
  <w:num w:numId="35">
    <w:abstractNumId w:val="2"/>
  </w:num>
  <w:num w:numId="36">
    <w:abstractNumId w:val="28"/>
  </w:num>
  <w:num w:numId="37">
    <w:abstractNumId w:val="1"/>
  </w:num>
  <w:num w:numId="38">
    <w:abstractNumId w:val="31"/>
  </w:num>
  <w:num w:numId="39">
    <w:abstractNumId w:val="21"/>
  </w:num>
  <w:num w:numId="40">
    <w:abstractNumId w:val="4"/>
  </w:num>
  <w:num w:numId="41">
    <w:abstractNumId w:val="6"/>
  </w:num>
  <w:num w:numId="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30D"/>
    <w:rsid w:val="000026B9"/>
    <w:rsid w:val="000027A5"/>
    <w:rsid w:val="00003800"/>
    <w:rsid w:val="00003E95"/>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219"/>
    <w:rsid w:val="000405C4"/>
    <w:rsid w:val="00040F76"/>
    <w:rsid w:val="00042959"/>
    <w:rsid w:val="00044DC0"/>
    <w:rsid w:val="000450CB"/>
    <w:rsid w:val="00046854"/>
    <w:rsid w:val="000478EE"/>
    <w:rsid w:val="000479A5"/>
    <w:rsid w:val="00052123"/>
    <w:rsid w:val="00053519"/>
    <w:rsid w:val="00054694"/>
    <w:rsid w:val="00054BB9"/>
    <w:rsid w:val="000567DA"/>
    <w:rsid w:val="0005688B"/>
    <w:rsid w:val="00056A8E"/>
    <w:rsid w:val="00057C4D"/>
    <w:rsid w:val="00060630"/>
    <w:rsid w:val="00063B9D"/>
    <w:rsid w:val="000642FC"/>
    <w:rsid w:val="0006469A"/>
    <w:rsid w:val="00066421"/>
    <w:rsid w:val="0006732A"/>
    <w:rsid w:val="00070ABB"/>
    <w:rsid w:val="00071971"/>
    <w:rsid w:val="00073BB4"/>
    <w:rsid w:val="000751BD"/>
    <w:rsid w:val="00075449"/>
    <w:rsid w:val="00075C3C"/>
    <w:rsid w:val="00075E1E"/>
    <w:rsid w:val="00076885"/>
    <w:rsid w:val="00077C25"/>
    <w:rsid w:val="00077FBD"/>
    <w:rsid w:val="00080ACC"/>
    <w:rsid w:val="00080E1A"/>
    <w:rsid w:val="00081596"/>
    <w:rsid w:val="000815C7"/>
    <w:rsid w:val="00081E62"/>
    <w:rsid w:val="0008222D"/>
    <w:rsid w:val="000823C8"/>
    <w:rsid w:val="000829FF"/>
    <w:rsid w:val="00082B8A"/>
    <w:rsid w:val="0008302D"/>
    <w:rsid w:val="00084297"/>
    <w:rsid w:val="00086506"/>
    <w:rsid w:val="000865AA"/>
    <w:rsid w:val="00086780"/>
    <w:rsid w:val="00090640"/>
    <w:rsid w:val="00091349"/>
    <w:rsid w:val="00092971"/>
    <w:rsid w:val="00092AC6"/>
    <w:rsid w:val="00092E13"/>
    <w:rsid w:val="00093AD2"/>
    <w:rsid w:val="0009464F"/>
    <w:rsid w:val="00094FFA"/>
    <w:rsid w:val="0009661D"/>
    <w:rsid w:val="00096697"/>
    <w:rsid w:val="0009713F"/>
    <w:rsid w:val="000A1C31"/>
    <w:rsid w:val="000A1F25"/>
    <w:rsid w:val="000A4D1E"/>
    <w:rsid w:val="000A671D"/>
    <w:rsid w:val="000A7680"/>
    <w:rsid w:val="000B041A"/>
    <w:rsid w:val="000B083E"/>
    <w:rsid w:val="000B0DAF"/>
    <w:rsid w:val="000B2240"/>
    <w:rsid w:val="000B37F9"/>
    <w:rsid w:val="000B4228"/>
    <w:rsid w:val="000B50F5"/>
    <w:rsid w:val="000B58CF"/>
    <w:rsid w:val="000B59FE"/>
    <w:rsid w:val="000B7FBB"/>
    <w:rsid w:val="000C16DD"/>
    <w:rsid w:val="000C1B3F"/>
    <w:rsid w:val="000C3193"/>
    <w:rsid w:val="000C54F3"/>
    <w:rsid w:val="000C6A2F"/>
    <w:rsid w:val="000C6E4B"/>
    <w:rsid w:val="000D0CAF"/>
    <w:rsid w:val="000D174A"/>
    <w:rsid w:val="000D1AD4"/>
    <w:rsid w:val="000D2378"/>
    <w:rsid w:val="000D276A"/>
    <w:rsid w:val="000D2F1B"/>
    <w:rsid w:val="000D4A8F"/>
    <w:rsid w:val="000D4FBE"/>
    <w:rsid w:val="000D5EBD"/>
    <w:rsid w:val="000D674F"/>
    <w:rsid w:val="000D698B"/>
    <w:rsid w:val="000E0494"/>
    <w:rsid w:val="000E1C37"/>
    <w:rsid w:val="000E1CBB"/>
    <w:rsid w:val="000E1D7B"/>
    <w:rsid w:val="000E2F10"/>
    <w:rsid w:val="000E49D7"/>
    <w:rsid w:val="000E4B82"/>
    <w:rsid w:val="000E6539"/>
    <w:rsid w:val="000E6771"/>
    <w:rsid w:val="000E70CA"/>
    <w:rsid w:val="000E720C"/>
    <w:rsid w:val="000E752D"/>
    <w:rsid w:val="000F238C"/>
    <w:rsid w:val="000F2F7D"/>
    <w:rsid w:val="000F4937"/>
    <w:rsid w:val="000F4F79"/>
    <w:rsid w:val="000F5088"/>
    <w:rsid w:val="000F685B"/>
    <w:rsid w:val="000F6BB9"/>
    <w:rsid w:val="001005A8"/>
    <w:rsid w:val="00100937"/>
    <w:rsid w:val="00100E3B"/>
    <w:rsid w:val="001015F8"/>
    <w:rsid w:val="0010469F"/>
    <w:rsid w:val="00105918"/>
    <w:rsid w:val="00105C76"/>
    <w:rsid w:val="00106C97"/>
    <w:rsid w:val="001101C2"/>
    <w:rsid w:val="001109AA"/>
    <w:rsid w:val="00111F01"/>
    <w:rsid w:val="001121ED"/>
    <w:rsid w:val="00112C6A"/>
    <w:rsid w:val="00113B5F"/>
    <w:rsid w:val="00114B35"/>
    <w:rsid w:val="00114FCA"/>
    <w:rsid w:val="00115A75"/>
    <w:rsid w:val="00115B7B"/>
    <w:rsid w:val="00117299"/>
    <w:rsid w:val="00120298"/>
    <w:rsid w:val="00120BD6"/>
    <w:rsid w:val="00121137"/>
    <w:rsid w:val="001215C0"/>
    <w:rsid w:val="00122191"/>
    <w:rsid w:val="001221CB"/>
    <w:rsid w:val="00122D51"/>
    <w:rsid w:val="00126052"/>
    <w:rsid w:val="001261F3"/>
    <w:rsid w:val="001274A8"/>
    <w:rsid w:val="001275D7"/>
    <w:rsid w:val="00127723"/>
    <w:rsid w:val="00130101"/>
    <w:rsid w:val="001323DB"/>
    <w:rsid w:val="00134114"/>
    <w:rsid w:val="00135032"/>
    <w:rsid w:val="0013535C"/>
    <w:rsid w:val="00135B4B"/>
    <w:rsid w:val="0013699E"/>
    <w:rsid w:val="001420E5"/>
    <w:rsid w:val="001426E7"/>
    <w:rsid w:val="00142B02"/>
    <w:rsid w:val="001448D8"/>
    <w:rsid w:val="001449D1"/>
    <w:rsid w:val="001450BB"/>
    <w:rsid w:val="001459E7"/>
    <w:rsid w:val="00145C98"/>
    <w:rsid w:val="00146D19"/>
    <w:rsid w:val="0014738A"/>
    <w:rsid w:val="001477C3"/>
    <w:rsid w:val="00150F68"/>
    <w:rsid w:val="00151729"/>
    <w:rsid w:val="00151BBE"/>
    <w:rsid w:val="001523EB"/>
    <w:rsid w:val="0015427C"/>
    <w:rsid w:val="00154791"/>
    <w:rsid w:val="00154B26"/>
    <w:rsid w:val="001557CB"/>
    <w:rsid w:val="001559BB"/>
    <w:rsid w:val="00156C4B"/>
    <w:rsid w:val="00161556"/>
    <w:rsid w:val="0016428D"/>
    <w:rsid w:val="001642EE"/>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1E8A"/>
    <w:rsid w:val="00183698"/>
    <w:rsid w:val="00183F4C"/>
    <w:rsid w:val="0018577E"/>
    <w:rsid w:val="001869E8"/>
    <w:rsid w:val="00187129"/>
    <w:rsid w:val="0019164F"/>
    <w:rsid w:val="0019263A"/>
    <w:rsid w:val="00192C6E"/>
    <w:rsid w:val="00193B54"/>
    <w:rsid w:val="00193C39"/>
    <w:rsid w:val="00193F43"/>
    <w:rsid w:val="00193FCF"/>
    <w:rsid w:val="001943F7"/>
    <w:rsid w:val="00197B92"/>
    <w:rsid w:val="001A0CEC"/>
    <w:rsid w:val="001A0EDB"/>
    <w:rsid w:val="001A100B"/>
    <w:rsid w:val="001A1B7C"/>
    <w:rsid w:val="001A1F3C"/>
    <w:rsid w:val="001A2240"/>
    <w:rsid w:val="001A2687"/>
    <w:rsid w:val="001A2CDE"/>
    <w:rsid w:val="001A5046"/>
    <w:rsid w:val="001A5C95"/>
    <w:rsid w:val="001A77FD"/>
    <w:rsid w:val="001B0001"/>
    <w:rsid w:val="001B05CC"/>
    <w:rsid w:val="001B1A32"/>
    <w:rsid w:val="001B243C"/>
    <w:rsid w:val="001B252D"/>
    <w:rsid w:val="001B2904"/>
    <w:rsid w:val="001B3D99"/>
    <w:rsid w:val="001B63BC"/>
    <w:rsid w:val="001B7137"/>
    <w:rsid w:val="001C0D4F"/>
    <w:rsid w:val="001C0D71"/>
    <w:rsid w:val="001C1DAA"/>
    <w:rsid w:val="001C501D"/>
    <w:rsid w:val="001C6CD8"/>
    <w:rsid w:val="001C78D9"/>
    <w:rsid w:val="001C7C2C"/>
    <w:rsid w:val="001C7CCE"/>
    <w:rsid w:val="001D15ED"/>
    <w:rsid w:val="001D22C2"/>
    <w:rsid w:val="001D2A6C"/>
    <w:rsid w:val="001D326B"/>
    <w:rsid w:val="001D328B"/>
    <w:rsid w:val="001D3CA6"/>
    <w:rsid w:val="001D4A93"/>
    <w:rsid w:val="001D5F28"/>
    <w:rsid w:val="001D7529"/>
    <w:rsid w:val="001D7948"/>
    <w:rsid w:val="001D7EDC"/>
    <w:rsid w:val="001E0946"/>
    <w:rsid w:val="001E1001"/>
    <w:rsid w:val="001E15F8"/>
    <w:rsid w:val="001E1C8D"/>
    <w:rsid w:val="001E32FA"/>
    <w:rsid w:val="001E349E"/>
    <w:rsid w:val="001E380D"/>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14F"/>
    <w:rsid w:val="002125D6"/>
    <w:rsid w:val="00212E2A"/>
    <w:rsid w:val="002141B2"/>
    <w:rsid w:val="00214B50"/>
    <w:rsid w:val="00215A56"/>
    <w:rsid w:val="00215A82"/>
    <w:rsid w:val="00215E32"/>
    <w:rsid w:val="00215F36"/>
    <w:rsid w:val="00216771"/>
    <w:rsid w:val="00220581"/>
    <w:rsid w:val="002208B9"/>
    <w:rsid w:val="00220987"/>
    <w:rsid w:val="0022139A"/>
    <w:rsid w:val="00221F13"/>
    <w:rsid w:val="00222261"/>
    <w:rsid w:val="00222778"/>
    <w:rsid w:val="002237F5"/>
    <w:rsid w:val="002239F2"/>
    <w:rsid w:val="00223B55"/>
    <w:rsid w:val="00224089"/>
    <w:rsid w:val="00224133"/>
    <w:rsid w:val="00224237"/>
    <w:rsid w:val="00224D82"/>
    <w:rsid w:val="002251A9"/>
    <w:rsid w:val="00225508"/>
    <w:rsid w:val="00225570"/>
    <w:rsid w:val="00227727"/>
    <w:rsid w:val="00231F3B"/>
    <w:rsid w:val="002323FE"/>
    <w:rsid w:val="00233C04"/>
    <w:rsid w:val="00234C13"/>
    <w:rsid w:val="002369FD"/>
    <w:rsid w:val="00236A7E"/>
    <w:rsid w:val="0023760F"/>
    <w:rsid w:val="00237985"/>
    <w:rsid w:val="00240895"/>
    <w:rsid w:val="00241AD7"/>
    <w:rsid w:val="002470AC"/>
    <w:rsid w:val="0024720B"/>
    <w:rsid w:val="00250CA4"/>
    <w:rsid w:val="00252D47"/>
    <w:rsid w:val="0025375C"/>
    <w:rsid w:val="002539AB"/>
    <w:rsid w:val="00255A8B"/>
    <w:rsid w:val="002627D1"/>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04B"/>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151"/>
    <w:rsid w:val="002E340A"/>
    <w:rsid w:val="002E6FF6"/>
    <w:rsid w:val="002F0915"/>
    <w:rsid w:val="002F0CA0"/>
    <w:rsid w:val="002F1269"/>
    <w:rsid w:val="002F1C40"/>
    <w:rsid w:val="002F25B2"/>
    <w:rsid w:val="002F26ED"/>
    <w:rsid w:val="002F2BC5"/>
    <w:rsid w:val="002F2BD4"/>
    <w:rsid w:val="002F376B"/>
    <w:rsid w:val="002F47F4"/>
    <w:rsid w:val="002F499D"/>
    <w:rsid w:val="002F50E3"/>
    <w:rsid w:val="002F516C"/>
    <w:rsid w:val="002F5C8C"/>
    <w:rsid w:val="002F6CAB"/>
    <w:rsid w:val="002F7199"/>
    <w:rsid w:val="002F7AE5"/>
    <w:rsid w:val="002F7D11"/>
    <w:rsid w:val="0030081B"/>
    <w:rsid w:val="00300978"/>
    <w:rsid w:val="003021B7"/>
    <w:rsid w:val="003024ED"/>
    <w:rsid w:val="0030268D"/>
    <w:rsid w:val="0030382C"/>
    <w:rsid w:val="00305D12"/>
    <w:rsid w:val="00305D6E"/>
    <w:rsid w:val="003069B5"/>
    <w:rsid w:val="0030782E"/>
    <w:rsid w:val="00307F5F"/>
    <w:rsid w:val="003104DB"/>
    <w:rsid w:val="0031091B"/>
    <w:rsid w:val="00310DB1"/>
    <w:rsid w:val="003143D6"/>
    <w:rsid w:val="003144D3"/>
    <w:rsid w:val="00315B52"/>
    <w:rsid w:val="00315DE7"/>
    <w:rsid w:val="00317A7D"/>
    <w:rsid w:val="00320AE6"/>
    <w:rsid w:val="00320ED2"/>
    <w:rsid w:val="003214E2"/>
    <w:rsid w:val="003222DD"/>
    <w:rsid w:val="003231DA"/>
    <w:rsid w:val="00324BB2"/>
    <w:rsid w:val="00325AB6"/>
    <w:rsid w:val="00326126"/>
    <w:rsid w:val="00326438"/>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C87"/>
    <w:rsid w:val="00374CBC"/>
    <w:rsid w:val="00374E5A"/>
    <w:rsid w:val="003766B9"/>
    <w:rsid w:val="00376E69"/>
    <w:rsid w:val="00377473"/>
    <w:rsid w:val="00380D38"/>
    <w:rsid w:val="00381F98"/>
    <w:rsid w:val="00382522"/>
    <w:rsid w:val="00382C54"/>
    <w:rsid w:val="00383766"/>
    <w:rsid w:val="00383C03"/>
    <w:rsid w:val="00383D1B"/>
    <w:rsid w:val="0038516A"/>
    <w:rsid w:val="00385654"/>
    <w:rsid w:val="00385FD6"/>
    <w:rsid w:val="0038601E"/>
    <w:rsid w:val="00387A77"/>
    <w:rsid w:val="003906A1"/>
    <w:rsid w:val="00391845"/>
    <w:rsid w:val="003924F8"/>
    <w:rsid w:val="003945E3"/>
    <w:rsid w:val="0039490A"/>
    <w:rsid w:val="00395A50"/>
    <w:rsid w:val="00396D08"/>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42A"/>
    <w:rsid w:val="003B0C59"/>
    <w:rsid w:val="003B3C5F"/>
    <w:rsid w:val="003B4640"/>
    <w:rsid w:val="003B4DAD"/>
    <w:rsid w:val="003B52F2"/>
    <w:rsid w:val="003B5537"/>
    <w:rsid w:val="003B6329"/>
    <w:rsid w:val="003B64A5"/>
    <w:rsid w:val="003B6F60"/>
    <w:rsid w:val="003B76BD"/>
    <w:rsid w:val="003B783A"/>
    <w:rsid w:val="003B7992"/>
    <w:rsid w:val="003C045C"/>
    <w:rsid w:val="003C2B82"/>
    <w:rsid w:val="003C304E"/>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26C6"/>
    <w:rsid w:val="004339CB"/>
    <w:rsid w:val="00435208"/>
    <w:rsid w:val="00435703"/>
    <w:rsid w:val="00437814"/>
    <w:rsid w:val="004402C9"/>
    <w:rsid w:val="00440FF1"/>
    <w:rsid w:val="004417F2"/>
    <w:rsid w:val="00442799"/>
    <w:rsid w:val="00443EE6"/>
    <w:rsid w:val="00443FBF"/>
    <w:rsid w:val="00444DEA"/>
    <w:rsid w:val="004452DF"/>
    <w:rsid w:val="00445FE2"/>
    <w:rsid w:val="004507E7"/>
    <w:rsid w:val="0045084E"/>
    <w:rsid w:val="00450CC0"/>
    <w:rsid w:val="004523CE"/>
    <w:rsid w:val="0045273C"/>
    <w:rsid w:val="0045288D"/>
    <w:rsid w:val="004535CB"/>
    <w:rsid w:val="00453A44"/>
    <w:rsid w:val="00457028"/>
    <w:rsid w:val="00457247"/>
    <w:rsid w:val="00457E3B"/>
    <w:rsid w:val="00457FA3"/>
    <w:rsid w:val="004616D4"/>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866"/>
    <w:rsid w:val="004A0AF4"/>
    <w:rsid w:val="004A0FC9"/>
    <w:rsid w:val="004A434E"/>
    <w:rsid w:val="004A5537"/>
    <w:rsid w:val="004A7935"/>
    <w:rsid w:val="004A7B3B"/>
    <w:rsid w:val="004A7E06"/>
    <w:rsid w:val="004A7F12"/>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083A"/>
    <w:rsid w:val="004E19B8"/>
    <w:rsid w:val="004E2A0B"/>
    <w:rsid w:val="004E2A13"/>
    <w:rsid w:val="004E4493"/>
    <w:rsid w:val="004E4538"/>
    <w:rsid w:val="004E46DF"/>
    <w:rsid w:val="004E4B5B"/>
    <w:rsid w:val="004E66C3"/>
    <w:rsid w:val="004E7E34"/>
    <w:rsid w:val="004F0CB7"/>
    <w:rsid w:val="004F1733"/>
    <w:rsid w:val="004F22BE"/>
    <w:rsid w:val="004F2AA1"/>
    <w:rsid w:val="004F2CFD"/>
    <w:rsid w:val="004F38F8"/>
    <w:rsid w:val="004F4564"/>
    <w:rsid w:val="004F4BBB"/>
    <w:rsid w:val="004F5A90"/>
    <w:rsid w:val="004F5CF9"/>
    <w:rsid w:val="004F6FC6"/>
    <w:rsid w:val="004F74F8"/>
    <w:rsid w:val="005004EC"/>
    <w:rsid w:val="0050128F"/>
    <w:rsid w:val="00501E52"/>
    <w:rsid w:val="005023E3"/>
    <w:rsid w:val="00503796"/>
    <w:rsid w:val="00503A64"/>
    <w:rsid w:val="00503BF1"/>
    <w:rsid w:val="00504958"/>
    <w:rsid w:val="00504AA2"/>
    <w:rsid w:val="00504BEE"/>
    <w:rsid w:val="00505535"/>
    <w:rsid w:val="00505934"/>
    <w:rsid w:val="005065EB"/>
    <w:rsid w:val="00506863"/>
    <w:rsid w:val="00506A45"/>
    <w:rsid w:val="005072B6"/>
    <w:rsid w:val="00507500"/>
    <w:rsid w:val="0050752C"/>
    <w:rsid w:val="00507B1D"/>
    <w:rsid w:val="0051035D"/>
    <w:rsid w:val="00510557"/>
    <w:rsid w:val="00512C68"/>
    <w:rsid w:val="00513528"/>
    <w:rsid w:val="00514C7F"/>
    <w:rsid w:val="0051588E"/>
    <w:rsid w:val="005167F8"/>
    <w:rsid w:val="00517ED6"/>
    <w:rsid w:val="00520264"/>
    <w:rsid w:val="00520B8C"/>
    <w:rsid w:val="0052151C"/>
    <w:rsid w:val="00522A49"/>
    <w:rsid w:val="00522C53"/>
    <w:rsid w:val="005235B6"/>
    <w:rsid w:val="005243B4"/>
    <w:rsid w:val="005260D8"/>
    <w:rsid w:val="00526970"/>
    <w:rsid w:val="00527489"/>
    <w:rsid w:val="00527BB3"/>
    <w:rsid w:val="00531734"/>
    <w:rsid w:val="0053254A"/>
    <w:rsid w:val="00534255"/>
    <w:rsid w:val="0053566B"/>
    <w:rsid w:val="005356A9"/>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57A6D"/>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2EFC"/>
    <w:rsid w:val="00574757"/>
    <w:rsid w:val="00574A26"/>
    <w:rsid w:val="00574F18"/>
    <w:rsid w:val="00575835"/>
    <w:rsid w:val="00575DE8"/>
    <w:rsid w:val="00576718"/>
    <w:rsid w:val="00583212"/>
    <w:rsid w:val="00584464"/>
    <w:rsid w:val="00584948"/>
    <w:rsid w:val="00585D8F"/>
    <w:rsid w:val="00585FC5"/>
    <w:rsid w:val="00586072"/>
    <w:rsid w:val="0058644C"/>
    <w:rsid w:val="005868F1"/>
    <w:rsid w:val="00587F10"/>
    <w:rsid w:val="00591351"/>
    <w:rsid w:val="00591AC3"/>
    <w:rsid w:val="005960DD"/>
    <w:rsid w:val="00596243"/>
    <w:rsid w:val="00596413"/>
    <w:rsid w:val="00596B6A"/>
    <w:rsid w:val="005A16CF"/>
    <w:rsid w:val="005A1A3D"/>
    <w:rsid w:val="005A23DB"/>
    <w:rsid w:val="005A2ECA"/>
    <w:rsid w:val="005A33B1"/>
    <w:rsid w:val="005A4504"/>
    <w:rsid w:val="005A4BFF"/>
    <w:rsid w:val="005A5B1F"/>
    <w:rsid w:val="005A624A"/>
    <w:rsid w:val="005A6BC3"/>
    <w:rsid w:val="005A7433"/>
    <w:rsid w:val="005B151D"/>
    <w:rsid w:val="005B2B86"/>
    <w:rsid w:val="005B2BA0"/>
    <w:rsid w:val="005B2EB9"/>
    <w:rsid w:val="005B31EA"/>
    <w:rsid w:val="005B34A6"/>
    <w:rsid w:val="005B42FF"/>
    <w:rsid w:val="005B47C3"/>
    <w:rsid w:val="005B53A0"/>
    <w:rsid w:val="005B55BC"/>
    <w:rsid w:val="005B55FB"/>
    <w:rsid w:val="005B5728"/>
    <w:rsid w:val="005B68D2"/>
    <w:rsid w:val="005B6C67"/>
    <w:rsid w:val="005B727A"/>
    <w:rsid w:val="005C04B3"/>
    <w:rsid w:val="005C0CBC"/>
    <w:rsid w:val="005C1D3E"/>
    <w:rsid w:val="005C3D2E"/>
    <w:rsid w:val="005C4204"/>
    <w:rsid w:val="005C45E7"/>
    <w:rsid w:val="005C5B58"/>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F10"/>
    <w:rsid w:val="00613F53"/>
    <w:rsid w:val="00615E8C"/>
    <w:rsid w:val="00616288"/>
    <w:rsid w:val="006171FF"/>
    <w:rsid w:val="00620750"/>
    <w:rsid w:val="00620AE0"/>
    <w:rsid w:val="00620F63"/>
    <w:rsid w:val="00621286"/>
    <w:rsid w:val="0062254C"/>
    <w:rsid w:val="0062298E"/>
    <w:rsid w:val="00622E16"/>
    <w:rsid w:val="0062350A"/>
    <w:rsid w:val="0062440B"/>
    <w:rsid w:val="00624F1A"/>
    <w:rsid w:val="0062531E"/>
    <w:rsid w:val="006254B0"/>
    <w:rsid w:val="00625C33"/>
    <w:rsid w:val="00626D26"/>
    <w:rsid w:val="00627C25"/>
    <w:rsid w:val="006302F7"/>
    <w:rsid w:val="00631526"/>
    <w:rsid w:val="00631EB7"/>
    <w:rsid w:val="00633A8F"/>
    <w:rsid w:val="00633E2A"/>
    <w:rsid w:val="006346CB"/>
    <w:rsid w:val="00635200"/>
    <w:rsid w:val="006362D2"/>
    <w:rsid w:val="00636633"/>
    <w:rsid w:val="00637D47"/>
    <w:rsid w:val="006405E4"/>
    <w:rsid w:val="006416FF"/>
    <w:rsid w:val="00644E29"/>
    <w:rsid w:val="0064557D"/>
    <w:rsid w:val="0064582B"/>
    <w:rsid w:val="006458EA"/>
    <w:rsid w:val="0064617E"/>
    <w:rsid w:val="00646871"/>
    <w:rsid w:val="006469DB"/>
    <w:rsid w:val="006471FF"/>
    <w:rsid w:val="00651442"/>
    <w:rsid w:val="00651507"/>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91"/>
    <w:rsid w:val="00690EB5"/>
    <w:rsid w:val="006925B5"/>
    <w:rsid w:val="0069501E"/>
    <w:rsid w:val="00696DEC"/>
    <w:rsid w:val="006976B8"/>
    <w:rsid w:val="00697D9C"/>
    <w:rsid w:val="006A1A0A"/>
    <w:rsid w:val="006A1B2B"/>
    <w:rsid w:val="006A3117"/>
    <w:rsid w:val="006A3A0E"/>
    <w:rsid w:val="006A3EB3"/>
    <w:rsid w:val="006A46ED"/>
    <w:rsid w:val="006A4B06"/>
    <w:rsid w:val="006A4F60"/>
    <w:rsid w:val="006A503E"/>
    <w:rsid w:val="006A59BC"/>
    <w:rsid w:val="006A67EB"/>
    <w:rsid w:val="006A6A83"/>
    <w:rsid w:val="006A790E"/>
    <w:rsid w:val="006A7F86"/>
    <w:rsid w:val="006B58EB"/>
    <w:rsid w:val="006B7062"/>
    <w:rsid w:val="006C0110"/>
    <w:rsid w:val="006C0178"/>
    <w:rsid w:val="006C063A"/>
    <w:rsid w:val="006C1785"/>
    <w:rsid w:val="006C1FA8"/>
    <w:rsid w:val="006C2AC8"/>
    <w:rsid w:val="006C2C97"/>
    <w:rsid w:val="006C398A"/>
    <w:rsid w:val="006C3C41"/>
    <w:rsid w:val="006C5695"/>
    <w:rsid w:val="006D00D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1B7E"/>
    <w:rsid w:val="006F241A"/>
    <w:rsid w:val="006F2F3F"/>
    <w:rsid w:val="006F36A8"/>
    <w:rsid w:val="006F3DD4"/>
    <w:rsid w:val="006F47DC"/>
    <w:rsid w:val="006F4E04"/>
    <w:rsid w:val="006F6E4C"/>
    <w:rsid w:val="00700354"/>
    <w:rsid w:val="007005D5"/>
    <w:rsid w:val="00700F82"/>
    <w:rsid w:val="00702CA2"/>
    <w:rsid w:val="007045BD"/>
    <w:rsid w:val="007046F5"/>
    <w:rsid w:val="007069D9"/>
    <w:rsid w:val="00711472"/>
    <w:rsid w:val="00711AD3"/>
    <w:rsid w:val="00711E05"/>
    <w:rsid w:val="007121E9"/>
    <w:rsid w:val="00714D9F"/>
    <w:rsid w:val="00714DE0"/>
    <w:rsid w:val="007164A7"/>
    <w:rsid w:val="00716DFF"/>
    <w:rsid w:val="00721A60"/>
    <w:rsid w:val="007220CF"/>
    <w:rsid w:val="00722163"/>
    <w:rsid w:val="007223A2"/>
    <w:rsid w:val="00723821"/>
    <w:rsid w:val="007245A6"/>
    <w:rsid w:val="00724942"/>
    <w:rsid w:val="00724D40"/>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3325"/>
    <w:rsid w:val="00745008"/>
    <w:rsid w:val="0074621F"/>
    <w:rsid w:val="007463FB"/>
    <w:rsid w:val="007513CD"/>
    <w:rsid w:val="00751F14"/>
    <w:rsid w:val="00752D8F"/>
    <w:rsid w:val="007546E8"/>
    <w:rsid w:val="00754777"/>
    <w:rsid w:val="00755880"/>
    <w:rsid w:val="00755D22"/>
    <w:rsid w:val="0075696F"/>
    <w:rsid w:val="007571C4"/>
    <w:rsid w:val="007571F6"/>
    <w:rsid w:val="0075729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5F8D"/>
    <w:rsid w:val="007764B8"/>
    <w:rsid w:val="00777246"/>
    <w:rsid w:val="0077773A"/>
    <w:rsid w:val="00777791"/>
    <w:rsid w:val="0077797F"/>
    <w:rsid w:val="00781248"/>
    <w:rsid w:val="00782415"/>
    <w:rsid w:val="00782B50"/>
    <w:rsid w:val="00783B46"/>
    <w:rsid w:val="00784095"/>
    <w:rsid w:val="00784800"/>
    <w:rsid w:val="00784825"/>
    <w:rsid w:val="00785054"/>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1E"/>
    <w:rsid w:val="007A149D"/>
    <w:rsid w:val="007A1DFF"/>
    <w:rsid w:val="007A439D"/>
    <w:rsid w:val="007A5765"/>
    <w:rsid w:val="007A5B89"/>
    <w:rsid w:val="007A5F97"/>
    <w:rsid w:val="007A68DE"/>
    <w:rsid w:val="007A77FC"/>
    <w:rsid w:val="007B058E"/>
    <w:rsid w:val="007B0864"/>
    <w:rsid w:val="007B0E05"/>
    <w:rsid w:val="007B2BDF"/>
    <w:rsid w:val="007B3236"/>
    <w:rsid w:val="007B337B"/>
    <w:rsid w:val="007B5195"/>
    <w:rsid w:val="007B5DB4"/>
    <w:rsid w:val="007C0795"/>
    <w:rsid w:val="007C0FA5"/>
    <w:rsid w:val="007C13AC"/>
    <w:rsid w:val="007C14AD"/>
    <w:rsid w:val="007C1601"/>
    <w:rsid w:val="007C6C61"/>
    <w:rsid w:val="007C790C"/>
    <w:rsid w:val="007D08BB"/>
    <w:rsid w:val="007D1085"/>
    <w:rsid w:val="007D16CB"/>
    <w:rsid w:val="007D1926"/>
    <w:rsid w:val="007D25CF"/>
    <w:rsid w:val="007D284D"/>
    <w:rsid w:val="007D34C6"/>
    <w:rsid w:val="007D3C15"/>
    <w:rsid w:val="007D495A"/>
    <w:rsid w:val="007D4D44"/>
    <w:rsid w:val="007D50FF"/>
    <w:rsid w:val="007D5668"/>
    <w:rsid w:val="007D58A9"/>
    <w:rsid w:val="007D6B5D"/>
    <w:rsid w:val="007D6FEA"/>
    <w:rsid w:val="007D73E8"/>
    <w:rsid w:val="007D7FFC"/>
    <w:rsid w:val="007E0DDE"/>
    <w:rsid w:val="007E21DF"/>
    <w:rsid w:val="007E362C"/>
    <w:rsid w:val="007E41CB"/>
    <w:rsid w:val="007E5479"/>
    <w:rsid w:val="007E5F8E"/>
    <w:rsid w:val="007E79A4"/>
    <w:rsid w:val="007F06D2"/>
    <w:rsid w:val="007F072E"/>
    <w:rsid w:val="007F1AED"/>
    <w:rsid w:val="007F2366"/>
    <w:rsid w:val="007F541F"/>
    <w:rsid w:val="007F6EC7"/>
    <w:rsid w:val="007F7070"/>
    <w:rsid w:val="007F75A8"/>
    <w:rsid w:val="007F7E00"/>
    <w:rsid w:val="007F7EA7"/>
    <w:rsid w:val="00800B72"/>
    <w:rsid w:val="00800B7A"/>
    <w:rsid w:val="0080120E"/>
    <w:rsid w:val="00802445"/>
    <w:rsid w:val="00802583"/>
    <w:rsid w:val="00802FC5"/>
    <w:rsid w:val="00804590"/>
    <w:rsid w:val="0080529F"/>
    <w:rsid w:val="00805F98"/>
    <w:rsid w:val="008077DC"/>
    <w:rsid w:val="0081078F"/>
    <w:rsid w:val="008107C8"/>
    <w:rsid w:val="008117FD"/>
    <w:rsid w:val="008121A6"/>
    <w:rsid w:val="00812782"/>
    <w:rsid w:val="008138C1"/>
    <w:rsid w:val="008143CA"/>
    <w:rsid w:val="008156C9"/>
    <w:rsid w:val="00815DA5"/>
    <w:rsid w:val="00816255"/>
    <w:rsid w:val="00816A54"/>
    <w:rsid w:val="00816B48"/>
    <w:rsid w:val="00817D6B"/>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45FC2"/>
    <w:rsid w:val="00850365"/>
    <w:rsid w:val="00850566"/>
    <w:rsid w:val="008523A2"/>
    <w:rsid w:val="00852B3C"/>
    <w:rsid w:val="008532E6"/>
    <w:rsid w:val="00853FF2"/>
    <w:rsid w:val="00855910"/>
    <w:rsid w:val="0085795D"/>
    <w:rsid w:val="00862846"/>
    <w:rsid w:val="00862936"/>
    <w:rsid w:val="00862FBB"/>
    <w:rsid w:val="00863622"/>
    <w:rsid w:val="00864659"/>
    <w:rsid w:val="00866C0E"/>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6E4D"/>
    <w:rsid w:val="008A788A"/>
    <w:rsid w:val="008A7C8C"/>
    <w:rsid w:val="008B3EFA"/>
    <w:rsid w:val="008B47B4"/>
    <w:rsid w:val="008B5396"/>
    <w:rsid w:val="008B581F"/>
    <w:rsid w:val="008C03FA"/>
    <w:rsid w:val="008C054A"/>
    <w:rsid w:val="008C0FD0"/>
    <w:rsid w:val="008C172B"/>
    <w:rsid w:val="008C2D9C"/>
    <w:rsid w:val="008C3418"/>
    <w:rsid w:val="008C418F"/>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D743A"/>
    <w:rsid w:val="008D7CA7"/>
    <w:rsid w:val="008E0651"/>
    <w:rsid w:val="008E0E94"/>
    <w:rsid w:val="008E1234"/>
    <w:rsid w:val="008E197A"/>
    <w:rsid w:val="008E444B"/>
    <w:rsid w:val="008E5787"/>
    <w:rsid w:val="008E5BF1"/>
    <w:rsid w:val="008E7647"/>
    <w:rsid w:val="008F039B"/>
    <w:rsid w:val="008F1C67"/>
    <w:rsid w:val="008F238D"/>
    <w:rsid w:val="008F2611"/>
    <w:rsid w:val="008F4312"/>
    <w:rsid w:val="008F5E06"/>
    <w:rsid w:val="0090328C"/>
    <w:rsid w:val="009040B5"/>
    <w:rsid w:val="009057D2"/>
    <w:rsid w:val="00905A7F"/>
    <w:rsid w:val="00905EB6"/>
    <w:rsid w:val="00906247"/>
    <w:rsid w:val="009064A2"/>
    <w:rsid w:val="0090694C"/>
    <w:rsid w:val="009076E6"/>
    <w:rsid w:val="00910F8F"/>
    <w:rsid w:val="0091118D"/>
    <w:rsid w:val="0091261A"/>
    <w:rsid w:val="00912E12"/>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002B"/>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4681"/>
    <w:rsid w:val="00966270"/>
    <w:rsid w:val="00967FC7"/>
    <w:rsid w:val="00970BC9"/>
    <w:rsid w:val="00971D88"/>
    <w:rsid w:val="009723A1"/>
    <w:rsid w:val="00972E97"/>
    <w:rsid w:val="00973554"/>
    <w:rsid w:val="00973614"/>
    <w:rsid w:val="00973CC2"/>
    <w:rsid w:val="009742AB"/>
    <w:rsid w:val="00974841"/>
    <w:rsid w:val="009749B1"/>
    <w:rsid w:val="00974EFF"/>
    <w:rsid w:val="00974F66"/>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14D0"/>
    <w:rsid w:val="009A261C"/>
    <w:rsid w:val="009A2C78"/>
    <w:rsid w:val="009A44FA"/>
    <w:rsid w:val="009A4689"/>
    <w:rsid w:val="009A4CBF"/>
    <w:rsid w:val="009A5757"/>
    <w:rsid w:val="009A57C2"/>
    <w:rsid w:val="009A69C6"/>
    <w:rsid w:val="009A750D"/>
    <w:rsid w:val="009A7DBA"/>
    <w:rsid w:val="009B09CD"/>
    <w:rsid w:val="009B2148"/>
    <w:rsid w:val="009B2383"/>
    <w:rsid w:val="009B39C4"/>
    <w:rsid w:val="009B4356"/>
    <w:rsid w:val="009C0566"/>
    <w:rsid w:val="009C23A8"/>
    <w:rsid w:val="009C2AC9"/>
    <w:rsid w:val="009C30AA"/>
    <w:rsid w:val="009C31BF"/>
    <w:rsid w:val="009C43D1"/>
    <w:rsid w:val="009C5608"/>
    <w:rsid w:val="009C59A6"/>
    <w:rsid w:val="009C6A52"/>
    <w:rsid w:val="009D0A30"/>
    <w:rsid w:val="009D0AB2"/>
    <w:rsid w:val="009D0CAF"/>
    <w:rsid w:val="009D1A52"/>
    <w:rsid w:val="009D24A1"/>
    <w:rsid w:val="009D3276"/>
    <w:rsid w:val="009D36B0"/>
    <w:rsid w:val="009D444C"/>
    <w:rsid w:val="009D4525"/>
    <w:rsid w:val="009D473A"/>
    <w:rsid w:val="009D4B14"/>
    <w:rsid w:val="009D6423"/>
    <w:rsid w:val="009D7F1B"/>
    <w:rsid w:val="009E049A"/>
    <w:rsid w:val="009E1533"/>
    <w:rsid w:val="009E2715"/>
    <w:rsid w:val="009E2785"/>
    <w:rsid w:val="009E28E0"/>
    <w:rsid w:val="009E34C4"/>
    <w:rsid w:val="009E5870"/>
    <w:rsid w:val="009F08F6"/>
    <w:rsid w:val="009F0CDB"/>
    <w:rsid w:val="009F317B"/>
    <w:rsid w:val="009F39CB"/>
    <w:rsid w:val="009F3F07"/>
    <w:rsid w:val="009F48D6"/>
    <w:rsid w:val="009F5B26"/>
    <w:rsid w:val="009F6BE0"/>
    <w:rsid w:val="009F7B60"/>
    <w:rsid w:val="00A00EE5"/>
    <w:rsid w:val="00A049E2"/>
    <w:rsid w:val="00A0620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4F02"/>
    <w:rsid w:val="00A3560F"/>
    <w:rsid w:val="00A358FF"/>
    <w:rsid w:val="00A35D4E"/>
    <w:rsid w:val="00A35DD1"/>
    <w:rsid w:val="00A36DC1"/>
    <w:rsid w:val="00A4016C"/>
    <w:rsid w:val="00A40884"/>
    <w:rsid w:val="00A42C28"/>
    <w:rsid w:val="00A43611"/>
    <w:rsid w:val="00A438C0"/>
    <w:rsid w:val="00A43B6B"/>
    <w:rsid w:val="00A45C7E"/>
    <w:rsid w:val="00A46AF0"/>
    <w:rsid w:val="00A477E6"/>
    <w:rsid w:val="00A4790E"/>
    <w:rsid w:val="00A47C1B"/>
    <w:rsid w:val="00A504E6"/>
    <w:rsid w:val="00A51BD6"/>
    <w:rsid w:val="00A52545"/>
    <w:rsid w:val="00A52632"/>
    <w:rsid w:val="00A5337D"/>
    <w:rsid w:val="00A55079"/>
    <w:rsid w:val="00A5564B"/>
    <w:rsid w:val="00A57C2D"/>
    <w:rsid w:val="00A57CE8"/>
    <w:rsid w:val="00A57E40"/>
    <w:rsid w:val="00A61F48"/>
    <w:rsid w:val="00A62DE2"/>
    <w:rsid w:val="00A62E78"/>
    <w:rsid w:val="00A630E9"/>
    <w:rsid w:val="00A6389A"/>
    <w:rsid w:val="00A63DC8"/>
    <w:rsid w:val="00A66CBC"/>
    <w:rsid w:val="00A70990"/>
    <w:rsid w:val="00A75B8C"/>
    <w:rsid w:val="00A76C1F"/>
    <w:rsid w:val="00A809AC"/>
    <w:rsid w:val="00A80E2F"/>
    <w:rsid w:val="00A81018"/>
    <w:rsid w:val="00A841CC"/>
    <w:rsid w:val="00A844CE"/>
    <w:rsid w:val="00A84FE2"/>
    <w:rsid w:val="00A85B60"/>
    <w:rsid w:val="00A869D2"/>
    <w:rsid w:val="00A877F3"/>
    <w:rsid w:val="00A878E8"/>
    <w:rsid w:val="00A90385"/>
    <w:rsid w:val="00A91EAA"/>
    <w:rsid w:val="00A920FA"/>
    <w:rsid w:val="00A9264B"/>
    <w:rsid w:val="00A94C95"/>
    <w:rsid w:val="00A95E21"/>
    <w:rsid w:val="00A963A4"/>
    <w:rsid w:val="00A96569"/>
    <w:rsid w:val="00A96DCC"/>
    <w:rsid w:val="00AA188F"/>
    <w:rsid w:val="00AA2B9C"/>
    <w:rsid w:val="00AA33AA"/>
    <w:rsid w:val="00AA3C3D"/>
    <w:rsid w:val="00AA4B61"/>
    <w:rsid w:val="00AA53B0"/>
    <w:rsid w:val="00AA63A9"/>
    <w:rsid w:val="00AA6D22"/>
    <w:rsid w:val="00AA6F19"/>
    <w:rsid w:val="00AA76CB"/>
    <w:rsid w:val="00AA7E07"/>
    <w:rsid w:val="00AB0B3D"/>
    <w:rsid w:val="00AB1112"/>
    <w:rsid w:val="00AB1607"/>
    <w:rsid w:val="00AB177C"/>
    <w:rsid w:val="00AB17F6"/>
    <w:rsid w:val="00AB31BE"/>
    <w:rsid w:val="00AB4292"/>
    <w:rsid w:val="00AB4A70"/>
    <w:rsid w:val="00AB4E03"/>
    <w:rsid w:val="00AB7EF4"/>
    <w:rsid w:val="00AC1B7C"/>
    <w:rsid w:val="00AC31EB"/>
    <w:rsid w:val="00AC526D"/>
    <w:rsid w:val="00AC60C2"/>
    <w:rsid w:val="00AC76C6"/>
    <w:rsid w:val="00AD1850"/>
    <w:rsid w:val="00AD268D"/>
    <w:rsid w:val="00AD3749"/>
    <w:rsid w:val="00AD3F85"/>
    <w:rsid w:val="00AD6723"/>
    <w:rsid w:val="00AD6AE6"/>
    <w:rsid w:val="00AD7B8B"/>
    <w:rsid w:val="00AE63C3"/>
    <w:rsid w:val="00AE7BCF"/>
    <w:rsid w:val="00AE7D6D"/>
    <w:rsid w:val="00AF0A5C"/>
    <w:rsid w:val="00AF1B15"/>
    <w:rsid w:val="00AF1C91"/>
    <w:rsid w:val="00AF1D18"/>
    <w:rsid w:val="00AF406C"/>
    <w:rsid w:val="00AF476B"/>
    <w:rsid w:val="00AF6479"/>
    <w:rsid w:val="00AF794B"/>
    <w:rsid w:val="00B0051A"/>
    <w:rsid w:val="00B01D3C"/>
    <w:rsid w:val="00B02952"/>
    <w:rsid w:val="00B03DB7"/>
    <w:rsid w:val="00B04957"/>
    <w:rsid w:val="00B04CB8"/>
    <w:rsid w:val="00B05215"/>
    <w:rsid w:val="00B05435"/>
    <w:rsid w:val="00B06101"/>
    <w:rsid w:val="00B07B7E"/>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19FD"/>
    <w:rsid w:val="00B348D8"/>
    <w:rsid w:val="00B350FD"/>
    <w:rsid w:val="00B35200"/>
    <w:rsid w:val="00B35ECD"/>
    <w:rsid w:val="00B40221"/>
    <w:rsid w:val="00B41FC5"/>
    <w:rsid w:val="00B422A1"/>
    <w:rsid w:val="00B42488"/>
    <w:rsid w:val="00B447D8"/>
    <w:rsid w:val="00B45A5E"/>
    <w:rsid w:val="00B475D2"/>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19D3"/>
    <w:rsid w:val="00B8242B"/>
    <w:rsid w:val="00B83455"/>
    <w:rsid w:val="00B844E8"/>
    <w:rsid w:val="00B850E9"/>
    <w:rsid w:val="00B8577C"/>
    <w:rsid w:val="00B85D3E"/>
    <w:rsid w:val="00B92315"/>
    <w:rsid w:val="00B9272C"/>
    <w:rsid w:val="00B936F0"/>
    <w:rsid w:val="00B9487D"/>
    <w:rsid w:val="00B94B98"/>
    <w:rsid w:val="00B94CAC"/>
    <w:rsid w:val="00B96C04"/>
    <w:rsid w:val="00B96E29"/>
    <w:rsid w:val="00B975F9"/>
    <w:rsid w:val="00BA06B3"/>
    <w:rsid w:val="00BA32BA"/>
    <w:rsid w:val="00BA32CA"/>
    <w:rsid w:val="00BA477A"/>
    <w:rsid w:val="00BA4ACD"/>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032E"/>
    <w:rsid w:val="00BF2436"/>
    <w:rsid w:val="00BF24A9"/>
    <w:rsid w:val="00BF321B"/>
    <w:rsid w:val="00BF36A4"/>
    <w:rsid w:val="00BF3773"/>
    <w:rsid w:val="00BF3E14"/>
    <w:rsid w:val="00BF4644"/>
    <w:rsid w:val="00BF5689"/>
    <w:rsid w:val="00BF6269"/>
    <w:rsid w:val="00BF63AA"/>
    <w:rsid w:val="00BF6C40"/>
    <w:rsid w:val="00C000A7"/>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2AE"/>
    <w:rsid w:val="00C20366"/>
    <w:rsid w:val="00C237F5"/>
    <w:rsid w:val="00C24241"/>
    <w:rsid w:val="00C247D2"/>
    <w:rsid w:val="00C24968"/>
    <w:rsid w:val="00C24A70"/>
    <w:rsid w:val="00C257F0"/>
    <w:rsid w:val="00C31514"/>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688"/>
    <w:rsid w:val="00C57CDB"/>
    <w:rsid w:val="00C60A9B"/>
    <w:rsid w:val="00C60EE4"/>
    <w:rsid w:val="00C60F8E"/>
    <w:rsid w:val="00C6108B"/>
    <w:rsid w:val="00C615A2"/>
    <w:rsid w:val="00C62A1D"/>
    <w:rsid w:val="00C66B2F"/>
    <w:rsid w:val="00C671C5"/>
    <w:rsid w:val="00C71630"/>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366"/>
    <w:rsid w:val="00CC0B46"/>
    <w:rsid w:val="00CC0F15"/>
    <w:rsid w:val="00CC3806"/>
    <w:rsid w:val="00CC4DFF"/>
    <w:rsid w:val="00CC648A"/>
    <w:rsid w:val="00CC759A"/>
    <w:rsid w:val="00CC76CE"/>
    <w:rsid w:val="00CD0ABD"/>
    <w:rsid w:val="00CD1B0C"/>
    <w:rsid w:val="00CD259C"/>
    <w:rsid w:val="00CD6674"/>
    <w:rsid w:val="00CE01E4"/>
    <w:rsid w:val="00CE09AE"/>
    <w:rsid w:val="00CE0B23"/>
    <w:rsid w:val="00CE217F"/>
    <w:rsid w:val="00CE3B09"/>
    <w:rsid w:val="00CE3BEF"/>
    <w:rsid w:val="00CE3DDC"/>
    <w:rsid w:val="00CE3F65"/>
    <w:rsid w:val="00CE3FFA"/>
    <w:rsid w:val="00CE4BAA"/>
    <w:rsid w:val="00CE63EE"/>
    <w:rsid w:val="00CE7EE1"/>
    <w:rsid w:val="00CF09EF"/>
    <w:rsid w:val="00CF16FB"/>
    <w:rsid w:val="00CF2295"/>
    <w:rsid w:val="00CF3BB2"/>
    <w:rsid w:val="00CF3BDE"/>
    <w:rsid w:val="00CF6654"/>
    <w:rsid w:val="00CF6F66"/>
    <w:rsid w:val="00CF7E12"/>
    <w:rsid w:val="00D020F4"/>
    <w:rsid w:val="00D02A3A"/>
    <w:rsid w:val="00D02D58"/>
    <w:rsid w:val="00D04391"/>
    <w:rsid w:val="00D05769"/>
    <w:rsid w:val="00D05F32"/>
    <w:rsid w:val="00D06DE1"/>
    <w:rsid w:val="00D0726D"/>
    <w:rsid w:val="00D07ABE"/>
    <w:rsid w:val="00D07DB3"/>
    <w:rsid w:val="00D10338"/>
    <w:rsid w:val="00D10F21"/>
    <w:rsid w:val="00D1369E"/>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1FB"/>
    <w:rsid w:val="00D37C76"/>
    <w:rsid w:val="00D37F72"/>
    <w:rsid w:val="00D41C47"/>
    <w:rsid w:val="00D42073"/>
    <w:rsid w:val="00D423A4"/>
    <w:rsid w:val="00D45B95"/>
    <w:rsid w:val="00D46843"/>
    <w:rsid w:val="00D472B8"/>
    <w:rsid w:val="00D50050"/>
    <w:rsid w:val="00D52AAA"/>
    <w:rsid w:val="00D53033"/>
    <w:rsid w:val="00D53161"/>
    <w:rsid w:val="00D532F3"/>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671B4"/>
    <w:rsid w:val="00D72906"/>
    <w:rsid w:val="00D72BC8"/>
    <w:rsid w:val="00D72BCE"/>
    <w:rsid w:val="00D73CD7"/>
    <w:rsid w:val="00D73E07"/>
    <w:rsid w:val="00D74654"/>
    <w:rsid w:val="00D74A52"/>
    <w:rsid w:val="00D74DE9"/>
    <w:rsid w:val="00D764A5"/>
    <w:rsid w:val="00D7707D"/>
    <w:rsid w:val="00D77E65"/>
    <w:rsid w:val="00D80A4F"/>
    <w:rsid w:val="00D8211B"/>
    <w:rsid w:val="00D826B4"/>
    <w:rsid w:val="00D83EEA"/>
    <w:rsid w:val="00D84566"/>
    <w:rsid w:val="00D8531D"/>
    <w:rsid w:val="00D92951"/>
    <w:rsid w:val="00D9485C"/>
    <w:rsid w:val="00D9489C"/>
    <w:rsid w:val="00D94B05"/>
    <w:rsid w:val="00D9667F"/>
    <w:rsid w:val="00D97F5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2E7A"/>
    <w:rsid w:val="00DC40E8"/>
    <w:rsid w:val="00DC77AA"/>
    <w:rsid w:val="00DD0981"/>
    <w:rsid w:val="00DD369B"/>
    <w:rsid w:val="00DD3BD5"/>
    <w:rsid w:val="00DD4535"/>
    <w:rsid w:val="00DD64D2"/>
    <w:rsid w:val="00DD6EB7"/>
    <w:rsid w:val="00DD70FA"/>
    <w:rsid w:val="00DE29D6"/>
    <w:rsid w:val="00DE2A07"/>
    <w:rsid w:val="00DE2E19"/>
    <w:rsid w:val="00DE3143"/>
    <w:rsid w:val="00DE35F8"/>
    <w:rsid w:val="00DE385C"/>
    <w:rsid w:val="00DE3DF1"/>
    <w:rsid w:val="00DE6B23"/>
    <w:rsid w:val="00DE6B30"/>
    <w:rsid w:val="00DE710B"/>
    <w:rsid w:val="00DE780F"/>
    <w:rsid w:val="00DF0B07"/>
    <w:rsid w:val="00DF15D7"/>
    <w:rsid w:val="00DF3527"/>
    <w:rsid w:val="00DF3E12"/>
    <w:rsid w:val="00DF564D"/>
    <w:rsid w:val="00DF69A3"/>
    <w:rsid w:val="00DF6CC2"/>
    <w:rsid w:val="00DF721A"/>
    <w:rsid w:val="00DF7C52"/>
    <w:rsid w:val="00E006E4"/>
    <w:rsid w:val="00E01AA0"/>
    <w:rsid w:val="00E01B93"/>
    <w:rsid w:val="00E02800"/>
    <w:rsid w:val="00E02AAD"/>
    <w:rsid w:val="00E02D4E"/>
    <w:rsid w:val="00E03603"/>
    <w:rsid w:val="00E03A21"/>
    <w:rsid w:val="00E03A4B"/>
    <w:rsid w:val="00E03C85"/>
    <w:rsid w:val="00E04621"/>
    <w:rsid w:val="00E051FD"/>
    <w:rsid w:val="00E0769B"/>
    <w:rsid w:val="00E07E4A"/>
    <w:rsid w:val="00E11083"/>
    <w:rsid w:val="00E11C34"/>
    <w:rsid w:val="00E12E9D"/>
    <w:rsid w:val="00E144A6"/>
    <w:rsid w:val="00E14AFB"/>
    <w:rsid w:val="00E15ECC"/>
    <w:rsid w:val="00E163E8"/>
    <w:rsid w:val="00E16539"/>
    <w:rsid w:val="00E16650"/>
    <w:rsid w:val="00E1793D"/>
    <w:rsid w:val="00E20BEE"/>
    <w:rsid w:val="00E23A9D"/>
    <w:rsid w:val="00E245D5"/>
    <w:rsid w:val="00E2487B"/>
    <w:rsid w:val="00E315A9"/>
    <w:rsid w:val="00E31C35"/>
    <w:rsid w:val="00E32E38"/>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0A60"/>
    <w:rsid w:val="00E71C91"/>
    <w:rsid w:val="00E727F0"/>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1794"/>
    <w:rsid w:val="00EC4F2E"/>
    <w:rsid w:val="00EC4F39"/>
    <w:rsid w:val="00EC5A4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111A"/>
    <w:rsid w:val="00EF113D"/>
    <w:rsid w:val="00EF214A"/>
    <w:rsid w:val="00EF3461"/>
    <w:rsid w:val="00EF34D3"/>
    <w:rsid w:val="00EF34F1"/>
    <w:rsid w:val="00EF38CF"/>
    <w:rsid w:val="00EF3C89"/>
    <w:rsid w:val="00EF6B9E"/>
    <w:rsid w:val="00F02F18"/>
    <w:rsid w:val="00F047A1"/>
    <w:rsid w:val="00F04926"/>
    <w:rsid w:val="00F04FF6"/>
    <w:rsid w:val="00F0504C"/>
    <w:rsid w:val="00F07219"/>
    <w:rsid w:val="00F07E04"/>
    <w:rsid w:val="00F100D0"/>
    <w:rsid w:val="00F109FC"/>
    <w:rsid w:val="00F13D95"/>
    <w:rsid w:val="00F16057"/>
    <w:rsid w:val="00F16324"/>
    <w:rsid w:val="00F16CCE"/>
    <w:rsid w:val="00F17A35"/>
    <w:rsid w:val="00F2022C"/>
    <w:rsid w:val="00F20FE5"/>
    <w:rsid w:val="00F228D0"/>
    <w:rsid w:val="00F233C0"/>
    <w:rsid w:val="00F2371A"/>
    <w:rsid w:val="00F2375B"/>
    <w:rsid w:val="00F24F93"/>
    <w:rsid w:val="00F2540A"/>
    <w:rsid w:val="00F2561F"/>
    <w:rsid w:val="00F2637D"/>
    <w:rsid w:val="00F27E8E"/>
    <w:rsid w:val="00F31334"/>
    <w:rsid w:val="00F32076"/>
    <w:rsid w:val="00F3294C"/>
    <w:rsid w:val="00F338FD"/>
    <w:rsid w:val="00F33998"/>
    <w:rsid w:val="00F342FD"/>
    <w:rsid w:val="00F34E9E"/>
    <w:rsid w:val="00F35EBB"/>
    <w:rsid w:val="00F36DC0"/>
    <w:rsid w:val="00F400A1"/>
    <w:rsid w:val="00F41684"/>
    <w:rsid w:val="00F418ED"/>
    <w:rsid w:val="00F42EFD"/>
    <w:rsid w:val="00F44755"/>
    <w:rsid w:val="00F451CD"/>
    <w:rsid w:val="00F455E0"/>
    <w:rsid w:val="00F45E7C"/>
    <w:rsid w:val="00F525A9"/>
    <w:rsid w:val="00F52DC8"/>
    <w:rsid w:val="00F539A4"/>
    <w:rsid w:val="00F540D7"/>
    <w:rsid w:val="00F5458D"/>
    <w:rsid w:val="00F54F3A"/>
    <w:rsid w:val="00F55028"/>
    <w:rsid w:val="00F5670E"/>
    <w:rsid w:val="00F57CDB"/>
    <w:rsid w:val="00F60892"/>
    <w:rsid w:val="00F61E6F"/>
    <w:rsid w:val="00F62F51"/>
    <w:rsid w:val="00F63CE9"/>
    <w:rsid w:val="00F653A1"/>
    <w:rsid w:val="00F659E1"/>
    <w:rsid w:val="00F668FF"/>
    <w:rsid w:val="00F670F7"/>
    <w:rsid w:val="00F71FAA"/>
    <w:rsid w:val="00F72DA6"/>
    <w:rsid w:val="00F73385"/>
    <w:rsid w:val="00F7677E"/>
    <w:rsid w:val="00F76F3C"/>
    <w:rsid w:val="00F77323"/>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52D"/>
    <w:rsid w:val="00FB5641"/>
    <w:rsid w:val="00FB6C2B"/>
    <w:rsid w:val="00FB7B3A"/>
    <w:rsid w:val="00FC11FE"/>
    <w:rsid w:val="00FC18E0"/>
    <w:rsid w:val="00FC19AE"/>
    <w:rsid w:val="00FC20C3"/>
    <w:rsid w:val="00FC2546"/>
    <w:rsid w:val="00FC29BA"/>
    <w:rsid w:val="00FC391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1938"/>
    <w:rsid w:val="00FE30C5"/>
    <w:rsid w:val="00FE31E9"/>
    <w:rsid w:val="00FE362B"/>
    <w:rsid w:val="00FE37EF"/>
    <w:rsid w:val="00FE3807"/>
    <w:rsid w:val="00FE5833"/>
    <w:rsid w:val="00FE5C16"/>
    <w:rsid w:val="00FE6E6E"/>
    <w:rsid w:val="00FF076B"/>
    <w:rsid w:val="00FF0D93"/>
    <w:rsid w:val="00FF291B"/>
    <w:rsid w:val="00FF322C"/>
    <w:rsid w:val="00FF32B1"/>
    <w:rsid w:val="00FF373C"/>
    <w:rsid w:val="00FF42CB"/>
    <w:rsid w:val="00FF5005"/>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character" w:styleId="UnresolvedMention">
    <w:name w:val="Unresolved Mention"/>
    <w:basedOn w:val="DefaultParagraphFont"/>
    <w:uiPriority w:val="99"/>
    <w:semiHidden/>
    <w:unhideWhenUsed/>
    <w:rsid w:val="00575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861631">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0283327">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113032">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82960">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13251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2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04889-3EEC-4D41-ABB9-293743E5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lverma@qti.qualcomm.com</dc:creator>
  <cp:keywords>Jan 2017</cp:keywords>
  <dc:description/>
  <cp:lastModifiedBy>Lochan Verma</cp:lastModifiedBy>
  <cp:revision>190</cp:revision>
  <cp:lastPrinted>2010-05-04T03:47:00Z</cp:lastPrinted>
  <dcterms:created xsi:type="dcterms:W3CDTF">2017-01-16T21:16:00Z</dcterms:created>
  <dcterms:modified xsi:type="dcterms:W3CDTF">2018-01-11T19:55:00Z</dcterms:modified>
  <cp:category/>
</cp:coreProperties>
</file>