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1F968E1" w:rsidR="00C723BC" w:rsidRPr="00183F4C" w:rsidRDefault="006A5CA8" w:rsidP="00F96412">
            <w:pPr>
              <w:pStyle w:val="T2"/>
            </w:pPr>
            <w:r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Clause 28.</w:t>
            </w:r>
            <w:r w:rsidR="00F96412">
              <w:rPr>
                <w:lang w:eastAsia="ko-KR"/>
              </w:rPr>
              <w:t>2</w:t>
            </w:r>
            <w:r w:rsidR="007179A0">
              <w:rPr>
                <w:lang w:eastAsia="ko-KR"/>
              </w:rPr>
              <w:t>.5</w:t>
            </w:r>
            <w:r w:rsidR="00F96412">
              <w:rPr>
                <w:lang w:eastAsia="ko-KR"/>
              </w:rPr>
              <w:t>, 28.2.6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C21F163" w:rsidR="00C723BC" w:rsidRPr="00183F4C" w:rsidRDefault="00C723BC" w:rsidP="00F476F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F476FE">
              <w:rPr>
                <w:b w:val="0"/>
                <w:sz w:val="20"/>
                <w:lang w:eastAsia="ko-KR"/>
              </w:rPr>
              <w:t>1</w:t>
            </w:r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7BF8506" w:rsidR="00FC0EB0" w:rsidRDefault="00FC0EB0" w:rsidP="00FC0EB0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D7902">
        <w:rPr>
          <w:lang w:eastAsia="ko-KR"/>
        </w:rPr>
        <w:t>2</w:t>
      </w:r>
      <w:r>
        <w:rPr>
          <w:lang w:eastAsia="ko-KR"/>
        </w:rPr>
        <w:t>.0 with the following CIDs:</w:t>
      </w:r>
    </w:p>
    <w:p w14:paraId="3345F5C9" w14:textId="6CCE7266" w:rsidR="003E4403" w:rsidRDefault="00CC224A" w:rsidP="005E71F1">
      <w:pPr>
        <w:jc w:val="both"/>
      </w:pPr>
      <w:r>
        <w:t xml:space="preserve">CID </w:t>
      </w:r>
      <w:r w:rsidR="00F96412" w:rsidRPr="00F96412">
        <w:t>126</w:t>
      </w:r>
      <w:r w:rsidR="008D5593">
        <w:t>45</w:t>
      </w:r>
      <w:r w:rsidR="00F96412" w:rsidRPr="00F96412">
        <w:t>, 13013, 13</w:t>
      </w:r>
      <w:r w:rsidR="008D5593">
        <w:t xml:space="preserve">623, 13624, 13625, </w:t>
      </w:r>
      <w:r w:rsidR="00190C31" w:rsidRPr="00190C31">
        <w:t>14044</w:t>
      </w:r>
      <w:r w:rsidR="00190C31">
        <w:t xml:space="preserve">, </w:t>
      </w:r>
      <w:r w:rsidR="008D5593">
        <w:t>14045, 14046</w:t>
      </w:r>
      <w:r>
        <w:t>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B8D273F" w14:textId="22E4811C" w:rsidR="00B752A5" w:rsidRDefault="00B752A5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Updated Table 28-3.</w:t>
      </w:r>
      <w:bookmarkStart w:id="0" w:name="_GoBack"/>
      <w:bookmarkEnd w:id="0"/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1241"/>
        <w:gridCol w:w="953"/>
        <w:gridCol w:w="842"/>
        <w:gridCol w:w="2464"/>
        <w:gridCol w:w="2278"/>
        <w:gridCol w:w="1289"/>
      </w:tblGrid>
      <w:tr w:rsidR="00176465" w:rsidRPr="00284088" w14:paraId="3BDF55D9" w14:textId="77777777" w:rsidTr="007F7144">
        <w:trPr>
          <w:trHeight w:val="431"/>
        </w:trPr>
        <w:tc>
          <w:tcPr>
            <w:tcW w:w="0" w:type="auto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0" w:type="auto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0" w:type="auto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0" w:type="auto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0" w:type="auto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0" w:type="auto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0" w:type="auto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021AC7" w:rsidRPr="005F0433" w14:paraId="2EFA113F" w14:textId="77777777" w:rsidTr="007F7144">
        <w:trPr>
          <w:trHeight w:val="3168"/>
        </w:trPr>
        <w:tc>
          <w:tcPr>
            <w:tcW w:w="0" w:type="auto"/>
            <w:hideMark/>
          </w:tcPr>
          <w:p w14:paraId="1847EEF5" w14:textId="475AC475" w:rsidR="00021AC7" w:rsidRPr="00805C3F" w:rsidRDefault="00021AC7" w:rsidP="00021AC7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14044</w:t>
            </w:r>
          </w:p>
        </w:tc>
        <w:tc>
          <w:tcPr>
            <w:tcW w:w="0" w:type="auto"/>
            <w:hideMark/>
          </w:tcPr>
          <w:p w14:paraId="1AA6FADB" w14:textId="246B0E65" w:rsidR="00021AC7" w:rsidRPr="00805C3F" w:rsidRDefault="00021AC7" w:rsidP="00021AC7"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0" w:type="auto"/>
            <w:hideMark/>
          </w:tcPr>
          <w:p w14:paraId="12F272D6" w14:textId="4616389B" w:rsidR="00021AC7" w:rsidRPr="00805C3F" w:rsidRDefault="00021AC7" w:rsidP="00021AC7">
            <w:r w:rsidRPr="00805C3F">
              <w:t>28.</w:t>
            </w:r>
            <w:r>
              <w:t>2</w:t>
            </w:r>
            <w:r w:rsidRPr="00805C3F">
              <w:t>.5</w:t>
            </w:r>
          </w:p>
        </w:tc>
        <w:tc>
          <w:tcPr>
            <w:tcW w:w="0" w:type="auto"/>
            <w:hideMark/>
          </w:tcPr>
          <w:p w14:paraId="7A2C35F5" w14:textId="6DE2BAB7" w:rsidR="00021AC7" w:rsidRPr="00805C3F" w:rsidRDefault="00021AC7" w:rsidP="00021AC7">
            <w:r>
              <w:rPr>
                <w:rFonts w:ascii="Arial" w:hAnsi="Arial" w:cs="Arial"/>
                <w:sz w:val="20"/>
              </w:rPr>
              <w:t>351.04</w:t>
            </w:r>
          </w:p>
        </w:tc>
        <w:tc>
          <w:tcPr>
            <w:tcW w:w="0" w:type="auto"/>
            <w:hideMark/>
          </w:tcPr>
          <w:p w14:paraId="78EB3200" w14:textId="65CA526C" w:rsidR="00021AC7" w:rsidRPr="00805C3F" w:rsidRDefault="00021AC7" w:rsidP="00021AC7">
            <w:r>
              <w:rPr>
                <w:rFonts w:ascii="Arial" w:hAnsi="Arial" w:cs="Arial"/>
                <w:sz w:val="20"/>
              </w:rPr>
              <w:t>Incorrect reference</w:t>
            </w:r>
          </w:p>
        </w:tc>
        <w:tc>
          <w:tcPr>
            <w:tcW w:w="0" w:type="auto"/>
            <w:hideMark/>
          </w:tcPr>
          <w:p w14:paraId="71EA19F1" w14:textId="41B173E3" w:rsidR="00021AC7" w:rsidRPr="00805C3F" w:rsidRDefault="00021AC7" w:rsidP="00021AC7">
            <w:r>
              <w:rPr>
                <w:rFonts w:ascii="Arial" w:hAnsi="Arial" w:cs="Arial"/>
                <w:sz w:val="20"/>
              </w:rPr>
              <w:t>Change "Table 28-2" to "Table 28-3"</w:t>
            </w:r>
          </w:p>
        </w:tc>
        <w:tc>
          <w:tcPr>
            <w:tcW w:w="0" w:type="auto"/>
            <w:hideMark/>
          </w:tcPr>
          <w:p w14:paraId="4E906C30" w14:textId="77777777" w:rsidR="00021AC7" w:rsidRDefault="00021AC7" w:rsidP="00021AC7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1D467EC6" w14:textId="77777777" w:rsidR="004F7523" w:rsidRDefault="004F7523" w:rsidP="004F7523">
            <w:r>
              <w:t xml:space="preserve">Revised – </w:t>
            </w:r>
          </w:p>
          <w:p w14:paraId="347A3DC2" w14:textId="77777777" w:rsidR="004F7523" w:rsidRDefault="004F7523" w:rsidP="004F7523"/>
          <w:p w14:paraId="50A00E6C" w14:textId="77777777" w:rsidR="004F7523" w:rsidRDefault="004F7523" w:rsidP="004F7523">
            <w:r>
              <w:t>As proposed change</w:t>
            </w:r>
          </w:p>
          <w:p w14:paraId="0CDB0A36" w14:textId="77777777" w:rsidR="00021AC7" w:rsidRDefault="00021AC7" w:rsidP="00021AC7"/>
          <w:p w14:paraId="3CF21AC7" w14:textId="1243BBED" w:rsidR="00B9236F" w:rsidRPr="00805C3F" w:rsidRDefault="00B9236F" w:rsidP="00B9236F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>11-18/</w:t>
            </w:r>
            <w:r w:rsidR="00B752A5">
              <w:rPr>
                <w:bCs/>
                <w:sz w:val="16"/>
                <w:szCs w:val="18"/>
                <w:lang w:eastAsia="ko-KR"/>
              </w:rPr>
              <w:t>0023r1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14044.</w:t>
            </w:r>
          </w:p>
        </w:tc>
      </w:tr>
      <w:tr w:rsidR="004F7523" w:rsidRPr="00805C3F" w14:paraId="012515C6" w14:textId="77777777" w:rsidTr="007F7144">
        <w:trPr>
          <w:trHeight w:val="3168"/>
        </w:trPr>
        <w:tc>
          <w:tcPr>
            <w:tcW w:w="0" w:type="auto"/>
            <w:hideMark/>
          </w:tcPr>
          <w:p w14:paraId="4A746644" w14:textId="3B23711A" w:rsidR="004F7523" w:rsidRPr="00805C3F" w:rsidRDefault="004F7523" w:rsidP="004F7523">
            <w:r>
              <w:rPr>
                <w:rFonts w:ascii="Arial" w:hAnsi="Arial" w:cs="Arial"/>
                <w:sz w:val="20"/>
              </w:rPr>
              <w:t>14045</w:t>
            </w:r>
          </w:p>
        </w:tc>
        <w:tc>
          <w:tcPr>
            <w:tcW w:w="0" w:type="auto"/>
            <w:hideMark/>
          </w:tcPr>
          <w:p w14:paraId="6E842A5F" w14:textId="2C743B79" w:rsidR="004F7523" w:rsidRPr="00805C3F" w:rsidRDefault="004F7523" w:rsidP="004F7523"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0" w:type="auto"/>
            <w:hideMark/>
          </w:tcPr>
          <w:p w14:paraId="5F5A7F63" w14:textId="0A1DA8E7" w:rsidR="004F7523" w:rsidRPr="00805C3F" w:rsidRDefault="004F7523" w:rsidP="004F7523">
            <w:r w:rsidRPr="00805C3F">
              <w:t>28.</w:t>
            </w:r>
            <w:r>
              <w:t>2</w:t>
            </w:r>
            <w:r w:rsidRPr="00805C3F">
              <w:t>.5</w:t>
            </w:r>
          </w:p>
        </w:tc>
        <w:tc>
          <w:tcPr>
            <w:tcW w:w="0" w:type="auto"/>
            <w:hideMark/>
          </w:tcPr>
          <w:p w14:paraId="2DD5E2FD" w14:textId="66C48D75" w:rsidR="004F7523" w:rsidRPr="00805C3F" w:rsidRDefault="004F7523" w:rsidP="004F7523">
            <w:r>
              <w:rPr>
                <w:rFonts w:ascii="Arial" w:hAnsi="Arial" w:cs="Arial"/>
                <w:sz w:val="20"/>
              </w:rPr>
              <w:t>351.14</w:t>
            </w:r>
          </w:p>
        </w:tc>
        <w:tc>
          <w:tcPr>
            <w:tcW w:w="0" w:type="auto"/>
            <w:hideMark/>
          </w:tcPr>
          <w:p w14:paraId="08747F01" w14:textId="51DAA3B1" w:rsidR="004F7523" w:rsidRPr="00805C3F" w:rsidRDefault="004F7523" w:rsidP="004F7523">
            <w:r>
              <w:rPr>
                <w:rFonts w:ascii="Arial" w:hAnsi="Arial" w:cs="Arial"/>
                <w:sz w:val="20"/>
              </w:rPr>
              <w:t>Table 28-3 indicates how to transmit various different PPDU BWs as indicated by the CH_BANDWIDTH TXVECTOR parameter.  However, HE MU PPDU has other CH_BANDWIDTH values which are missing here.</w:t>
            </w:r>
          </w:p>
        </w:tc>
        <w:tc>
          <w:tcPr>
            <w:tcW w:w="0" w:type="auto"/>
            <w:hideMark/>
          </w:tcPr>
          <w:p w14:paraId="7838F56B" w14:textId="1BBDFBF8" w:rsidR="004F7523" w:rsidRPr="00805C3F" w:rsidRDefault="004F7523" w:rsidP="004F7523">
            <w:r>
              <w:rPr>
                <w:rFonts w:ascii="Arial" w:hAnsi="Arial" w:cs="Arial"/>
                <w:sz w:val="20"/>
              </w:rPr>
              <w:t xml:space="preserve">Add rows in Table 28-3 for CH_BANDWIDTH of HE-CBW-PUNC80-PRI, HE-CBW-PUNC80-SEC, HE-CBW-PUNC160-PRI20, </w:t>
            </w:r>
            <w:proofErr w:type="gramStart"/>
            <w:r>
              <w:rPr>
                <w:rFonts w:ascii="Arial" w:hAnsi="Arial" w:cs="Arial"/>
                <w:sz w:val="20"/>
              </w:rPr>
              <w:t>HE</w:t>
            </w:r>
            <w:proofErr w:type="gramEnd"/>
            <w:r>
              <w:rPr>
                <w:rFonts w:ascii="Arial" w:hAnsi="Arial" w:cs="Arial"/>
                <w:sz w:val="20"/>
              </w:rPr>
              <w:t>-CBW-PUNC160-SEC40.</w:t>
            </w:r>
          </w:p>
        </w:tc>
        <w:tc>
          <w:tcPr>
            <w:tcW w:w="0" w:type="auto"/>
            <w:hideMark/>
          </w:tcPr>
          <w:p w14:paraId="4DD4E7CE" w14:textId="77777777" w:rsidR="004F7523" w:rsidRDefault="004F7523" w:rsidP="004F7523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7BCD9F2D" w14:textId="77777777" w:rsidR="004F7523" w:rsidRDefault="004F7523" w:rsidP="004F7523">
            <w:r>
              <w:t xml:space="preserve">Revised – </w:t>
            </w:r>
          </w:p>
          <w:p w14:paraId="1A607D48" w14:textId="77777777" w:rsidR="004F7523" w:rsidRDefault="004F7523" w:rsidP="004F7523"/>
          <w:p w14:paraId="261FC0A1" w14:textId="77777777" w:rsidR="00B9236F" w:rsidRDefault="00B9236F" w:rsidP="00B9236F">
            <w:r>
              <w:t>As proposed change</w:t>
            </w:r>
          </w:p>
          <w:p w14:paraId="29A12546" w14:textId="77777777" w:rsidR="00B9236F" w:rsidRDefault="00B9236F" w:rsidP="004F7523"/>
          <w:p w14:paraId="3C2C0E15" w14:textId="0564DACB" w:rsidR="004F7523" w:rsidRPr="00805C3F" w:rsidRDefault="00B9236F" w:rsidP="00B9236F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11-17/0231r2 under all headings that include CID 14045.</w:t>
            </w:r>
          </w:p>
        </w:tc>
      </w:tr>
      <w:tr w:rsidR="00B9236F" w:rsidRPr="00805C3F" w14:paraId="1ADB51EE" w14:textId="77777777" w:rsidTr="007F7144">
        <w:trPr>
          <w:trHeight w:val="1584"/>
        </w:trPr>
        <w:tc>
          <w:tcPr>
            <w:tcW w:w="0" w:type="auto"/>
            <w:hideMark/>
          </w:tcPr>
          <w:p w14:paraId="06C0EDC1" w14:textId="0AEA4964" w:rsidR="00B9236F" w:rsidRPr="00805C3F" w:rsidRDefault="00B9236F" w:rsidP="00B9236F">
            <w:r>
              <w:rPr>
                <w:rFonts w:ascii="Arial" w:hAnsi="Arial" w:cs="Arial"/>
                <w:sz w:val="20"/>
              </w:rPr>
              <w:t>12645</w:t>
            </w:r>
          </w:p>
        </w:tc>
        <w:tc>
          <w:tcPr>
            <w:tcW w:w="0" w:type="auto"/>
            <w:hideMark/>
          </w:tcPr>
          <w:p w14:paraId="326DA7A8" w14:textId="06C4085E" w:rsidR="00B9236F" w:rsidRPr="00805C3F" w:rsidRDefault="00B9236F" w:rsidP="00B9236F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  <w:hideMark/>
          </w:tcPr>
          <w:p w14:paraId="33C5B342" w14:textId="61A2BDA2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427AB74B" w14:textId="0B17BB6F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352.00</w:t>
            </w:r>
          </w:p>
        </w:tc>
        <w:tc>
          <w:tcPr>
            <w:tcW w:w="0" w:type="auto"/>
            <w:hideMark/>
          </w:tcPr>
          <w:p w14:paraId="57D0B8AB" w14:textId="1DA87838" w:rsidR="00B9236F" w:rsidRPr="00805C3F" w:rsidRDefault="00B9236F" w:rsidP="00B9236F">
            <w:r>
              <w:rPr>
                <w:rFonts w:ascii="Arial" w:hAnsi="Arial" w:cs="Arial"/>
                <w:sz w:val="20"/>
              </w:rPr>
              <w:t>There are 4 instances of "20 MHz-only non-AP STA", and one instance of "A non-AP STA with 20 MHz-only capability"</w:t>
            </w:r>
          </w:p>
        </w:tc>
        <w:tc>
          <w:tcPr>
            <w:tcW w:w="0" w:type="auto"/>
            <w:hideMark/>
          </w:tcPr>
          <w:p w14:paraId="7D495F25" w14:textId="45D2F4D0" w:rsidR="00B9236F" w:rsidRPr="00805C3F" w:rsidRDefault="00B9236F" w:rsidP="00B9236F">
            <w:r>
              <w:rPr>
                <w:rFonts w:ascii="Arial" w:hAnsi="Arial" w:cs="Arial"/>
                <w:sz w:val="20"/>
              </w:rPr>
              <w:t>Add "HE" before "STA" in each of the instances</w:t>
            </w:r>
          </w:p>
        </w:tc>
        <w:tc>
          <w:tcPr>
            <w:tcW w:w="0" w:type="auto"/>
            <w:hideMark/>
          </w:tcPr>
          <w:p w14:paraId="48D54199" w14:textId="77777777" w:rsidR="00B9236F" w:rsidRDefault="00B9236F" w:rsidP="00B9236F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384254D6" w14:textId="77777777" w:rsidR="00B9236F" w:rsidRDefault="00B9236F" w:rsidP="00B9236F">
            <w:r>
              <w:t xml:space="preserve">Revised – </w:t>
            </w:r>
          </w:p>
          <w:p w14:paraId="63BD6FCE" w14:textId="77777777" w:rsidR="00B9236F" w:rsidRDefault="00B9236F" w:rsidP="00B9236F"/>
          <w:p w14:paraId="75771869" w14:textId="06BE4E39" w:rsidR="00B9236F" w:rsidRDefault="00B9236F" w:rsidP="00B9236F">
            <w:r>
              <w:t>As proposed change</w:t>
            </w:r>
            <w:r w:rsidR="00466267">
              <w:t xml:space="preserve"> but cannot find the one instance of </w:t>
            </w:r>
            <w:r w:rsidR="00466267" w:rsidRPr="00466267">
              <w:t>"A non-AP STA with 20 MHz-only capability"</w:t>
            </w:r>
          </w:p>
          <w:p w14:paraId="74F06788" w14:textId="77777777" w:rsidR="00B9236F" w:rsidRDefault="00B9236F" w:rsidP="00B9236F"/>
          <w:p w14:paraId="02D40548" w14:textId="7F26D819" w:rsidR="00B9236F" w:rsidRPr="00805C3F" w:rsidRDefault="00B9236F" w:rsidP="00B9236F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>11-18/</w:t>
            </w:r>
            <w:r w:rsidR="00B752A5">
              <w:rPr>
                <w:bCs/>
                <w:sz w:val="16"/>
                <w:szCs w:val="18"/>
                <w:lang w:eastAsia="ko-KR"/>
              </w:rPr>
              <w:t>0023r1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 xml:space="preserve">under all headings that 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include CID 12645.</w:t>
            </w:r>
          </w:p>
        </w:tc>
      </w:tr>
      <w:tr w:rsidR="00B9236F" w:rsidRPr="00805C3F" w14:paraId="221F061C" w14:textId="77777777" w:rsidTr="007F7144">
        <w:trPr>
          <w:trHeight w:val="1056"/>
        </w:trPr>
        <w:tc>
          <w:tcPr>
            <w:tcW w:w="0" w:type="auto"/>
            <w:hideMark/>
          </w:tcPr>
          <w:p w14:paraId="0CE4F6AD" w14:textId="12B8E13E" w:rsidR="00B9236F" w:rsidRPr="00805C3F" w:rsidRDefault="00B9236F" w:rsidP="00B9236F">
            <w:r>
              <w:rPr>
                <w:rFonts w:ascii="Arial" w:hAnsi="Arial" w:cs="Arial"/>
                <w:sz w:val="20"/>
              </w:rPr>
              <w:lastRenderedPageBreak/>
              <w:t>13013</w:t>
            </w:r>
          </w:p>
        </w:tc>
        <w:tc>
          <w:tcPr>
            <w:tcW w:w="0" w:type="auto"/>
            <w:hideMark/>
          </w:tcPr>
          <w:p w14:paraId="46D7FBED" w14:textId="6DDBCC10" w:rsidR="00B9236F" w:rsidRPr="00805C3F" w:rsidRDefault="00B9236F" w:rsidP="00B9236F"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0" w:type="auto"/>
            <w:hideMark/>
          </w:tcPr>
          <w:p w14:paraId="66E88BF6" w14:textId="50032B50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28.2.6.2</w:t>
            </w:r>
          </w:p>
        </w:tc>
        <w:tc>
          <w:tcPr>
            <w:tcW w:w="0" w:type="auto"/>
            <w:hideMark/>
          </w:tcPr>
          <w:p w14:paraId="024E468B" w14:textId="0FB1F7AE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353.62</w:t>
            </w:r>
          </w:p>
        </w:tc>
        <w:tc>
          <w:tcPr>
            <w:tcW w:w="0" w:type="auto"/>
            <w:hideMark/>
          </w:tcPr>
          <w:p w14:paraId="45C369A7" w14:textId="20E2777A" w:rsidR="00B9236F" w:rsidRPr="00805C3F" w:rsidRDefault="00B9236F" w:rsidP="00B9236F">
            <w:r>
              <w:rPr>
                <w:rFonts w:ascii="Arial" w:hAnsi="Arial" w:cs="Arial"/>
                <w:sz w:val="20"/>
              </w:rPr>
              <w:t>Remove the extra blank line.</w:t>
            </w:r>
          </w:p>
        </w:tc>
        <w:tc>
          <w:tcPr>
            <w:tcW w:w="0" w:type="auto"/>
            <w:hideMark/>
          </w:tcPr>
          <w:p w14:paraId="74B915D7" w14:textId="603B6986" w:rsidR="00B9236F" w:rsidRPr="00805C3F" w:rsidRDefault="00B9236F" w:rsidP="00B9236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0" w:type="auto"/>
            <w:hideMark/>
          </w:tcPr>
          <w:p w14:paraId="482C1F6B" w14:textId="4A0E208D" w:rsidR="00B9236F" w:rsidRDefault="00B9236F" w:rsidP="00B9236F">
            <w:r>
              <w:t xml:space="preserve">Revised – </w:t>
            </w:r>
          </w:p>
          <w:p w14:paraId="5FBE257C" w14:textId="77777777" w:rsidR="00B9236F" w:rsidRDefault="00B9236F" w:rsidP="00B9236F"/>
          <w:p w14:paraId="224470E8" w14:textId="77777777" w:rsidR="00835765" w:rsidRDefault="00835765" w:rsidP="00835765">
            <w:r>
              <w:t>As proposed change</w:t>
            </w:r>
          </w:p>
          <w:p w14:paraId="36AC2CEE" w14:textId="77777777" w:rsidR="00835765" w:rsidRDefault="00835765" w:rsidP="00835765"/>
          <w:p w14:paraId="7B87C1B4" w14:textId="17B55AE3" w:rsidR="00B9236F" w:rsidRPr="00805C3F" w:rsidRDefault="00835765" w:rsidP="00835765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>11-18/</w:t>
            </w:r>
            <w:r w:rsidR="00B752A5">
              <w:rPr>
                <w:bCs/>
                <w:sz w:val="16"/>
                <w:szCs w:val="18"/>
                <w:lang w:eastAsia="ko-KR"/>
              </w:rPr>
              <w:t>0023r1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13013.</w:t>
            </w:r>
          </w:p>
        </w:tc>
      </w:tr>
      <w:tr w:rsidR="00B9236F" w:rsidRPr="00805C3F" w14:paraId="29F57966" w14:textId="77777777" w:rsidTr="007F7144">
        <w:trPr>
          <w:trHeight w:val="1320"/>
        </w:trPr>
        <w:tc>
          <w:tcPr>
            <w:tcW w:w="0" w:type="auto"/>
            <w:hideMark/>
          </w:tcPr>
          <w:p w14:paraId="13E746F3" w14:textId="45E9E1D6" w:rsidR="00B9236F" w:rsidRPr="00805C3F" w:rsidRDefault="00B9236F" w:rsidP="00B9236F">
            <w:r>
              <w:rPr>
                <w:rFonts w:ascii="Arial" w:hAnsi="Arial" w:cs="Arial"/>
                <w:sz w:val="20"/>
              </w:rPr>
              <w:t>13623</w:t>
            </w:r>
          </w:p>
        </w:tc>
        <w:tc>
          <w:tcPr>
            <w:tcW w:w="0" w:type="auto"/>
            <w:hideMark/>
          </w:tcPr>
          <w:p w14:paraId="2A999F16" w14:textId="73F00583" w:rsidR="00B9236F" w:rsidRPr="00805C3F" w:rsidRDefault="00B9236F" w:rsidP="00B9236F">
            <w:r>
              <w:rPr>
                <w:rFonts w:ascii="Arial" w:hAnsi="Arial" w:cs="Arial"/>
                <w:sz w:val="20"/>
              </w:rPr>
              <w:t>Tianyu Wu</w:t>
            </w:r>
          </w:p>
        </w:tc>
        <w:tc>
          <w:tcPr>
            <w:tcW w:w="0" w:type="auto"/>
            <w:hideMark/>
          </w:tcPr>
          <w:p w14:paraId="6278DB6B" w14:textId="5FB3C1EB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51867C33" w14:textId="3C4365BE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352.18</w:t>
            </w:r>
          </w:p>
        </w:tc>
        <w:tc>
          <w:tcPr>
            <w:tcW w:w="0" w:type="auto"/>
            <w:hideMark/>
          </w:tcPr>
          <w:p w14:paraId="4DA31B77" w14:textId="1D13F5CA" w:rsidR="00B9236F" w:rsidRPr="00805C3F" w:rsidRDefault="00B9236F" w:rsidP="00B9236F">
            <w:r>
              <w:rPr>
                <w:rFonts w:ascii="Arial" w:hAnsi="Arial" w:cs="Arial"/>
                <w:sz w:val="20"/>
              </w:rPr>
              <w:t>Some sub clause number is wrong in the figure</w:t>
            </w:r>
          </w:p>
        </w:tc>
        <w:tc>
          <w:tcPr>
            <w:tcW w:w="0" w:type="auto"/>
            <w:hideMark/>
          </w:tcPr>
          <w:p w14:paraId="0561808C" w14:textId="3A2E302B" w:rsidR="00B9236F" w:rsidRPr="00805C3F" w:rsidRDefault="00B9236F" w:rsidP="00B9236F">
            <w:r>
              <w:rPr>
                <w:rFonts w:ascii="Arial" w:hAnsi="Arial" w:cs="Arial"/>
                <w:sz w:val="20"/>
              </w:rPr>
              <w:t>Change 28.2.5.4, 28.2.5.3, 28.2.5.2 in the figure to 28.2.6.4, 28.2.6.3, 28.2.6.2</w:t>
            </w:r>
          </w:p>
        </w:tc>
        <w:tc>
          <w:tcPr>
            <w:tcW w:w="0" w:type="auto"/>
            <w:hideMark/>
          </w:tcPr>
          <w:p w14:paraId="6DB251CC" w14:textId="77777777" w:rsidR="00B9236F" w:rsidRDefault="00B9236F" w:rsidP="00B9236F">
            <w:r>
              <w:t xml:space="preserve">Revised – </w:t>
            </w:r>
          </w:p>
          <w:p w14:paraId="6CF9005C" w14:textId="77777777" w:rsidR="00B9236F" w:rsidRDefault="00B9236F" w:rsidP="00B9236F"/>
          <w:p w14:paraId="278FB000" w14:textId="777D4706" w:rsidR="00B9236F" w:rsidRDefault="00B9236F" w:rsidP="00B9236F">
            <w:r>
              <w:t>As proposed change.</w:t>
            </w:r>
          </w:p>
          <w:p w14:paraId="7343E254" w14:textId="77777777" w:rsidR="00B9236F" w:rsidRDefault="00B9236F" w:rsidP="00B9236F"/>
          <w:p w14:paraId="088D25F2" w14:textId="12F21FAA" w:rsidR="00B9236F" w:rsidRPr="00805C3F" w:rsidRDefault="00B9236F" w:rsidP="0083576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>11-18/</w:t>
            </w:r>
            <w:r w:rsidR="00B752A5">
              <w:rPr>
                <w:bCs/>
                <w:sz w:val="16"/>
                <w:szCs w:val="18"/>
                <w:lang w:eastAsia="ko-KR"/>
              </w:rPr>
              <w:t>0023r1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 xml:space="preserve">under all headings that include CID </w:t>
            </w:r>
            <w:r w:rsidR="00835765">
              <w:rPr>
                <w:bCs/>
                <w:sz w:val="16"/>
                <w:szCs w:val="18"/>
                <w:lang w:eastAsia="ko-KR"/>
              </w:rPr>
              <w:t>13623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B9236F" w:rsidRPr="00805C3F" w14:paraId="381FFD6C" w14:textId="77777777" w:rsidTr="007F7144">
        <w:trPr>
          <w:trHeight w:val="1056"/>
        </w:trPr>
        <w:tc>
          <w:tcPr>
            <w:tcW w:w="0" w:type="auto"/>
            <w:hideMark/>
          </w:tcPr>
          <w:p w14:paraId="493F18A5" w14:textId="13D310C7" w:rsidR="00B9236F" w:rsidRPr="00805C3F" w:rsidRDefault="00B9236F" w:rsidP="00B9236F">
            <w:r>
              <w:rPr>
                <w:rFonts w:ascii="Arial" w:hAnsi="Arial" w:cs="Arial"/>
                <w:sz w:val="20"/>
              </w:rPr>
              <w:t>13624</w:t>
            </w:r>
          </w:p>
        </w:tc>
        <w:tc>
          <w:tcPr>
            <w:tcW w:w="0" w:type="auto"/>
            <w:hideMark/>
          </w:tcPr>
          <w:p w14:paraId="14A13C93" w14:textId="4019F538" w:rsidR="00B9236F" w:rsidRPr="00805C3F" w:rsidRDefault="00B9236F" w:rsidP="00B9236F">
            <w:r>
              <w:rPr>
                <w:rFonts w:ascii="Arial" w:hAnsi="Arial" w:cs="Arial"/>
                <w:sz w:val="20"/>
              </w:rPr>
              <w:t>Tianyu Wu</w:t>
            </w:r>
          </w:p>
        </w:tc>
        <w:tc>
          <w:tcPr>
            <w:tcW w:w="0" w:type="auto"/>
            <w:hideMark/>
          </w:tcPr>
          <w:p w14:paraId="089D8396" w14:textId="78E405F0" w:rsidR="00B9236F" w:rsidRPr="00805C3F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1DCDBD1A" w14:textId="0917441E" w:rsidR="00B9236F" w:rsidRPr="00805C3F" w:rsidRDefault="00B9236F" w:rsidP="00B9236F">
            <w:r>
              <w:rPr>
                <w:rFonts w:ascii="Arial" w:hAnsi="Arial" w:cs="Arial"/>
                <w:sz w:val="20"/>
              </w:rPr>
              <w:t>352.42</w:t>
            </w:r>
          </w:p>
        </w:tc>
        <w:tc>
          <w:tcPr>
            <w:tcW w:w="0" w:type="auto"/>
            <w:hideMark/>
          </w:tcPr>
          <w:p w14:paraId="38F5DD13" w14:textId="62A675B0" w:rsidR="00B9236F" w:rsidRPr="00805C3F" w:rsidRDefault="00B9236F" w:rsidP="00B9236F">
            <w:r>
              <w:rPr>
                <w:rFonts w:ascii="Arial" w:hAnsi="Arial" w:cs="Arial"/>
                <w:sz w:val="20"/>
              </w:rPr>
              <w:t>Some sub clause number is wrong in the figure</w:t>
            </w:r>
          </w:p>
        </w:tc>
        <w:tc>
          <w:tcPr>
            <w:tcW w:w="0" w:type="auto"/>
            <w:hideMark/>
          </w:tcPr>
          <w:p w14:paraId="4B2EEF27" w14:textId="72D8A916" w:rsidR="00B9236F" w:rsidRPr="00805C3F" w:rsidRDefault="00B9236F" w:rsidP="00B9236F">
            <w:r>
              <w:rPr>
                <w:rFonts w:ascii="Arial" w:hAnsi="Arial" w:cs="Arial"/>
                <w:sz w:val="20"/>
              </w:rPr>
              <w:t>Change 28.2.5.2, 28.2.5.3, 28.2.5.4 in the figure to 28.2.6.2, 28.2.6.3, 28.2.6.4</w:t>
            </w:r>
          </w:p>
        </w:tc>
        <w:tc>
          <w:tcPr>
            <w:tcW w:w="0" w:type="auto"/>
            <w:hideMark/>
          </w:tcPr>
          <w:p w14:paraId="62D41FB5" w14:textId="77777777" w:rsidR="00835765" w:rsidRDefault="00835765" w:rsidP="00835765">
            <w:r>
              <w:t xml:space="preserve">Revised – </w:t>
            </w:r>
          </w:p>
          <w:p w14:paraId="7ED13DB7" w14:textId="77777777" w:rsidR="00835765" w:rsidRDefault="00835765" w:rsidP="00835765"/>
          <w:p w14:paraId="3C3982F4" w14:textId="77777777" w:rsidR="00835765" w:rsidRDefault="00835765" w:rsidP="00835765">
            <w:r>
              <w:t>As proposed change.</w:t>
            </w:r>
          </w:p>
          <w:p w14:paraId="05618CA8" w14:textId="77777777" w:rsidR="00835765" w:rsidRDefault="00835765" w:rsidP="00835765"/>
          <w:p w14:paraId="62998F6C" w14:textId="6418658C" w:rsidR="00B9236F" w:rsidRPr="00805C3F" w:rsidRDefault="00835765" w:rsidP="0083576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>11-18/</w:t>
            </w:r>
            <w:r w:rsidR="00B752A5">
              <w:rPr>
                <w:bCs/>
                <w:sz w:val="16"/>
                <w:szCs w:val="18"/>
                <w:lang w:eastAsia="ko-KR"/>
              </w:rPr>
              <w:t>0023r1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13624.</w:t>
            </w:r>
          </w:p>
        </w:tc>
      </w:tr>
      <w:tr w:rsidR="00B9236F" w:rsidRPr="00805C3F" w14:paraId="36ED1283" w14:textId="77777777" w:rsidTr="007F7144">
        <w:trPr>
          <w:trHeight w:val="528"/>
        </w:trPr>
        <w:tc>
          <w:tcPr>
            <w:tcW w:w="0" w:type="auto"/>
            <w:hideMark/>
          </w:tcPr>
          <w:p w14:paraId="3E49F43F" w14:textId="1F85B9D9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13625</w:t>
            </w:r>
          </w:p>
        </w:tc>
        <w:tc>
          <w:tcPr>
            <w:tcW w:w="0" w:type="auto"/>
            <w:hideMark/>
          </w:tcPr>
          <w:p w14:paraId="362BF0D3" w14:textId="63D14DC5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Tianyu Wu</w:t>
            </w:r>
          </w:p>
        </w:tc>
        <w:tc>
          <w:tcPr>
            <w:tcW w:w="0" w:type="auto"/>
            <w:hideMark/>
          </w:tcPr>
          <w:p w14:paraId="4EC2A39F" w14:textId="3DE6BA79" w:rsidR="00B9236F" w:rsidRPr="004662F2" w:rsidRDefault="00B9236F" w:rsidP="00B9236F">
            <w:r>
              <w:rPr>
                <w:rFonts w:ascii="Arial" w:hAnsi="Arial" w:cs="Arial"/>
                <w:sz w:val="20"/>
              </w:rPr>
              <w:t>28.2.6.1</w:t>
            </w:r>
          </w:p>
        </w:tc>
        <w:tc>
          <w:tcPr>
            <w:tcW w:w="0" w:type="auto"/>
            <w:hideMark/>
          </w:tcPr>
          <w:p w14:paraId="1C0BE3DB" w14:textId="0816E6E2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353.08</w:t>
            </w:r>
          </w:p>
        </w:tc>
        <w:tc>
          <w:tcPr>
            <w:tcW w:w="0" w:type="auto"/>
            <w:hideMark/>
          </w:tcPr>
          <w:p w14:paraId="651698E1" w14:textId="11830FDA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Some sub clause number is wrong in the figure</w:t>
            </w:r>
          </w:p>
        </w:tc>
        <w:tc>
          <w:tcPr>
            <w:tcW w:w="0" w:type="auto"/>
            <w:hideMark/>
          </w:tcPr>
          <w:p w14:paraId="2EF3E095" w14:textId="684D93A3" w:rsidR="00B9236F" w:rsidRPr="00C40784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Change 28.2.5.2, 28.2.5.3, 28.2.5.4 in the figure to 28.2.6.2, 28.2.6.3, 28.2.6.4</w:t>
            </w:r>
          </w:p>
        </w:tc>
        <w:tc>
          <w:tcPr>
            <w:tcW w:w="0" w:type="auto"/>
            <w:hideMark/>
          </w:tcPr>
          <w:p w14:paraId="251E72B4" w14:textId="77777777" w:rsidR="00835765" w:rsidRDefault="00835765" w:rsidP="00835765">
            <w:r>
              <w:t xml:space="preserve">Revised – </w:t>
            </w:r>
          </w:p>
          <w:p w14:paraId="1C233703" w14:textId="77777777" w:rsidR="00835765" w:rsidRDefault="00835765" w:rsidP="00835765"/>
          <w:p w14:paraId="0E023CD8" w14:textId="77777777" w:rsidR="00835765" w:rsidRDefault="00835765" w:rsidP="00835765">
            <w:r>
              <w:t>As proposed change.</w:t>
            </w:r>
          </w:p>
          <w:p w14:paraId="06E4DA47" w14:textId="77777777" w:rsidR="00835765" w:rsidRDefault="00835765" w:rsidP="00835765"/>
          <w:p w14:paraId="5CFB7CBC" w14:textId="70DB731C" w:rsidR="00B9236F" w:rsidRPr="00805C3F" w:rsidRDefault="00835765" w:rsidP="0083576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DA2D82">
              <w:rPr>
                <w:bCs/>
                <w:sz w:val="16"/>
                <w:szCs w:val="18"/>
                <w:lang w:eastAsia="ko-KR"/>
              </w:rPr>
              <w:t>11-18/</w:t>
            </w:r>
            <w:r w:rsidR="00B752A5">
              <w:rPr>
                <w:bCs/>
                <w:sz w:val="16"/>
                <w:szCs w:val="18"/>
                <w:lang w:eastAsia="ko-KR"/>
              </w:rPr>
              <w:t>0023r1</w:t>
            </w:r>
            <w:r w:rsidR="00DA2D82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13625.</w:t>
            </w:r>
          </w:p>
        </w:tc>
      </w:tr>
      <w:tr w:rsidR="00B9236F" w:rsidRPr="00805C3F" w14:paraId="7F3DC9EC" w14:textId="77777777" w:rsidTr="007F7144">
        <w:trPr>
          <w:trHeight w:val="1056"/>
        </w:trPr>
        <w:tc>
          <w:tcPr>
            <w:tcW w:w="0" w:type="auto"/>
            <w:hideMark/>
          </w:tcPr>
          <w:p w14:paraId="3FEBF9BE" w14:textId="35B07019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14046</w:t>
            </w:r>
          </w:p>
        </w:tc>
        <w:tc>
          <w:tcPr>
            <w:tcW w:w="0" w:type="auto"/>
            <w:hideMark/>
          </w:tcPr>
          <w:p w14:paraId="5AD8B2CE" w14:textId="1C1CBBB5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Youhan Kim</w:t>
            </w:r>
          </w:p>
        </w:tc>
        <w:tc>
          <w:tcPr>
            <w:tcW w:w="0" w:type="auto"/>
            <w:hideMark/>
          </w:tcPr>
          <w:p w14:paraId="46507F4C" w14:textId="4523088D" w:rsidR="00B9236F" w:rsidRPr="004662F2" w:rsidRDefault="00B9236F" w:rsidP="00B9236F">
            <w:r>
              <w:rPr>
                <w:rFonts w:ascii="Arial" w:hAnsi="Arial" w:cs="Arial"/>
                <w:sz w:val="20"/>
              </w:rPr>
              <w:t>28.2.6.3</w:t>
            </w:r>
          </w:p>
        </w:tc>
        <w:tc>
          <w:tcPr>
            <w:tcW w:w="0" w:type="auto"/>
            <w:hideMark/>
          </w:tcPr>
          <w:p w14:paraId="1930671F" w14:textId="71A41F5A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354.60</w:t>
            </w:r>
          </w:p>
        </w:tc>
        <w:tc>
          <w:tcPr>
            <w:tcW w:w="0" w:type="auto"/>
            <w:hideMark/>
          </w:tcPr>
          <w:p w14:paraId="5F4CFE6F" w14:textId="5D755CFD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The additional requirements on HT format (coming from VHT) should be applicable only for 5 GHz operation.</w:t>
            </w:r>
          </w:p>
        </w:tc>
        <w:tc>
          <w:tcPr>
            <w:tcW w:w="0" w:type="auto"/>
            <w:hideMark/>
          </w:tcPr>
          <w:p w14:paraId="27C9D80B" w14:textId="33A2D321" w:rsidR="00B9236F" w:rsidRPr="001A31B6" w:rsidRDefault="00B9236F" w:rsidP="00B923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Add "when operating in the 5 GHz band" at the end of P354L60 and 62.</w:t>
            </w:r>
          </w:p>
        </w:tc>
        <w:tc>
          <w:tcPr>
            <w:tcW w:w="0" w:type="auto"/>
            <w:hideMark/>
          </w:tcPr>
          <w:p w14:paraId="653FEF41" w14:textId="77777777" w:rsidR="00AF095D" w:rsidRDefault="00AF095D" w:rsidP="00AF095D">
            <w:r>
              <w:t>As proposed change.</w:t>
            </w:r>
          </w:p>
          <w:p w14:paraId="60CA9070" w14:textId="77777777" w:rsidR="00AF095D" w:rsidRDefault="00AF095D" w:rsidP="00AF095D"/>
          <w:p w14:paraId="0571F12C" w14:textId="6A0EF439" w:rsidR="00B9236F" w:rsidRPr="00805C3F" w:rsidRDefault="00AF095D" w:rsidP="00AF095D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B752A5">
              <w:rPr>
                <w:bCs/>
                <w:sz w:val="16"/>
                <w:szCs w:val="18"/>
                <w:lang w:eastAsia="ko-KR"/>
              </w:rPr>
              <w:t>0023r1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include CID 14046.</w:t>
            </w:r>
          </w:p>
        </w:tc>
      </w:tr>
    </w:tbl>
    <w:p w14:paraId="722CC900" w14:textId="2C04B496" w:rsidR="003A6328" w:rsidRDefault="003A6328" w:rsidP="00D7242A">
      <w:pPr>
        <w:rPr>
          <w:color w:val="000000" w:themeColor="text1"/>
          <w:sz w:val="22"/>
          <w:szCs w:val="22"/>
        </w:rPr>
      </w:pPr>
    </w:p>
    <w:p w14:paraId="73C3365C" w14:textId="0040D3BE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</w:t>
      </w:r>
      <w:r w:rsidR="00AF095D">
        <w:rPr>
          <w:lang w:eastAsia="ko-KR"/>
        </w:rPr>
        <w:t xml:space="preserve">the following CIDs </w:t>
      </w:r>
      <w:r>
        <w:rPr>
          <w:lang w:eastAsia="ko-KR"/>
        </w:rPr>
        <w:t xml:space="preserve">per editing instructions in </w:t>
      </w:r>
      <w:r w:rsidR="00EC55ED" w:rsidRPr="00EC55ED">
        <w:rPr>
          <w:lang w:eastAsia="ko-KR"/>
        </w:rPr>
        <w:t>11-18/</w:t>
      </w:r>
      <w:r w:rsidR="00B752A5">
        <w:rPr>
          <w:lang w:eastAsia="ko-KR"/>
        </w:rPr>
        <w:t>0023r1</w:t>
      </w:r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649A2B79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7F7144">
        <w:rPr>
          <w:i/>
          <w:sz w:val="22"/>
          <w:szCs w:val="22"/>
          <w:highlight w:val="yellow"/>
        </w:rPr>
        <w:t>3</w:t>
      </w:r>
      <w:r w:rsidR="004F7523">
        <w:rPr>
          <w:i/>
          <w:sz w:val="22"/>
          <w:szCs w:val="22"/>
          <w:highlight w:val="yellow"/>
        </w:rPr>
        <w:t>51</w:t>
      </w:r>
      <w:r w:rsidR="007F7144">
        <w:rPr>
          <w:i/>
          <w:sz w:val="22"/>
          <w:szCs w:val="22"/>
          <w:highlight w:val="yellow"/>
        </w:rPr>
        <w:t>.</w:t>
      </w:r>
      <w:r w:rsidR="004F7523">
        <w:rPr>
          <w:i/>
          <w:sz w:val="22"/>
          <w:szCs w:val="22"/>
          <w:highlight w:val="yellow"/>
        </w:rPr>
        <w:t>04</w:t>
      </w:r>
      <w:r w:rsidR="00312633" w:rsidRPr="00F21920">
        <w:rPr>
          <w:i/>
          <w:sz w:val="22"/>
          <w:szCs w:val="22"/>
          <w:highlight w:val="yellow"/>
        </w:rPr>
        <w:t xml:space="preserve"> as following </w:t>
      </w:r>
      <w:r w:rsidR="00312633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 xml:space="preserve">CID </w:t>
      </w:r>
      <w:r w:rsidR="004F7523" w:rsidRPr="004F7523">
        <w:rPr>
          <w:i/>
          <w:sz w:val="22"/>
          <w:szCs w:val="22"/>
          <w:highlight w:val="yellow"/>
        </w:rPr>
        <w:t>14044</w:t>
      </w:r>
      <w:r w:rsidR="00312633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63BF3635" w14:textId="62BEA020" w:rsidR="00F76418" w:rsidRPr="00A82942" w:rsidRDefault="00D8639D" w:rsidP="00A82942">
      <w:pPr>
        <w:pStyle w:val="ListParagraph"/>
        <w:numPr>
          <w:ilvl w:val="0"/>
          <w:numId w:val="30"/>
        </w:numPr>
        <w:spacing w:after="160" w:line="259" w:lineRule="auto"/>
        <w:ind w:leftChars="0"/>
        <w:rPr>
          <w:rFonts w:ascii="TimesNewRomanPSMT" w:eastAsia="TimesNewRomanPSMT" w:hAnsi="TimesNewRomanPSMT"/>
          <w:color w:val="000000"/>
          <w:sz w:val="20"/>
        </w:rPr>
      </w:pPr>
      <w:r w:rsidRPr="00D8639D">
        <w:rPr>
          <w:rFonts w:ascii="TimesNewRomanPSMT" w:eastAsia="TimesNewRomanPSMT" w:hAnsi="TimesNewRomanPSMT"/>
          <w:color w:val="000000"/>
          <w:sz w:val="20"/>
        </w:rPr>
        <w:t xml:space="preserve">Table </w:t>
      </w:r>
      <w:r w:rsidRPr="00D8639D">
        <w:rPr>
          <w:rFonts w:ascii="TimesNewRomanPSMT" w:eastAsia="TimesNewRomanPSMT" w:hAnsi="TimesNewRomanPSMT"/>
          <w:strike/>
          <w:color w:val="C00000"/>
          <w:sz w:val="20"/>
        </w:rPr>
        <w:t>28-2</w:t>
      </w:r>
      <w:r w:rsidRPr="00D8639D">
        <w:rPr>
          <w:rFonts w:ascii="TimesNewRomanPSMT" w:eastAsia="TimesNewRomanPSMT" w:hAnsi="TimesNewRomanPSMT"/>
          <w:color w:val="C00000"/>
          <w:sz w:val="20"/>
        </w:rPr>
        <w:t xml:space="preserve"> </w:t>
      </w:r>
      <w:r>
        <w:rPr>
          <w:rFonts w:ascii="TimesNewRomanPSMT" w:eastAsia="TimesNewRomanPSMT" w:hAnsi="TimesNewRomanPSMT"/>
          <w:color w:val="FF0000"/>
          <w:sz w:val="20"/>
        </w:rPr>
        <w:t>28-</w:t>
      </w:r>
      <w:r w:rsidRPr="00D8639D">
        <w:rPr>
          <w:rFonts w:ascii="TimesNewRomanPSMT" w:eastAsia="TimesNewRomanPSMT" w:hAnsi="TimesNewRomanPSMT"/>
          <w:color w:val="FF0000"/>
          <w:sz w:val="20"/>
        </w:rPr>
        <w:t>3</w:t>
      </w:r>
      <w:r w:rsidRPr="00D8639D">
        <w:rPr>
          <w:rFonts w:ascii="TimesNewRomanPSMT" w:eastAsia="TimesNewRomanPSMT" w:hAnsi="TimesNewRomanPSMT"/>
          <w:color w:val="000000"/>
          <w:sz w:val="20"/>
        </w:rPr>
        <w:t xml:space="preserve"> (Interpretation of FORMAT, NON_HT Modulation and CH_BANDWIDTH parameters) shows</w:t>
      </w:r>
      <w:r w:rsidR="007F7144" w:rsidRPr="00A82942">
        <w:rPr>
          <w:rFonts w:ascii="TimesNewRomanPSMT" w:eastAsia="TimesNewRomanPSMT" w:hAnsi="TimesNewRomanPSMT"/>
          <w:color w:val="000000"/>
          <w:sz w:val="20"/>
        </w:rPr>
        <w:t>.</w:t>
      </w:r>
    </w:p>
    <w:p w14:paraId="3B1C4FAA" w14:textId="1B37FC7C" w:rsidR="00A82942" w:rsidRDefault="00A82942" w:rsidP="00A82942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 w:rsidR="00D8639D">
        <w:rPr>
          <w:i/>
          <w:sz w:val="22"/>
          <w:szCs w:val="22"/>
          <w:highlight w:val="yellow"/>
        </w:rPr>
        <w:t xml:space="preserve">add the </w:t>
      </w:r>
      <w:r w:rsidR="008B20AD">
        <w:rPr>
          <w:i/>
          <w:sz w:val="22"/>
          <w:szCs w:val="22"/>
          <w:highlight w:val="yellow"/>
        </w:rPr>
        <w:t>highlighted</w:t>
      </w:r>
      <w:r w:rsidR="00D8639D">
        <w:rPr>
          <w:i/>
          <w:sz w:val="22"/>
          <w:szCs w:val="22"/>
          <w:highlight w:val="yellow"/>
        </w:rPr>
        <w:t xml:space="preserve"> rows to table 28-3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="00D8639D" w:rsidRPr="004F7523">
        <w:rPr>
          <w:i/>
          <w:sz w:val="22"/>
          <w:szCs w:val="22"/>
          <w:highlight w:val="yellow"/>
        </w:rPr>
        <w:t>1404</w:t>
      </w:r>
      <w:r w:rsidR="00D8639D">
        <w:rPr>
          <w:i/>
          <w:sz w:val="22"/>
          <w:szCs w:val="22"/>
          <w:highlight w:val="yellow"/>
        </w:rPr>
        <w:t>5</w:t>
      </w:r>
      <w:r w:rsidRPr="00F21920">
        <w:rPr>
          <w:i/>
          <w:sz w:val="22"/>
          <w:szCs w:val="22"/>
          <w:highlight w:val="yellow"/>
        </w:rPr>
        <w:t>).</w:t>
      </w:r>
    </w:p>
    <w:p w14:paraId="3AC6479F" w14:textId="0DC5569F" w:rsidR="00D8639D" w:rsidRDefault="00D8639D" w:rsidP="00D8639D">
      <w:pPr>
        <w:spacing w:after="160" w:line="259" w:lineRule="auto"/>
        <w:jc w:val="center"/>
        <w:rPr>
          <w:i/>
          <w:sz w:val="22"/>
          <w:szCs w:val="22"/>
        </w:rPr>
      </w:pPr>
      <w:r w:rsidRPr="00D8639D">
        <w:rPr>
          <w:rFonts w:ascii="Arial-BoldMT" w:hAnsi="Arial-BoldMT"/>
          <w:b/>
          <w:bCs/>
          <w:color w:val="000000"/>
          <w:sz w:val="20"/>
        </w:rPr>
        <w:t>Table 28-3— Interpretation of FORMAT, NON_HT Modulation and CH_BANDWIDTH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D8639D">
        <w:rPr>
          <w:rFonts w:ascii="Arial-BoldMT" w:hAnsi="Arial-BoldMT"/>
          <w:b/>
          <w:bCs/>
          <w:color w:val="000000"/>
          <w:sz w:val="20"/>
        </w:rPr>
        <w:t>parameters</w:t>
      </w:r>
    </w:p>
    <w:tbl>
      <w:tblPr>
        <w:tblW w:w="10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890"/>
        <w:gridCol w:w="990"/>
        <w:gridCol w:w="4860"/>
      </w:tblGrid>
      <w:tr w:rsidR="00D8639D" w:rsidRPr="00826A9A" w14:paraId="64D60E53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347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FORMAT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C2F1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>NON_HT_</w:t>
            </w:r>
            <w:r w:rsidRPr="00826A9A">
              <w:rPr>
                <w:rFonts w:ascii="TimesNewRoman" w:eastAsia="TimesNewRoman" w:hint="eastAsia"/>
                <w:b/>
                <w:bCs/>
                <w:color w:val="000000"/>
                <w:szCs w:val="18"/>
                <w:lang w:val="en-US" w:eastAsia="zh-CN"/>
              </w:rPr>
              <w:br/>
            </w: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MODULATION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83D3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CH_BANDWIDTH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FB43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 xml:space="preserve">CH_OFFSET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95D" w14:textId="77777777" w:rsidR="00D8639D" w:rsidRPr="00826A9A" w:rsidRDefault="00D8639D" w:rsidP="003856B8">
            <w:pPr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826A9A">
              <w:rPr>
                <w:rFonts w:ascii="TimesNewRoman" w:eastAsia="TimesNewRoman"/>
                <w:b/>
                <w:bCs/>
                <w:color w:val="000000"/>
                <w:szCs w:val="18"/>
                <w:lang w:val="en-US" w:eastAsia="zh-CN"/>
              </w:rPr>
              <w:t>PPDU format</w:t>
            </w:r>
          </w:p>
        </w:tc>
      </w:tr>
      <w:tr w:rsidR="00D8639D" w:rsidRPr="00826A9A" w14:paraId="5BDA71AF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251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0EF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3E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58DA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BC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of 20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MHz bandwidth. If the BSS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bandwidth is wider than 20 MHz,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then the transmission shall use the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primary 20 MHz channel.</w:t>
            </w:r>
          </w:p>
        </w:tc>
      </w:tr>
      <w:tr w:rsidR="00D8639D" w:rsidRPr="00826A9A" w14:paraId="147A23AB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B16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A623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32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35E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CA8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of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4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MHz bandwidth. If the BSS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bandwidth is wider than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4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MHz,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then the transmission shall use the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primary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4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 channel.</w:t>
            </w:r>
          </w:p>
        </w:tc>
      </w:tr>
      <w:tr w:rsidR="00D8639D" w:rsidRPr="00826A9A" w14:paraId="689F085D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238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9631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9197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C1C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A8F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of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MHz bandwidth. If the BSS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bandwidth is wider than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MHz,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then the transmission shall use the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primary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</w:t>
            </w: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0 MHz channel.</w:t>
            </w:r>
          </w:p>
        </w:tc>
      </w:tr>
      <w:tr w:rsidR="00D8639D" w:rsidRPr="00826A9A" w14:paraId="750023CC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BE83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28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48B1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6AE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45B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of 160 MHz bandwidth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.</w:t>
            </w:r>
          </w:p>
        </w:tc>
      </w:tr>
      <w:tr w:rsidR="00D8639D" w:rsidRPr="00826A9A" w14:paraId="5F96E46E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588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5F5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D96D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CBW80+80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E87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26A9A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6CE" w14:textId="77777777" w:rsidR="00D8639D" w:rsidRPr="00826A9A" w:rsidRDefault="00D8639D" w:rsidP="003856B8">
            <w:pPr>
              <w:rPr>
                <w:rFonts w:ascii="TimesNewRoman" w:eastAsia="TimesNewRoman"/>
                <w:color w:val="000000"/>
                <w:szCs w:val="18"/>
                <w:lang w:val="en-US" w:eastAsia="zh-CN"/>
              </w:rPr>
            </w:pP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The STA transmits a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HE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PPDU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of 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80+80</w:t>
            </w:r>
            <w:r w:rsidRPr="00873449"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 xml:space="preserve"> MHz bandwidth</w:t>
            </w:r>
            <w:r>
              <w:rPr>
                <w:rFonts w:ascii="TimesNewRoman" w:eastAsia="TimesNewRoman"/>
                <w:color w:val="000000"/>
                <w:szCs w:val="18"/>
                <w:lang w:val="en-US" w:eastAsia="zh-CN"/>
              </w:rPr>
              <w:t>.</w:t>
            </w:r>
          </w:p>
        </w:tc>
      </w:tr>
      <w:tr w:rsidR="008B20AD" w:rsidRPr="008B20AD" w14:paraId="4A17571E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6DD" w14:textId="6EFE4604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629" w14:textId="14420C62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B6D8" w14:textId="42CF5062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HE-CBW-PUNC80-PRI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15D" w14:textId="48E7CEB3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EE8" w14:textId="2DADA043" w:rsidR="00D8639D" w:rsidRPr="008B20AD" w:rsidRDefault="00D8639D" w:rsidP="00CE1502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 xml:space="preserve">The STA transmits a HE PPDU on the punctured 80MHz bandwidth where only the secondary 20MHz is punctured </w:t>
            </w:r>
          </w:p>
        </w:tc>
      </w:tr>
      <w:tr w:rsidR="008B20AD" w:rsidRPr="008B20AD" w14:paraId="0AA3DC6F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C636" w14:textId="2BD0EFC1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DFE9" w14:textId="44E1D661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C67" w14:textId="4CA06F33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HE-CBW-PUNC80-SEC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C15" w14:textId="7FF17873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21B" w14:textId="78E9E7DA" w:rsidR="00D8639D" w:rsidRPr="008B20AD" w:rsidRDefault="00D8639D" w:rsidP="00CE1502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The STA transmits a HE PPDU on the punctured 80MHz bandwidth where only one of the two 20 MHz sub-channels in secondary 40 MHz is punctured</w:t>
            </w:r>
          </w:p>
        </w:tc>
      </w:tr>
      <w:tr w:rsidR="008B20AD" w:rsidRPr="008B20AD" w14:paraId="13E71FA4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6B5" w14:textId="098A92F6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5A6" w14:textId="6ED2CC4B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E7A" w14:textId="16C4B65B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HE-CBW-PUNC160-PRI20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ABF" w14:textId="6DA6C24B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B6" w14:textId="40FD578D" w:rsidR="00D8639D" w:rsidRPr="008B20AD" w:rsidRDefault="00D8639D" w:rsidP="00CE1502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 xml:space="preserve">The STA transmits a HE PPDU on the punctured 160MHz or 80+80MHz bandwidth </w:t>
            </w:r>
            <w:r w:rsidR="00CE1502"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where only the secondary 20 MHz in the primary 80 MHz is punctured.</w:t>
            </w:r>
          </w:p>
        </w:tc>
      </w:tr>
      <w:tr w:rsidR="008B20AD" w:rsidRPr="008B20AD" w14:paraId="73E20363" w14:textId="77777777" w:rsidTr="00D8639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B116" w14:textId="2434A4A9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1D2" w14:textId="27F43A5B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D30" w14:textId="72961CD5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HE-CBW-PUNC160-SEC40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13F" w14:textId="3178B474" w:rsidR="00D8639D" w:rsidRPr="008B20AD" w:rsidRDefault="00D8639D" w:rsidP="003856B8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N/A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8A4F" w14:textId="0801DBBB" w:rsidR="00D8639D" w:rsidRPr="008B20AD" w:rsidRDefault="00CE1502" w:rsidP="008B20AD">
            <w:pPr>
              <w:rPr>
                <w:rFonts w:ascii="TimesNewRoman" w:eastAsia="TimesNewRoman"/>
                <w:color w:val="FF0000"/>
                <w:szCs w:val="18"/>
                <w:lang w:val="en-US" w:eastAsia="zh-CN"/>
              </w:rPr>
            </w:pPr>
            <w:r w:rsidRPr="008B20AD">
              <w:rPr>
                <w:rFonts w:ascii="TimesNewRoman" w:eastAsia="TimesNewRoman"/>
                <w:color w:val="FF0000"/>
                <w:szCs w:val="18"/>
                <w:lang w:val="en-US" w:eastAsia="zh-CN"/>
              </w:rPr>
              <w:t>The STA transmits a HE PPDU on the punctured 160MHz or 80+80MHz bandwidth where the primary 40 MHz in the primary 80 MHz is present.</w:t>
            </w:r>
          </w:p>
        </w:tc>
      </w:tr>
    </w:tbl>
    <w:p w14:paraId="2055CCF4" w14:textId="77777777" w:rsidR="00A82942" w:rsidRPr="00235F84" w:rsidRDefault="00A82942" w:rsidP="00F76418">
      <w:pPr>
        <w:spacing w:after="160" w:line="259" w:lineRule="auto"/>
        <w:rPr>
          <w:i/>
          <w:sz w:val="28"/>
          <w:szCs w:val="22"/>
        </w:rPr>
      </w:pPr>
    </w:p>
    <w:p w14:paraId="538AC0ED" w14:textId="2522712F" w:rsidR="00981DA9" w:rsidRDefault="00981DA9" w:rsidP="00981DA9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="00835765">
        <w:rPr>
          <w:i/>
          <w:sz w:val="22"/>
          <w:szCs w:val="22"/>
          <w:highlight w:val="yellow"/>
        </w:rPr>
        <w:t>remove the blank line in</w:t>
      </w:r>
      <w:r w:rsidR="00A46736" w:rsidRPr="00F21920">
        <w:rPr>
          <w:i/>
          <w:sz w:val="22"/>
          <w:szCs w:val="22"/>
          <w:highlight w:val="yellow"/>
        </w:rPr>
        <w:t xml:space="preserve"> P.L. </w:t>
      </w:r>
      <w:r w:rsidR="00835765" w:rsidRPr="00835765">
        <w:rPr>
          <w:i/>
          <w:sz w:val="22"/>
          <w:szCs w:val="22"/>
          <w:highlight w:val="yellow"/>
        </w:rPr>
        <w:t xml:space="preserve">353.62 </w:t>
      </w:r>
      <w:r w:rsidR="00A46736" w:rsidRPr="00835765">
        <w:rPr>
          <w:i/>
          <w:sz w:val="22"/>
          <w:szCs w:val="22"/>
          <w:highlight w:val="yellow"/>
        </w:rPr>
        <w:t xml:space="preserve">as </w:t>
      </w:r>
      <w:r w:rsidR="00A46736" w:rsidRPr="00F21920">
        <w:rPr>
          <w:i/>
          <w:sz w:val="22"/>
          <w:szCs w:val="22"/>
          <w:highlight w:val="yellow"/>
        </w:rPr>
        <w:t xml:space="preserve">following </w:t>
      </w:r>
      <w:r w:rsidR="00A46736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A46736" w:rsidRPr="00F21920">
        <w:rPr>
          <w:i/>
          <w:sz w:val="22"/>
          <w:szCs w:val="22"/>
          <w:highlight w:val="yellow"/>
        </w:rPr>
        <w:t xml:space="preserve">CID </w:t>
      </w:r>
      <w:r w:rsidR="00835765">
        <w:rPr>
          <w:i/>
          <w:sz w:val="22"/>
          <w:szCs w:val="22"/>
          <w:highlight w:val="yellow"/>
        </w:rPr>
        <w:t>13013</w:t>
      </w:r>
      <w:r w:rsidR="00A46736" w:rsidRPr="00F21920">
        <w:rPr>
          <w:i/>
          <w:sz w:val="22"/>
          <w:szCs w:val="22"/>
          <w:highlight w:val="yellow"/>
        </w:rPr>
        <w:t>).</w:t>
      </w:r>
    </w:p>
    <w:p w14:paraId="355CDD9C" w14:textId="77777777" w:rsidR="00835765" w:rsidRDefault="00835765" w:rsidP="00981DA9">
      <w:pPr>
        <w:spacing w:after="160" w:line="259" w:lineRule="auto"/>
        <w:rPr>
          <w:i/>
          <w:sz w:val="22"/>
          <w:szCs w:val="22"/>
        </w:rPr>
      </w:pPr>
    </w:p>
    <w:p w14:paraId="35D44423" w14:textId="77A4269C" w:rsidR="00A46736" w:rsidRDefault="00A46736" w:rsidP="00835765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="00835765">
        <w:rPr>
          <w:i/>
          <w:sz w:val="22"/>
          <w:szCs w:val="22"/>
          <w:highlight w:val="yellow"/>
        </w:rPr>
        <w:t>replace figure 28-1, figure 28-2, figure 28-3 with the following figures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="00835765" w:rsidRPr="00835765">
        <w:rPr>
          <w:i/>
          <w:sz w:val="22"/>
          <w:szCs w:val="22"/>
          <w:highlight w:val="yellow"/>
        </w:rPr>
        <w:t>12645, 13623, 13624, 13625</w:t>
      </w:r>
      <w:r w:rsidRPr="00F21920">
        <w:rPr>
          <w:i/>
          <w:sz w:val="22"/>
          <w:szCs w:val="22"/>
          <w:highlight w:val="yellow"/>
        </w:rPr>
        <w:t>).</w:t>
      </w:r>
    </w:p>
    <w:p w14:paraId="646CC72D" w14:textId="53CAFA2D" w:rsidR="008347F9" w:rsidRDefault="008347F9" w:rsidP="00013BE4">
      <w:pPr>
        <w:spacing w:after="160" w:line="259" w:lineRule="auto"/>
        <w:jc w:val="center"/>
      </w:pPr>
    </w:p>
    <w:p w14:paraId="4FF4DA54" w14:textId="1D1899A4" w:rsidR="00A05ED8" w:rsidRDefault="00A05ED8" w:rsidP="00013BE4">
      <w:pPr>
        <w:spacing w:after="160" w:line="259" w:lineRule="auto"/>
        <w:jc w:val="center"/>
        <w:rPr>
          <w:rFonts w:ascii="Arial-BoldMT" w:hAnsi="Arial-BoldMT" w:hint="eastAsia"/>
          <w:b/>
          <w:bCs/>
          <w:color w:val="000000"/>
          <w:sz w:val="20"/>
        </w:rPr>
      </w:pPr>
      <w:r>
        <w:object w:dxaOrig="29021" w:dyaOrig="15181" w14:anchorId="5591F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9pt;height:257.45pt" o:ole="">
            <v:imagedata r:id="rId8" o:title=""/>
          </v:shape>
          <o:OLEObject Type="Embed" ProgID="Visio.Drawing.15" ShapeID="_x0000_i1025" DrawAspect="Content" ObjectID="_1577258221" r:id="rId9"/>
        </w:object>
      </w:r>
    </w:p>
    <w:p w14:paraId="47D2B0A4" w14:textId="1629B0A2" w:rsidR="0045174B" w:rsidRDefault="0045174B" w:rsidP="00013BE4">
      <w:pPr>
        <w:spacing w:after="160" w:line="259" w:lineRule="auto"/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45174B">
        <w:rPr>
          <w:rFonts w:ascii="Arial-BoldMT" w:hAnsi="Arial-BoldMT"/>
          <w:b/>
          <w:bCs/>
          <w:color w:val="000000"/>
          <w:sz w:val="20"/>
        </w:rPr>
        <w:t>Figure 28-1—PHY interaction on transmit for various PPDU formats</w:t>
      </w:r>
    </w:p>
    <w:p w14:paraId="5869E23C" w14:textId="77777777" w:rsidR="0045174B" w:rsidRDefault="0045174B" w:rsidP="00013BE4">
      <w:pPr>
        <w:spacing w:after="160" w:line="259" w:lineRule="auto"/>
        <w:jc w:val="center"/>
      </w:pPr>
    </w:p>
    <w:p w14:paraId="2CEC6E46" w14:textId="00B800DA" w:rsidR="00A05ED8" w:rsidRDefault="00A05ED8" w:rsidP="00013BE4">
      <w:pPr>
        <w:spacing w:after="160" w:line="259" w:lineRule="auto"/>
        <w:jc w:val="center"/>
        <w:rPr>
          <w:rFonts w:ascii="Arial-BoldMT" w:hAnsi="Arial-BoldMT" w:hint="eastAsia"/>
          <w:b/>
          <w:bCs/>
          <w:color w:val="000000"/>
          <w:sz w:val="20"/>
        </w:rPr>
      </w:pPr>
      <w:r>
        <w:object w:dxaOrig="16425" w:dyaOrig="6660" w14:anchorId="1ED3DC3A">
          <v:shape id="_x0000_i1026" type="#_x0000_t75" style="width:426.25pt;height:173.4pt" o:ole="">
            <v:imagedata r:id="rId10" o:title=""/>
          </v:shape>
          <o:OLEObject Type="Embed" ProgID="Visio.Drawing.15" ShapeID="_x0000_i1026" DrawAspect="Content" ObjectID="_1577258222" r:id="rId11"/>
        </w:object>
      </w:r>
    </w:p>
    <w:p w14:paraId="7118F827" w14:textId="79109DC0" w:rsidR="0045174B" w:rsidRDefault="0045174B" w:rsidP="00013BE4">
      <w:pPr>
        <w:spacing w:after="160" w:line="259" w:lineRule="auto"/>
        <w:jc w:val="center"/>
      </w:pPr>
      <w:r w:rsidRPr="0045174B">
        <w:rPr>
          <w:rFonts w:ascii="Arial-BoldMT" w:hAnsi="Arial-BoldMT"/>
          <w:b/>
          <w:bCs/>
          <w:color w:val="000000"/>
          <w:sz w:val="20"/>
        </w:rPr>
        <w:t>Figure 28-2—PHY interaction on receive for various PPDU formats</w:t>
      </w:r>
    </w:p>
    <w:p w14:paraId="254DEF2B" w14:textId="77777777" w:rsidR="00466267" w:rsidRDefault="00466267" w:rsidP="00013BE4">
      <w:pPr>
        <w:spacing w:after="160" w:line="259" w:lineRule="auto"/>
        <w:jc w:val="center"/>
      </w:pPr>
    </w:p>
    <w:p w14:paraId="64E939CD" w14:textId="738D1C5D" w:rsidR="00A05ED8" w:rsidRDefault="00A05ED8" w:rsidP="00013BE4">
      <w:pPr>
        <w:spacing w:after="160" w:line="259" w:lineRule="auto"/>
        <w:jc w:val="center"/>
      </w:pPr>
      <w:r>
        <w:object w:dxaOrig="30891" w:dyaOrig="6811" w14:anchorId="04FBD673">
          <v:shape id="_x0000_i1027" type="#_x0000_t75" style="width:492.5pt;height:108.85pt" o:ole="">
            <v:imagedata r:id="rId12" o:title=""/>
          </v:shape>
          <o:OLEObject Type="Embed" ProgID="Visio.Drawing.15" ShapeID="_x0000_i1027" DrawAspect="Content" ObjectID="_1577258223" r:id="rId13"/>
        </w:object>
      </w:r>
    </w:p>
    <w:p w14:paraId="0D80D699" w14:textId="033EEDAB" w:rsidR="0045174B" w:rsidRDefault="0045174B" w:rsidP="00013BE4">
      <w:pPr>
        <w:spacing w:after="160" w:line="259" w:lineRule="auto"/>
        <w:jc w:val="center"/>
      </w:pPr>
      <w:r w:rsidRPr="0045174B">
        <w:rPr>
          <w:rFonts w:ascii="Arial-BoldMT" w:hAnsi="Arial-BoldMT"/>
          <w:b/>
          <w:bCs/>
          <w:color w:val="000000"/>
          <w:sz w:val="20"/>
        </w:rPr>
        <w:t>Figure 28-3—PHY-CONFIG and CCA interaction with various PPDU formats</w:t>
      </w:r>
    </w:p>
    <w:p w14:paraId="20306867" w14:textId="77777777" w:rsidR="0045174B" w:rsidRDefault="0045174B" w:rsidP="00A46736">
      <w:pPr>
        <w:spacing w:after="160" w:line="259" w:lineRule="auto"/>
        <w:rPr>
          <w:i/>
          <w:sz w:val="22"/>
          <w:szCs w:val="22"/>
          <w:highlight w:val="yellow"/>
        </w:rPr>
      </w:pPr>
    </w:p>
    <w:p w14:paraId="628B3A8E" w14:textId="62459650" w:rsidR="00A46736" w:rsidRDefault="00A46736" w:rsidP="00A46736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lastRenderedPageBreak/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>
        <w:rPr>
          <w:i/>
          <w:sz w:val="22"/>
          <w:szCs w:val="22"/>
          <w:highlight w:val="yellow"/>
        </w:rPr>
        <w:t>3</w:t>
      </w:r>
      <w:r w:rsidR="00D813A9">
        <w:rPr>
          <w:i/>
          <w:sz w:val="22"/>
          <w:szCs w:val="22"/>
          <w:highlight w:val="yellow"/>
        </w:rPr>
        <w:t>54</w:t>
      </w:r>
      <w:r>
        <w:rPr>
          <w:i/>
          <w:sz w:val="22"/>
          <w:szCs w:val="22"/>
          <w:highlight w:val="yellow"/>
        </w:rPr>
        <w:t>.</w:t>
      </w:r>
      <w:r w:rsidR="00D813A9">
        <w:rPr>
          <w:i/>
          <w:sz w:val="22"/>
          <w:szCs w:val="22"/>
          <w:highlight w:val="yellow"/>
        </w:rPr>
        <w:t>60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="00DD7222" w:rsidRPr="00DD7222">
        <w:rPr>
          <w:i/>
          <w:sz w:val="22"/>
          <w:szCs w:val="22"/>
          <w:highlight w:val="yellow"/>
        </w:rPr>
        <w:t>14046</w:t>
      </w:r>
      <w:r w:rsidRPr="00F21920">
        <w:rPr>
          <w:i/>
          <w:sz w:val="22"/>
          <w:szCs w:val="22"/>
          <w:highlight w:val="yellow"/>
        </w:rPr>
        <w:t>).</w:t>
      </w:r>
    </w:p>
    <w:p w14:paraId="206F8A0C" w14:textId="3FA63A4C" w:rsidR="00D813A9" w:rsidRDefault="00DD7222" w:rsidP="00D813A9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When a PHY-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TXSTART.request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(TXVECTOR) primitive is received with the TXVECTOR parameter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FORMAT equal to HT_MF or HT_GF, the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behavior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of the PHY is defined by Clause 19 (High Throughput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>(HT) PHY specification) with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additional requirements defined in the following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subclauses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:</w:t>
      </w:r>
    </w:p>
    <w:p w14:paraId="6929ED91" w14:textId="720FA308" w:rsidR="000F4FB2" w:rsidRDefault="00DD7222" w:rsidP="000F4FB2">
      <w:pPr>
        <w:rPr>
          <w:rFonts w:ascii="Arial-BoldMT" w:hAnsi="Arial-BoldMT" w:hint="eastAsia"/>
          <w:b/>
          <w:bCs/>
          <w:color w:val="FF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— 21.3.9.2 (Transmission of HT PPDUs with more than four transmit chains)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813A9" w:rsidRPr="00D813A9">
        <w:rPr>
          <w:rFonts w:ascii="TimesNewRomanPSMT" w:eastAsia="TimesNewRomanPSMT" w:hAnsi="TimesNewRomanPSMT"/>
          <w:color w:val="FF0000"/>
          <w:sz w:val="20"/>
        </w:rPr>
        <w:t>when operating in the 5 GHz band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>— 21.3.17.1 (Transmit spectrum mask) instead of 19.3.18.1 (Transmit spectrum mask)</w:t>
      </w:r>
      <w:r w:rsidR="00D813A9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D813A9" w:rsidRPr="00D813A9">
        <w:rPr>
          <w:rFonts w:ascii="TimesNewRomanPSMT" w:eastAsia="TimesNewRomanPSMT" w:hAnsi="TimesNewRomanPSMT"/>
          <w:color w:val="FF0000"/>
          <w:sz w:val="20"/>
        </w:rPr>
        <w:t>when operating in the 5 GHz band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— 28.3.20.3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leakage) instead of 19.3.18.4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tolerance)</w:t>
      </w:r>
    </w:p>
    <w:p w14:paraId="741055A7" w14:textId="43F09742" w:rsidR="000F4FB2" w:rsidRPr="00CF05C8" w:rsidRDefault="000F4FB2" w:rsidP="000F4FB2">
      <w:pPr>
        <w:rPr>
          <w:color w:val="FF0000"/>
          <w:sz w:val="22"/>
          <w:szCs w:val="22"/>
        </w:rPr>
      </w:pPr>
    </w:p>
    <w:sectPr w:rsidR="000F4FB2" w:rsidRPr="00CF05C8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5E55B" w14:textId="77777777" w:rsidR="00BB7DF8" w:rsidRDefault="00BB7DF8">
      <w:r>
        <w:separator/>
      </w:r>
    </w:p>
  </w:endnote>
  <w:endnote w:type="continuationSeparator" w:id="0">
    <w:p w14:paraId="3E417888" w14:textId="77777777" w:rsidR="00BB7DF8" w:rsidRDefault="00BB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284088" w:rsidRDefault="00BB7DF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84088">
      <w:t>Submission</w:t>
    </w:r>
    <w:r>
      <w:fldChar w:fldCharType="end"/>
    </w:r>
    <w:r w:rsidR="00284088">
      <w:tab/>
      <w:t xml:space="preserve">page </w:t>
    </w:r>
    <w:r w:rsidR="00284088">
      <w:fldChar w:fldCharType="begin"/>
    </w:r>
    <w:r w:rsidR="00284088">
      <w:instrText xml:space="preserve">page </w:instrText>
    </w:r>
    <w:r w:rsidR="00284088">
      <w:fldChar w:fldCharType="separate"/>
    </w:r>
    <w:r w:rsidR="00B752A5">
      <w:rPr>
        <w:noProof/>
      </w:rPr>
      <w:t>6</w:t>
    </w:r>
    <w:r w:rsidR="00284088">
      <w:rPr>
        <w:noProof/>
      </w:rPr>
      <w:fldChar w:fldCharType="end"/>
    </w:r>
    <w:r w:rsidR="00284088">
      <w:tab/>
    </w:r>
    <w:r w:rsidR="00284088">
      <w:rPr>
        <w:lang w:eastAsia="ko-KR"/>
      </w:rPr>
      <w:t>Xiaogang Chen, Intel</w:t>
    </w:r>
    <w:r w:rsidR="00284088">
      <w:t xml:space="preserve"> </w:t>
    </w:r>
  </w:p>
  <w:p w14:paraId="68131EC6" w14:textId="77777777" w:rsidR="00284088" w:rsidRDefault="00284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5F31B" w14:textId="77777777" w:rsidR="00BB7DF8" w:rsidRDefault="00BB7DF8">
      <w:r>
        <w:separator/>
      </w:r>
    </w:p>
  </w:footnote>
  <w:footnote w:type="continuationSeparator" w:id="0">
    <w:p w14:paraId="7BA56372" w14:textId="77777777" w:rsidR="00BB7DF8" w:rsidRDefault="00BB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6C794AE8" w:rsidR="008E4C33" w:rsidRDefault="00ED790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</w:t>
    </w:r>
    <w:r w:rsidR="00284088">
      <w:rPr>
        <w:lang w:eastAsia="ko-KR"/>
      </w:rPr>
      <w:t xml:space="preserve"> 201</w:t>
    </w:r>
    <w:r>
      <w:rPr>
        <w:lang w:eastAsia="ko-KR"/>
      </w:rPr>
      <w:t>8</w:t>
    </w:r>
    <w:r w:rsidR="00284088">
      <w:tab/>
    </w:r>
    <w:r w:rsidR="00284088">
      <w:tab/>
    </w:r>
    <w:r w:rsidR="00284088">
      <w:fldChar w:fldCharType="begin"/>
    </w:r>
    <w:r w:rsidR="00284088">
      <w:instrText xml:space="preserve"> TITLE  \* MERGEFORMAT </w:instrText>
    </w:r>
    <w:r w:rsidR="00284088">
      <w:fldChar w:fldCharType="end"/>
    </w:r>
    <w:r w:rsidR="00BB7DF8">
      <w:fldChar w:fldCharType="begin"/>
    </w:r>
    <w:r w:rsidR="00BB7DF8">
      <w:instrText xml:space="preserve"> TITLE  \* MERGEFORMAT </w:instrText>
    </w:r>
    <w:r w:rsidR="00BB7DF8">
      <w:fldChar w:fldCharType="separate"/>
    </w:r>
    <w:r w:rsidR="00284088">
      <w:t>doc.: IEEE 802.11-1</w:t>
    </w:r>
    <w:r>
      <w:t>8/</w:t>
    </w:r>
    <w:r w:rsidR="00DA2D82">
      <w:t>0023</w:t>
    </w:r>
    <w:r w:rsidR="00284088">
      <w:rPr>
        <w:lang w:eastAsia="ko-KR"/>
      </w:rPr>
      <w:t>r</w:t>
    </w:r>
    <w:r w:rsidR="00BB7DF8">
      <w:rPr>
        <w:lang w:eastAsia="ko-KR"/>
      </w:rPr>
      <w:fldChar w:fldCharType="end"/>
    </w:r>
    <w:r w:rsidR="00B752A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D6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2CC6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67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4F7523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A0F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47F9"/>
    <w:rsid w:val="00835499"/>
    <w:rsid w:val="00835765"/>
    <w:rsid w:val="00835A0A"/>
    <w:rsid w:val="00835ECD"/>
    <w:rsid w:val="008369E5"/>
    <w:rsid w:val="008377E3"/>
    <w:rsid w:val="008378E7"/>
    <w:rsid w:val="00840667"/>
    <w:rsid w:val="00842602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2EF1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5593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5ED8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095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196"/>
    <w:rsid w:val="00C71EF4"/>
    <w:rsid w:val="00C71F22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3A9"/>
    <w:rsid w:val="00D81E3A"/>
    <w:rsid w:val="00D8211B"/>
    <w:rsid w:val="00D825E6"/>
    <w:rsid w:val="00D826B4"/>
    <w:rsid w:val="00D84566"/>
    <w:rsid w:val="00D8531D"/>
    <w:rsid w:val="00D858AE"/>
    <w:rsid w:val="00D8639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C96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222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55ED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AB9D-9C86-4924-A999-5E66E968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6662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18</cp:revision>
  <cp:lastPrinted>2010-05-04T03:47:00Z</cp:lastPrinted>
  <dcterms:created xsi:type="dcterms:W3CDTF">2017-12-07T19:15:00Z</dcterms:created>
  <dcterms:modified xsi:type="dcterms:W3CDTF">2018-01-12T18:31:00Z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a6468f88-6265-440b-8c39-e57b3db83b85</vt:lpwstr>
  </property>
  <property fmtid="{D5CDD505-2E9C-101B-9397-08002B2CF9AE}" pid="10" name="CTP_TimeStamp">
    <vt:lpwstr>2017-12-07 20:19:36Z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