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AA54" w14:textId="77777777" w:rsidR="004134C8" w:rsidRDefault="00A562C3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1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55"/>
        <w:gridCol w:w="2064"/>
        <w:gridCol w:w="2436"/>
        <w:gridCol w:w="3420"/>
      </w:tblGrid>
      <w:tr w:rsidR="004134C8" w14:paraId="4820E209" w14:textId="77777777">
        <w:trPr>
          <w:trHeight w:val="335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6F6D1DE6" w14:textId="77777777" w:rsidR="004134C8" w:rsidRDefault="00A562C3" w:rsidP="00DF5BBD">
            <w:pPr>
              <w:pStyle w:val="T2"/>
            </w:pPr>
            <w:bookmarkStart w:id="0" w:name="_GoBack" w:colFirst="0" w:colLast="0"/>
            <w:r>
              <w:t xml:space="preserve">AANI </w:t>
            </w:r>
            <w:r w:rsidR="00480495">
              <w:t>Conference Call</w:t>
            </w:r>
            <w:r>
              <w:t xml:space="preserve"> Minutes </w:t>
            </w:r>
          </w:p>
        </w:tc>
      </w:tr>
      <w:bookmarkEnd w:id="0"/>
      <w:tr w:rsidR="004134C8" w14:paraId="1348A7E5" w14:textId="77777777">
        <w:trPr>
          <w:trHeight w:val="232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308C5940" w14:textId="0143887A" w:rsidR="004134C8" w:rsidRDefault="00A562C3" w:rsidP="003C2D8C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2017-</w:t>
            </w:r>
            <w:r w:rsidR="00EC0A49">
              <w:rPr>
                <w:b w:val="0"/>
                <w:bCs w:val="0"/>
                <w:sz w:val="20"/>
                <w:szCs w:val="20"/>
              </w:rPr>
              <w:t>12-11</w:t>
            </w:r>
          </w:p>
        </w:tc>
      </w:tr>
      <w:tr w:rsidR="004134C8" w14:paraId="59875DFE" w14:textId="77777777">
        <w:trPr>
          <w:trHeight w:val="232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C625" w14:textId="77777777"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6A4232" w14:paraId="74DC4E47" w14:textId="77777777" w:rsidTr="001554C2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D056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3EC5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AE901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9923F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6A4232" w14:paraId="59A0833F" w14:textId="77777777" w:rsidTr="001554C2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4005D" w14:textId="77777777" w:rsidR="006A4232" w:rsidRPr="006A4232" w:rsidRDefault="006A42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A4232"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ED252" w14:textId="77777777" w:rsidR="006A4232" w:rsidRPr="006A4232" w:rsidRDefault="006A42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A4232">
              <w:rPr>
                <w:b w:val="0"/>
                <w:sz w:val="20"/>
              </w:rPr>
              <w:t>Quantenna Communications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41CC" w14:textId="77777777" w:rsidR="006A4232" w:rsidRDefault="006A4232">
            <w:pPr>
              <w:pStyle w:val="Body"/>
            </w:pPr>
            <w:r w:rsidRPr="006A4232">
              <w:rPr>
                <w:bCs/>
                <w:sz w:val="20"/>
                <w:szCs w:val="28"/>
              </w:rPr>
              <w:t>1704 Automation Parkway, San Jose CA</w:t>
            </w:r>
            <w:r>
              <w:rPr>
                <w:bCs/>
                <w:sz w:val="20"/>
                <w:szCs w:val="28"/>
              </w:rPr>
              <w:t xml:space="preserve"> 95131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3F6D1" w14:textId="77777777" w:rsidR="006A4232" w:rsidRPr="006A4232" w:rsidRDefault="00DE69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6A4232" w:rsidRPr="00CE2B2D">
                <w:rPr>
                  <w:rStyle w:val="Hyperlink"/>
                  <w:sz w:val="20"/>
                </w:rPr>
                <w:t>sigurd@quantenna.com</w:t>
              </w:r>
            </w:hyperlink>
          </w:p>
        </w:tc>
      </w:tr>
    </w:tbl>
    <w:p w14:paraId="7DD7E11F" w14:textId="77777777" w:rsidR="004134C8" w:rsidRDefault="004134C8" w:rsidP="008948F7">
      <w:pPr>
        <w:pStyle w:val="T1"/>
        <w:widowControl w:val="0"/>
        <w:spacing w:after="240"/>
        <w:ind w:left="108" w:hanging="108"/>
      </w:pPr>
    </w:p>
    <w:p w14:paraId="5DE46F46" w14:textId="77777777" w:rsidR="004134C8" w:rsidRDefault="00A22F40" w:rsidP="008948F7">
      <w:pPr>
        <w:pStyle w:val="T1"/>
        <w:widowControl w:val="0"/>
        <w:tabs>
          <w:tab w:val="left" w:pos="5714"/>
        </w:tabs>
        <w:spacing w:after="240"/>
        <w:jc w:val="left"/>
      </w:pPr>
      <w:r>
        <w:tab/>
      </w:r>
    </w:p>
    <w:p w14:paraId="1F8DCAF1" w14:textId="77777777" w:rsidR="004134C8" w:rsidRDefault="004134C8" w:rsidP="008948F7">
      <w:pPr>
        <w:pStyle w:val="T1"/>
        <w:spacing w:after="120"/>
        <w:rPr>
          <w:rStyle w:val="None"/>
        </w:rPr>
      </w:pPr>
    </w:p>
    <w:p w14:paraId="1DAF325B" w14:textId="77777777" w:rsidR="004134C8" w:rsidRDefault="00A562C3" w:rsidP="008948F7">
      <w:pPr>
        <w:pStyle w:val="Body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de-DE"/>
        </w:rPr>
        <w:t>Abstract</w:t>
      </w:r>
    </w:p>
    <w:p w14:paraId="652B8660" w14:textId="53EA9B1C" w:rsidR="004134C8" w:rsidRDefault="00A562C3" w:rsidP="008948F7">
      <w:pPr>
        <w:pStyle w:val="BodyA"/>
      </w:pPr>
      <w:r>
        <w:t xml:space="preserve">This document contains the minutes of the IEEE 802.11 AANI </w:t>
      </w:r>
      <w:r w:rsidR="00EC0A49">
        <w:t>conference call held on 12/11</w:t>
      </w:r>
      <w:r w:rsidR="006A4232">
        <w:t>/2017</w:t>
      </w:r>
      <w:r>
        <w:t xml:space="preserve">. </w:t>
      </w:r>
      <w:r>
        <w:rPr>
          <w:rStyle w:val="None"/>
          <w:rFonts w:ascii="Arial Unicode MS" w:hAnsi="Arial Unicode MS"/>
        </w:rPr>
        <w:br w:type="page"/>
      </w:r>
    </w:p>
    <w:p w14:paraId="51CF0F5A" w14:textId="77777777" w:rsidR="004134C8" w:rsidRDefault="004134C8" w:rsidP="008948F7">
      <w:pPr>
        <w:pStyle w:val="BodyA"/>
        <w:rPr>
          <w:rStyle w:val="None"/>
        </w:rPr>
      </w:pPr>
    </w:p>
    <w:p w14:paraId="0F8CE0EA" w14:textId="77777777" w:rsidR="004134C8" w:rsidRDefault="00A562C3" w:rsidP="008948F7">
      <w:pPr>
        <w:pStyle w:val="BodyA"/>
        <w:rPr>
          <w:rStyle w:val="None"/>
        </w:rPr>
      </w:pPr>
      <w:r>
        <w:rPr>
          <w:rStyle w:val="None"/>
          <w:b/>
          <w:bCs/>
        </w:rPr>
        <w:t>Chair: Joseph Levy, InterDigital</w:t>
      </w:r>
    </w:p>
    <w:p w14:paraId="2A9D3618" w14:textId="77777777" w:rsidR="004134C8" w:rsidRDefault="00A562C3" w:rsidP="008948F7">
      <w:pPr>
        <w:pStyle w:val="BodyA"/>
        <w:rPr>
          <w:rStyle w:val="None"/>
        </w:rPr>
      </w:pPr>
      <w:bookmarkStart w:id="1" w:name="OLE_LINK17"/>
      <w:r>
        <w:rPr>
          <w:rStyle w:val="None"/>
          <w:b/>
          <w:bCs/>
        </w:rPr>
        <w:t xml:space="preserve">Vice Chair: Roger Marks, EthAirNet Associates </w:t>
      </w:r>
    </w:p>
    <w:bookmarkEnd w:id="1"/>
    <w:p w14:paraId="6C30FC53" w14:textId="77777777" w:rsidR="004F711B" w:rsidRPr="006A4232" w:rsidRDefault="004F711B" w:rsidP="008948F7">
      <w:pPr>
        <w:pStyle w:val="BodyA"/>
        <w:rPr>
          <w:rStyle w:val="None"/>
          <w:b/>
        </w:rPr>
      </w:pPr>
      <w:r>
        <w:rPr>
          <w:rStyle w:val="None"/>
          <w:b/>
        </w:rPr>
        <w:t xml:space="preserve">Meeting Secretary: </w:t>
      </w:r>
      <w:r w:rsidR="006A4232">
        <w:rPr>
          <w:rStyle w:val="None"/>
          <w:b/>
        </w:rPr>
        <w:t>Sigurd Schelstraete, Quantenna Communications</w:t>
      </w:r>
      <w:r>
        <w:rPr>
          <w:rStyle w:val="None"/>
        </w:rPr>
        <w:t xml:space="preserve"> </w:t>
      </w:r>
    </w:p>
    <w:p w14:paraId="2E4CF28A" w14:textId="77777777" w:rsidR="004134C8" w:rsidRDefault="004134C8" w:rsidP="008948F7">
      <w:pPr>
        <w:pStyle w:val="BodyA"/>
        <w:rPr>
          <w:rStyle w:val="None"/>
        </w:rPr>
      </w:pPr>
    </w:p>
    <w:p w14:paraId="590171AC" w14:textId="77777777" w:rsidR="008948F7" w:rsidRDefault="008948F7" w:rsidP="008948F7">
      <w:pPr>
        <w:pStyle w:val="BodyA"/>
        <w:rPr>
          <w:rStyle w:val="None"/>
        </w:rPr>
      </w:pPr>
      <w:r w:rsidRPr="008948F7">
        <w:rPr>
          <w:rStyle w:val="None"/>
          <w:b/>
        </w:rPr>
        <w:t>Participants</w:t>
      </w:r>
      <w:r>
        <w:rPr>
          <w:rStyle w:val="None"/>
        </w:rPr>
        <w:t xml:space="preserve"> (as recorded from joinme – list may be incomplete)</w:t>
      </w:r>
    </w:p>
    <w:p w14:paraId="2772AFA6" w14:textId="267EE480" w:rsidR="008948F7" w:rsidRDefault="008948F7" w:rsidP="008948F7">
      <w:pPr>
        <w:pStyle w:val="BodyA"/>
        <w:rPr>
          <w:rStyle w:val="None"/>
        </w:rPr>
      </w:pPr>
      <w:r>
        <w:rPr>
          <w:rStyle w:val="None"/>
        </w:rPr>
        <w:t>Joe Levy (Interdigital)</w:t>
      </w:r>
    </w:p>
    <w:p w14:paraId="6D10C2B6" w14:textId="3DC5060E" w:rsidR="00D93FE0" w:rsidRDefault="00D93FE0" w:rsidP="008948F7">
      <w:pPr>
        <w:pStyle w:val="BodyA"/>
        <w:rPr>
          <w:rStyle w:val="None"/>
        </w:rPr>
      </w:pPr>
      <w:r>
        <w:rPr>
          <w:rStyle w:val="None"/>
        </w:rPr>
        <w:t>Roger Marks (EthAirNet)</w:t>
      </w:r>
    </w:p>
    <w:p w14:paraId="4A861828" w14:textId="008DC1E8" w:rsidR="00D93FE0" w:rsidRDefault="00D93FE0" w:rsidP="008948F7">
      <w:pPr>
        <w:pStyle w:val="BodyA"/>
        <w:rPr>
          <w:rStyle w:val="None"/>
        </w:rPr>
      </w:pPr>
      <w:r>
        <w:rPr>
          <w:rStyle w:val="None"/>
        </w:rPr>
        <w:t>Amelia Andersdotter (Article 19)</w:t>
      </w:r>
    </w:p>
    <w:p w14:paraId="595485C5" w14:textId="69F0D120" w:rsidR="00D93FE0" w:rsidRDefault="00D93FE0" w:rsidP="008948F7">
      <w:pPr>
        <w:pStyle w:val="BodyA"/>
        <w:rPr>
          <w:rStyle w:val="None"/>
        </w:rPr>
      </w:pPr>
      <w:r>
        <w:rPr>
          <w:rStyle w:val="None"/>
        </w:rPr>
        <w:t>Carl Kain</w:t>
      </w:r>
    </w:p>
    <w:p w14:paraId="5693A173" w14:textId="14E715C4" w:rsidR="00D93FE0" w:rsidRDefault="00D93FE0" w:rsidP="008948F7">
      <w:pPr>
        <w:pStyle w:val="BodyA"/>
        <w:rPr>
          <w:rStyle w:val="None"/>
        </w:rPr>
      </w:pPr>
      <w:r>
        <w:rPr>
          <w:rStyle w:val="None"/>
        </w:rPr>
        <w:t>Gabor Bajko (MediaTek)</w:t>
      </w:r>
    </w:p>
    <w:p w14:paraId="1933383D" w14:textId="0529CE74" w:rsidR="00D93FE0" w:rsidRDefault="00D93FE0" w:rsidP="008948F7">
      <w:pPr>
        <w:pStyle w:val="BodyA"/>
        <w:rPr>
          <w:rStyle w:val="None"/>
        </w:rPr>
      </w:pPr>
      <w:r>
        <w:rPr>
          <w:rStyle w:val="None"/>
        </w:rPr>
        <w:t>Hui-Ling Lou (Marvell)</w:t>
      </w:r>
    </w:p>
    <w:p w14:paraId="2CCA0361" w14:textId="319B86B4" w:rsidR="00684A9A" w:rsidRDefault="00684A9A" w:rsidP="00684A9A">
      <w:pPr>
        <w:pStyle w:val="BodyA"/>
      </w:pPr>
      <w:r>
        <w:t>Sigurd Schelstraete (Quantenna)</w:t>
      </w:r>
    </w:p>
    <w:p w14:paraId="297E7147" w14:textId="77777777" w:rsidR="00D93FE0" w:rsidRDefault="00D93FE0" w:rsidP="00D93FE0">
      <w:pPr>
        <w:pStyle w:val="BodyA"/>
      </w:pPr>
      <w:r>
        <w:t>Lisa Ward (R&amp;S)</w:t>
      </w:r>
    </w:p>
    <w:p w14:paraId="25B4CDD3" w14:textId="7DB37EE6" w:rsidR="00D93FE0" w:rsidRDefault="00D93FE0" w:rsidP="00D93FE0">
      <w:pPr>
        <w:pStyle w:val="BodyA"/>
      </w:pPr>
      <w:r>
        <w:t>Necati Canpolat (Intel)</w:t>
      </w:r>
    </w:p>
    <w:p w14:paraId="6A18337D" w14:textId="390924E5" w:rsidR="00D93FE0" w:rsidRDefault="00D93FE0" w:rsidP="00D93FE0">
      <w:pPr>
        <w:pStyle w:val="BodyA"/>
      </w:pPr>
      <w:r>
        <w:t>Song An</w:t>
      </w:r>
    </w:p>
    <w:p w14:paraId="2ED93BBC" w14:textId="7652FA22" w:rsidR="00D93FE0" w:rsidRDefault="00D93FE0" w:rsidP="00D93FE0">
      <w:pPr>
        <w:pStyle w:val="BodyA"/>
      </w:pPr>
      <w:r>
        <w:t>Sue Leicht (NSA)</w:t>
      </w:r>
    </w:p>
    <w:p w14:paraId="6852E130" w14:textId="26FFD3FD" w:rsidR="00D93FE0" w:rsidRDefault="00D93FE0" w:rsidP="00D93FE0">
      <w:pPr>
        <w:pStyle w:val="BodyA"/>
      </w:pPr>
      <w:r>
        <w:t>Yasu Inoue (NTT)</w:t>
      </w:r>
    </w:p>
    <w:p w14:paraId="356B30F0" w14:textId="7C531A2A" w:rsidR="00D93FE0" w:rsidRDefault="00D93FE0" w:rsidP="00684A9A">
      <w:pPr>
        <w:pStyle w:val="BodyA"/>
      </w:pPr>
    </w:p>
    <w:p w14:paraId="2BEEED7D" w14:textId="30D1F4DD" w:rsidR="00C05AA9" w:rsidRDefault="00C05AA9" w:rsidP="00684A9A">
      <w:pPr>
        <w:pStyle w:val="BodyA"/>
      </w:pPr>
      <w:r>
        <w:t>And a number of anonymous callers …</w:t>
      </w:r>
    </w:p>
    <w:p w14:paraId="4AC92B28" w14:textId="34E6D22E" w:rsidR="00D93FE0" w:rsidRDefault="00D93FE0" w:rsidP="008948F7">
      <w:pPr>
        <w:pStyle w:val="BodyA"/>
        <w:rPr>
          <w:rStyle w:val="None"/>
        </w:rPr>
      </w:pPr>
    </w:p>
    <w:p w14:paraId="42331655" w14:textId="77777777" w:rsidR="008948F7" w:rsidRPr="00BC017B" w:rsidRDefault="00BC017B" w:rsidP="008948F7">
      <w:pPr>
        <w:pStyle w:val="BodyA"/>
        <w:rPr>
          <w:rStyle w:val="None"/>
          <w:b/>
        </w:rPr>
      </w:pPr>
      <w:r w:rsidRPr="00BC017B">
        <w:rPr>
          <w:rStyle w:val="None"/>
          <w:b/>
        </w:rPr>
        <w:t>Meeting minutes</w:t>
      </w:r>
    </w:p>
    <w:p w14:paraId="3CEC8B47" w14:textId="77777777" w:rsidR="004134C8" w:rsidRDefault="00A562C3" w:rsidP="008948F7">
      <w:pPr>
        <w:pStyle w:val="BodyA"/>
      </w:pPr>
      <w:bookmarkStart w:id="2" w:name="OLE_LINK18"/>
      <w:bookmarkStart w:id="3" w:name="OLE_LINK1"/>
      <w:r>
        <w:t xml:space="preserve">The Chair called the meeting to order at </w:t>
      </w:r>
      <w:r w:rsidR="006A4232">
        <w:t>11:00AM EDT</w:t>
      </w:r>
      <w:r>
        <w:t>.</w:t>
      </w:r>
    </w:p>
    <w:p w14:paraId="59A7F8CF" w14:textId="77777777" w:rsidR="006A4232" w:rsidRDefault="006A4232" w:rsidP="008948F7">
      <w:pPr>
        <w:pStyle w:val="BodyA"/>
      </w:pPr>
    </w:p>
    <w:p w14:paraId="1C010B1F" w14:textId="02102D9A" w:rsidR="004C4B12" w:rsidRDefault="004C4B12" w:rsidP="004C4B12">
      <w:pPr>
        <w:rPr>
          <w:rStyle w:val="None"/>
        </w:rPr>
      </w:pPr>
      <w:r>
        <w:rPr>
          <w:rStyle w:val="None"/>
        </w:rPr>
        <w:t>The agenda document is:</w:t>
      </w:r>
      <w:r w:rsidR="003D1757">
        <w:rPr>
          <w:rStyle w:val="None"/>
        </w:rPr>
        <w:t xml:space="preserve"> </w:t>
      </w:r>
      <w:hyperlink r:id="rId8" w:history="1">
        <w:r w:rsidR="00B061A7" w:rsidRPr="00B21D90">
          <w:rPr>
            <w:rStyle w:val="Hyperlink"/>
          </w:rPr>
          <w:t>https://mentor.ieee.org/802.11/dcn/17/11-17-1855-00-AANI-aani-sc-agenda-11-december-2017-teleconference.pptx</w:t>
        </w:r>
      </w:hyperlink>
    </w:p>
    <w:p w14:paraId="4A283BC9" w14:textId="77777777" w:rsidR="003D1757" w:rsidRDefault="003D1757" w:rsidP="004C4B12">
      <w:pPr>
        <w:rPr>
          <w:sz w:val="22"/>
          <w:szCs w:val="22"/>
        </w:rPr>
      </w:pPr>
    </w:p>
    <w:p w14:paraId="7D25C06B" w14:textId="6743DCAB" w:rsidR="004C4B12" w:rsidRPr="009D1581" w:rsidRDefault="004C4B12" w:rsidP="004C4B12">
      <w:pPr>
        <w:rPr>
          <w:sz w:val="22"/>
          <w:szCs w:val="22"/>
        </w:rPr>
      </w:pPr>
      <w:r>
        <w:rPr>
          <w:sz w:val="22"/>
          <w:szCs w:val="22"/>
        </w:rPr>
        <w:t>The proposed a</w:t>
      </w:r>
      <w:r w:rsidRPr="009D1581">
        <w:rPr>
          <w:sz w:val="22"/>
          <w:szCs w:val="22"/>
        </w:rPr>
        <w:t xml:space="preserve">genda </w:t>
      </w:r>
      <w:r>
        <w:rPr>
          <w:sz w:val="22"/>
          <w:szCs w:val="22"/>
        </w:rPr>
        <w:t xml:space="preserve">was </w:t>
      </w:r>
      <w:r w:rsidRPr="009D1581">
        <w:rPr>
          <w:sz w:val="22"/>
          <w:szCs w:val="22"/>
        </w:rPr>
        <w:t>approved without objection</w:t>
      </w:r>
    </w:p>
    <w:p w14:paraId="2C53D537" w14:textId="2B59E6C6" w:rsidR="004C4B12" w:rsidRPr="009D1581" w:rsidRDefault="004C4B12" w:rsidP="004C4B12">
      <w:pPr>
        <w:rPr>
          <w:sz w:val="22"/>
          <w:szCs w:val="22"/>
        </w:rPr>
      </w:pPr>
      <w:r w:rsidRPr="009D1581">
        <w:rPr>
          <w:sz w:val="22"/>
          <w:szCs w:val="22"/>
        </w:rPr>
        <w:t>Patent policy was reviewed</w:t>
      </w:r>
      <w:r w:rsidR="00672B1E">
        <w:rPr>
          <w:sz w:val="22"/>
          <w:szCs w:val="22"/>
        </w:rPr>
        <w:t>.</w:t>
      </w:r>
    </w:p>
    <w:p w14:paraId="27275AB3" w14:textId="58114000" w:rsidR="004C4B12" w:rsidRDefault="004C4B12" w:rsidP="004C4B12">
      <w:pPr>
        <w:rPr>
          <w:sz w:val="22"/>
          <w:szCs w:val="22"/>
        </w:rPr>
      </w:pPr>
      <w:r w:rsidRPr="009D1581">
        <w:rPr>
          <w:sz w:val="22"/>
          <w:szCs w:val="22"/>
        </w:rPr>
        <w:t>Participation guidelines were reviewed</w:t>
      </w:r>
      <w:r w:rsidR="00672B1E">
        <w:rPr>
          <w:sz w:val="22"/>
          <w:szCs w:val="22"/>
        </w:rPr>
        <w:t>.</w:t>
      </w:r>
    </w:p>
    <w:p w14:paraId="28D13304" w14:textId="2310C2C7" w:rsidR="003D1757" w:rsidRDefault="003D1757" w:rsidP="004C4B12">
      <w:pPr>
        <w:rPr>
          <w:sz w:val="22"/>
          <w:szCs w:val="22"/>
        </w:rPr>
      </w:pPr>
    </w:p>
    <w:p w14:paraId="50C92F2B" w14:textId="7FCD881A" w:rsidR="003D1757" w:rsidRDefault="00E47262" w:rsidP="004C4B12">
      <w:pPr>
        <w:rPr>
          <w:sz w:val="22"/>
          <w:szCs w:val="22"/>
        </w:rPr>
      </w:pPr>
      <w:r>
        <w:rPr>
          <w:sz w:val="22"/>
          <w:szCs w:val="22"/>
        </w:rPr>
        <w:t xml:space="preserve">The chair provided a quick recap of the group’s </w:t>
      </w:r>
      <w:r w:rsidR="003D1757">
        <w:rPr>
          <w:sz w:val="22"/>
          <w:szCs w:val="22"/>
        </w:rPr>
        <w:t xml:space="preserve">objectives: </w:t>
      </w:r>
      <w:r w:rsidR="00D74ADF">
        <w:rPr>
          <w:sz w:val="22"/>
          <w:szCs w:val="22"/>
        </w:rPr>
        <w:t>AANI is invited to provide input to 802.11 at the January meeting. The current objective is to finalize a presentation towards IMT-2020 for approval by the EC.</w:t>
      </w:r>
    </w:p>
    <w:p w14:paraId="76ABA2F5" w14:textId="308BD978" w:rsidR="003D1757" w:rsidRDefault="003D1757" w:rsidP="004C4B12">
      <w:pPr>
        <w:rPr>
          <w:sz w:val="22"/>
          <w:szCs w:val="22"/>
        </w:rPr>
      </w:pPr>
    </w:p>
    <w:p w14:paraId="3AA319E1" w14:textId="2FA27CFA" w:rsidR="003D1757" w:rsidRDefault="003D1757" w:rsidP="004C4B12">
      <w:pPr>
        <w:rPr>
          <w:sz w:val="22"/>
          <w:szCs w:val="22"/>
        </w:rPr>
      </w:pPr>
      <w:r>
        <w:rPr>
          <w:sz w:val="22"/>
          <w:szCs w:val="22"/>
        </w:rPr>
        <w:t>Two submissions</w:t>
      </w:r>
      <w:r w:rsidR="00E47262">
        <w:rPr>
          <w:sz w:val="22"/>
          <w:szCs w:val="22"/>
        </w:rPr>
        <w:t xml:space="preserve"> were </w:t>
      </w:r>
      <w:r w:rsidR="00604F1E">
        <w:rPr>
          <w:sz w:val="22"/>
          <w:szCs w:val="22"/>
        </w:rPr>
        <w:t>uploaded</w:t>
      </w:r>
      <w:r w:rsidR="00E47262">
        <w:rPr>
          <w:sz w:val="22"/>
          <w:szCs w:val="22"/>
        </w:rPr>
        <w:t xml:space="preserve"> for the call:</w:t>
      </w:r>
    </w:p>
    <w:p w14:paraId="4913BD12" w14:textId="1AE6462D" w:rsidR="00F84A26" w:rsidRPr="00D74ADF" w:rsidRDefault="00BE356D" w:rsidP="00D74A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D74ADF">
        <w:rPr>
          <w:rFonts w:ascii="Times New Roman" w:hAnsi="Times New Roman" w:cs="Times New Roman"/>
        </w:rPr>
        <w:t>1844</w:t>
      </w:r>
      <w:r w:rsidR="00AC3A42" w:rsidRPr="00D74ADF">
        <w:rPr>
          <w:rFonts w:ascii="Times New Roman" w:hAnsi="Times New Roman" w:cs="Times New Roman"/>
        </w:rPr>
        <w:t>: https://mentor.ieee.org/802.11/dcn/17/11-17-1844-00-AANI-imt-2020-contribution-content.pptx</w:t>
      </w:r>
    </w:p>
    <w:p w14:paraId="60BAEC6B" w14:textId="1A827340" w:rsidR="00AC3A42" w:rsidRPr="00D74ADF" w:rsidRDefault="00BE356D" w:rsidP="008B07D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D74ADF">
        <w:rPr>
          <w:rFonts w:ascii="Times New Roman" w:hAnsi="Times New Roman" w:cs="Times New Roman"/>
        </w:rPr>
        <w:t>1869</w:t>
      </w:r>
      <w:r w:rsidR="00AC3A42" w:rsidRPr="00D74ADF">
        <w:rPr>
          <w:rFonts w:ascii="Times New Roman" w:hAnsi="Times New Roman" w:cs="Times New Roman"/>
        </w:rPr>
        <w:t>: https://mentor.ieee.org/802.11/dcn/17/11-17-1869-00-AANI-input-to-itu-r-submission.pptx</w:t>
      </w:r>
    </w:p>
    <w:p w14:paraId="10C118F0" w14:textId="3CBDFE1E" w:rsidR="00AC3A42" w:rsidRPr="00D74ADF" w:rsidRDefault="00AC3A42" w:rsidP="008B07D3">
      <w:pPr>
        <w:rPr>
          <w:b/>
          <w:sz w:val="22"/>
          <w:szCs w:val="22"/>
        </w:rPr>
      </w:pPr>
      <w:r w:rsidRPr="00D74ADF">
        <w:rPr>
          <w:b/>
          <w:sz w:val="22"/>
          <w:szCs w:val="22"/>
        </w:rPr>
        <w:t xml:space="preserve">1844 </w:t>
      </w:r>
      <w:r w:rsidRPr="00D74ADF">
        <w:rPr>
          <w:b/>
          <w:bCs/>
          <w:sz w:val="22"/>
          <w:szCs w:val="22"/>
        </w:rPr>
        <w:t>IMT-2020 Contribution Content</w:t>
      </w:r>
      <w:r w:rsidRPr="00D74ADF">
        <w:rPr>
          <w:b/>
          <w:sz w:val="22"/>
          <w:szCs w:val="22"/>
        </w:rPr>
        <w:t xml:space="preserve"> (Roger Marks)</w:t>
      </w:r>
    </w:p>
    <w:p w14:paraId="065D3DE9" w14:textId="6BC00649" w:rsidR="00AC3A42" w:rsidRPr="00265D28" w:rsidRDefault="00D74ADF" w:rsidP="008B07D3">
      <w:pPr>
        <w:rPr>
          <w:sz w:val="22"/>
          <w:szCs w:val="22"/>
        </w:rPr>
      </w:pPr>
      <w:r w:rsidRPr="00265D28">
        <w:rPr>
          <w:sz w:val="22"/>
          <w:szCs w:val="22"/>
        </w:rPr>
        <w:t xml:space="preserve">This submission refers to the motion passed at the Orlando meeting, with the agreement </w:t>
      </w:r>
      <w:r w:rsidR="00AC3A42" w:rsidRPr="00265D28">
        <w:rPr>
          <w:sz w:val="22"/>
          <w:szCs w:val="22"/>
        </w:rPr>
        <w:t>to prepare draft documents.</w:t>
      </w:r>
      <w:r w:rsidR="00265D28" w:rsidRPr="00265D28">
        <w:rPr>
          <w:sz w:val="22"/>
          <w:szCs w:val="22"/>
        </w:rPr>
        <w:t xml:space="preserve"> It </w:t>
      </w:r>
      <w:r w:rsidR="00265D28">
        <w:rPr>
          <w:sz w:val="22"/>
          <w:szCs w:val="22"/>
        </w:rPr>
        <w:t>is</w:t>
      </w:r>
      <w:r w:rsidR="00265D28" w:rsidRPr="00265D28">
        <w:rPr>
          <w:sz w:val="22"/>
          <w:szCs w:val="22"/>
        </w:rPr>
        <w:t xml:space="preserve"> not clear what type of document is referred to. The presenter points out that in the IMT-2020 framework there is no expectation</w:t>
      </w:r>
      <w:r w:rsidR="00AC3A42" w:rsidRPr="00265D28">
        <w:rPr>
          <w:sz w:val="22"/>
          <w:szCs w:val="22"/>
        </w:rPr>
        <w:t xml:space="preserve"> to submit </w:t>
      </w:r>
      <w:r w:rsidRPr="00265D28">
        <w:rPr>
          <w:sz w:val="22"/>
          <w:szCs w:val="22"/>
        </w:rPr>
        <w:t>anything</w:t>
      </w:r>
      <w:r w:rsidR="00AC3A42" w:rsidRPr="00265D28">
        <w:rPr>
          <w:sz w:val="22"/>
          <w:szCs w:val="22"/>
        </w:rPr>
        <w:t xml:space="preserve"> before July 2019.</w:t>
      </w:r>
    </w:p>
    <w:p w14:paraId="0A6FA45C" w14:textId="13E313D7" w:rsidR="00AC3A42" w:rsidRPr="00265D28" w:rsidRDefault="00265D28" w:rsidP="00265D28">
      <w:pPr>
        <w:rPr>
          <w:sz w:val="22"/>
          <w:szCs w:val="22"/>
        </w:rPr>
      </w:pPr>
      <w:r w:rsidRPr="00265D28">
        <w:rPr>
          <w:sz w:val="22"/>
          <w:szCs w:val="22"/>
        </w:rPr>
        <w:t xml:space="preserve">Based on last week’s report and discussion, the understanding now appears to be that </w:t>
      </w:r>
      <w:r w:rsidR="00AC3A42" w:rsidRPr="00265D28">
        <w:rPr>
          <w:sz w:val="22"/>
          <w:szCs w:val="22"/>
        </w:rPr>
        <w:t xml:space="preserve">AANI intends to make presentation similar to </w:t>
      </w:r>
      <w:r w:rsidR="00604F1E">
        <w:rPr>
          <w:sz w:val="22"/>
          <w:szCs w:val="22"/>
        </w:rPr>
        <w:t xml:space="preserve">the one </w:t>
      </w:r>
      <w:r w:rsidR="00AC3A42" w:rsidRPr="00265D28">
        <w:rPr>
          <w:sz w:val="22"/>
          <w:szCs w:val="22"/>
        </w:rPr>
        <w:t xml:space="preserve">3GPP </w:t>
      </w:r>
      <w:r w:rsidR="00604F1E">
        <w:rPr>
          <w:sz w:val="22"/>
          <w:szCs w:val="22"/>
        </w:rPr>
        <w:t xml:space="preserve">made at the IMT-2020 workshop </w:t>
      </w:r>
      <w:r w:rsidR="00AC3A42" w:rsidRPr="00265D28">
        <w:rPr>
          <w:sz w:val="22"/>
          <w:szCs w:val="22"/>
        </w:rPr>
        <w:t xml:space="preserve">as </w:t>
      </w:r>
      <w:r w:rsidRPr="00265D28">
        <w:rPr>
          <w:sz w:val="22"/>
          <w:szCs w:val="22"/>
        </w:rPr>
        <w:t xml:space="preserve">a </w:t>
      </w:r>
      <w:r w:rsidR="00AC3A42" w:rsidRPr="00265D28">
        <w:rPr>
          <w:sz w:val="22"/>
          <w:szCs w:val="22"/>
        </w:rPr>
        <w:t>short-term goal.</w:t>
      </w:r>
      <w:r w:rsidRPr="00265D28">
        <w:rPr>
          <w:sz w:val="22"/>
          <w:szCs w:val="22"/>
        </w:rPr>
        <w:t xml:space="preserve"> The presenter notes that the 3GPP and DECT presentations </w:t>
      </w:r>
      <w:r w:rsidR="00AC3A42" w:rsidRPr="00265D28">
        <w:rPr>
          <w:sz w:val="22"/>
          <w:szCs w:val="22"/>
        </w:rPr>
        <w:t xml:space="preserve">to the </w:t>
      </w:r>
      <w:r w:rsidRPr="00265D28">
        <w:rPr>
          <w:sz w:val="22"/>
          <w:szCs w:val="22"/>
        </w:rPr>
        <w:t xml:space="preserve">IMT-2020 </w:t>
      </w:r>
      <w:r w:rsidR="00AC3A42" w:rsidRPr="00265D28">
        <w:rPr>
          <w:sz w:val="22"/>
          <w:szCs w:val="22"/>
        </w:rPr>
        <w:t xml:space="preserve">workshop are informative, not submissions to IMT-2020 or WP 5D. </w:t>
      </w:r>
      <w:r w:rsidRPr="00265D28">
        <w:rPr>
          <w:sz w:val="22"/>
          <w:szCs w:val="22"/>
        </w:rPr>
        <w:t xml:space="preserve">Furthermore, </w:t>
      </w:r>
      <w:r w:rsidR="00AC3A42" w:rsidRPr="00265D28">
        <w:rPr>
          <w:sz w:val="22"/>
          <w:szCs w:val="22"/>
        </w:rPr>
        <w:t xml:space="preserve">ITU presentations are not slide-show presentations. In </w:t>
      </w:r>
      <w:r w:rsidRPr="00265D28">
        <w:rPr>
          <w:sz w:val="22"/>
          <w:szCs w:val="22"/>
        </w:rPr>
        <w:t xml:space="preserve">WP </w:t>
      </w:r>
      <w:r w:rsidR="00AC3A42" w:rsidRPr="00265D28">
        <w:rPr>
          <w:sz w:val="22"/>
          <w:szCs w:val="22"/>
        </w:rPr>
        <w:t xml:space="preserve">5D, </w:t>
      </w:r>
      <w:r w:rsidRPr="00265D28">
        <w:rPr>
          <w:sz w:val="22"/>
          <w:szCs w:val="22"/>
        </w:rPr>
        <w:t>presentations have to follow a mandatory template and have to be</w:t>
      </w:r>
      <w:r w:rsidR="00AC3A42" w:rsidRPr="00265D28">
        <w:rPr>
          <w:sz w:val="22"/>
          <w:szCs w:val="22"/>
        </w:rPr>
        <w:t xml:space="preserve"> written as documents. </w:t>
      </w:r>
      <w:r w:rsidR="00823EEA" w:rsidRPr="00265D28">
        <w:rPr>
          <w:sz w:val="22"/>
          <w:szCs w:val="22"/>
        </w:rPr>
        <w:t xml:space="preserve">Docs are not presented as lectures. </w:t>
      </w:r>
      <w:r w:rsidRPr="00265D28">
        <w:rPr>
          <w:sz w:val="22"/>
          <w:szCs w:val="22"/>
        </w:rPr>
        <w:t>The presenter states that the p</w:t>
      </w:r>
      <w:r w:rsidR="00823EEA" w:rsidRPr="00265D28">
        <w:rPr>
          <w:sz w:val="22"/>
          <w:szCs w:val="22"/>
        </w:rPr>
        <w:t xml:space="preserve">reparation of pre-submission proposals serves no purpose. </w:t>
      </w:r>
    </w:p>
    <w:p w14:paraId="59B58C50" w14:textId="54E9569E" w:rsidR="00265D28" w:rsidRPr="00265D28" w:rsidRDefault="00265D28" w:rsidP="008B07D3">
      <w:pPr>
        <w:rPr>
          <w:sz w:val="22"/>
          <w:szCs w:val="22"/>
        </w:rPr>
      </w:pPr>
      <w:r w:rsidRPr="00265D28">
        <w:rPr>
          <w:sz w:val="22"/>
          <w:szCs w:val="22"/>
        </w:rPr>
        <w:t>Instead it is proposed to:</w:t>
      </w:r>
    </w:p>
    <w:p w14:paraId="3F61C108" w14:textId="50B9ADB6" w:rsidR="00823EEA" w:rsidRPr="00265D28" w:rsidRDefault="00265D28" w:rsidP="00823E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65D28">
        <w:rPr>
          <w:rFonts w:ascii="Times New Roman" w:hAnsi="Times New Roman" w:cs="Times New Roman"/>
        </w:rPr>
        <w:t xml:space="preserve">Not </w:t>
      </w:r>
      <w:r w:rsidR="00823EEA" w:rsidRPr="00265D28">
        <w:rPr>
          <w:rFonts w:ascii="Times New Roman" w:hAnsi="Times New Roman" w:cs="Times New Roman"/>
        </w:rPr>
        <w:t xml:space="preserve">prepare anything </w:t>
      </w:r>
      <w:r w:rsidRPr="00265D28">
        <w:rPr>
          <w:rFonts w:ascii="Times New Roman" w:hAnsi="Times New Roman" w:cs="Times New Roman"/>
        </w:rPr>
        <w:t>for the IEEE</w:t>
      </w:r>
      <w:r w:rsidR="00823EEA" w:rsidRPr="00265D28">
        <w:rPr>
          <w:rFonts w:ascii="Times New Roman" w:hAnsi="Times New Roman" w:cs="Times New Roman"/>
        </w:rPr>
        <w:t xml:space="preserve"> Jan</w:t>
      </w:r>
      <w:r w:rsidRPr="00265D28">
        <w:rPr>
          <w:rFonts w:ascii="Times New Roman" w:hAnsi="Times New Roman" w:cs="Times New Roman"/>
        </w:rPr>
        <w:t>uary meeting</w:t>
      </w:r>
    </w:p>
    <w:p w14:paraId="30444EF7" w14:textId="314A0F9D" w:rsidR="00823EEA" w:rsidRPr="00265D28" w:rsidRDefault="00823EEA" w:rsidP="00823E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65D28">
        <w:rPr>
          <w:rFonts w:ascii="Times New Roman" w:hAnsi="Times New Roman" w:cs="Times New Roman"/>
        </w:rPr>
        <w:lastRenderedPageBreak/>
        <w:t>Reject proposals for slideshow presentations</w:t>
      </w:r>
    </w:p>
    <w:p w14:paraId="65DC81DE" w14:textId="22701F00" w:rsidR="00823EEA" w:rsidRPr="00265D28" w:rsidRDefault="00823EEA" w:rsidP="00823E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65D28">
        <w:rPr>
          <w:rFonts w:ascii="Times New Roman" w:hAnsi="Times New Roman" w:cs="Times New Roman"/>
        </w:rPr>
        <w:t>Focus on ascertaining feasibil</w:t>
      </w:r>
      <w:r w:rsidR="00926080" w:rsidRPr="00265D28">
        <w:rPr>
          <w:rFonts w:ascii="Times New Roman" w:hAnsi="Times New Roman" w:cs="Times New Roman"/>
        </w:rPr>
        <w:t>ity of qualifying for all 5 test</w:t>
      </w:r>
      <w:r w:rsidRPr="00265D28">
        <w:rPr>
          <w:rFonts w:ascii="Times New Roman" w:hAnsi="Times New Roman" w:cs="Times New Roman"/>
        </w:rPr>
        <w:t xml:space="preserve"> environments</w:t>
      </w:r>
    </w:p>
    <w:p w14:paraId="01C658CE" w14:textId="64968E58" w:rsidR="00265D28" w:rsidRPr="00951E6A" w:rsidRDefault="00265D28" w:rsidP="00823EEA">
      <w:pPr>
        <w:rPr>
          <w:sz w:val="22"/>
          <w:szCs w:val="22"/>
          <w:u w:val="single"/>
        </w:rPr>
      </w:pPr>
      <w:r w:rsidRPr="00951E6A">
        <w:rPr>
          <w:sz w:val="22"/>
          <w:szCs w:val="22"/>
          <w:u w:val="single"/>
        </w:rPr>
        <w:t>Discussion</w:t>
      </w:r>
    </w:p>
    <w:p w14:paraId="7EDFAF8A" w14:textId="303263E3" w:rsidR="00265D28" w:rsidRPr="00265D28" w:rsidRDefault="00265D28" w:rsidP="00823EEA">
      <w:pPr>
        <w:rPr>
          <w:sz w:val="22"/>
          <w:szCs w:val="22"/>
        </w:rPr>
      </w:pPr>
      <w:r w:rsidRPr="00265D28">
        <w:rPr>
          <w:sz w:val="22"/>
          <w:szCs w:val="22"/>
        </w:rPr>
        <w:t>The question is asked whether there is another opportunity to present a presentation similar to the ones made at the IMT-2020 workshop. The answer is that no such forum is available in the short term.</w:t>
      </w:r>
    </w:p>
    <w:p w14:paraId="182EC38C" w14:textId="01E3573D" w:rsidR="00265D28" w:rsidRPr="00265D28" w:rsidRDefault="00265D28" w:rsidP="00823EEA">
      <w:pPr>
        <w:rPr>
          <w:sz w:val="22"/>
          <w:szCs w:val="22"/>
        </w:rPr>
      </w:pPr>
      <w:r w:rsidRPr="00265D28">
        <w:rPr>
          <w:sz w:val="22"/>
          <w:szCs w:val="22"/>
        </w:rPr>
        <w:t>What is the relation between the IMT-2020 workshop and WP 5D? The workshop was held after the end of a regular WP 5D meeting.</w:t>
      </w:r>
    </w:p>
    <w:p w14:paraId="3A9DA73E" w14:textId="525E2433" w:rsidR="00E70388" w:rsidRPr="00265D28" w:rsidRDefault="00265D28" w:rsidP="00265D28">
      <w:pPr>
        <w:rPr>
          <w:sz w:val="22"/>
          <w:szCs w:val="22"/>
        </w:rPr>
      </w:pPr>
      <w:r w:rsidRPr="00265D28">
        <w:rPr>
          <w:sz w:val="22"/>
          <w:szCs w:val="22"/>
        </w:rPr>
        <w:t xml:space="preserve">Someone expresses the opinion that we can discuss the format, but that the current work in AANI should continue. </w:t>
      </w:r>
    </w:p>
    <w:p w14:paraId="68ED19FF" w14:textId="0B337387" w:rsidR="003501D3" w:rsidRPr="00265D28" w:rsidRDefault="00265D28" w:rsidP="00823EEA">
      <w:pPr>
        <w:rPr>
          <w:sz w:val="22"/>
          <w:szCs w:val="22"/>
        </w:rPr>
      </w:pPr>
      <w:r w:rsidRPr="00265D28">
        <w:rPr>
          <w:sz w:val="22"/>
          <w:szCs w:val="22"/>
        </w:rPr>
        <w:t xml:space="preserve">The presenter states that </w:t>
      </w:r>
      <w:r w:rsidR="003501D3" w:rsidRPr="00265D28">
        <w:rPr>
          <w:sz w:val="22"/>
          <w:szCs w:val="22"/>
        </w:rPr>
        <w:t xml:space="preserve">outlining </w:t>
      </w:r>
      <w:r w:rsidRPr="00265D28">
        <w:rPr>
          <w:sz w:val="22"/>
          <w:szCs w:val="22"/>
        </w:rPr>
        <w:t xml:space="preserve">the </w:t>
      </w:r>
      <w:r w:rsidR="003501D3" w:rsidRPr="00265D28">
        <w:rPr>
          <w:sz w:val="22"/>
          <w:szCs w:val="22"/>
        </w:rPr>
        <w:t xml:space="preserve">proposal </w:t>
      </w:r>
      <w:r w:rsidRPr="00265D28">
        <w:rPr>
          <w:sz w:val="22"/>
          <w:szCs w:val="22"/>
        </w:rPr>
        <w:t xml:space="preserve">and possible challenges </w:t>
      </w:r>
      <w:r w:rsidR="003501D3" w:rsidRPr="00265D28">
        <w:rPr>
          <w:sz w:val="22"/>
          <w:szCs w:val="22"/>
        </w:rPr>
        <w:t xml:space="preserve">to 802.11 may be a good idea. </w:t>
      </w:r>
      <w:r w:rsidRPr="00265D28">
        <w:rPr>
          <w:sz w:val="22"/>
          <w:szCs w:val="22"/>
        </w:rPr>
        <w:t>This gives an opportunity to a</w:t>
      </w:r>
      <w:r w:rsidR="003501D3" w:rsidRPr="00265D28">
        <w:rPr>
          <w:sz w:val="22"/>
          <w:szCs w:val="22"/>
        </w:rPr>
        <w:t xml:space="preserve">sk for feedback from the WG. </w:t>
      </w:r>
      <w:r w:rsidRPr="00265D28">
        <w:rPr>
          <w:sz w:val="22"/>
          <w:szCs w:val="22"/>
        </w:rPr>
        <w:t>The required a</w:t>
      </w:r>
      <w:r w:rsidR="003501D3" w:rsidRPr="00265D28">
        <w:rPr>
          <w:sz w:val="22"/>
          <w:szCs w:val="22"/>
        </w:rPr>
        <w:t xml:space="preserve">nalysis is more complicated than just </w:t>
      </w:r>
      <w:r w:rsidRPr="00265D28">
        <w:rPr>
          <w:sz w:val="22"/>
          <w:szCs w:val="22"/>
        </w:rPr>
        <w:t xml:space="preserve">addressing </w:t>
      </w:r>
      <w:r w:rsidR="003501D3" w:rsidRPr="00265D28">
        <w:rPr>
          <w:sz w:val="22"/>
          <w:szCs w:val="22"/>
        </w:rPr>
        <w:t>power</w:t>
      </w:r>
      <w:r w:rsidRPr="00265D28">
        <w:rPr>
          <w:sz w:val="22"/>
          <w:szCs w:val="22"/>
        </w:rPr>
        <w:t xml:space="preserve"> issues</w:t>
      </w:r>
      <w:r w:rsidR="003501D3" w:rsidRPr="00265D28">
        <w:rPr>
          <w:sz w:val="22"/>
          <w:szCs w:val="22"/>
        </w:rPr>
        <w:t xml:space="preserve">. </w:t>
      </w:r>
      <w:r w:rsidRPr="00265D28">
        <w:rPr>
          <w:sz w:val="22"/>
          <w:szCs w:val="22"/>
        </w:rPr>
        <w:t xml:space="preserve">The focus </w:t>
      </w:r>
      <w:r w:rsidR="003501D3" w:rsidRPr="00265D28">
        <w:rPr>
          <w:sz w:val="22"/>
          <w:szCs w:val="22"/>
        </w:rPr>
        <w:t xml:space="preserve">should be </w:t>
      </w:r>
      <w:r w:rsidRPr="00265D28">
        <w:rPr>
          <w:sz w:val="22"/>
          <w:szCs w:val="22"/>
        </w:rPr>
        <w:t xml:space="preserve">on </w:t>
      </w:r>
      <w:r w:rsidR="003501D3" w:rsidRPr="00265D28">
        <w:rPr>
          <w:sz w:val="22"/>
          <w:szCs w:val="22"/>
        </w:rPr>
        <w:t>getting 802.11 agreement.</w:t>
      </w:r>
    </w:p>
    <w:p w14:paraId="6324426B" w14:textId="47C9C3E7" w:rsidR="00183524" w:rsidRPr="00265D28" w:rsidRDefault="00265D28" w:rsidP="00097C0C">
      <w:pPr>
        <w:rPr>
          <w:sz w:val="22"/>
          <w:szCs w:val="22"/>
        </w:rPr>
      </w:pPr>
      <w:r w:rsidRPr="00265D28">
        <w:rPr>
          <w:sz w:val="22"/>
          <w:szCs w:val="22"/>
        </w:rPr>
        <w:t>The chair asks</w:t>
      </w:r>
      <w:r w:rsidR="00097C0C" w:rsidRPr="00265D28">
        <w:rPr>
          <w:sz w:val="22"/>
          <w:szCs w:val="22"/>
        </w:rPr>
        <w:t xml:space="preserve"> what type of </w:t>
      </w:r>
      <w:r w:rsidR="00D53DE3">
        <w:rPr>
          <w:sz w:val="22"/>
          <w:szCs w:val="22"/>
        </w:rPr>
        <w:t xml:space="preserve">doc if any should be submitted. </w:t>
      </w:r>
      <w:r w:rsidR="00097C0C" w:rsidRPr="00265D28">
        <w:rPr>
          <w:sz w:val="22"/>
          <w:szCs w:val="22"/>
        </w:rPr>
        <w:t>Does it make sense to provide any document to WP 5D?</w:t>
      </w:r>
      <w:r w:rsidR="00B93F39" w:rsidRPr="00265D28">
        <w:rPr>
          <w:sz w:val="22"/>
          <w:szCs w:val="22"/>
        </w:rPr>
        <w:t xml:space="preserve"> The sooner we let WP 5D know our intention, the more chance to socialize and avoid issues when proposal is submitted.</w:t>
      </w:r>
      <w:r w:rsidRPr="00265D28">
        <w:rPr>
          <w:sz w:val="22"/>
          <w:szCs w:val="22"/>
        </w:rPr>
        <w:t xml:space="preserve"> The presenter agrees that socializing is </w:t>
      </w:r>
      <w:r w:rsidR="00B86047" w:rsidRPr="00265D28">
        <w:rPr>
          <w:sz w:val="22"/>
          <w:szCs w:val="22"/>
        </w:rPr>
        <w:t xml:space="preserve">still </w:t>
      </w:r>
      <w:r w:rsidRPr="00265D28">
        <w:rPr>
          <w:sz w:val="22"/>
          <w:szCs w:val="22"/>
        </w:rPr>
        <w:t xml:space="preserve">a </w:t>
      </w:r>
      <w:r w:rsidR="00B86047" w:rsidRPr="00265D28">
        <w:rPr>
          <w:sz w:val="22"/>
          <w:szCs w:val="22"/>
        </w:rPr>
        <w:t>good idea.</w:t>
      </w:r>
      <w:r w:rsidRPr="00265D28">
        <w:rPr>
          <w:sz w:val="22"/>
          <w:szCs w:val="22"/>
        </w:rPr>
        <w:t xml:space="preserve"> Others believe an o</w:t>
      </w:r>
      <w:r w:rsidR="00183524" w:rsidRPr="00265D28">
        <w:rPr>
          <w:sz w:val="22"/>
          <w:szCs w:val="22"/>
        </w:rPr>
        <w:t xml:space="preserve">fficial IEEE-approved presentation is completely different from </w:t>
      </w:r>
      <w:r w:rsidRPr="00265D28">
        <w:rPr>
          <w:sz w:val="22"/>
          <w:szCs w:val="22"/>
        </w:rPr>
        <w:t xml:space="preserve">just </w:t>
      </w:r>
      <w:r w:rsidR="00183524" w:rsidRPr="00265D28">
        <w:rPr>
          <w:sz w:val="22"/>
          <w:szCs w:val="22"/>
        </w:rPr>
        <w:t>socializing.</w:t>
      </w:r>
    </w:p>
    <w:p w14:paraId="29C27E3D" w14:textId="689B5E87" w:rsidR="00AC3A42" w:rsidRDefault="00AC3A42" w:rsidP="008B07D3">
      <w:pPr>
        <w:rPr>
          <w:sz w:val="32"/>
          <w:szCs w:val="32"/>
        </w:rPr>
      </w:pPr>
    </w:p>
    <w:p w14:paraId="2B8662D2" w14:textId="0BA3BFB3" w:rsidR="00AC3A42" w:rsidRPr="00D93FE0" w:rsidRDefault="00AC3A42" w:rsidP="008B07D3">
      <w:pPr>
        <w:rPr>
          <w:b/>
        </w:rPr>
      </w:pPr>
      <w:r w:rsidRPr="00D93FE0">
        <w:rPr>
          <w:b/>
        </w:rPr>
        <w:t>1869 Input to ITU-R submission (Sigurd Schelstraete)</w:t>
      </w:r>
    </w:p>
    <w:p w14:paraId="23FDDF51" w14:textId="638A6734" w:rsidR="00E70388" w:rsidRDefault="00D93FE0" w:rsidP="008B07D3">
      <w:pPr>
        <w:rPr>
          <w:sz w:val="22"/>
          <w:szCs w:val="22"/>
        </w:rPr>
      </w:pPr>
      <w:r>
        <w:rPr>
          <w:sz w:val="22"/>
          <w:szCs w:val="22"/>
        </w:rPr>
        <w:t xml:space="preserve">This submission adds to the skeleton document that was uploaded last week. It adds introductory information on </w:t>
      </w:r>
      <w:r w:rsidR="00604F1E">
        <w:rPr>
          <w:sz w:val="22"/>
          <w:szCs w:val="22"/>
        </w:rPr>
        <w:t xml:space="preserve">IEEE </w:t>
      </w:r>
      <w:r>
        <w:rPr>
          <w:sz w:val="22"/>
          <w:szCs w:val="22"/>
        </w:rPr>
        <w:t>802.11 and suggests 802.11ac and 802.11ax as candidate technologies for IMT-2020. For the eMBB test environments, some observations are added to highlight the suitability of the proposed technologies for the various test environments.</w:t>
      </w:r>
    </w:p>
    <w:p w14:paraId="28B4E672" w14:textId="51A6E32E" w:rsidR="00D93FE0" w:rsidRDefault="00D93FE0" w:rsidP="008B07D3">
      <w:pPr>
        <w:rPr>
          <w:sz w:val="22"/>
          <w:szCs w:val="22"/>
        </w:rPr>
      </w:pPr>
    </w:p>
    <w:p w14:paraId="0A663FBE" w14:textId="2F26D80F" w:rsidR="00D93FE0" w:rsidRPr="00951E6A" w:rsidRDefault="00951E6A" w:rsidP="008B07D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Discussion</w:t>
      </w:r>
    </w:p>
    <w:p w14:paraId="56C9FE50" w14:textId="1DACD855" w:rsidR="00D93FE0" w:rsidRPr="00D93FE0" w:rsidRDefault="00D93FE0" w:rsidP="008B07D3">
      <w:pPr>
        <w:rPr>
          <w:sz w:val="22"/>
          <w:szCs w:val="22"/>
        </w:rPr>
      </w:pPr>
      <w:r>
        <w:rPr>
          <w:sz w:val="22"/>
          <w:szCs w:val="22"/>
        </w:rPr>
        <w:t xml:space="preserve">It is suggested that people consider how to combine several 160 MHz channels to meet some of the throughput requirements. </w:t>
      </w:r>
      <w:r w:rsidR="00604F1E">
        <w:rPr>
          <w:sz w:val="22"/>
          <w:szCs w:val="22"/>
        </w:rPr>
        <w:t>Rakesh also volunteers to prepa</w:t>
      </w:r>
      <w:r>
        <w:rPr>
          <w:sz w:val="22"/>
          <w:szCs w:val="22"/>
        </w:rPr>
        <w:t>re material on how 802.11 can be plugged into the core network.</w:t>
      </w:r>
    </w:p>
    <w:p w14:paraId="0E3D5C8A" w14:textId="26C123F3" w:rsidR="00CB47C3" w:rsidRPr="00D93FE0" w:rsidRDefault="00CB47C3" w:rsidP="008B07D3">
      <w:pPr>
        <w:rPr>
          <w:sz w:val="22"/>
          <w:szCs w:val="22"/>
        </w:rPr>
      </w:pPr>
    </w:p>
    <w:p w14:paraId="5A8CEA08" w14:textId="45873BCB" w:rsidR="00CB47C3" w:rsidRPr="00D93FE0" w:rsidRDefault="00D93FE0" w:rsidP="008B07D3">
      <w:pPr>
        <w:rPr>
          <w:sz w:val="22"/>
          <w:szCs w:val="22"/>
        </w:rPr>
      </w:pPr>
      <w:r>
        <w:rPr>
          <w:sz w:val="22"/>
          <w:szCs w:val="22"/>
        </w:rPr>
        <w:t>After the presentations, the chair r</w:t>
      </w:r>
      <w:r w:rsidR="005B26C0" w:rsidRPr="00D93FE0">
        <w:rPr>
          <w:sz w:val="22"/>
          <w:szCs w:val="22"/>
        </w:rPr>
        <w:t>eview</w:t>
      </w:r>
      <w:r>
        <w:rPr>
          <w:sz w:val="22"/>
          <w:szCs w:val="22"/>
        </w:rPr>
        <w:t>s</w:t>
      </w:r>
      <w:r w:rsidR="005B26C0" w:rsidRPr="00D93FE0">
        <w:rPr>
          <w:sz w:val="22"/>
          <w:szCs w:val="22"/>
        </w:rPr>
        <w:t xml:space="preserve"> </w:t>
      </w:r>
      <w:r>
        <w:rPr>
          <w:sz w:val="22"/>
          <w:szCs w:val="22"/>
        </w:rPr>
        <w:t>upcoming</w:t>
      </w:r>
      <w:r w:rsidR="005B26C0" w:rsidRPr="00D93FE0">
        <w:rPr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 date</w:t>
      </w:r>
      <w:r w:rsidR="005B26C0" w:rsidRPr="00D93FE0">
        <w:rPr>
          <w:sz w:val="22"/>
          <w:szCs w:val="22"/>
        </w:rPr>
        <w:t>s</w:t>
      </w:r>
      <w:r>
        <w:rPr>
          <w:sz w:val="22"/>
          <w:szCs w:val="22"/>
        </w:rPr>
        <w:t xml:space="preserve"> and work items. </w:t>
      </w:r>
    </w:p>
    <w:p w14:paraId="6AB42682" w14:textId="3C83907E" w:rsidR="00E70388" w:rsidRPr="00D93FE0" w:rsidRDefault="00E70388" w:rsidP="008B07D3">
      <w:pPr>
        <w:rPr>
          <w:sz w:val="22"/>
          <w:szCs w:val="22"/>
        </w:rPr>
      </w:pPr>
    </w:p>
    <w:p w14:paraId="2C71E3ED" w14:textId="146FA038" w:rsidR="004953EA" w:rsidRPr="00C05AA9" w:rsidRDefault="00C05AA9" w:rsidP="008B07D3">
      <w:pPr>
        <w:rPr>
          <w:sz w:val="22"/>
          <w:szCs w:val="22"/>
        </w:rPr>
      </w:pPr>
      <w:r w:rsidRPr="00C05AA9">
        <w:rPr>
          <w:sz w:val="22"/>
          <w:szCs w:val="22"/>
        </w:rPr>
        <w:t>The chai</w:t>
      </w:r>
      <w:r>
        <w:rPr>
          <w:sz w:val="22"/>
          <w:szCs w:val="22"/>
        </w:rPr>
        <w:t>r adjourns the meeting at noon EDT.</w:t>
      </w:r>
    </w:p>
    <w:p w14:paraId="4A55C201" w14:textId="77777777" w:rsidR="006D0E90" w:rsidRPr="00C05AA9" w:rsidRDefault="006D0E90" w:rsidP="006D0E90">
      <w:pPr>
        <w:rPr>
          <w:sz w:val="22"/>
          <w:szCs w:val="22"/>
        </w:rPr>
      </w:pPr>
    </w:p>
    <w:p w14:paraId="0729E249" w14:textId="77777777" w:rsidR="00E7281D" w:rsidRPr="00C05AA9" w:rsidRDefault="00E7281D" w:rsidP="00E7281D">
      <w:pPr>
        <w:rPr>
          <w:sz w:val="22"/>
          <w:szCs w:val="22"/>
        </w:rPr>
      </w:pPr>
    </w:p>
    <w:p w14:paraId="4872EB38" w14:textId="77777777" w:rsidR="00E7281D" w:rsidRPr="00C05AA9" w:rsidRDefault="00E7281D" w:rsidP="003D1757">
      <w:pPr>
        <w:rPr>
          <w:sz w:val="22"/>
          <w:szCs w:val="22"/>
        </w:rPr>
      </w:pPr>
    </w:p>
    <w:p w14:paraId="305A0FAE" w14:textId="77777777" w:rsidR="00E7281D" w:rsidRDefault="00E7281D" w:rsidP="003D1757"/>
    <w:p w14:paraId="629E36B5" w14:textId="6D15A77C" w:rsidR="00DE29E6" w:rsidRDefault="00DE29E6" w:rsidP="003D1757"/>
    <w:p w14:paraId="72C723B3" w14:textId="20CE2F55" w:rsidR="00DE29E6" w:rsidRDefault="00DE29E6" w:rsidP="003D1757"/>
    <w:p w14:paraId="22755D0C" w14:textId="6D6F60B4" w:rsidR="00FA248F" w:rsidRPr="007E38C4" w:rsidRDefault="00FA248F" w:rsidP="007E38C4">
      <w:pPr>
        <w:pStyle w:val="BodyA"/>
      </w:pPr>
    </w:p>
    <w:p w14:paraId="64DDD2D9" w14:textId="77777777" w:rsidR="00FA248F" w:rsidRPr="007E38C4" w:rsidRDefault="00FA248F" w:rsidP="007E38C4">
      <w:pPr>
        <w:pStyle w:val="BodyA"/>
      </w:pPr>
    </w:p>
    <w:p w14:paraId="51A27AA0" w14:textId="459EE9EF" w:rsidR="00C5102A" w:rsidRDefault="00C5102A" w:rsidP="00C5102A">
      <w:pPr>
        <w:rPr>
          <w:sz w:val="36"/>
          <w:szCs w:val="36"/>
        </w:rPr>
      </w:pPr>
    </w:p>
    <w:bookmarkEnd w:id="2"/>
    <w:bookmarkEnd w:id="3"/>
    <w:p w14:paraId="1454DE85" w14:textId="694DB136" w:rsidR="00C5102A" w:rsidRDefault="00C5102A" w:rsidP="00C5102A">
      <w:pPr>
        <w:rPr>
          <w:sz w:val="36"/>
          <w:szCs w:val="36"/>
        </w:rPr>
      </w:pPr>
    </w:p>
    <w:sectPr w:rsidR="00C5102A" w:rsidSect="004134C8">
      <w:headerReference w:type="default" r:id="rId9"/>
      <w:footerReference w:type="default" r:id="rId10"/>
      <w:pgSz w:w="12240" w:h="15840"/>
      <w:pgMar w:top="1080" w:right="99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28A96" w14:textId="77777777" w:rsidR="00DE690D" w:rsidRDefault="00DE690D">
      <w:r>
        <w:separator/>
      </w:r>
    </w:p>
  </w:endnote>
  <w:endnote w:type="continuationSeparator" w:id="0">
    <w:p w14:paraId="79EF8FC8" w14:textId="77777777" w:rsidR="00DE690D" w:rsidRDefault="00DE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4F8F" w14:textId="16E01BE9" w:rsidR="001554C2" w:rsidRDefault="001554C2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93161">
      <w:rPr>
        <w:noProof/>
      </w:rPr>
      <w:t>1</w:t>
    </w:r>
    <w:r>
      <w:rPr>
        <w:noProof/>
      </w:rPr>
      <w:fldChar w:fldCharType="end"/>
    </w:r>
    <w:r>
      <w:tab/>
      <w:t>Sigurd Schelstraete (Quantenna)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0201E" w14:textId="77777777" w:rsidR="00DE690D" w:rsidRDefault="00DE690D">
      <w:r>
        <w:separator/>
      </w:r>
    </w:p>
  </w:footnote>
  <w:footnote w:type="continuationSeparator" w:id="0">
    <w:p w14:paraId="7A46A732" w14:textId="77777777" w:rsidR="00DE690D" w:rsidRDefault="00DE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9A83" w14:textId="26FD49CC" w:rsidR="001554C2" w:rsidRDefault="003D1757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December</w:t>
    </w:r>
    <w:r w:rsidR="001554C2">
      <w:t xml:space="preserve"> 2017</w:t>
    </w:r>
    <w:r w:rsidR="001554C2">
      <w:tab/>
    </w:r>
    <w:r w:rsidR="001554C2">
      <w:tab/>
      <w:t>IEEE 802.11-17/</w:t>
    </w:r>
    <w:r w:rsidR="00A13088">
      <w:t>1872</w:t>
    </w:r>
    <w:r w:rsidR="00995243">
      <w:t>r</w:t>
    </w:r>
    <w:r w:rsidR="001554C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89"/>
    <w:multiLevelType w:val="hybridMultilevel"/>
    <w:tmpl w:val="5A22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DB7"/>
    <w:multiLevelType w:val="hybridMultilevel"/>
    <w:tmpl w:val="B56C6FE0"/>
    <w:lvl w:ilvl="0" w:tplc="7D221E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403B4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143F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925A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ACF0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8ABB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BE29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C8FF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2CE0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B4053EB"/>
    <w:multiLevelType w:val="hybridMultilevel"/>
    <w:tmpl w:val="379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78D"/>
    <w:multiLevelType w:val="hybridMultilevel"/>
    <w:tmpl w:val="4E6AAA60"/>
    <w:lvl w:ilvl="0" w:tplc="C1022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C1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6A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4F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5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4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B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60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22B88"/>
    <w:multiLevelType w:val="hybridMultilevel"/>
    <w:tmpl w:val="887A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43F"/>
    <w:multiLevelType w:val="hybridMultilevel"/>
    <w:tmpl w:val="DB5878E0"/>
    <w:lvl w:ilvl="0" w:tplc="9726FFB2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44F9"/>
    <w:multiLevelType w:val="hybridMultilevel"/>
    <w:tmpl w:val="AD0AD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26FFB2">
      <w:start w:val="1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59D2"/>
    <w:multiLevelType w:val="hybridMultilevel"/>
    <w:tmpl w:val="4A007128"/>
    <w:lvl w:ilvl="0" w:tplc="50C4C920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18E5"/>
    <w:multiLevelType w:val="hybridMultilevel"/>
    <w:tmpl w:val="80F4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8174F"/>
    <w:multiLevelType w:val="hybridMultilevel"/>
    <w:tmpl w:val="CC28C090"/>
    <w:lvl w:ilvl="0" w:tplc="725A7ECC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309CF"/>
    <w:multiLevelType w:val="hybridMultilevel"/>
    <w:tmpl w:val="4852C85C"/>
    <w:lvl w:ilvl="0" w:tplc="9EA4A4C2">
      <w:start w:val="184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A2D83"/>
    <w:multiLevelType w:val="hybridMultilevel"/>
    <w:tmpl w:val="4B0E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139F5"/>
    <w:multiLevelType w:val="hybridMultilevel"/>
    <w:tmpl w:val="7A548062"/>
    <w:lvl w:ilvl="0" w:tplc="9000E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FAA4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C40BF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7C8D5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6E7AF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5CA3A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F8488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F460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DC00B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B8E4AA3"/>
    <w:multiLevelType w:val="hybridMultilevel"/>
    <w:tmpl w:val="40DA73E8"/>
    <w:lvl w:ilvl="0" w:tplc="8A6E1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E7843"/>
    <w:multiLevelType w:val="hybridMultilevel"/>
    <w:tmpl w:val="C79433D6"/>
    <w:lvl w:ilvl="0" w:tplc="9726FFB2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8"/>
    <w:rsid w:val="000033D9"/>
    <w:rsid w:val="00004BBD"/>
    <w:rsid w:val="000064BB"/>
    <w:rsid w:val="0005408E"/>
    <w:rsid w:val="00081CB3"/>
    <w:rsid w:val="00097C0C"/>
    <w:rsid w:val="000A0273"/>
    <w:rsid w:val="000A29D2"/>
    <w:rsid w:val="000B27DC"/>
    <w:rsid w:val="000B2D10"/>
    <w:rsid w:val="000B4FFE"/>
    <w:rsid w:val="000D4231"/>
    <w:rsid w:val="000E013D"/>
    <w:rsid w:val="000F48FC"/>
    <w:rsid w:val="001269E6"/>
    <w:rsid w:val="00134FB9"/>
    <w:rsid w:val="001352CF"/>
    <w:rsid w:val="00135CF7"/>
    <w:rsid w:val="0015317D"/>
    <w:rsid w:val="001554C2"/>
    <w:rsid w:val="0016629B"/>
    <w:rsid w:val="00183524"/>
    <w:rsid w:val="0018694A"/>
    <w:rsid w:val="001A70BC"/>
    <w:rsid w:val="001C03FA"/>
    <w:rsid w:val="001D7567"/>
    <w:rsid w:val="001E28E5"/>
    <w:rsid w:val="00212E99"/>
    <w:rsid w:val="0021622D"/>
    <w:rsid w:val="00221E01"/>
    <w:rsid w:val="00230E7C"/>
    <w:rsid w:val="00246306"/>
    <w:rsid w:val="00251813"/>
    <w:rsid w:val="0025486A"/>
    <w:rsid w:val="00265D28"/>
    <w:rsid w:val="00285BD9"/>
    <w:rsid w:val="002931EF"/>
    <w:rsid w:val="002B0634"/>
    <w:rsid w:val="002B08E2"/>
    <w:rsid w:val="002D5876"/>
    <w:rsid w:val="002E2899"/>
    <w:rsid w:val="003003A3"/>
    <w:rsid w:val="00300809"/>
    <w:rsid w:val="003102FA"/>
    <w:rsid w:val="00334887"/>
    <w:rsid w:val="003349D6"/>
    <w:rsid w:val="00346FA4"/>
    <w:rsid w:val="00347E75"/>
    <w:rsid w:val="003501D3"/>
    <w:rsid w:val="003546D9"/>
    <w:rsid w:val="003627F4"/>
    <w:rsid w:val="00382D12"/>
    <w:rsid w:val="003836FE"/>
    <w:rsid w:val="003A0192"/>
    <w:rsid w:val="003B04DF"/>
    <w:rsid w:val="003B4CFD"/>
    <w:rsid w:val="003B5302"/>
    <w:rsid w:val="003C2D8C"/>
    <w:rsid w:val="003D1757"/>
    <w:rsid w:val="003F417D"/>
    <w:rsid w:val="004134C8"/>
    <w:rsid w:val="0044279C"/>
    <w:rsid w:val="00452BC5"/>
    <w:rsid w:val="004569DA"/>
    <w:rsid w:val="00466B21"/>
    <w:rsid w:val="00480495"/>
    <w:rsid w:val="00481EF4"/>
    <w:rsid w:val="00492F3B"/>
    <w:rsid w:val="004953EA"/>
    <w:rsid w:val="004B151B"/>
    <w:rsid w:val="004C1F5A"/>
    <w:rsid w:val="004C4B12"/>
    <w:rsid w:val="004E25EB"/>
    <w:rsid w:val="004E7A3A"/>
    <w:rsid w:val="004F711B"/>
    <w:rsid w:val="005026B0"/>
    <w:rsid w:val="00507482"/>
    <w:rsid w:val="00511362"/>
    <w:rsid w:val="005265F1"/>
    <w:rsid w:val="005428A6"/>
    <w:rsid w:val="0055251C"/>
    <w:rsid w:val="005543F9"/>
    <w:rsid w:val="00557447"/>
    <w:rsid w:val="00572BA3"/>
    <w:rsid w:val="005823CA"/>
    <w:rsid w:val="00593A9A"/>
    <w:rsid w:val="005B0556"/>
    <w:rsid w:val="005B26C0"/>
    <w:rsid w:val="005B2E4D"/>
    <w:rsid w:val="005B35CA"/>
    <w:rsid w:val="005D4B0C"/>
    <w:rsid w:val="00604F1E"/>
    <w:rsid w:val="00611CCD"/>
    <w:rsid w:val="00614751"/>
    <w:rsid w:val="00625CD8"/>
    <w:rsid w:val="00637144"/>
    <w:rsid w:val="00644777"/>
    <w:rsid w:val="006703EB"/>
    <w:rsid w:val="00672B1E"/>
    <w:rsid w:val="006741BB"/>
    <w:rsid w:val="00684A9A"/>
    <w:rsid w:val="006A4232"/>
    <w:rsid w:val="006B72BD"/>
    <w:rsid w:val="006D0E90"/>
    <w:rsid w:val="006F759F"/>
    <w:rsid w:val="00720C2D"/>
    <w:rsid w:val="00755C49"/>
    <w:rsid w:val="0076050A"/>
    <w:rsid w:val="00763567"/>
    <w:rsid w:val="007753D5"/>
    <w:rsid w:val="00780A61"/>
    <w:rsid w:val="00780F76"/>
    <w:rsid w:val="00784A25"/>
    <w:rsid w:val="00787DB7"/>
    <w:rsid w:val="00797A32"/>
    <w:rsid w:val="007A4F6D"/>
    <w:rsid w:val="007B689F"/>
    <w:rsid w:val="007B71C2"/>
    <w:rsid w:val="007D01C0"/>
    <w:rsid w:val="007E38C4"/>
    <w:rsid w:val="007F2294"/>
    <w:rsid w:val="00813948"/>
    <w:rsid w:val="00820A9F"/>
    <w:rsid w:val="00823EEA"/>
    <w:rsid w:val="00826FFA"/>
    <w:rsid w:val="008309B5"/>
    <w:rsid w:val="00850CE4"/>
    <w:rsid w:val="00850D3E"/>
    <w:rsid w:val="00854569"/>
    <w:rsid w:val="00866622"/>
    <w:rsid w:val="008809C2"/>
    <w:rsid w:val="00882890"/>
    <w:rsid w:val="00883D2E"/>
    <w:rsid w:val="008948F7"/>
    <w:rsid w:val="008A7C24"/>
    <w:rsid w:val="008B07D3"/>
    <w:rsid w:val="008C069B"/>
    <w:rsid w:val="008C6894"/>
    <w:rsid w:val="008E0D0D"/>
    <w:rsid w:val="008E4546"/>
    <w:rsid w:val="00926080"/>
    <w:rsid w:val="00951E6A"/>
    <w:rsid w:val="00986711"/>
    <w:rsid w:val="00995243"/>
    <w:rsid w:val="00997499"/>
    <w:rsid w:val="009B3C71"/>
    <w:rsid w:val="009C2E01"/>
    <w:rsid w:val="009C79E9"/>
    <w:rsid w:val="009C7B70"/>
    <w:rsid w:val="009E1B10"/>
    <w:rsid w:val="00A13088"/>
    <w:rsid w:val="00A201D4"/>
    <w:rsid w:val="00A22F40"/>
    <w:rsid w:val="00A24F43"/>
    <w:rsid w:val="00A3265A"/>
    <w:rsid w:val="00A42609"/>
    <w:rsid w:val="00A562C3"/>
    <w:rsid w:val="00A64839"/>
    <w:rsid w:val="00A6725C"/>
    <w:rsid w:val="00A849E5"/>
    <w:rsid w:val="00AB07BD"/>
    <w:rsid w:val="00AB696F"/>
    <w:rsid w:val="00AC3A42"/>
    <w:rsid w:val="00AF3940"/>
    <w:rsid w:val="00B061A7"/>
    <w:rsid w:val="00B14F32"/>
    <w:rsid w:val="00B42C76"/>
    <w:rsid w:val="00B56A3F"/>
    <w:rsid w:val="00B84B72"/>
    <w:rsid w:val="00B86047"/>
    <w:rsid w:val="00B93161"/>
    <w:rsid w:val="00B93F39"/>
    <w:rsid w:val="00BC017B"/>
    <w:rsid w:val="00BC3E82"/>
    <w:rsid w:val="00BC7958"/>
    <w:rsid w:val="00BE356D"/>
    <w:rsid w:val="00BF2CC1"/>
    <w:rsid w:val="00BF32F0"/>
    <w:rsid w:val="00BF6F63"/>
    <w:rsid w:val="00BF7F01"/>
    <w:rsid w:val="00C05AA9"/>
    <w:rsid w:val="00C15895"/>
    <w:rsid w:val="00C2062B"/>
    <w:rsid w:val="00C25631"/>
    <w:rsid w:val="00C5102A"/>
    <w:rsid w:val="00C8275C"/>
    <w:rsid w:val="00CA0E4B"/>
    <w:rsid w:val="00CA5C46"/>
    <w:rsid w:val="00CB47C3"/>
    <w:rsid w:val="00CD17EC"/>
    <w:rsid w:val="00CD40F6"/>
    <w:rsid w:val="00CE6E7B"/>
    <w:rsid w:val="00CF2ED5"/>
    <w:rsid w:val="00D01F12"/>
    <w:rsid w:val="00D15C9C"/>
    <w:rsid w:val="00D20D1D"/>
    <w:rsid w:val="00D332CC"/>
    <w:rsid w:val="00D35ED2"/>
    <w:rsid w:val="00D53DE3"/>
    <w:rsid w:val="00D74ADF"/>
    <w:rsid w:val="00D925AA"/>
    <w:rsid w:val="00D93FE0"/>
    <w:rsid w:val="00DB0110"/>
    <w:rsid w:val="00DC3A9D"/>
    <w:rsid w:val="00DD0238"/>
    <w:rsid w:val="00DD127C"/>
    <w:rsid w:val="00DD367D"/>
    <w:rsid w:val="00DD383B"/>
    <w:rsid w:val="00DE29E6"/>
    <w:rsid w:val="00DE690D"/>
    <w:rsid w:val="00DF37F9"/>
    <w:rsid w:val="00DF5165"/>
    <w:rsid w:val="00DF566E"/>
    <w:rsid w:val="00DF5BBD"/>
    <w:rsid w:val="00E033EF"/>
    <w:rsid w:val="00E102CD"/>
    <w:rsid w:val="00E21C65"/>
    <w:rsid w:val="00E47262"/>
    <w:rsid w:val="00E67516"/>
    <w:rsid w:val="00E70388"/>
    <w:rsid w:val="00E7281D"/>
    <w:rsid w:val="00E82414"/>
    <w:rsid w:val="00E84A8B"/>
    <w:rsid w:val="00E859DA"/>
    <w:rsid w:val="00E94F06"/>
    <w:rsid w:val="00EC0A49"/>
    <w:rsid w:val="00EC5FDF"/>
    <w:rsid w:val="00ED2C40"/>
    <w:rsid w:val="00EE2ABD"/>
    <w:rsid w:val="00EE7122"/>
    <w:rsid w:val="00F0111B"/>
    <w:rsid w:val="00F05359"/>
    <w:rsid w:val="00F164D5"/>
    <w:rsid w:val="00F379FF"/>
    <w:rsid w:val="00F37E8B"/>
    <w:rsid w:val="00F44EFE"/>
    <w:rsid w:val="00F46BF5"/>
    <w:rsid w:val="00F515EE"/>
    <w:rsid w:val="00F70357"/>
    <w:rsid w:val="00F80FAF"/>
    <w:rsid w:val="00F84A26"/>
    <w:rsid w:val="00F85379"/>
    <w:rsid w:val="00FA248F"/>
    <w:rsid w:val="00FB3010"/>
    <w:rsid w:val="00FC0040"/>
    <w:rsid w:val="00FC18A5"/>
    <w:rsid w:val="00FD1AD9"/>
    <w:rsid w:val="00FF0A2F"/>
    <w:rsid w:val="00FF11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ED99"/>
  <w15:docId w15:val="{CFD087C7-E476-4C88-A92F-BB01515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1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4C8"/>
    <w:rPr>
      <w:u w:val="single"/>
    </w:rPr>
  </w:style>
  <w:style w:type="paragraph" w:styleId="Header">
    <w:name w:val="header"/>
    <w:rsid w:val="004134C8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4134C8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u w:color="000000"/>
    </w:rPr>
  </w:style>
  <w:style w:type="paragraph" w:customStyle="1" w:styleId="T1">
    <w:name w:val="T1"/>
    <w:rsid w:val="004134C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4134C8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Body">
    <w:name w:val="Body"/>
    <w:rsid w:val="004134C8"/>
    <w:rPr>
      <w:rFonts w:cs="Arial Unicode MS"/>
      <w:color w:val="000000"/>
      <w:u w:color="000000"/>
    </w:rPr>
  </w:style>
  <w:style w:type="character" w:customStyle="1" w:styleId="None">
    <w:name w:val="None"/>
    <w:rsid w:val="004134C8"/>
  </w:style>
  <w:style w:type="character" w:customStyle="1" w:styleId="Hyperlink0">
    <w:name w:val="Hyperlink.0"/>
    <w:basedOn w:val="None"/>
    <w:rsid w:val="004134C8"/>
    <w:rPr>
      <w:rFonts w:ascii="Times New Roman" w:eastAsia="Times New Roman" w:hAnsi="Times New Roman" w:cs="Times New Roman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4134C8"/>
    <w:rPr>
      <w:rFonts w:cs="Arial Unicode MS"/>
      <w:color w:val="000000"/>
      <w:sz w:val="22"/>
      <w:szCs w:val="22"/>
      <w:u w:color="000000"/>
    </w:rPr>
  </w:style>
  <w:style w:type="paragraph" w:styleId="TOCHeading">
    <w:name w:val="TOC Heading"/>
    <w:next w:val="BodyA"/>
    <w:rsid w:val="004134C8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</w:rPr>
  </w:style>
  <w:style w:type="paragraph" w:styleId="TOC1">
    <w:name w:val="toc 1"/>
    <w:uiPriority w:val="39"/>
    <w:rsid w:val="004134C8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</w:rPr>
  </w:style>
  <w:style w:type="paragraph" w:customStyle="1" w:styleId="Heading">
    <w:name w:val="Heading"/>
    <w:next w:val="BodyA"/>
    <w:rsid w:val="004134C8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Hyperlink"/>
    <w:rsid w:val="004134C8"/>
    <w:rPr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1C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557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semiHidden/>
    <w:unhideWhenUsed/>
    <w:rsid w:val="00A648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4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4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4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483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4A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40228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02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34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02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400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300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03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17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02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855-00-AANI-aani-sc-agenda-11-december-2017-teleconference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gurd@quanten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Consensii LLC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Lepp</dc:creator>
  <cp:lastModifiedBy>Sigurd Schelstraete</cp:lastModifiedBy>
  <cp:revision>2</cp:revision>
  <dcterms:created xsi:type="dcterms:W3CDTF">2017-12-11T20:37:00Z</dcterms:created>
  <dcterms:modified xsi:type="dcterms:W3CDTF">2017-12-11T20:37:00Z</dcterms:modified>
</cp:coreProperties>
</file>