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A2AA54" w14:textId="77777777" w:rsidR="004134C8" w:rsidRDefault="00A562C3">
      <w:pPr>
        <w:pStyle w:val="T1"/>
        <w:pBdr>
          <w:bottom w:val="single" w:sz="6" w:space="0" w:color="000000"/>
        </w:pBdr>
        <w:spacing w:after="240"/>
      </w:pPr>
      <w:r>
        <w:t xml:space="preserve">IEEE </w:t>
      </w:r>
      <w:proofErr w:type="spellStart"/>
      <w:r>
        <w:t>P802.11</w:t>
      </w:r>
      <w:proofErr w:type="spellEnd"/>
      <w:r>
        <w:rPr>
          <w:rFonts w:ascii="Arial Unicode MS" w:hAnsi="Arial Unicode MS"/>
          <w:b w:val="0"/>
          <w:bCs w:val="0"/>
        </w:rPr>
        <w:br/>
      </w:r>
      <w:r>
        <w:t>Wireless LANs</w:t>
      </w:r>
    </w:p>
    <w:tbl>
      <w:tblPr>
        <w:tblW w:w="9175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1255"/>
        <w:gridCol w:w="2064"/>
        <w:gridCol w:w="2436"/>
        <w:gridCol w:w="3420"/>
      </w:tblGrid>
      <w:tr w:rsidR="004134C8" w14:paraId="4820E209" w14:textId="77777777">
        <w:trPr>
          <w:trHeight w:val="335"/>
          <w:jc w:val="center"/>
        </w:trPr>
        <w:tc>
          <w:tcPr>
            <w:tcW w:w="91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0" w:type="dxa"/>
              <w:bottom w:w="80" w:type="dxa"/>
              <w:right w:w="800" w:type="dxa"/>
            </w:tcMar>
            <w:vAlign w:val="center"/>
          </w:tcPr>
          <w:p w14:paraId="6F6D1DE6" w14:textId="77777777" w:rsidR="004134C8" w:rsidRDefault="00A562C3" w:rsidP="00DF5BBD">
            <w:pPr>
              <w:pStyle w:val="T2"/>
            </w:pPr>
            <w:r>
              <w:t xml:space="preserve">AANI </w:t>
            </w:r>
            <w:r w:rsidR="00480495">
              <w:t>Conference Call</w:t>
            </w:r>
            <w:r>
              <w:t xml:space="preserve"> Minutes </w:t>
            </w:r>
          </w:p>
        </w:tc>
      </w:tr>
      <w:tr w:rsidR="004134C8" w14:paraId="1348A7E5" w14:textId="77777777">
        <w:trPr>
          <w:trHeight w:val="232"/>
          <w:jc w:val="center"/>
        </w:trPr>
        <w:tc>
          <w:tcPr>
            <w:tcW w:w="91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0" w:type="dxa"/>
            </w:tcMar>
            <w:vAlign w:val="center"/>
          </w:tcPr>
          <w:p w14:paraId="308C5940" w14:textId="0FF0EA5F" w:rsidR="004134C8" w:rsidRDefault="00A562C3" w:rsidP="003C2D8C">
            <w:pPr>
              <w:pStyle w:val="T2"/>
              <w:ind w:left="0"/>
            </w:pPr>
            <w:r>
              <w:rPr>
                <w:sz w:val="20"/>
                <w:szCs w:val="20"/>
              </w:rPr>
              <w:t>Date:</w:t>
            </w:r>
            <w:r>
              <w:rPr>
                <w:b w:val="0"/>
                <w:bCs w:val="0"/>
                <w:sz w:val="20"/>
                <w:szCs w:val="20"/>
              </w:rPr>
              <w:t xml:space="preserve"> 2017-</w:t>
            </w:r>
            <w:r w:rsidR="00DF5BBD">
              <w:rPr>
                <w:b w:val="0"/>
                <w:bCs w:val="0"/>
                <w:sz w:val="20"/>
                <w:szCs w:val="20"/>
              </w:rPr>
              <w:t>11</w:t>
            </w:r>
            <w:r>
              <w:rPr>
                <w:b w:val="0"/>
                <w:bCs w:val="0"/>
                <w:sz w:val="20"/>
                <w:szCs w:val="20"/>
              </w:rPr>
              <w:t>-</w:t>
            </w:r>
            <w:r w:rsidR="006A4232">
              <w:rPr>
                <w:b w:val="0"/>
                <w:bCs w:val="0"/>
                <w:sz w:val="20"/>
                <w:szCs w:val="20"/>
              </w:rPr>
              <w:t>2</w:t>
            </w:r>
            <w:r w:rsidR="00AF3940">
              <w:rPr>
                <w:b w:val="0"/>
                <w:bCs w:val="0"/>
                <w:sz w:val="20"/>
                <w:szCs w:val="20"/>
              </w:rPr>
              <w:t>7</w:t>
            </w:r>
          </w:p>
        </w:tc>
      </w:tr>
      <w:tr w:rsidR="004134C8" w14:paraId="59875DFE" w14:textId="77777777">
        <w:trPr>
          <w:trHeight w:val="232"/>
          <w:jc w:val="center"/>
        </w:trPr>
        <w:tc>
          <w:tcPr>
            <w:tcW w:w="91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5DC625" w14:textId="77777777" w:rsidR="004134C8" w:rsidRDefault="00A562C3">
            <w:pPr>
              <w:pStyle w:val="T2"/>
              <w:spacing w:after="0"/>
              <w:ind w:left="0" w:right="0"/>
              <w:jc w:val="left"/>
            </w:pPr>
            <w:r>
              <w:rPr>
                <w:sz w:val="20"/>
                <w:szCs w:val="20"/>
              </w:rPr>
              <w:t>Author(s):</w:t>
            </w:r>
          </w:p>
        </w:tc>
      </w:tr>
      <w:tr w:rsidR="006A4232" w14:paraId="74DC4E47" w14:textId="77777777" w:rsidTr="001554C2">
        <w:trPr>
          <w:trHeight w:val="232"/>
          <w:jc w:val="center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2DD056" w14:textId="77777777" w:rsidR="006A4232" w:rsidRDefault="006A4232">
            <w:pPr>
              <w:pStyle w:val="T2"/>
              <w:spacing w:after="0"/>
              <w:ind w:left="0" w:right="0"/>
              <w:jc w:val="left"/>
            </w:pPr>
            <w:r>
              <w:rPr>
                <w:sz w:val="20"/>
                <w:szCs w:val="20"/>
              </w:rPr>
              <w:t>Name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9E3EC5" w14:textId="77777777" w:rsidR="006A4232" w:rsidRDefault="006A4232">
            <w:pPr>
              <w:pStyle w:val="T2"/>
              <w:spacing w:after="0"/>
              <w:ind w:left="0" w:right="0"/>
              <w:jc w:val="left"/>
            </w:pPr>
            <w:r>
              <w:rPr>
                <w:sz w:val="20"/>
                <w:szCs w:val="20"/>
              </w:rPr>
              <w:t>Affiliation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DAE901" w14:textId="77777777" w:rsidR="006A4232" w:rsidRDefault="006A4232">
            <w:pPr>
              <w:pStyle w:val="T2"/>
              <w:spacing w:after="0"/>
              <w:ind w:left="0" w:right="0"/>
              <w:jc w:val="left"/>
            </w:pPr>
            <w:r>
              <w:rPr>
                <w:sz w:val="20"/>
                <w:szCs w:val="20"/>
              </w:rPr>
              <w:t>Address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29923F" w14:textId="77777777" w:rsidR="006A4232" w:rsidRDefault="006A4232">
            <w:pPr>
              <w:pStyle w:val="T2"/>
              <w:spacing w:after="0"/>
              <w:ind w:left="0" w:right="0"/>
              <w:jc w:val="left"/>
            </w:pPr>
            <w:r>
              <w:rPr>
                <w:sz w:val="20"/>
                <w:szCs w:val="20"/>
              </w:rPr>
              <w:t>email</w:t>
            </w:r>
          </w:p>
        </w:tc>
      </w:tr>
      <w:tr w:rsidR="006A4232" w14:paraId="59A0833F" w14:textId="77777777" w:rsidTr="001554C2">
        <w:trPr>
          <w:trHeight w:val="232"/>
          <w:jc w:val="center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B4005D" w14:textId="77777777" w:rsidR="006A4232" w:rsidRPr="006A4232" w:rsidRDefault="006A4232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6A4232">
              <w:rPr>
                <w:b w:val="0"/>
                <w:sz w:val="20"/>
              </w:rPr>
              <w:t>Sigurd Schelstraete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7ED252" w14:textId="77777777" w:rsidR="006A4232" w:rsidRPr="006A4232" w:rsidRDefault="006A4232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6A4232">
              <w:rPr>
                <w:b w:val="0"/>
                <w:sz w:val="20"/>
              </w:rPr>
              <w:t>Quantenna Communications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5741CC" w14:textId="77777777" w:rsidR="006A4232" w:rsidRDefault="006A4232">
            <w:pPr>
              <w:pStyle w:val="Body"/>
            </w:pPr>
            <w:r w:rsidRPr="006A4232">
              <w:rPr>
                <w:bCs/>
                <w:sz w:val="20"/>
                <w:szCs w:val="28"/>
              </w:rPr>
              <w:t>1704 Automation Parkway, San Jose CA</w:t>
            </w:r>
            <w:r>
              <w:rPr>
                <w:bCs/>
                <w:sz w:val="20"/>
                <w:szCs w:val="28"/>
              </w:rPr>
              <w:t xml:space="preserve"> 95131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83F6D1" w14:textId="77777777" w:rsidR="006A4232" w:rsidRPr="006A4232" w:rsidRDefault="001554C2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hyperlink r:id="rId7" w:history="1">
              <w:r w:rsidR="006A4232" w:rsidRPr="00CE2B2D">
                <w:rPr>
                  <w:rStyle w:val="Hyperlink"/>
                  <w:sz w:val="20"/>
                </w:rPr>
                <w:t>sigurd@quantenna.com</w:t>
              </w:r>
            </w:hyperlink>
          </w:p>
        </w:tc>
      </w:tr>
    </w:tbl>
    <w:p w14:paraId="7DD7E11F" w14:textId="77777777" w:rsidR="004134C8" w:rsidRDefault="004134C8" w:rsidP="008948F7">
      <w:pPr>
        <w:pStyle w:val="T1"/>
        <w:widowControl w:val="0"/>
        <w:spacing w:after="240"/>
        <w:ind w:left="108" w:hanging="108"/>
      </w:pPr>
    </w:p>
    <w:p w14:paraId="5DE46F46" w14:textId="77777777" w:rsidR="004134C8" w:rsidRDefault="00A22F40" w:rsidP="008948F7">
      <w:pPr>
        <w:pStyle w:val="T1"/>
        <w:widowControl w:val="0"/>
        <w:tabs>
          <w:tab w:val="left" w:pos="5714"/>
        </w:tabs>
        <w:spacing w:after="240"/>
        <w:jc w:val="left"/>
      </w:pPr>
      <w:r>
        <w:tab/>
      </w:r>
    </w:p>
    <w:p w14:paraId="1F8DCAF1" w14:textId="77777777" w:rsidR="004134C8" w:rsidRDefault="004134C8" w:rsidP="008948F7">
      <w:pPr>
        <w:pStyle w:val="T1"/>
        <w:spacing w:after="120"/>
        <w:rPr>
          <w:rStyle w:val="None"/>
        </w:rPr>
      </w:pPr>
    </w:p>
    <w:p w14:paraId="1DAF325B" w14:textId="77777777" w:rsidR="004134C8" w:rsidRDefault="00A562C3" w:rsidP="008948F7">
      <w:pPr>
        <w:pStyle w:val="Body"/>
        <w:widowControl w:val="0"/>
        <w:spacing w:after="120"/>
        <w:jc w:val="center"/>
        <w:rPr>
          <w:rStyle w:val="None"/>
          <w:b/>
          <w:bCs/>
          <w:sz w:val="28"/>
          <w:szCs w:val="28"/>
        </w:rPr>
      </w:pPr>
      <w:r>
        <w:rPr>
          <w:rStyle w:val="None"/>
          <w:b/>
          <w:bCs/>
          <w:sz w:val="28"/>
          <w:szCs w:val="28"/>
          <w:lang w:val="de-DE"/>
        </w:rPr>
        <w:t>Abstract</w:t>
      </w:r>
    </w:p>
    <w:p w14:paraId="652B8660" w14:textId="4082DA63" w:rsidR="004134C8" w:rsidRDefault="00A562C3" w:rsidP="008948F7">
      <w:pPr>
        <w:pStyle w:val="BodyA"/>
      </w:pPr>
      <w:r>
        <w:t xml:space="preserve">This document contains the minutes of the IEEE 802.11 AANI </w:t>
      </w:r>
      <w:r w:rsidR="00F84A26">
        <w:t>conference call held on 11/27</w:t>
      </w:r>
      <w:r w:rsidR="006A4232">
        <w:t>/2017</w:t>
      </w:r>
      <w:r>
        <w:t xml:space="preserve">. </w:t>
      </w:r>
      <w:r>
        <w:rPr>
          <w:rStyle w:val="None"/>
          <w:rFonts w:ascii="Arial Unicode MS" w:hAnsi="Arial Unicode MS"/>
        </w:rPr>
        <w:br w:type="page"/>
      </w:r>
    </w:p>
    <w:p w14:paraId="51CF0F5A" w14:textId="77777777" w:rsidR="004134C8" w:rsidRDefault="004134C8" w:rsidP="008948F7">
      <w:pPr>
        <w:pStyle w:val="BodyA"/>
        <w:rPr>
          <w:rStyle w:val="None"/>
        </w:rPr>
      </w:pPr>
    </w:p>
    <w:p w14:paraId="0F8CE0EA" w14:textId="77777777" w:rsidR="004134C8" w:rsidRDefault="00A562C3" w:rsidP="008948F7">
      <w:pPr>
        <w:pStyle w:val="BodyA"/>
        <w:rPr>
          <w:rStyle w:val="None"/>
        </w:rPr>
      </w:pPr>
      <w:r>
        <w:rPr>
          <w:rStyle w:val="None"/>
          <w:b/>
          <w:bCs/>
        </w:rPr>
        <w:t xml:space="preserve">Chair: Joseph Levy, </w:t>
      </w:r>
      <w:proofErr w:type="spellStart"/>
      <w:r>
        <w:rPr>
          <w:rStyle w:val="None"/>
          <w:b/>
          <w:bCs/>
        </w:rPr>
        <w:t>InterDigital</w:t>
      </w:r>
      <w:proofErr w:type="spellEnd"/>
    </w:p>
    <w:p w14:paraId="2A9D3618" w14:textId="77777777" w:rsidR="004134C8" w:rsidRDefault="00A562C3" w:rsidP="008948F7">
      <w:pPr>
        <w:pStyle w:val="BodyA"/>
        <w:rPr>
          <w:rStyle w:val="None"/>
        </w:rPr>
      </w:pPr>
      <w:bookmarkStart w:id="0" w:name="OLE_LINK17"/>
      <w:r>
        <w:rPr>
          <w:rStyle w:val="None"/>
          <w:b/>
          <w:bCs/>
        </w:rPr>
        <w:t xml:space="preserve">Vice Chair: Roger Marks, </w:t>
      </w:r>
      <w:proofErr w:type="spellStart"/>
      <w:r>
        <w:rPr>
          <w:rStyle w:val="None"/>
          <w:b/>
          <w:bCs/>
        </w:rPr>
        <w:t>EthAirNet</w:t>
      </w:r>
      <w:proofErr w:type="spellEnd"/>
      <w:r>
        <w:rPr>
          <w:rStyle w:val="None"/>
          <w:b/>
          <w:bCs/>
        </w:rPr>
        <w:t xml:space="preserve"> Associates </w:t>
      </w:r>
    </w:p>
    <w:bookmarkEnd w:id="0"/>
    <w:p w14:paraId="6C30FC53" w14:textId="77777777" w:rsidR="004F711B" w:rsidRPr="006A4232" w:rsidRDefault="004F711B" w:rsidP="008948F7">
      <w:pPr>
        <w:pStyle w:val="BodyA"/>
        <w:rPr>
          <w:rStyle w:val="None"/>
          <w:b/>
        </w:rPr>
      </w:pPr>
      <w:r>
        <w:rPr>
          <w:rStyle w:val="None"/>
          <w:b/>
        </w:rPr>
        <w:t xml:space="preserve">Meeting Secretary: </w:t>
      </w:r>
      <w:r w:rsidR="006A4232">
        <w:rPr>
          <w:rStyle w:val="None"/>
          <w:b/>
        </w:rPr>
        <w:t>Sigurd Schelstraete, Quantenna Communications</w:t>
      </w:r>
      <w:r>
        <w:rPr>
          <w:rStyle w:val="None"/>
        </w:rPr>
        <w:t xml:space="preserve"> </w:t>
      </w:r>
    </w:p>
    <w:p w14:paraId="2E4CF28A" w14:textId="77777777" w:rsidR="004134C8" w:rsidRDefault="004134C8" w:rsidP="008948F7">
      <w:pPr>
        <w:pStyle w:val="BodyA"/>
        <w:rPr>
          <w:rStyle w:val="None"/>
        </w:rPr>
      </w:pPr>
    </w:p>
    <w:p w14:paraId="590171AC" w14:textId="77777777" w:rsidR="008948F7" w:rsidRDefault="008948F7" w:rsidP="008948F7">
      <w:pPr>
        <w:pStyle w:val="BodyA"/>
        <w:rPr>
          <w:rStyle w:val="None"/>
        </w:rPr>
      </w:pPr>
      <w:r w:rsidRPr="008948F7">
        <w:rPr>
          <w:rStyle w:val="None"/>
          <w:b/>
        </w:rPr>
        <w:t>Participants</w:t>
      </w:r>
      <w:r>
        <w:rPr>
          <w:rStyle w:val="None"/>
        </w:rPr>
        <w:t xml:space="preserve"> (as recorded from </w:t>
      </w:r>
      <w:proofErr w:type="spellStart"/>
      <w:r>
        <w:rPr>
          <w:rStyle w:val="None"/>
        </w:rPr>
        <w:t>joinme</w:t>
      </w:r>
      <w:proofErr w:type="spellEnd"/>
      <w:r>
        <w:rPr>
          <w:rStyle w:val="None"/>
        </w:rPr>
        <w:t xml:space="preserve"> – list may be incomplete)</w:t>
      </w:r>
    </w:p>
    <w:p w14:paraId="2772AFA6" w14:textId="77777777" w:rsidR="008948F7" w:rsidRDefault="008948F7" w:rsidP="008948F7">
      <w:pPr>
        <w:pStyle w:val="BodyA"/>
        <w:rPr>
          <w:rStyle w:val="None"/>
        </w:rPr>
      </w:pPr>
      <w:r>
        <w:rPr>
          <w:rStyle w:val="None"/>
        </w:rPr>
        <w:t>Joe Levy (Interdigital)</w:t>
      </w:r>
    </w:p>
    <w:p w14:paraId="75C936D0" w14:textId="3D28E0ED" w:rsidR="008948F7" w:rsidRDefault="008948F7" w:rsidP="008948F7">
      <w:pPr>
        <w:pStyle w:val="BodyA"/>
        <w:rPr>
          <w:rStyle w:val="None"/>
        </w:rPr>
      </w:pPr>
      <w:r>
        <w:rPr>
          <w:rStyle w:val="None"/>
        </w:rPr>
        <w:t>Roger Marks (</w:t>
      </w:r>
      <w:proofErr w:type="spellStart"/>
      <w:r>
        <w:rPr>
          <w:rStyle w:val="None"/>
        </w:rPr>
        <w:t>EthAirNet</w:t>
      </w:r>
      <w:proofErr w:type="spellEnd"/>
      <w:r>
        <w:rPr>
          <w:rStyle w:val="None"/>
        </w:rPr>
        <w:t>)</w:t>
      </w:r>
    </w:p>
    <w:p w14:paraId="2CCA0361" w14:textId="77777777" w:rsidR="00684A9A" w:rsidRDefault="00684A9A" w:rsidP="00684A9A">
      <w:pPr>
        <w:pStyle w:val="BodyA"/>
      </w:pPr>
      <w:r>
        <w:t>Sigurd Schelstraete (Quantenna)</w:t>
      </w:r>
    </w:p>
    <w:p w14:paraId="5CF05B81" w14:textId="77777777" w:rsidR="00684A9A" w:rsidRDefault="00684A9A" w:rsidP="00684A9A">
      <w:pPr>
        <w:pStyle w:val="BodyA"/>
      </w:pPr>
      <w:r>
        <w:t>Rakesh Taori (PHAZR)</w:t>
      </w:r>
    </w:p>
    <w:p w14:paraId="0BF357B5" w14:textId="77777777" w:rsidR="00684A9A" w:rsidRDefault="00684A9A" w:rsidP="00684A9A">
      <w:pPr>
        <w:pStyle w:val="BodyA"/>
      </w:pPr>
      <w:r>
        <w:t xml:space="preserve">George </w:t>
      </w:r>
      <w:proofErr w:type="spellStart"/>
      <w:r>
        <w:t>Calcev</w:t>
      </w:r>
      <w:proofErr w:type="spellEnd"/>
      <w:r>
        <w:t xml:space="preserve"> (Huawei)</w:t>
      </w:r>
    </w:p>
    <w:p w14:paraId="11786731" w14:textId="77777777" w:rsidR="00684A9A" w:rsidRDefault="00684A9A" w:rsidP="00684A9A">
      <w:pPr>
        <w:pStyle w:val="BodyA"/>
      </w:pPr>
      <w:proofErr w:type="spellStart"/>
      <w:r>
        <w:t>Jiayn</w:t>
      </w:r>
      <w:proofErr w:type="spellEnd"/>
      <w:r>
        <w:t xml:space="preserve"> Zhang</w:t>
      </w:r>
    </w:p>
    <w:p w14:paraId="531B6B43" w14:textId="77777777" w:rsidR="00684A9A" w:rsidRDefault="00684A9A" w:rsidP="00684A9A">
      <w:pPr>
        <w:pStyle w:val="BodyA"/>
      </w:pPr>
      <w:r>
        <w:t>Jun Hoon Suh (Huawei)</w:t>
      </w:r>
    </w:p>
    <w:p w14:paraId="5DEEC679" w14:textId="77777777" w:rsidR="00684A9A" w:rsidRDefault="00684A9A" w:rsidP="00684A9A">
      <w:pPr>
        <w:pStyle w:val="BodyA"/>
      </w:pPr>
      <w:proofErr w:type="spellStart"/>
      <w:r>
        <w:t>Necati</w:t>
      </w:r>
      <w:proofErr w:type="spellEnd"/>
      <w:r>
        <w:t xml:space="preserve"> </w:t>
      </w:r>
      <w:proofErr w:type="spellStart"/>
      <w:r>
        <w:t>Canpolati</w:t>
      </w:r>
      <w:proofErr w:type="spellEnd"/>
      <w:r>
        <w:t xml:space="preserve"> (Intel)</w:t>
      </w:r>
    </w:p>
    <w:p w14:paraId="2C4107B2" w14:textId="77777777" w:rsidR="00684A9A" w:rsidRPr="007E38C4" w:rsidRDefault="00684A9A" w:rsidP="00684A9A">
      <w:pPr>
        <w:pStyle w:val="BodyA"/>
      </w:pPr>
      <w:r>
        <w:t xml:space="preserve">Osama </w:t>
      </w:r>
      <w:proofErr w:type="spellStart"/>
      <w:r>
        <w:t>Aboul-Magd</w:t>
      </w:r>
      <w:proofErr w:type="spellEnd"/>
      <w:r>
        <w:t xml:space="preserve"> (Huawei)</w:t>
      </w:r>
    </w:p>
    <w:p w14:paraId="55D0F52E" w14:textId="77777777" w:rsidR="00684A9A" w:rsidRDefault="00684A9A" w:rsidP="00684A9A">
      <w:pPr>
        <w:pStyle w:val="BodyA"/>
      </w:pPr>
      <w:r>
        <w:t xml:space="preserve">Paul </w:t>
      </w:r>
      <w:proofErr w:type="spellStart"/>
      <w:r>
        <w:t>Nikolich</w:t>
      </w:r>
      <w:proofErr w:type="spellEnd"/>
    </w:p>
    <w:p w14:paraId="4C5AC46B" w14:textId="77777777" w:rsidR="00684A9A" w:rsidRDefault="00684A9A" w:rsidP="00684A9A">
      <w:pPr>
        <w:pStyle w:val="BodyA"/>
      </w:pPr>
      <w:r>
        <w:t>Song An</w:t>
      </w:r>
    </w:p>
    <w:p w14:paraId="512E2D7D" w14:textId="77777777" w:rsidR="00684A9A" w:rsidRDefault="00684A9A" w:rsidP="00684A9A">
      <w:pPr>
        <w:pStyle w:val="BodyA"/>
      </w:pPr>
      <w:r>
        <w:t xml:space="preserve">Sue </w:t>
      </w:r>
      <w:proofErr w:type="spellStart"/>
      <w:r>
        <w:t>Leicht</w:t>
      </w:r>
      <w:proofErr w:type="spellEnd"/>
      <w:r>
        <w:t xml:space="preserve"> (NSA)</w:t>
      </w:r>
    </w:p>
    <w:p w14:paraId="7393EE79" w14:textId="77777777" w:rsidR="00684A9A" w:rsidRDefault="00684A9A" w:rsidP="00684A9A">
      <w:pPr>
        <w:pStyle w:val="BodyA"/>
      </w:pPr>
      <w:r>
        <w:t>Sungeun Lee (Cypress)</w:t>
      </w:r>
    </w:p>
    <w:p w14:paraId="0D307E8A" w14:textId="77777777" w:rsidR="00684A9A" w:rsidRDefault="00684A9A" w:rsidP="00684A9A">
      <w:pPr>
        <w:pStyle w:val="BodyA"/>
      </w:pPr>
      <w:proofErr w:type="spellStart"/>
      <w:r>
        <w:t>Yonggan</w:t>
      </w:r>
      <w:proofErr w:type="spellEnd"/>
    </w:p>
    <w:p w14:paraId="18731AE0" w14:textId="77777777" w:rsidR="00684A9A" w:rsidRPr="007E38C4" w:rsidRDefault="00684A9A" w:rsidP="00684A9A">
      <w:pPr>
        <w:pStyle w:val="BodyA"/>
      </w:pPr>
      <w:r>
        <w:t xml:space="preserve">And </w:t>
      </w:r>
      <w:proofErr w:type="gramStart"/>
      <w:r>
        <w:t>a number of</w:t>
      </w:r>
      <w:proofErr w:type="gramEnd"/>
      <w:r>
        <w:t xml:space="preserve"> anonymous callers</w:t>
      </w:r>
    </w:p>
    <w:p w14:paraId="6449AE0D" w14:textId="77777777" w:rsidR="00684A9A" w:rsidRDefault="00684A9A" w:rsidP="008948F7">
      <w:pPr>
        <w:pStyle w:val="BodyA"/>
        <w:rPr>
          <w:rStyle w:val="None"/>
        </w:rPr>
      </w:pPr>
    </w:p>
    <w:p w14:paraId="28C5AAB8" w14:textId="77777777" w:rsidR="008948F7" w:rsidRDefault="008948F7" w:rsidP="008948F7">
      <w:pPr>
        <w:pStyle w:val="BodyA"/>
        <w:rPr>
          <w:rStyle w:val="None"/>
        </w:rPr>
      </w:pPr>
    </w:p>
    <w:p w14:paraId="42331655" w14:textId="77777777" w:rsidR="008948F7" w:rsidRPr="00BC017B" w:rsidRDefault="00BC017B" w:rsidP="008948F7">
      <w:pPr>
        <w:pStyle w:val="BodyA"/>
        <w:rPr>
          <w:rStyle w:val="None"/>
          <w:b/>
        </w:rPr>
      </w:pPr>
      <w:r w:rsidRPr="00BC017B">
        <w:rPr>
          <w:rStyle w:val="None"/>
          <w:b/>
        </w:rPr>
        <w:t>Meeting minutes</w:t>
      </w:r>
    </w:p>
    <w:p w14:paraId="3CEC8B47" w14:textId="77777777" w:rsidR="004134C8" w:rsidRDefault="00A562C3" w:rsidP="008948F7">
      <w:pPr>
        <w:pStyle w:val="BodyA"/>
      </w:pPr>
      <w:bookmarkStart w:id="1" w:name="OLE_LINK18"/>
      <w:bookmarkStart w:id="2" w:name="OLE_LINK1"/>
      <w:r>
        <w:t xml:space="preserve">The Chair called the meeting to order at </w:t>
      </w:r>
      <w:r w:rsidR="006A4232">
        <w:t>11:00AM EDT</w:t>
      </w:r>
      <w:r>
        <w:t>.</w:t>
      </w:r>
    </w:p>
    <w:p w14:paraId="59A7F8CF" w14:textId="77777777" w:rsidR="006A4232" w:rsidRDefault="006A4232" w:rsidP="008948F7">
      <w:pPr>
        <w:pStyle w:val="BodyA"/>
      </w:pPr>
    </w:p>
    <w:p w14:paraId="1C010B1F" w14:textId="0DCB5736" w:rsidR="004C4B12" w:rsidRDefault="004C4B12" w:rsidP="004C4B12">
      <w:r>
        <w:rPr>
          <w:rStyle w:val="None"/>
        </w:rPr>
        <w:t xml:space="preserve">The agenda document is: </w:t>
      </w:r>
      <w:hyperlink r:id="rId8" w:history="1">
        <w:r w:rsidR="00F84A26">
          <w:rPr>
            <w:rStyle w:val="Hyperlink"/>
          </w:rPr>
          <w:t>https://mentor.ieee.org/802.11/dcn/17/11-17-1819-02-AANI-aani-sc-agenda-27-november-2017-teleconference.pptx</w:t>
        </w:r>
      </w:hyperlink>
    </w:p>
    <w:p w14:paraId="6F1469A5" w14:textId="77777777" w:rsidR="004134C8" w:rsidRDefault="004134C8" w:rsidP="008948F7">
      <w:pPr>
        <w:pStyle w:val="BodyA"/>
        <w:rPr>
          <w:rStyle w:val="None"/>
        </w:rPr>
      </w:pPr>
    </w:p>
    <w:p w14:paraId="7D25C06B" w14:textId="77777777" w:rsidR="004C4B12" w:rsidRPr="009D1581" w:rsidRDefault="004C4B12" w:rsidP="004C4B12">
      <w:pPr>
        <w:rPr>
          <w:sz w:val="22"/>
          <w:szCs w:val="22"/>
        </w:rPr>
      </w:pPr>
      <w:r>
        <w:rPr>
          <w:sz w:val="22"/>
          <w:szCs w:val="22"/>
        </w:rPr>
        <w:t>The proposed a</w:t>
      </w:r>
      <w:r w:rsidRPr="009D1581">
        <w:rPr>
          <w:sz w:val="22"/>
          <w:szCs w:val="22"/>
        </w:rPr>
        <w:t xml:space="preserve">genda </w:t>
      </w:r>
      <w:r>
        <w:rPr>
          <w:sz w:val="22"/>
          <w:szCs w:val="22"/>
        </w:rPr>
        <w:t xml:space="preserve">was </w:t>
      </w:r>
      <w:r w:rsidRPr="009D1581">
        <w:rPr>
          <w:sz w:val="22"/>
          <w:szCs w:val="22"/>
        </w:rPr>
        <w:t>approved without objection</w:t>
      </w:r>
    </w:p>
    <w:p w14:paraId="2C53D537" w14:textId="2B59E6C6" w:rsidR="004C4B12" w:rsidRPr="009D1581" w:rsidRDefault="004C4B12" w:rsidP="004C4B12">
      <w:pPr>
        <w:rPr>
          <w:sz w:val="22"/>
          <w:szCs w:val="22"/>
        </w:rPr>
      </w:pPr>
      <w:r w:rsidRPr="009D1581">
        <w:rPr>
          <w:sz w:val="22"/>
          <w:szCs w:val="22"/>
        </w:rPr>
        <w:t>Patent policy was reviewed</w:t>
      </w:r>
      <w:r w:rsidR="00672B1E">
        <w:rPr>
          <w:sz w:val="22"/>
          <w:szCs w:val="22"/>
        </w:rPr>
        <w:t>.</w:t>
      </w:r>
    </w:p>
    <w:p w14:paraId="27275AB3" w14:textId="693C7A2B" w:rsidR="004C4B12" w:rsidRDefault="004C4B12" w:rsidP="004C4B12">
      <w:pPr>
        <w:rPr>
          <w:sz w:val="22"/>
          <w:szCs w:val="22"/>
        </w:rPr>
      </w:pPr>
      <w:r w:rsidRPr="009D1581">
        <w:rPr>
          <w:sz w:val="22"/>
          <w:szCs w:val="22"/>
        </w:rPr>
        <w:t>Participation guidelines were reviewed</w:t>
      </w:r>
      <w:r w:rsidR="00672B1E">
        <w:rPr>
          <w:sz w:val="22"/>
          <w:szCs w:val="22"/>
        </w:rPr>
        <w:t>.</w:t>
      </w:r>
    </w:p>
    <w:p w14:paraId="4913BD12" w14:textId="66442A21" w:rsidR="00F84A26" w:rsidRDefault="00F84A26" w:rsidP="004C4B12">
      <w:pPr>
        <w:rPr>
          <w:sz w:val="22"/>
          <w:szCs w:val="22"/>
        </w:rPr>
      </w:pPr>
    </w:p>
    <w:p w14:paraId="60112D99" w14:textId="4EAB8EB2" w:rsidR="00F84A26" w:rsidRPr="007E38C4" w:rsidRDefault="00755C49" w:rsidP="007E38C4">
      <w:pPr>
        <w:pStyle w:val="BodyA"/>
      </w:pPr>
      <w:r>
        <w:t xml:space="preserve">The chair provides the background for the current discussion. Following a motion in the Orlando F2F meeting, </w:t>
      </w:r>
      <w:r w:rsidR="00F84A26" w:rsidRPr="007E38C4">
        <w:t>AANI is invited to prepare draft documents for the Jan IEEE interim meeting</w:t>
      </w:r>
      <w:r>
        <w:t xml:space="preserve"> with the goal of preparing a submission of IEEE 802.11 technology as a candidate RIT to IMT-</w:t>
      </w:r>
      <w:proofErr w:type="gramStart"/>
      <w:r>
        <w:t>202.</w:t>
      </w:r>
      <w:r w:rsidR="00F84A26" w:rsidRPr="007E38C4">
        <w:t>.</w:t>
      </w:r>
      <w:proofErr w:type="gramEnd"/>
      <w:r w:rsidR="00F84A26" w:rsidRPr="007E38C4">
        <w:t xml:space="preserve"> </w:t>
      </w:r>
    </w:p>
    <w:p w14:paraId="4D0B3B0C" w14:textId="6F6A771E" w:rsidR="00F84A26" w:rsidRPr="007E38C4" w:rsidRDefault="00F84A26" w:rsidP="007E38C4">
      <w:pPr>
        <w:pStyle w:val="BodyA"/>
      </w:pPr>
    </w:p>
    <w:p w14:paraId="36120176" w14:textId="37887B61" w:rsidR="001554C2" w:rsidRPr="007E38C4" w:rsidRDefault="00755C49" w:rsidP="007E38C4">
      <w:pPr>
        <w:pStyle w:val="BodyA"/>
      </w:pPr>
      <w:r>
        <w:t>The following</w:t>
      </w:r>
      <w:r w:rsidR="001554C2" w:rsidRPr="007E38C4">
        <w:t xml:space="preserve"> </w:t>
      </w:r>
      <w:r>
        <w:t>submissions are considered for this meeting</w:t>
      </w:r>
      <w:r w:rsidR="001554C2" w:rsidRPr="007E38C4">
        <w:t>:</w:t>
      </w:r>
    </w:p>
    <w:p w14:paraId="1C761D72" w14:textId="5A204E01" w:rsidR="00755C49" w:rsidRDefault="001554C2" w:rsidP="00755C49">
      <w:pPr>
        <w:pStyle w:val="BodyA"/>
        <w:numPr>
          <w:ilvl w:val="0"/>
          <w:numId w:val="8"/>
        </w:numPr>
      </w:pPr>
      <w:hyperlink r:id="rId9" w:history="1">
        <w:r w:rsidRPr="007E38C4">
          <w:t>11-17/</w:t>
        </w:r>
        <w:proofErr w:type="spellStart"/>
        <w:r w:rsidRPr="007E38C4">
          <w:t>1820r0</w:t>
        </w:r>
        <w:proofErr w:type="spellEnd"/>
      </w:hyperlink>
      <w:r w:rsidRPr="007E38C4">
        <w:t xml:space="preserve"> - IMT-2020 Usage Scenarios, Test Environments and Evaluation Configurations – Roger Marks (</w:t>
      </w:r>
      <w:proofErr w:type="spellStart"/>
      <w:r w:rsidRPr="007E38C4">
        <w:t>EthAirNet</w:t>
      </w:r>
      <w:proofErr w:type="spellEnd"/>
      <w:r w:rsidRPr="007E38C4">
        <w:t xml:space="preserve"> Associates)</w:t>
      </w:r>
    </w:p>
    <w:p w14:paraId="4C30D1F0" w14:textId="1D68C674" w:rsidR="00755C49" w:rsidRDefault="00755C49" w:rsidP="00755C49">
      <w:pPr>
        <w:pStyle w:val="BodyA"/>
        <w:numPr>
          <w:ilvl w:val="1"/>
          <w:numId w:val="8"/>
        </w:numPr>
      </w:pPr>
      <w:r>
        <w:t xml:space="preserve">See </w:t>
      </w:r>
      <w:hyperlink r:id="rId10" w:history="1">
        <w:r w:rsidRPr="00EC5F35">
          <w:rPr>
            <w:rStyle w:val="Hyperlink"/>
          </w:rPr>
          <w:t>https://mentor.ieee.org/802.11/dcn/17/11-17-1820-00-AANI-imt-2020-usage-scenarios-test-environments-and-evaluation-configurations.pptx</w:t>
        </w:r>
      </w:hyperlink>
    </w:p>
    <w:p w14:paraId="29D56E4C" w14:textId="2543C9A9" w:rsidR="001554C2" w:rsidRDefault="001554C2" w:rsidP="00755C49">
      <w:pPr>
        <w:pStyle w:val="BodyA"/>
        <w:numPr>
          <w:ilvl w:val="0"/>
          <w:numId w:val="8"/>
        </w:numPr>
      </w:pPr>
      <w:r w:rsidRPr="007E38C4">
        <w:t>11-17/</w:t>
      </w:r>
      <w:proofErr w:type="spellStart"/>
      <w:r w:rsidRPr="007E38C4">
        <w:t>1823r0</w:t>
      </w:r>
      <w:proofErr w:type="spellEnd"/>
      <w:r w:rsidRPr="007E38C4">
        <w:t xml:space="preserve"> - IMT-2020 Requirements and Thoughts on Submissions </w:t>
      </w:r>
      <w:hyperlink r:id="rId11" w:history="1">
        <w:r w:rsidRPr="007E38C4">
          <w:t>–</w:t>
        </w:r>
      </w:hyperlink>
      <w:r w:rsidRPr="007E38C4">
        <w:t xml:space="preserve"> Rakesh Taori (</w:t>
      </w:r>
      <w:proofErr w:type="spellStart"/>
      <w:r w:rsidRPr="007E38C4">
        <w:t>Phazr</w:t>
      </w:r>
      <w:proofErr w:type="spellEnd"/>
      <w:r w:rsidRPr="007E38C4">
        <w:t>)</w:t>
      </w:r>
    </w:p>
    <w:p w14:paraId="349C1384" w14:textId="0CD7B1A3" w:rsidR="00755C49" w:rsidRDefault="00755C49" w:rsidP="00755C49">
      <w:pPr>
        <w:pStyle w:val="BodyA"/>
        <w:numPr>
          <w:ilvl w:val="1"/>
          <w:numId w:val="8"/>
        </w:numPr>
      </w:pPr>
      <w:r>
        <w:t xml:space="preserve">See </w:t>
      </w:r>
      <w:hyperlink r:id="rId12" w:history="1">
        <w:r w:rsidRPr="00EC5F35">
          <w:rPr>
            <w:rStyle w:val="Hyperlink"/>
          </w:rPr>
          <w:t>https://mentor.ieee.org/802.11/dcn/17/11-17-1823-00-AANI-imt-2020-requirements-and-thoughts-on-submissions.pptx</w:t>
        </w:r>
      </w:hyperlink>
    </w:p>
    <w:p w14:paraId="6268A139" w14:textId="77777777" w:rsidR="00F84A26" w:rsidRPr="007E38C4" w:rsidRDefault="00F84A26" w:rsidP="007E38C4">
      <w:pPr>
        <w:pStyle w:val="BodyA"/>
      </w:pPr>
    </w:p>
    <w:p w14:paraId="053D014E" w14:textId="6C85121C" w:rsidR="00F84A26" w:rsidRPr="00755C49" w:rsidRDefault="00F84A26" w:rsidP="007E38C4">
      <w:pPr>
        <w:pStyle w:val="BodyA"/>
        <w:rPr>
          <w:b/>
        </w:rPr>
      </w:pPr>
      <w:hyperlink r:id="rId13" w:history="1">
        <w:r w:rsidRPr="00755C49">
          <w:rPr>
            <w:b/>
          </w:rPr>
          <w:t>11-17/</w:t>
        </w:r>
        <w:proofErr w:type="spellStart"/>
        <w:r w:rsidRPr="00755C49">
          <w:rPr>
            <w:b/>
          </w:rPr>
          <w:t>1820r0</w:t>
        </w:r>
        <w:proofErr w:type="spellEnd"/>
      </w:hyperlink>
      <w:r w:rsidRPr="00755C49">
        <w:rPr>
          <w:b/>
        </w:rPr>
        <w:t xml:space="preserve"> - IMT-2020 Usage Scenarios, Test Environments and Evaluation Configurations – Roger Marks (</w:t>
      </w:r>
      <w:proofErr w:type="spellStart"/>
      <w:r w:rsidRPr="00755C49">
        <w:rPr>
          <w:b/>
        </w:rPr>
        <w:t>EthAirNet</w:t>
      </w:r>
      <w:proofErr w:type="spellEnd"/>
      <w:r w:rsidRPr="00755C49">
        <w:rPr>
          <w:b/>
        </w:rPr>
        <w:t xml:space="preserve"> Associates)</w:t>
      </w:r>
    </w:p>
    <w:p w14:paraId="4814B27C" w14:textId="7C62A3D4" w:rsidR="00F84A26" w:rsidRPr="007E38C4" w:rsidRDefault="00F84A26" w:rsidP="007E38C4">
      <w:pPr>
        <w:pStyle w:val="BodyA"/>
      </w:pPr>
    </w:p>
    <w:p w14:paraId="6F340668" w14:textId="59431998" w:rsidR="00F84A26" w:rsidRDefault="00755C49" w:rsidP="007E38C4">
      <w:pPr>
        <w:pStyle w:val="BodyA"/>
      </w:pPr>
      <w:r>
        <w:t>This submission s</w:t>
      </w:r>
      <w:r w:rsidR="00F84A26" w:rsidRPr="007E38C4">
        <w:t>ummarizes usage scenarios, test environments and evaluation criteria</w:t>
      </w:r>
      <w:r w:rsidR="00C25631">
        <w:t xml:space="preserve"> in the context of the IMT-2020 process</w:t>
      </w:r>
      <w:r w:rsidR="00F84A26" w:rsidRPr="007E38C4">
        <w:t xml:space="preserve">. </w:t>
      </w:r>
    </w:p>
    <w:p w14:paraId="12DC2F81" w14:textId="58677BAA" w:rsidR="00F84A26" w:rsidRPr="007E38C4" w:rsidRDefault="00755C49" w:rsidP="007E38C4">
      <w:pPr>
        <w:pStyle w:val="BodyA"/>
      </w:pPr>
      <w:r>
        <w:t xml:space="preserve">IMT-2020 specifies 3 usage scenarios: </w:t>
      </w:r>
      <w:proofErr w:type="spellStart"/>
      <w:r>
        <w:t>eMBB</w:t>
      </w:r>
      <w:proofErr w:type="spellEnd"/>
      <w:r>
        <w:t xml:space="preserve">, </w:t>
      </w:r>
      <w:proofErr w:type="spellStart"/>
      <w:r>
        <w:t>mMTC</w:t>
      </w:r>
      <w:proofErr w:type="spellEnd"/>
      <w:r>
        <w:t xml:space="preserve"> and</w:t>
      </w:r>
      <w:r w:rsidR="00F84A26" w:rsidRPr="007E38C4">
        <w:t xml:space="preserve"> URLLC.</w:t>
      </w:r>
    </w:p>
    <w:p w14:paraId="0C307719" w14:textId="30807E42" w:rsidR="000A29D2" w:rsidRPr="007E38C4" w:rsidRDefault="00755C49" w:rsidP="007E38C4">
      <w:pPr>
        <w:pStyle w:val="BodyA"/>
      </w:pPr>
      <w:r>
        <w:lastRenderedPageBreak/>
        <w:t xml:space="preserve">A </w:t>
      </w:r>
      <w:r w:rsidR="00F84A26" w:rsidRPr="007E38C4">
        <w:t>Test environment</w:t>
      </w:r>
      <w:r>
        <w:t xml:space="preserve"> consists of one </w:t>
      </w:r>
      <w:r w:rsidR="00F84A26" w:rsidRPr="007E38C4">
        <w:t>usage scenario</w:t>
      </w:r>
      <w:r>
        <w:t xml:space="preserve"> </w:t>
      </w:r>
      <w:r w:rsidR="00C25631">
        <w:t xml:space="preserve">and </w:t>
      </w:r>
      <w:r>
        <w:t>a given</w:t>
      </w:r>
      <w:r w:rsidR="00F84A26" w:rsidRPr="007E38C4">
        <w:t xml:space="preserve"> geographic environment</w:t>
      </w:r>
      <w:r>
        <w:t xml:space="preserve">. There </w:t>
      </w:r>
      <w:proofErr w:type="gramStart"/>
      <w:r>
        <w:t>are</w:t>
      </w:r>
      <w:proofErr w:type="gramEnd"/>
      <w:r>
        <w:t xml:space="preserve"> a t</w:t>
      </w:r>
      <w:r w:rsidR="000A29D2" w:rsidRPr="007E38C4">
        <w:t xml:space="preserve">otal of 5 </w:t>
      </w:r>
      <w:r w:rsidR="00C25631">
        <w:t xml:space="preserve">such </w:t>
      </w:r>
      <w:r w:rsidR="000A29D2" w:rsidRPr="007E38C4">
        <w:t>test environment</w:t>
      </w:r>
      <w:r>
        <w:t>s</w:t>
      </w:r>
      <w:r w:rsidR="000A29D2" w:rsidRPr="007E38C4">
        <w:t>.</w:t>
      </w:r>
    </w:p>
    <w:p w14:paraId="576359BD" w14:textId="577C6D41" w:rsidR="000A29D2" w:rsidRDefault="00755C49" w:rsidP="007E38C4">
      <w:pPr>
        <w:pStyle w:val="BodyA"/>
      </w:pPr>
      <w:proofErr w:type="gramStart"/>
      <w:r>
        <w:t>In order to</w:t>
      </w:r>
      <w:proofErr w:type="gramEnd"/>
      <w:r>
        <w:t xml:space="preserve"> qualify, a</w:t>
      </w:r>
      <w:r w:rsidR="000A29D2" w:rsidRPr="007E38C4">
        <w:t xml:space="preserve"> RIT needs to fulfill at least three test environments, two </w:t>
      </w:r>
      <w:r>
        <w:t>of which in the</w:t>
      </w:r>
      <w:r w:rsidR="000A29D2" w:rsidRPr="007E38C4">
        <w:t xml:space="preserve"> </w:t>
      </w:r>
      <w:proofErr w:type="spellStart"/>
      <w:r w:rsidR="000A29D2" w:rsidRPr="007E38C4">
        <w:t>eMBB</w:t>
      </w:r>
      <w:proofErr w:type="spellEnd"/>
      <w:r>
        <w:t xml:space="preserve"> usage scenario. However, it also</w:t>
      </w:r>
      <w:r w:rsidR="000A29D2" w:rsidRPr="007E38C4">
        <w:t xml:space="preserve"> needs to fulfil the minimum requirements of all five</w:t>
      </w:r>
      <w:r>
        <w:t xml:space="preserve"> test environments.</w:t>
      </w:r>
    </w:p>
    <w:p w14:paraId="5B78491A" w14:textId="77777777" w:rsidR="00755C49" w:rsidRPr="007E38C4" w:rsidRDefault="00755C49" w:rsidP="007E38C4">
      <w:pPr>
        <w:pStyle w:val="BodyA"/>
      </w:pPr>
    </w:p>
    <w:p w14:paraId="1ED24EFF" w14:textId="71654214" w:rsidR="000A29D2" w:rsidRPr="007E38C4" w:rsidRDefault="00755C49" w:rsidP="007E38C4">
      <w:pPr>
        <w:pStyle w:val="BodyA"/>
      </w:pPr>
      <w:r>
        <w:t xml:space="preserve">For each test environment, </w:t>
      </w:r>
      <w:proofErr w:type="gramStart"/>
      <w:r>
        <w:t>a number of</w:t>
      </w:r>
      <w:proofErr w:type="gramEnd"/>
      <w:r>
        <w:t xml:space="preserve"> e</w:t>
      </w:r>
      <w:r w:rsidR="000A29D2" w:rsidRPr="007E38C4">
        <w:t>valuation configuration</w:t>
      </w:r>
      <w:r>
        <w:t>s is</w:t>
      </w:r>
      <w:r w:rsidR="000A29D2" w:rsidRPr="007E38C4">
        <w:t xml:space="preserve"> defined.</w:t>
      </w:r>
      <w:r>
        <w:t xml:space="preserve"> The presenter goes over the differences between some of the evaluation configurations. One </w:t>
      </w:r>
      <w:r w:rsidR="00246306">
        <w:t xml:space="preserve">evaluation configuration </w:t>
      </w:r>
      <w:r>
        <w:t xml:space="preserve">can be chosen per test environment. However, there are additional </w:t>
      </w:r>
      <w:r w:rsidR="000A29D2" w:rsidRPr="007E38C4">
        <w:t xml:space="preserve">special requirements for </w:t>
      </w:r>
      <w:r>
        <w:t xml:space="preserve">e.g. </w:t>
      </w:r>
      <w:r w:rsidR="000A29D2" w:rsidRPr="007E38C4">
        <w:t>mobility</w:t>
      </w:r>
      <w:r>
        <w:t xml:space="preserve"> and </w:t>
      </w:r>
      <w:r w:rsidR="000A29D2" w:rsidRPr="007E38C4">
        <w:t>average spectral efficiency.</w:t>
      </w:r>
    </w:p>
    <w:p w14:paraId="2EECA4AC" w14:textId="51CEE9E5" w:rsidR="00C5102A" w:rsidRDefault="00755C49" w:rsidP="007E38C4">
      <w:pPr>
        <w:pStyle w:val="BodyA"/>
      </w:pPr>
      <w:r>
        <w:t>In c</w:t>
      </w:r>
      <w:r w:rsidR="00C5102A" w:rsidRPr="007E38C4">
        <w:t>onclusion</w:t>
      </w:r>
      <w:r>
        <w:t xml:space="preserve">, there is a </w:t>
      </w:r>
      <w:r w:rsidR="00C5102A" w:rsidRPr="007E38C4">
        <w:t xml:space="preserve">wide range of </w:t>
      </w:r>
      <w:r w:rsidR="00784A25">
        <w:t xml:space="preserve">possibly </w:t>
      </w:r>
      <w:r w:rsidR="00C5102A" w:rsidRPr="007E38C4">
        <w:t>extreme conditi</w:t>
      </w:r>
      <w:r>
        <w:t>on</w:t>
      </w:r>
      <w:r w:rsidR="00784A25">
        <w:t>s</w:t>
      </w:r>
      <w:r>
        <w:t xml:space="preserve"> and it</w:t>
      </w:r>
      <w:r w:rsidR="00C5102A" w:rsidRPr="007E38C4">
        <w:t xml:space="preserve"> may difficult for a single RIT to meet all demands.</w:t>
      </w:r>
    </w:p>
    <w:p w14:paraId="7B7C1B1C" w14:textId="77777777" w:rsidR="00755C49" w:rsidRPr="007E38C4" w:rsidRDefault="00755C49" w:rsidP="007E38C4">
      <w:pPr>
        <w:pStyle w:val="BodyA"/>
      </w:pPr>
    </w:p>
    <w:p w14:paraId="3C358EDA" w14:textId="2314A9DB" w:rsidR="00C5102A" w:rsidRPr="007E38C4" w:rsidRDefault="00755C49" w:rsidP="007E38C4">
      <w:pPr>
        <w:pStyle w:val="BodyA"/>
      </w:pPr>
      <w:r>
        <w:t>The presentation issues a call to action to r</w:t>
      </w:r>
      <w:r w:rsidR="00C5102A" w:rsidRPr="007E38C4">
        <w:t>eview informat</w:t>
      </w:r>
      <w:r>
        <w:t xml:space="preserve">ion provided in this submission and to </w:t>
      </w:r>
      <w:r w:rsidR="00784A25">
        <w:t xml:space="preserve">consider </w:t>
      </w:r>
      <w:r w:rsidR="00784A25" w:rsidRPr="007E38C4">
        <w:t>a</w:t>
      </w:r>
      <w:r w:rsidR="00C5102A" w:rsidRPr="007E38C4">
        <w:t xml:space="preserve"> set of IEEE technologies that will satisfy the full </w:t>
      </w:r>
      <w:r>
        <w:t>range of requirements.</w:t>
      </w:r>
      <w:r w:rsidR="00C5102A" w:rsidRPr="007E38C4">
        <w:t xml:space="preserve"> </w:t>
      </w:r>
    </w:p>
    <w:p w14:paraId="2E6833A1" w14:textId="0C3FA168" w:rsidR="00C5102A" w:rsidRPr="007E38C4" w:rsidRDefault="00C5102A" w:rsidP="007E38C4">
      <w:pPr>
        <w:pStyle w:val="BodyA"/>
      </w:pPr>
    </w:p>
    <w:p w14:paraId="06712DA6" w14:textId="618647A3" w:rsidR="001554C2" w:rsidRPr="00755C49" w:rsidRDefault="001554C2" w:rsidP="007E38C4">
      <w:pPr>
        <w:pStyle w:val="BodyA"/>
        <w:rPr>
          <w:b/>
        </w:rPr>
      </w:pPr>
      <w:r w:rsidRPr="00755C49">
        <w:rPr>
          <w:b/>
        </w:rPr>
        <w:t>11-17/</w:t>
      </w:r>
      <w:proofErr w:type="spellStart"/>
      <w:r w:rsidRPr="00755C49">
        <w:rPr>
          <w:b/>
        </w:rPr>
        <w:t>1823r0</w:t>
      </w:r>
      <w:proofErr w:type="spellEnd"/>
      <w:r w:rsidRPr="00755C49">
        <w:rPr>
          <w:b/>
        </w:rPr>
        <w:t xml:space="preserve"> - IMT-2020 Requirements and Thoughts on Submissions </w:t>
      </w:r>
      <w:hyperlink r:id="rId14" w:history="1">
        <w:r w:rsidRPr="00755C49">
          <w:rPr>
            <w:b/>
          </w:rPr>
          <w:t>–</w:t>
        </w:r>
      </w:hyperlink>
      <w:r w:rsidRPr="00755C49">
        <w:rPr>
          <w:b/>
        </w:rPr>
        <w:t xml:space="preserve"> Rakesh Taori (</w:t>
      </w:r>
      <w:proofErr w:type="spellStart"/>
      <w:r w:rsidRPr="00755C49">
        <w:rPr>
          <w:b/>
        </w:rPr>
        <w:t>Phazr</w:t>
      </w:r>
      <w:proofErr w:type="spellEnd"/>
      <w:r w:rsidRPr="00755C49">
        <w:rPr>
          <w:b/>
        </w:rPr>
        <w:t>)</w:t>
      </w:r>
    </w:p>
    <w:p w14:paraId="2259B283" w14:textId="1B323FA3" w:rsidR="00492F3B" w:rsidRDefault="00755C49" w:rsidP="007E38C4">
      <w:pPr>
        <w:pStyle w:val="BodyA"/>
      </w:pPr>
      <w:r>
        <w:t>This submission starts with a similar review of key terms in the IMT-2020 (usage scenario, test environment, evaluation configuration, …)</w:t>
      </w:r>
      <w:r w:rsidR="00763567">
        <w:t xml:space="preserve">. It groups the requirements in </w:t>
      </w:r>
      <w:proofErr w:type="gramStart"/>
      <w:r w:rsidR="00763567">
        <w:t>a number of</w:t>
      </w:r>
      <w:proofErr w:type="gramEnd"/>
      <w:r w:rsidR="00763567">
        <w:t xml:space="preserve"> categories (</w:t>
      </w:r>
      <w:r w:rsidR="00492F3B" w:rsidRPr="007E38C4">
        <w:t>Mobility</w:t>
      </w:r>
      <w:r w:rsidR="00763567">
        <w:t xml:space="preserve">, </w:t>
      </w:r>
      <w:r w:rsidR="00492F3B" w:rsidRPr="007E38C4">
        <w:t>Range</w:t>
      </w:r>
      <w:r w:rsidR="00763567">
        <w:t xml:space="preserve">, </w:t>
      </w:r>
      <w:r w:rsidR="00492F3B" w:rsidRPr="007E38C4">
        <w:t>Number of antenna elements</w:t>
      </w:r>
      <w:r w:rsidR="00763567">
        <w:t xml:space="preserve">, </w:t>
      </w:r>
      <w:r w:rsidR="00492F3B" w:rsidRPr="007E38C4">
        <w:t>Spectral efficiency</w:t>
      </w:r>
      <w:r w:rsidR="00763567">
        <w:t xml:space="preserve">, </w:t>
      </w:r>
      <w:r w:rsidR="00492F3B" w:rsidRPr="007E38C4">
        <w:t>Reliability</w:t>
      </w:r>
      <w:r w:rsidR="00763567">
        <w:t>, …).</w:t>
      </w:r>
    </w:p>
    <w:p w14:paraId="0F6EC889" w14:textId="59D6667B" w:rsidR="00763567" w:rsidRDefault="00763567" w:rsidP="00763567">
      <w:pPr>
        <w:pStyle w:val="BodyA"/>
      </w:pPr>
      <w:r>
        <w:t xml:space="preserve">The presenter further points out that the </w:t>
      </w:r>
      <w:proofErr w:type="spellStart"/>
      <w:r w:rsidR="00492F3B" w:rsidRPr="007E38C4">
        <w:t>11ac</w:t>
      </w:r>
      <w:proofErr w:type="spellEnd"/>
      <w:r w:rsidR="00492F3B" w:rsidRPr="007E38C4">
        <w:t>/ax numerology match</w:t>
      </w:r>
      <w:r>
        <w:t>es</w:t>
      </w:r>
      <w:r w:rsidR="00492F3B" w:rsidRPr="007E38C4">
        <w:t xml:space="preserve"> the ones considered for </w:t>
      </w:r>
      <w:proofErr w:type="spellStart"/>
      <w:r w:rsidR="00492F3B" w:rsidRPr="007E38C4">
        <w:t>5G</w:t>
      </w:r>
      <w:proofErr w:type="spellEnd"/>
      <w:r w:rsidR="00492F3B" w:rsidRPr="007E38C4">
        <w:t xml:space="preserve">, </w:t>
      </w:r>
      <w:r>
        <w:t>such as</w:t>
      </w:r>
      <w:r w:rsidR="00492F3B" w:rsidRPr="007E38C4">
        <w:t xml:space="preserve"> Verizon 5GTF and 5G-NR.</w:t>
      </w:r>
    </w:p>
    <w:p w14:paraId="26D1BA64" w14:textId="00327671" w:rsidR="00492F3B" w:rsidRPr="007E38C4" w:rsidRDefault="00763567" w:rsidP="007E38C4">
      <w:pPr>
        <w:pStyle w:val="BodyA"/>
      </w:pPr>
      <w:r>
        <w:t>Mobility needs further evaluation and may be the most difficult feature. Range requirements are not restricted to power levels available in unlicensed bands. Instead, r</w:t>
      </w:r>
      <w:r w:rsidR="00492F3B" w:rsidRPr="007E38C4">
        <w:t>ange can be met with higher EIRP</w:t>
      </w:r>
      <w:r w:rsidR="00B42C76">
        <w:t>s</w:t>
      </w:r>
      <w:r w:rsidR="00492F3B" w:rsidRPr="007E38C4">
        <w:t xml:space="preserve"> that are allowed in the band</w:t>
      </w:r>
      <w:r>
        <w:t>s</w:t>
      </w:r>
      <w:r w:rsidR="00492F3B" w:rsidRPr="007E38C4">
        <w:t xml:space="preserve"> under discussion.</w:t>
      </w:r>
    </w:p>
    <w:p w14:paraId="74C1DA01" w14:textId="5CCF8D4E" w:rsidR="00492F3B" w:rsidRPr="007E38C4" w:rsidRDefault="00763567" w:rsidP="00763567">
      <w:pPr>
        <w:pStyle w:val="BodyA"/>
      </w:pPr>
      <w:r>
        <w:t>The n</w:t>
      </w:r>
      <w:r w:rsidR="00492F3B" w:rsidRPr="007E38C4">
        <w:t xml:space="preserve">umber of </w:t>
      </w:r>
      <w:proofErr w:type="spellStart"/>
      <w:r w:rsidR="00492F3B" w:rsidRPr="007E38C4">
        <w:t>Tx</w:t>
      </w:r>
      <w:proofErr w:type="spellEnd"/>
      <w:r w:rsidR="00492F3B" w:rsidRPr="007E38C4">
        <w:t>/Rx elements are not limited by the standar</w:t>
      </w:r>
      <w:r>
        <w:t>d</w:t>
      </w:r>
      <w:r w:rsidR="00492F3B" w:rsidRPr="007E38C4">
        <w:t xml:space="preserve">, </w:t>
      </w:r>
      <w:r>
        <w:t>but</w:t>
      </w:r>
      <w:r w:rsidR="00492F3B" w:rsidRPr="007E38C4">
        <w:t xml:space="preserve"> are implementation specific. </w:t>
      </w:r>
    </w:p>
    <w:p w14:paraId="405C56B7" w14:textId="6B0E9B9E" w:rsidR="00492F3B" w:rsidRPr="007E38C4" w:rsidRDefault="00492F3B" w:rsidP="007E38C4">
      <w:pPr>
        <w:pStyle w:val="BodyA"/>
      </w:pPr>
    </w:p>
    <w:p w14:paraId="3B6C03B6" w14:textId="04E6A112" w:rsidR="00492F3B" w:rsidRPr="007E38C4" w:rsidRDefault="00763567" w:rsidP="00763567">
      <w:pPr>
        <w:pStyle w:val="BodyA"/>
      </w:pPr>
      <w:r>
        <w:t xml:space="preserve">The presentation ends with offering some thoughts on contributions. While the submission period only ends in </w:t>
      </w:r>
      <w:r w:rsidR="00492F3B" w:rsidRPr="007E38C4">
        <w:t>June 2019</w:t>
      </w:r>
      <w:r>
        <w:t xml:space="preserve"> and strictly speaking nothing is due before that, the presenter believes that it m</w:t>
      </w:r>
      <w:r w:rsidR="00492F3B" w:rsidRPr="007E38C4">
        <w:t xml:space="preserve">ay be beneficial to make submission indicating IEEE </w:t>
      </w:r>
      <w:proofErr w:type="spellStart"/>
      <w:r w:rsidR="00492F3B" w:rsidRPr="007E38C4">
        <w:t>802’s</w:t>
      </w:r>
      <w:proofErr w:type="spellEnd"/>
      <w:r w:rsidR="00492F3B" w:rsidRPr="007E38C4">
        <w:t xml:space="preserve"> </w:t>
      </w:r>
      <w:r>
        <w:t>intent</w:t>
      </w:r>
      <w:r w:rsidR="00492F3B" w:rsidRPr="007E38C4">
        <w:t xml:space="preserve"> to submit a proposal, an overview of how the proposal works, </w:t>
      </w:r>
      <w:r w:rsidR="00DC3A9D" w:rsidRPr="007E38C4">
        <w:t>configurations</w:t>
      </w:r>
      <w:r w:rsidR="00492F3B" w:rsidRPr="007E38C4">
        <w:t xml:space="preserve"> that will be tested, </w:t>
      </w:r>
      <w:r>
        <w:t>etc. …</w:t>
      </w:r>
    </w:p>
    <w:p w14:paraId="762AC40C" w14:textId="000BA821" w:rsidR="003836FE" w:rsidRPr="007E38C4" w:rsidRDefault="003836FE" w:rsidP="007E38C4">
      <w:pPr>
        <w:pStyle w:val="BodyA"/>
      </w:pPr>
    </w:p>
    <w:p w14:paraId="001FC5BD" w14:textId="0E093374" w:rsidR="00C5102A" w:rsidRPr="007E38C4" w:rsidRDefault="003836FE" w:rsidP="007E38C4">
      <w:pPr>
        <w:pStyle w:val="BodyA"/>
      </w:pPr>
      <w:r w:rsidRPr="007E38C4">
        <w:t>Q&amp;A:</w:t>
      </w:r>
    </w:p>
    <w:p w14:paraId="60EAD969" w14:textId="331CA98A" w:rsidR="003836FE" w:rsidRDefault="00763567" w:rsidP="00763567">
      <w:pPr>
        <w:pStyle w:val="BodyA"/>
      </w:pPr>
      <w:r>
        <w:t xml:space="preserve">The question is asked whether </w:t>
      </w:r>
      <w:r w:rsidR="003836FE" w:rsidRPr="007E38C4">
        <w:t xml:space="preserve">there </w:t>
      </w:r>
      <w:r>
        <w:t xml:space="preserve">is </w:t>
      </w:r>
      <w:r w:rsidR="003836FE" w:rsidRPr="007E38C4">
        <w:t xml:space="preserve">any potential downside to </w:t>
      </w:r>
      <w:r>
        <w:t>making an early submission to ITU. One participant believes that we first</w:t>
      </w:r>
      <w:r w:rsidR="003836FE" w:rsidRPr="007E38C4">
        <w:t xml:space="preserve"> need to come to understanding what the proposal would be</w:t>
      </w:r>
      <w:r>
        <w:t xml:space="preserve"> and that there needs to be a </w:t>
      </w:r>
      <w:r w:rsidR="003836FE" w:rsidRPr="007E38C4">
        <w:t xml:space="preserve">consensus first that there is a configuration that will work. </w:t>
      </w:r>
      <w:r>
        <w:t xml:space="preserve">The chair notes that </w:t>
      </w:r>
      <w:r w:rsidR="003836FE" w:rsidRPr="007E38C4">
        <w:t xml:space="preserve">if we go in too early, </w:t>
      </w:r>
      <w:r>
        <w:t>there is a risk that initial claims may have to be retracted later. This situation can probably be mitigated</w:t>
      </w:r>
      <w:r w:rsidR="003836FE" w:rsidRPr="007E38C4">
        <w:t>.</w:t>
      </w:r>
      <w:r w:rsidR="005026B0" w:rsidRPr="007E38C4">
        <w:t xml:space="preserve"> </w:t>
      </w:r>
    </w:p>
    <w:p w14:paraId="2756A06B" w14:textId="77777777" w:rsidR="005026B0" w:rsidRPr="007E38C4" w:rsidRDefault="005026B0" w:rsidP="007E38C4">
      <w:pPr>
        <w:pStyle w:val="BodyA"/>
      </w:pPr>
    </w:p>
    <w:p w14:paraId="78C4F864" w14:textId="7460816D" w:rsidR="003836FE" w:rsidRDefault="003836FE" w:rsidP="007E38C4">
      <w:pPr>
        <w:pStyle w:val="BodyA"/>
      </w:pPr>
    </w:p>
    <w:p w14:paraId="071A3A2B" w14:textId="19CFFAD0" w:rsidR="00FA248F" w:rsidRPr="007E38C4" w:rsidRDefault="00763567" w:rsidP="007E38C4">
      <w:pPr>
        <w:pStyle w:val="BodyA"/>
      </w:pPr>
      <w:r>
        <w:t xml:space="preserve">The chair summarizes the proposed way forward: </w:t>
      </w:r>
      <w:r w:rsidR="00FA248F" w:rsidRPr="007E38C4">
        <w:t xml:space="preserve">make </w:t>
      </w:r>
      <w:r w:rsidR="00B42C76">
        <w:t xml:space="preserve">a </w:t>
      </w:r>
      <w:r w:rsidR="00FA248F" w:rsidRPr="007E38C4">
        <w:t>submission to ITU along the lines of what was discussed</w:t>
      </w:r>
      <w:r>
        <w:t xml:space="preserve"> in document 11-177/1823. This includes:</w:t>
      </w:r>
    </w:p>
    <w:p w14:paraId="7A64CABC" w14:textId="108F35B2" w:rsidR="00FA248F" w:rsidRPr="007E38C4" w:rsidRDefault="00FA248F" w:rsidP="00763567">
      <w:pPr>
        <w:pStyle w:val="BodyA"/>
        <w:numPr>
          <w:ilvl w:val="0"/>
          <w:numId w:val="9"/>
        </w:numPr>
      </w:pPr>
      <w:r w:rsidRPr="007E38C4">
        <w:t>Intent to submit</w:t>
      </w:r>
    </w:p>
    <w:p w14:paraId="610B9FB7" w14:textId="1DB18261" w:rsidR="00FA248F" w:rsidRPr="007E38C4" w:rsidRDefault="00FA248F" w:rsidP="00763567">
      <w:pPr>
        <w:pStyle w:val="BodyA"/>
        <w:numPr>
          <w:ilvl w:val="0"/>
          <w:numId w:val="9"/>
        </w:numPr>
      </w:pPr>
      <w:r w:rsidRPr="007E38C4">
        <w:t>Overview of proposal</w:t>
      </w:r>
    </w:p>
    <w:p w14:paraId="3DE3839A" w14:textId="45E4A649" w:rsidR="00FA248F" w:rsidRPr="007E38C4" w:rsidRDefault="00FA248F" w:rsidP="00763567">
      <w:pPr>
        <w:pStyle w:val="BodyA"/>
        <w:numPr>
          <w:ilvl w:val="0"/>
          <w:numId w:val="9"/>
        </w:numPr>
      </w:pPr>
      <w:r w:rsidRPr="007E38C4">
        <w:t>Configurations</w:t>
      </w:r>
    </w:p>
    <w:p w14:paraId="323AEC53" w14:textId="38120E6B" w:rsidR="00FA248F" w:rsidRDefault="00763567" w:rsidP="00763567">
      <w:pPr>
        <w:pStyle w:val="BodyA"/>
        <w:numPr>
          <w:ilvl w:val="0"/>
          <w:numId w:val="9"/>
        </w:numPr>
      </w:pPr>
      <w:r>
        <w:t xml:space="preserve">Decide </w:t>
      </w:r>
      <w:r w:rsidR="00B42C76">
        <w:t xml:space="preserve">who </w:t>
      </w:r>
      <w:r>
        <w:t>will present at ITU.</w:t>
      </w:r>
    </w:p>
    <w:p w14:paraId="0B20C7C2" w14:textId="77777777" w:rsidR="00763567" w:rsidRPr="007E38C4" w:rsidRDefault="00763567" w:rsidP="00763567">
      <w:pPr>
        <w:pStyle w:val="BodyA"/>
      </w:pPr>
    </w:p>
    <w:p w14:paraId="3F2354FE" w14:textId="265CDC55" w:rsidR="00FA248F" w:rsidRPr="007E38C4" w:rsidRDefault="00763567" w:rsidP="007E38C4">
      <w:pPr>
        <w:pStyle w:val="BodyA"/>
      </w:pPr>
      <w:r>
        <w:t xml:space="preserve">A call is made for volunteers, but no explicit responses are received </w:t>
      </w:r>
      <w:proofErr w:type="gramStart"/>
      <w:r>
        <w:t>at this time</w:t>
      </w:r>
      <w:proofErr w:type="gramEnd"/>
      <w:r>
        <w:t>.</w:t>
      </w:r>
      <w:r>
        <w:t xml:space="preserve"> Someone notes that people may have volunteered via email, but apparently these emails have not reached the reflector.</w:t>
      </w:r>
      <w:r w:rsidR="0021622D">
        <w:t xml:space="preserve"> People are invite</w:t>
      </w:r>
      <w:r w:rsidR="00B42C76">
        <w:t>d</w:t>
      </w:r>
      <w:r w:rsidR="0021622D">
        <w:t xml:space="preserve"> to review the </w:t>
      </w:r>
      <w:r w:rsidR="00FA248F" w:rsidRPr="007E38C4">
        <w:t xml:space="preserve">3GPP and DECT </w:t>
      </w:r>
      <w:r w:rsidR="0021622D">
        <w:t>presentations (made during the IMT-2020 workshop in October)</w:t>
      </w:r>
      <w:r w:rsidR="00FA248F" w:rsidRPr="007E38C4">
        <w:t xml:space="preserve"> as an example. Links to </w:t>
      </w:r>
      <w:r w:rsidR="0021622D">
        <w:t xml:space="preserve">the </w:t>
      </w:r>
      <w:r w:rsidR="00FA248F" w:rsidRPr="007E38C4">
        <w:t>workshop will be sent out by chair.</w:t>
      </w:r>
    </w:p>
    <w:p w14:paraId="7DA2B247" w14:textId="6B00648D" w:rsidR="00FA248F" w:rsidRPr="007E38C4" w:rsidRDefault="00FA248F" w:rsidP="007E38C4">
      <w:pPr>
        <w:pStyle w:val="BodyA"/>
      </w:pPr>
    </w:p>
    <w:p w14:paraId="1541E890" w14:textId="77777777" w:rsidR="004E7A3A" w:rsidRDefault="0021622D" w:rsidP="007E38C4">
      <w:pPr>
        <w:pStyle w:val="BodyA"/>
      </w:pPr>
      <w:r>
        <w:t>The chair reviews the s</w:t>
      </w:r>
      <w:r w:rsidR="00FA248F" w:rsidRPr="007E38C4">
        <w:t>chedule</w:t>
      </w:r>
      <w:r>
        <w:t xml:space="preserve"> of calls and F2F meetings</w:t>
      </w:r>
      <w:r w:rsidR="00FA248F" w:rsidRPr="007E38C4">
        <w:t>.</w:t>
      </w:r>
      <w:r>
        <w:t xml:space="preserve"> </w:t>
      </w:r>
    </w:p>
    <w:p w14:paraId="13FE3F0C" w14:textId="09EE47B7" w:rsidR="001554C2" w:rsidRPr="007E38C4" w:rsidRDefault="0021622D" w:rsidP="007E38C4">
      <w:pPr>
        <w:pStyle w:val="BodyA"/>
      </w:pPr>
      <w:r>
        <w:lastRenderedPageBreak/>
        <w:t xml:space="preserve">The question is asked what needs to be approved by 802.18. The </w:t>
      </w:r>
      <w:r w:rsidR="004E7A3A">
        <w:t>c</w:t>
      </w:r>
      <w:r>
        <w:t xml:space="preserve">hair clarifies that the submission will have to go through the IEEE liaison and that it is therefore better to </w:t>
      </w:r>
      <w:r w:rsidR="001554C2" w:rsidRPr="007E38C4">
        <w:t xml:space="preserve">submit </w:t>
      </w:r>
      <w:r>
        <w:t xml:space="preserve">any presentation </w:t>
      </w:r>
      <w:r w:rsidR="001554C2" w:rsidRPr="007E38C4">
        <w:t>to 802.18 for review of content and format.</w:t>
      </w:r>
    </w:p>
    <w:p w14:paraId="3D82CF34" w14:textId="0D67989C" w:rsidR="00C5102A" w:rsidRDefault="00C5102A" w:rsidP="007E38C4">
      <w:pPr>
        <w:pStyle w:val="BodyA"/>
      </w:pPr>
    </w:p>
    <w:p w14:paraId="5A5649C0" w14:textId="272261DB" w:rsidR="0021622D" w:rsidRDefault="0021622D" w:rsidP="007E38C4">
      <w:pPr>
        <w:pStyle w:val="BodyA"/>
      </w:pPr>
    </w:p>
    <w:p w14:paraId="6D10D7E9" w14:textId="3BAED4FD" w:rsidR="0021622D" w:rsidRPr="007E38C4" w:rsidRDefault="0021622D" w:rsidP="007E38C4">
      <w:pPr>
        <w:pStyle w:val="BodyA"/>
      </w:pPr>
      <w:r>
        <w:t>The chair adjourns the meeting at 12:05 pm.</w:t>
      </w:r>
    </w:p>
    <w:p w14:paraId="22755D0C" w14:textId="6D6F60B4" w:rsidR="00FA248F" w:rsidRPr="007E38C4" w:rsidRDefault="00FA248F" w:rsidP="007E38C4">
      <w:pPr>
        <w:pStyle w:val="BodyA"/>
      </w:pPr>
    </w:p>
    <w:p w14:paraId="64DDD2D9" w14:textId="77777777" w:rsidR="00FA248F" w:rsidRPr="007E38C4" w:rsidRDefault="00FA248F" w:rsidP="007E38C4">
      <w:pPr>
        <w:pStyle w:val="BodyA"/>
      </w:pPr>
    </w:p>
    <w:p w14:paraId="51A27AA0" w14:textId="459EE9EF" w:rsidR="00C5102A" w:rsidRDefault="00C5102A" w:rsidP="00C5102A">
      <w:pPr>
        <w:rPr>
          <w:sz w:val="36"/>
          <w:szCs w:val="36"/>
        </w:rPr>
      </w:pPr>
    </w:p>
    <w:p w14:paraId="1454DE85" w14:textId="694DB136" w:rsidR="00C5102A" w:rsidRDefault="00C5102A" w:rsidP="00C5102A">
      <w:pPr>
        <w:rPr>
          <w:sz w:val="36"/>
          <w:szCs w:val="36"/>
        </w:rPr>
      </w:pPr>
      <w:bookmarkStart w:id="3" w:name="_GoBack"/>
      <w:bookmarkEnd w:id="1"/>
      <w:bookmarkEnd w:id="2"/>
      <w:bookmarkEnd w:id="3"/>
    </w:p>
    <w:sectPr w:rsidR="00C5102A" w:rsidSect="004134C8">
      <w:headerReference w:type="default" r:id="rId15"/>
      <w:footerReference w:type="default" r:id="rId16"/>
      <w:pgSz w:w="12240" w:h="15840"/>
      <w:pgMar w:top="1080" w:right="990" w:bottom="1080" w:left="1800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C615AB" w14:textId="77777777" w:rsidR="000B4FFE" w:rsidRDefault="000B4FFE">
      <w:r>
        <w:separator/>
      </w:r>
    </w:p>
  </w:endnote>
  <w:endnote w:type="continuationSeparator" w:id="0">
    <w:p w14:paraId="4D52644A" w14:textId="77777777" w:rsidR="000B4FFE" w:rsidRDefault="000B4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814F8F" w14:textId="1303D875" w:rsidR="001554C2" w:rsidRDefault="001554C2">
    <w:pPr>
      <w:pStyle w:val="Footer"/>
      <w:tabs>
        <w:tab w:val="clear" w:pos="6480"/>
        <w:tab w:val="clear" w:pos="12960"/>
        <w:tab w:val="center" w:pos="4680"/>
        <w:tab w:val="right" w:pos="9360"/>
        <w:tab w:val="right" w:pos="9430"/>
      </w:tabs>
    </w:pPr>
    <w:r>
      <w:t>Minutes</w:t>
    </w:r>
    <w:r>
      <w:tab/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995243">
      <w:rPr>
        <w:noProof/>
      </w:rPr>
      <w:t>4</w:t>
    </w:r>
    <w:r>
      <w:rPr>
        <w:noProof/>
      </w:rPr>
      <w:fldChar w:fldCharType="end"/>
    </w:r>
    <w:r>
      <w:tab/>
      <w:t>Sigurd Schelstraete (Quantenna)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79E1D9" w14:textId="77777777" w:rsidR="000B4FFE" w:rsidRDefault="000B4FFE">
      <w:r>
        <w:separator/>
      </w:r>
    </w:p>
  </w:footnote>
  <w:footnote w:type="continuationSeparator" w:id="0">
    <w:p w14:paraId="32F21A5F" w14:textId="77777777" w:rsidR="000B4FFE" w:rsidRDefault="000B4F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E79A83" w14:textId="2194486C" w:rsidR="001554C2" w:rsidRDefault="001554C2">
    <w:pPr>
      <w:pStyle w:val="Header"/>
      <w:tabs>
        <w:tab w:val="clear" w:pos="6480"/>
        <w:tab w:val="clear" w:pos="12960"/>
        <w:tab w:val="center" w:pos="4680"/>
        <w:tab w:val="right" w:pos="9360"/>
        <w:tab w:val="right" w:pos="9430"/>
      </w:tabs>
    </w:pPr>
    <w:r>
      <w:t>November 2017</w:t>
    </w:r>
    <w:r>
      <w:tab/>
    </w:r>
    <w:r>
      <w:tab/>
      <w:t>IEEE 802.11-17/</w:t>
    </w:r>
    <w:proofErr w:type="spellStart"/>
    <w:r w:rsidR="00995243">
      <w:t>1827r</w:t>
    </w:r>
    <w:r>
      <w:t>0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A3DB7"/>
    <w:multiLevelType w:val="hybridMultilevel"/>
    <w:tmpl w:val="B56C6FE0"/>
    <w:lvl w:ilvl="0" w:tplc="7D221EF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1C403B4C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3F143FC0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FD925A9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C2ACF0F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628ABB7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69BE29E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65C8FF4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C82CE0D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" w15:restartNumberingAfterBreak="0">
    <w:nsid w:val="0B4053EB"/>
    <w:multiLevelType w:val="hybridMultilevel"/>
    <w:tmpl w:val="3796F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C5778D"/>
    <w:multiLevelType w:val="hybridMultilevel"/>
    <w:tmpl w:val="4E6AAA60"/>
    <w:lvl w:ilvl="0" w:tplc="C10222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F1C18F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F66A63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1C4F3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22626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010573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64455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4EBFB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B06062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322B88"/>
    <w:multiLevelType w:val="hybridMultilevel"/>
    <w:tmpl w:val="887A23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31043F"/>
    <w:multiLevelType w:val="hybridMultilevel"/>
    <w:tmpl w:val="DB5878E0"/>
    <w:lvl w:ilvl="0" w:tplc="9726FFB2">
      <w:start w:val="11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E144F9"/>
    <w:multiLevelType w:val="hybridMultilevel"/>
    <w:tmpl w:val="AD0ADD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9726FFB2">
      <w:start w:val="11"/>
      <w:numFmt w:val="bullet"/>
      <w:lvlText w:val="-"/>
      <w:lvlJc w:val="left"/>
      <w:pPr>
        <w:ind w:left="1440" w:hanging="360"/>
      </w:pPr>
      <w:rPr>
        <w:rFonts w:ascii="Times New Roman" w:eastAsia="Arial Unicode MS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CB59D2"/>
    <w:multiLevelType w:val="hybridMultilevel"/>
    <w:tmpl w:val="4A007128"/>
    <w:lvl w:ilvl="0" w:tplc="50C4C920">
      <w:start w:val="11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8E4AA3"/>
    <w:multiLevelType w:val="hybridMultilevel"/>
    <w:tmpl w:val="40DA73E8"/>
    <w:lvl w:ilvl="0" w:tplc="8A6E182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BE7843"/>
    <w:multiLevelType w:val="hybridMultilevel"/>
    <w:tmpl w:val="C79433D6"/>
    <w:lvl w:ilvl="0" w:tplc="9726FFB2">
      <w:start w:val="11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3"/>
  </w:num>
  <w:num w:numId="5">
    <w:abstractNumId w:val="2"/>
  </w:num>
  <w:num w:numId="6">
    <w:abstractNumId w:val="6"/>
  </w:num>
  <w:num w:numId="7">
    <w:abstractNumId w:val="4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4C8"/>
    <w:rsid w:val="000033D9"/>
    <w:rsid w:val="00004BBD"/>
    <w:rsid w:val="000064BB"/>
    <w:rsid w:val="0005408E"/>
    <w:rsid w:val="00081CB3"/>
    <w:rsid w:val="000A0273"/>
    <w:rsid w:val="000A29D2"/>
    <w:rsid w:val="000B27DC"/>
    <w:rsid w:val="000B2D10"/>
    <w:rsid w:val="000B4FFE"/>
    <w:rsid w:val="000D4231"/>
    <w:rsid w:val="000F48FC"/>
    <w:rsid w:val="001269E6"/>
    <w:rsid w:val="00134FB9"/>
    <w:rsid w:val="001352CF"/>
    <w:rsid w:val="00135CF7"/>
    <w:rsid w:val="0015317D"/>
    <w:rsid w:val="001554C2"/>
    <w:rsid w:val="0016629B"/>
    <w:rsid w:val="0018694A"/>
    <w:rsid w:val="001A70BC"/>
    <w:rsid w:val="001D7567"/>
    <w:rsid w:val="001E28E5"/>
    <w:rsid w:val="00212E99"/>
    <w:rsid w:val="0021622D"/>
    <w:rsid w:val="00221E01"/>
    <w:rsid w:val="00230E7C"/>
    <w:rsid w:val="00246306"/>
    <w:rsid w:val="00251813"/>
    <w:rsid w:val="0025486A"/>
    <w:rsid w:val="00285BD9"/>
    <w:rsid w:val="002931EF"/>
    <w:rsid w:val="002B08E2"/>
    <w:rsid w:val="002D5876"/>
    <w:rsid w:val="002E2899"/>
    <w:rsid w:val="003003A3"/>
    <w:rsid w:val="003102FA"/>
    <w:rsid w:val="00334887"/>
    <w:rsid w:val="003349D6"/>
    <w:rsid w:val="00346FA4"/>
    <w:rsid w:val="00347E75"/>
    <w:rsid w:val="003546D9"/>
    <w:rsid w:val="003627F4"/>
    <w:rsid w:val="003836FE"/>
    <w:rsid w:val="003A0192"/>
    <w:rsid w:val="003B04DF"/>
    <w:rsid w:val="003B4CFD"/>
    <w:rsid w:val="003B5302"/>
    <w:rsid w:val="003C2D8C"/>
    <w:rsid w:val="003F417D"/>
    <w:rsid w:val="004134C8"/>
    <w:rsid w:val="0044279C"/>
    <w:rsid w:val="00452BC5"/>
    <w:rsid w:val="004569DA"/>
    <w:rsid w:val="00466B21"/>
    <w:rsid w:val="00480495"/>
    <w:rsid w:val="00481EF4"/>
    <w:rsid w:val="00492F3B"/>
    <w:rsid w:val="004B151B"/>
    <w:rsid w:val="004C1F5A"/>
    <w:rsid w:val="004C4B12"/>
    <w:rsid w:val="004E25EB"/>
    <w:rsid w:val="004E7A3A"/>
    <w:rsid w:val="004F711B"/>
    <w:rsid w:val="005026B0"/>
    <w:rsid w:val="00507482"/>
    <w:rsid w:val="00511362"/>
    <w:rsid w:val="005265F1"/>
    <w:rsid w:val="005428A6"/>
    <w:rsid w:val="0055251C"/>
    <w:rsid w:val="005543F9"/>
    <w:rsid w:val="00557447"/>
    <w:rsid w:val="00572BA3"/>
    <w:rsid w:val="005823CA"/>
    <w:rsid w:val="00593A9A"/>
    <w:rsid w:val="005B0556"/>
    <w:rsid w:val="005B2E4D"/>
    <w:rsid w:val="005B35CA"/>
    <w:rsid w:val="005D4B0C"/>
    <w:rsid w:val="00611CCD"/>
    <w:rsid w:val="00614751"/>
    <w:rsid w:val="00625CD8"/>
    <w:rsid w:val="00637144"/>
    <w:rsid w:val="00644777"/>
    <w:rsid w:val="006703EB"/>
    <w:rsid w:val="00672B1E"/>
    <w:rsid w:val="006741BB"/>
    <w:rsid w:val="00684A9A"/>
    <w:rsid w:val="006A4232"/>
    <w:rsid w:val="006B72BD"/>
    <w:rsid w:val="006F759F"/>
    <w:rsid w:val="00720C2D"/>
    <w:rsid w:val="00755C49"/>
    <w:rsid w:val="0076050A"/>
    <w:rsid w:val="00763567"/>
    <w:rsid w:val="007753D5"/>
    <w:rsid w:val="00780A61"/>
    <w:rsid w:val="00780F76"/>
    <w:rsid w:val="00784A25"/>
    <w:rsid w:val="00787DB7"/>
    <w:rsid w:val="00797A32"/>
    <w:rsid w:val="007A4F6D"/>
    <w:rsid w:val="007B71C2"/>
    <w:rsid w:val="007D01C0"/>
    <w:rsid w:val="007E38C4"/>
    <w:rsid w:val="007F2294"/>
    <w:rsid w:val="00820A9F"/>
    <w:rsid w:val="00826FFA"/>
    <w:rsid w:val="008309B5"/>
    <w:rsid w:val="00850CE4"/>
    <w:rsid w:val="00850D3E"/>
    <w:rsid w:val="00854569"/>
    <w:rsid w:val="00866622"/>
    <w:rsid w:val="008809C2"/>
    <w:rsid w:val="00882890"/>
    <w:rsid w:val="00883D2E"/>
    <w:rsid w:val="008948F7"/>
    <w:rsid w:val="008C069B"/>
    <w:rsid w:val="008C6894"/>
    <w:rsid w:val="008E4546"/>
    <w:rsid w:val="00986711"/>
    <w:rsid w:val="00995243"/>
    <w:rsid w:val="00997499"/>
    <w:rsid w:val="009B3C71"/>
    <w:rsid w:val="009C2E01"/>
    <w:rsid w:val="009C79E9"/>
    <w:rsid w:val="009C7B70"/>
    <w:rsid w:val="009E1B10"/>
    <w:rsid w:val="00A22F40"/>
    <w:rsid w:val="00A24F43"/>
    <w:rsid w:val="00A3265A"/>
    <w:rsid w:val="00A42609"/>
    <w:rsid w:val="00A562C3"/>
    <w:rsid w:val="00A64839"/>
    <w:rsid w:val="00A6725C"/>
    <w:rsid w:val="00A849E5"/>
    <w:rsid w:val="00AB07BD"/>
    <w:rsid w:val="00AB696F"/>
    <w:rsid w:val="00AF3940"/>
    <w:rsid w:val="00B14F32"/>
    <w:rsid w:val="00B42C76"/>
    <w:rsid w:val="00B56A3F"/>
    <w:rsid w:val="00B84B72"/>
    <w:rsid w:val="00BC017B"/>
    <w:rsid w:val="00BC3E82"/>
    <w:rsid w:val="00BC7958"/>
    <w:rsid w:val="00BF2CC1"/>
    <w:rsid w:val="00BF32F0"/>
    <w:rsid w:val="00BF6F63"/>
    <w:rsid w:val="00BF7F01"/>
    <w:rsid w:val="00C15895"/>
    <w:rsid w:val="00C2062B"/>
    <w:rsid w:val="00C25631"/>
    <w:rsid w:val="00C5102A"/>
    <w:rsid w:val="00C8275C"/>
    <w:rsid w:val="00CA0E4B"/>
    <w:rsid w:val="00CA5C46"/>
    <w:rsid w:val="00CD17EC"/>
    <w:rsid w:val="00CD40F6"/>
    <w:rsid w:val="00CE6E7B"/>
    <w:rsid w:val="00CF2ED5"/>
    <w:rsid w:val="00D01F12"/>
    <w:rsid w:val="00D15C9C"/>
    <w:rsid w:val="00D20D1D"/>
    <w:rsid w:val="00D332CC"/>
    <w:rsid w:val="00D35ED2"/>
    <w:rsid w:val="00D925AA"/>
    <w:rsid w:val="00DB0110"/>
    <w:rsid w:val="00DC3A9D"/>
    <w:rsid w:val="00DD0238"/>
    <w:rsid w:val="00DD127C"/>
    <w:rsid w:val="00DD367D"/>
    <w:rsid w:val="00DD383B"/>
    <w:rsid w:val="00DF37F9"/>
    <w:rsid w:val="00DF5165"/>
    <w:rsid w:val="00DF566E"/>
    <w:rsid w:val="00DF5BBD"/>
    <w:rsid w:val="00E033EF"/>
    <w:rsid w:val="00E102CD"/>
    <w:rsid w:val="00E21C65"/>
    <w:rsid w:val="00E67516"/>
    <w:rsid w:val="00E82414"/>
    <w:rsid w:val="00E859DA"/>
    <w:rsid w:val="00E94F06"/>
    <w:rsid w:val="00EC5FDF"/>
    <w:rsid w:val="00EE2ABD"/>
    <w:rsid w:val="00EE7122"/>
    <w:rsid w:val="00F0111B"/>
    <w:rsid w:val="00F05359"/>
    <w:rsid w:val="00F379FF"/>
    <w:rsid w:val="00F37E8B"/>
    <w:rsid w:val="00F44EFE"/>
    <w:rsid w:val="00F46BF5"/>
    <w:rsid w:val="00F515EE"/>
    <w:rsid w:val="00F70357"/>
    <w:rsid w:val="00F80FAF"/>
    <w:rsid w:val="00F84A26"/>
    <w:rsid w:val="00F85379"/>
    <w:rsid w:val="00FA248F"/>
    <w:rsid w:val="00FB3010"/>
    <w:rsid w:val="00FC0040"/>
    <w:rsid w:val="00FC18A5"/>
    <w:rsid w:val="00FD1AD9"/>
    <w:rsid w:val="00FF0A2F"/>
    <w:rsid w:val="00FF111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FDED99"/>
  <w15:docId w15:val="{CFD087C7-E476-4C88-A92F-BB0151502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sz w:val="24"/>
        <w:szCs w:val="24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0" w:defSemiHidden="0" w:defUnhideWhenUsed="0" w:defQFormat="0" w:count="375">
    <w:lsdException w:name="heading 6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4134C8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134C8"/>
    <w:rPr>
      <w:u w:val="single"/>
    </w:rPr>
  </w:style>
  <w:style w:type="paragraph" w:styleId="Header">
    <w:name w:val="header"/>
    <w:rsid w:val="004134C8"/>
    <w:pPr>
      <w:pBdr>
        <w:bottom w:val="single" w:sz="6" w:space="0" w:color="000000"/>
      </w:pBdr>
      <w:tabs>
        <w:tab w:val="center" w:pos="6480"/>
        <w:tab w:val="right" w:pos="12960"/>
      </w:tabs>
    </w:pPr>
    <w:rPr>
      <w:rFonts w:cs="Arial Unicode MS"/>
      <w:b/>
      <w:bCs/>
      <w:color w:val="000000"/>
      <w:sz w:val="28"/>
      <w:szCs w:val="28"/>
      <w:u w:color="000000"/>
    </w:rPr>
  </w:style>
  <w:style w:type="paragraph" w:styleId="Footer">
    <w:name w:val="footer"/>
    <w:rsid w:val="004134C8"/>
    <w:pPr>
      <w:pBdr>
        <w:top w:val="single" w:sz="6" w:space="0" w:color="000000"/>
      </w:pBdr>
      <w:tabs>
        <w:tab w:val="center" w:pos="6480"/>
        <w:tab w:val="right" w:pos="12960"/>
      </w:tabs>
    </w:pPr>
    <w:rPr>
      <w:rFonts w:cs="Arial Unicode MS"/>
      <w:color w:val="000000"/>
      <w:u w:color="000000"/>
    </w:rPr>
  </w:style>
  <w:style w:type="paragraph" w:customStyle="1" w:styleId="T1">
    <w:name w:val="T1"/>
    <w:rsid w:val="004134C8"/>
    <w:pPr>
      <w:jc w:val="center"/>
    </w:pPr>
    <w:rPr>
      <w:rFonts w:cs="Arial Unicode MS"/>
      <w:b/>
      <w:bCs/>
      <w:color w:val="000000"/>
      <w:sz w:val="28"/>
      <w:szCs w:val="28"/>
      <w:u w:color="000000"/>
    </w:rPr>
  </w:style>
  <w:style w:type="paragraph" w:customStyle="1" w:styleId="T2">
    <w:name w:val="T2"/>
    <w:rsid w:val="004134C8"/>
    <w:pPr>
      <w:spacing w:after="240"/>
      <w:ind w:left="720" w:right="720"/>
      <w:jc w:val="center"/>
    </w:pPr>
    <w:rPr>
      <w:rFonts w:cs="Arial Unicode MS"/>
      <w:b/>
      <w:bCs/>
      <w:color w:val="000000"/>
      <w:sz w:val="28"/>
      <w:szCs w:val="28"/>
      <w:u w:color="000000"/>
    </w:rPr>
  </w:style>
  <w:style w:type="paragraph" w:customStyle="1" w:styleId="Body">
    <w:name w:val="Body"/>
    <w:rsid w:val="004134C8"/>
    <w:rPr>
      <w:rFonts w:cs="Arial Unicode MS"/>
      <w:color w:val="000000"/>
      <w:u w:color="000000"/>
    </w:rPr>
  </w:style>
  <w:style w:type="character" w:customStyle="1" w:styleId="None">
    <w:name w:val="None"/>
    <w:rsid w:val="004134C8"/>
  </w:style>
  <w:style w:type="character" w:customStyle="1" w:styleId="Hyperlink0">
    <w:name w:val="Hyperlink.0"/>
    <w:basedOn w:val="None"/>
    <w:rsid w:val="004134C8"/>
    <w:rPr>
      <w:rFonts w:ascii="Times New Roman" w:eastAsia="Times New Roman" w:hAnsi="Times New Roman" w:cs="Times New Roman"/>
      <w:caps w:val="0"/>
      <w:smallCaps w:val="0"/>
      <w:strike w:val="0"/>
      <w:dstrike w:val="0"/>
      <w:color w:val="0000FF"/>
      <w:spacing w:val="0"/>
      <w:kern w:val="0"/>
      <w:position w:val="0"/>
      <w:sz w:val="20"/>
      <w:szCs w:val="20"/>
      <w:u w:val="single" w:color="0000FF"/>
      <w:vertAlign w:val="baseline"/>
      <w:lang w:val="en-US"/>
      <w14:textOutline w14:w="0" w14:cap="rnd" w14:cmpd="sng" w14:algn="ctr">
        <w14:noFill/>
        <w14:prstDash w14:val="solid"/>
        <w14:bevel/>
      </w14:textOutline>
    </w:rPr>
  </w:style>
  <w:style w:type="paragraph" w:customStyle="1" w:styleId="BodyA">
    <w:name w:val="Body A"/>
    <w:rsid w:val="004134C8"/>
    <w:rPr>
      <w:rFonts w:cs="Arial Unicode MS"/>
      <w:color w:val="000000"/>
      <w:sz w:val="22"/>
      <w:szCs w:val="22"/>
      <w:u w:color="000000"/>
    </w:rPr>
  </w:style>
  <w:style w:type="paragraph" w:styleId="TOCHeading">
    <w:name w:val="TOC Heading"/>
    <w:next w:val="BodyA"/>
    <w:rsid w:val="004134C8"/>
    <w:pPr>
      <w:keepNext/>
      <w:keepLines/>
      <w:spacing w:before="240" w:line="259" w:lineRule="auto"/>
    </w:pPr>
    <w:rPr>
      <w:rFonts w:ascii="Calibri" w:eastAsia="Calibri" w:hAnsi="Calibri" w:cs="Calibri"/>
      <w:color w:val="2E74B5"/>
      <w:sz w:val="22"/>
      <w:szCs w:val="22"/>
      <w:u w:color="2E74B5"/>
    </w:rPr>
  </w:style>
  <w:style w:type="paragraph" w:styleId="TOC1">
    <w:name w:val="toc 1"/>
    <w:uiPriority w:val="39"/>
    <w:rsid w:val="004134C8"/>
    <w:pPr>
      <w:tabs>
        <w:tab w:val="right" w:leader="dot" w:pos="9430"/>
      </w:tabs>
      <w:spacing w:after="100"/>
    </w:pPr>
    <w:rPr>
      <w:rFonts w:eastAsia="Times New Roman"/>
      <w:color w:val="000000"/>
      <w:sz w:val="22"/>
      <w:szCs w:val="22"/>
      <w:u w:color="000000"/>
    </w:rPr>
  </w:style>
  <w:style w:type="paragraph" w:customStyle="1" w:styleId="Heading">
    <w:name w:val="Heading"/>
    <w:next w:val="BodyA"/>
    <w:rsid w:val="004134C8"/>
    <w:pPr>
      <w:keepNext/>
      <w:keepLines/>
      <w:spacing w:before="320"/>
      <w:outlineLvl w:val="0"/>
    </w:pPr>
    <w:rPr>
      <w:rFonts w:ascii="Arial" w:eastAsia="Arial" w:hAnsi="Arial" w:cs="Arial"/>
      <w:b/>
      <w:bCs/>
      <w:color w:val="000000"/>
      <w:sz w:val="22"/>
      <w:szCs w:val="22"/>
      <w:u w:val="single" w:color="000000"/>
    </w:rPr>
  </w:style>
  <w:style w:type="character" w:customStyle="1" w:styleId="Hyperlink1">
    <w:name w:val="Hyperlink.1"/>
    <w:basedOn w:val="Hyperlink"/>
    <w:rsid w:val="004134C8"/>
    <w:rPr>
      <w:color w:val="0000FF"/>
      <w:u w:val="single" w:color="0000FF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D01C0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semiHidden/>
    <w:unhideWhenUsed/>
    <w:rsid w:val="0055744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5744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C4B1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bdr w:val="none" w:sz="0" w:space="0" w:color="auto"/>
    </w:rPr>
  </w:style>
  <w:style w:type="character" w:styleId="CommentReference">
    <w:name w:val="annotation reference"/>
    <w:basedOn w:val="DefaultParagraphFont"/>
    <w:semiHidden/>
    <w:unhideWhenUsed/>
    <w:rsid w:val="00A6483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6483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6483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648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64839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F84A2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5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5778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9882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3546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8228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53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040228">
          <w:marLeft w:val="1987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8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12020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96400">
          <w:marLeft w:val="1987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55300">
          <w:marLeft w:val="1987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91037">
          <w:marLeft w:val="1987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057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953176">
          <w:marLeft w:val="1987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03026">
          <w:marLeft w:val="1987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97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.11/dcn/17/11-17-1819-02-AANI-aani-sc-agenda-27-november-2017-teleconference.pptx" TargetMode="External"/><Relationship Id="rId13" Type="http://schemas.openxmlformats.org/officeDocument/2006/relationships/hyperlink" Target="https://mentor.ieee.org/802.11/dcn/17/11-17-1820-00-AANI-imt-2020-usage-scenarios-test-environments-and-evaluation-configurations.pptx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igurd@quantenna.com" TargetMode="External"/><Relationship Id="rId12" Type="http://schemas.openxmlformats.org/officeDocument/2006/relationships/hyperlink" Target="https://mentor.ieee.org/802.11/dcn/17/11-17-1823-00-AANI-imt-2020-requirements-and-thoughts-on-submissions.pptx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entor.ieee.org/802.11/dcn/17/11-17-1814-00-AANI-preparation-for-imt-2020-5g-candidate-submission.pptx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mentor.ieee.org/802.11/dcn/17/11-17-1820-00-AANI-imt-2020-usage-scenarios-test-environments-and-evaluation-configurations.ppt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ntor.ieee.org/802.11/dcn/17/11-17-1820-00-AANI-imt-2020-usage-scenarios-test-environments-and-evaluation-configurations.pptx" TargetMode="External"/><Relationship Id="rId14" Type="http://schemas.openxmlformats.org/officeDocument/2006/relationships/hyperlink" Target="https://mentor.ieee.org/802.11/dcn/17/11-17-1814-00-AANI-preparation-for-imt-2020-5g-candidate-submission.pptx" TargetMode="Externa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1034</Words>
  <Characters>5899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Consensii LLC</Company>
  <LinksUpToDate>false</LinksUpToDate>
  <CharactersWithSpaces>6920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Lepp</dc:creator>
  <cp:lastModifiedBy>Sigurd Schelstraete</cp:lastModifiedBy>
  <cp:revision>3</cp:revision>
  <dcterms:created xsi:type="dcterms:W3CDTF">2017-11-27T23:48:00Z</dcterms:created>
  <dcterms:modified xsi:type="dcterms:W3CDTF">2017-11-27T23:49:00Z</dcterms:modified>
</cp:coreProperties>
</file>