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204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14:paraId="5E5B2F5B" w14:textId="77777777" w:rsidTr="00897557">
        <w:trPr>
          <w:trHeight w:val="485"/>
          <w:jc w:val="center"/>
        </w:trPr>
        <w:tc>
          <w:tcPr>
            <w:tcW w:w="9576" w:type="dxa"/>
            <w:gridSpan w:val="5"/>
            <w:vAlign w:val="center"/>
          </w:tcPr>
          <w:p w14:paraId="420BEBA0" w14:textId="77777777" w:rsidR="00CA09B2" w:rsidRDefault="002B24BB" w:rsidP="00116894">
            <w:pPr>
              <w:pStyle w:val="T2"/>
              <w:rPr>
                <w:lang w:eastAsia="ko-KR"/>
              </w:rPr>
            </w:pPr>
            <w:r>
              <w:rPr>
                <w:rFonts w:hint="eastAsia"/>
                <w:lang w:eastAsia="ko-KR"/>
              </w:rPr>
              <w:t>BRP for channel aggrega</w:t>
            </w:r>
            <w:r>
              <w:rPr>
                <w:lang w:eastAsia="ko-KR"/>
              </w:rPr>
              <w:t>tion</w:t>
            </w:r>
          </w:p>
        </w:tc>
      </w:tr>
      <w:tr w:rsidR="00CA09B2" w14:paraId="5E5B2FDE" w14:textId="77777777" w:rsidTr="00897557">
        <w:trPr>
          <w:trHeight w:val="359"/>
          <w:jc w:val="center"/>
        </w:trPr>
        <w:tc>
          <w:tcPr>
            <w:tcW w:w="9576" w:type="dxa"/>
            <w:gridSpan w:val="5"/>
            <w:vAlign w:val="center"/>
          </w:tcPr>
          <w:p w14:paraId="6B34A999" w14:textId="7752C9BA" w:rsidR="00CA09B2" w:rsidRDefault="00CA09B2" w:rsidP="008C08C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8C08C6">
              <w:rPr>
                <w:b w:val="0"/>
                <w:sz w:val="20"/>
              </w:rPr>
              <w:t>11</w:t>
            </w:r>
            <w:r>
              <w:rPr>
                <w:b w:val="0"/>
                <w:sz w:val="20"/>
              </w:rPr>
              <w:t>-</w:t>
            </w:r>
            <w:r w:rsidR="008C08C6">
              <w:rPr>
                <w:b w:val="0"/>
                <w:sz w:val="20"/>
              </w:rPr>
              <w:t>06</w:t>
            </w:r>
          </w:p>
        </w:tc>
      </w:tr>
      <w:tr w:rsidR="00CA09B2" w14:paraId="4C741083" w14:textId="77777777" w:rsidTr="00897557">
        <w:trPr>
          <w:cantSplit/>
          <w:jc w:val="center"/>
        </w:trPr>
        <w:tc>
          <w:tcPr>
            <w:tcW w:w="9576" w:type="dxa"/>
            <w:gridSpan w:val="5"/>
            <w:vAlign w:val="center"/>
          </w:tcPr>
          <w:p w14:paraId="6B483708" w14:textId="77777777" w:rsidR="00CA09B2" w:rsidRDefault="00CA09B2">
            <w:pPr>
              <w:pStyle w:val="T2"/>
              <w:spacing w:after="0"/>
              <w:ind w:left="0" w:right="0"/>
              <w:jc w:val="left"/>
              <w:rPr>
                <w:sz w:val="20"/>
              </w:rPr>
            </w:pPr>
            <w:r>
              <w:rPr>
                <w:sz w:val="20"/>
              </w:rPr>
              <w:t>Author(s):</w:t>
            </w:r>
          </w:p>
        </w:tc>
      </w:tr>
      <w:tr w:rsidR="00CA09B2" w14:paraId="527035DC" w14:textId="77777777" w:rsidTr="009264AB">
        <w:trPr>
          <w:jc w:val="center"/>
        </w:trPr>
        <w:tc>
          <w:tcPr>
            <w:tcW w:w="2178" w:type="dxa"/>
            <w:vAlign w:val="center"/>
          </w:tcPr>
          <w:p w14:paraId="1BAA4CEE" w14:textId="77777777" w:rsidR="00CA09B2" w:rsidRDefault="00CA09B2">
            <w:pPr>
              <w:pStyle w:val="T2"/>
              <w:spacing w:after="0"/>
              <w:ind w:left="0" w:right="0"/>
              <w:jc w:val="left"/>
              <w:rPr>
                <w:sz w:val="20"/>
              </w:rPr>
            </w:pPr>
            <w:r>
              <w:rPr>
                <w:sz w:val="20"/>
              </w:rPr>
              <w:t>Name</w:t>
            </w:r>
          </w:p>
        </w:tc>
        <w:tc>
          <w:tcPr>
            <w:tcW w:w="1147" w:type="dxa"/>
            <w:vAlign w:val="center"/>
          </w:tcPr>
          <w:p w14:paraId="6F560A0B" w14:textId="77777777" w:rsidR="00CA09B2" w:rsidRDefault="0062440B">
            <w:pPr>
              <w:pStyle w:val="T2"/>
              <w:spacing w:after="0"/>
              <w:ind w:left="0" w:right="0"/>
              <w:jc w:val="left"/>
              <w:rPr>
                <w:sz w:val="20"/>
              </w:rPr>
            </w:pPr>
            <w:r>
              <w:rPr>
                <w:sz w:val="20"/>
              </w:rPr>
              <w:t>Affiliation</w:t>
            </w:r>
          </w:p>
        </w:tc>
        <w:tc>
          <w:tcPr>
            <w:tcW w:w="2340" w:type="dxa"/>
            <w:vAlign w:val="center"/>
          </w:tcPr>
          <w:p w14:paraId="52CC420E" w14:textId="77777777" w:rsidR="00CA09B2" w:rsidRDefault="00CA09B2">
            <w:pPr>
              <w:pStyle w:val="T2"/>
              <w:spacing w:after="0"/>
              <w:ind w:left="0" w:right="0"/>
              <w:jc w:val="left"/>
              <w:rPr>
                <w:sz w:val="20"/>
              </w:rPr>
            </w:pPr>
            <w:r>
              <w:rPr>
                <w:sz w:val="20"/>
              </w:rPr>
              <w:t>Address</w:t>
            </w:r>
          </w:p>
        </w:tc>
        <w:tc>
          <w:tcPr>
            <w:tcW w:w="1710" w:type="dxa"/>
            <w:vAlign w:val="center"/>
          </w:tcPr>
          <w:p w14:paraId="010EE8E2" w14:textId="77777777" w:rsidR="00CA09B2" w:rsidRDefault="00CA09B2">
            <w:pPr>
              <w:pStyle w:val="T2"/>
              <w:spacing w:after="0"/>
              <w:ind w:left="0" w:right="0"/>
              <w:jc w:val="left"/>
              <w:rPr>
                <w:sz w:val="20"/>
              </w:rPr>
            </w:pPr>
            <w:r>
              <w:rPr>
                <w:sz w:val="20"/>
              </w:rPr>
              <w:t>Phone</w:t>
            </w:r>
          </w:p>
        </w:tc>
        <w:tc>
          <w:tcPr>
            <w:tcW w:w="2201" w:type="dxa"/>
            <w:vAlign w:val="center"/>
          </w:tcPr>
          <w:p w14:paraId="3408D8C1" w14:textId="77777777" w:rsidR="00CA09B2" w:rsidRDefault="00CA09B2">
            <w:pPr>
              <w:pStyle w:val="T2"/>
              <w:spacing w:after="0"/>
              <w:ind w:left="0" w:right="0"/>
              <w:jc w:val="left"/>
              <w:rPr>
                <w:sz w:val="20"/>
              </w:rPr>
            </w:pPr>
            <w:r>
              <w:rPr>
                <w:sz w:val="20"/>
              </w:rPr>
              <w:t>email</w:t>
            </w:r>
          </w:p>
        </w:tc>
      </w:tr>
      <w:tr w:rsidR="009A2467" w14:paraId="0422F6DA" w14:textId="77777777" w:rsidTr="009264AB">
        <w:trPr>
          <w:jc w:val="center"/>
        </w:trPr>
        <w:tc>
          <w:tcPr>
            <w:tcW w:w="2178" w:type="dxa"/>
            <w:vAlign w:val="center"/>
          </w:tcPr>
          <w:p w14:paraId="35CF24C8" w14:textId="77777777" w:rsidR="009A2467" w:rsidRDefault="009A2467">
            <w:pPr>
              <w:pStyle w:val="T2"/>
              <w:spacing w:after="0"/>
              <w:ind w:left="0" w:right="0"/>
              <w:rPr>
                <w:b w:val="0"/>
                <w:sz w:val="20"/>
              </w:rPr>
            </w:pPr>
            <w:proofErr w:type="spellStart"/>
            <w:r>
              <w:rPr>
                <w:b w:val="0"/>
                <w:sz w:val="20"/>
              </w:rPr>
              <w:t>Jinmin</w:t>
            </w:r>
            <w:proofErr w:type="spellEnd"/>
            <w:r>
              <w:rPr>
                <w:b w:val="0"/>
                <w:sz w:val="20"/>
              </w:rPr>
              <w:t xml:space="preserve"> Kim</w:t>
            </w:r>
          </w:p>
        </w:tc>
        <w:tc>
          <w:tcPr>
            <w:tcW w:w="1147" w:type="dxa"/>
            <w:vMerge w:val="restart"/>
            <w:vAlign w:val="center"/>
          </w:tcPr>
          <w:p w14:paraId="66C2E55F" w14:textId="77777777" w:rsidR="009A2467" w:rsidRDefault="009A2467">
            <w:pPr>
              <w:pStyle w:val="T2"/>
              <w:spacing w:after="0"/>
              <w:ind w:left="0" w:right="0"/>
              <w:rPr>
                <w:b w:val="0"/>
                <w:sz w:val="20"/>
              </w:rPr>
            </w:pPr>
            <w:r>
              <w:rPr>
                <w:b w:val="0"/>
                <w:sz w:val="20"/>
              </w:rPr>
              <w:t>LG</w:t>
            </w:r>
          </w:p>
        </w:tc>
        <w:tc>
          <w:tcPr>
            <w:tcW w:w="2340" w:type="dxa"/>
            <w:vAlign w:val="center"/>
          </w:tcPr>
          <w:p w14:paraId="5DE649BF" w14:textId="77777777" w:rsidR="009A2467" w:rsidRDefault="009A2467">
            <w:pPr>
              <w:pStyle w:val="T2"/>
              <w:spacing w:after="0"/>
              <w:ind w:left="0" w:right="0"/>
              <w:rPr>
                <w:b w:val="0"/>
                <w:sz w:val="20"/>
              </w:rPr>
            </w:pPr>
          </w:p>
        </w:tc>
        <w:tc>
          <w:tcPr>
            <w:tcW w:w="1710" w:type="dxa"/>
            <w:vAlign w:val="center"/>
          </w:tcPr>
          <w:p w14:paraId="66A8153A" w14:textId="77777777" w:rsidR="009A2467" w:rsidRDefault="009A2467">
            <w:pPr>
              <w:pStyle w:val="T2"/>
              <w:spacing w:after="0"/>
              <w:ind w:left="0" w:right="0"/>
              <w:rPr>
                <w:b w:val="0"/>
                <w:sz w:val="20"/>
              </w:rPr>
            </w:pPr>
          </w:p>
        </w:tc>
        <w:tc>
          <w:tcPr>
            <w:tcW w:w="2201" w:type="dxa"/>
            <w:vAlign w:val="center"/>
          </w:tcPr>
          <w:p w14:paraId="5943410A" w14:textId="77777777" w:rsidR="009A2467" w:rsidRDefault="009A2467">
            <w:pPr>
              <w:pStyle w:val="T2"/>
              <w:spacing w:after="0"/>
              <w:ind w:left="0" w:right="0"/>
              <w:rPr>
                <w:b w:val="0"/>
                <w:sz w:val="16"/>
              </w:rPr>
            </w:pPr>
            <w:r>
              <w:rPr>
                <w:b w:val="0"/>
                <w:sz w:val="16"/>
              </w:rPr>
              <w:t>jinmin1230.kim@lge.com</w:t>
            </w:r>
          </w:p>
        </w:tc>
      </w:tr>
      <w:tr w:rsidR="009A2467" w14:paraId="5BC42AD5" w14:textId="77777777" w:rsidTr="009264AB">
        <w:trPr>
          <w:jc w:val="center"/>
        </w:trPr>
        <w:tc>
          <w:tcPr>
            <w:tcW w:w="2178" w:type="dxa"/>
            <w:vAlign w:val="center"/>
          </w:tcPr>
          <w:p w14:paraId="4C64B0FB" w14:textId="77777777" w:rsidR="009A2467" w:rsidRDefault="009A2467" w:rsidP="0025027D">
            <w:pPr>
              <w:pStyle w:val="T2"/>
              <w:spacing w:after="0"/>
              <w:ind w:left="0" w:right="0"/>
              <w:rPr>
                <w:b w:val="0"/>
                <w:sz w:val="20"/>
              </w:rPr>
            </w:pPr>
            <w:r w:rsidRPr="00E076B4">
              <w:rPr>
                <w:b w:val="0"/>
                <w:sz w:val="20"/>
              </w:rPr>
              <w:t>SunWoong Yun</w:t>
            </w:r>
          </w:p>
        </w:tc>
        <w:tc>
          <w:tcPr>
            <w:tcW w:w="1147" w:type="dxa"/>
            <w:vMerge/>
            <w:vAlign w:val="center"/>
          </w:tcPr>
          <w:p w14:paraId="4DE67855" w14:textId="77777777" w:rsidR="009A2467" w:rsidRDefault="009A2467" w:rsidP="0025027D">
            <w:pPr>
              <w:pStyle w:val="T2"/>
              <w:spacing w:after="0"/>
              <w:ind w:left="0" w:right="0"/>
              <w:rPr>
                <w:b w:val="0"/>
                <w:sz w:val="20"/>
              </w:rPr>
            </w:pPr>
          </w:p>
        </w:tc>
        <w:tc>
          <w:tcPr>
            <w:tcW w:w="2340" w:type="dxa"/>
            <w:vAlign w:val="center"/>
          </w:tcPr>
          <w:p w14:paraId="1DA324FB" w14:textId="77777777" w:rsidR="009A2467" w:rsidRDefault="009A2467" w:rsidP="0025027D">
            <w:pPr>
              <w:pStyle w:val="T2"/>
              <w:spacing w:after="0"/>
              <w:ind w:left="0" w:right="0"/>
              <w:rPr>
                <w:b w:val="0"/>
                <w:sz w:val="20"/>
              </w:rPr>
            </w:pPr>
          </w:p>
        </w:tc>
        <w:tc>
          <w:tcPr>
            <w:tcW w:w="1710" w:type="dxa"/>
            <w:vAlign w:val="center"/>
          </w:tcPr>
          <w:p w14:paraId="16CE6B55" w14:textId="77777777" w:rsidR="009A2467" w:rsidRDefault="009A2467" w:rsidP="0025027D">
            <w:pPr>
              <w:pStyle w:val="T2"/>
              <w:spacing w:after="0"/>
              <w:ind w:left="0" w:right="0"/>
              <w:rPr>
                <w:b w:val="0"/>
                <w:sz w:val="20"/>
              </w:rPr>
            </w:pPr>
          </w:p>
        </w:tc>
        <w:tc>
          <w:tcPr>
            <w:tcW w:w="2201" w:type="dxa"/>
            <w:vAlign w:val="center"/>
          </w:tcPr>
          <w:p w14:paraId="07F84D8F" w14:textId="77777777" w:rsidR="009A2467" w:rsidRDefault="009A2467" w:rsidP="0025027D">
            <w:pPr>
              <w:pStyle w:val="T2"/>
              <w:spacing w:after="0"/>
              <w:ind w:left="0" w:right="0"/>
              <w:rPr>
                <w:b w:val="0"/>
                <w:sz w:val="16"/>
              </w:rPr>
            </w:pPr>
            <w:r w:rsidRPr="00E076B4">
              <w:rPr>
                <w:b w:val="0"/>
                <w:sz w:val="16"/>
              </w:rPr>
              <w:t>sunwoong.yun@lge.com</w:t>
            </w:r>
          </w:p>
        </w:tc>
      </w:tr>
      <w:tr w:rsidR="009A2467" w14:paraId="58D38EB7" w14:textId="77777777" w:rsidTr="009264AB">
        <w:trPr>
          <w:jc w:val="center"/>
        </w:trPr>
        <w:tc>
          <w:tcPr>
            <w:tcW w:w="2178" w:type="dxa"/>
            <w:vAlign w:val="center"/>
          </w:tcPr>
          <w:p w14:paraId="0FAC1CF3" w14:textId="77777777" w:rsidR="009A2467" w:rsidRDefault="009A2467">
            <w:pPr>
              <w:pStyle w:val="T2"/>
              <w:spacing w:after="0"/>
              <w:ind w:left="0" w:right="0"/>
              <w:rPr>
                <w:b w:val="0"/>
                <w:sz w:val="20"/>
              </w:rPr>
            </w:pPr>
            <w:proofErr w:type="spellStart"/>
            <w:r w:rsidRPr="00E076B4">
              <w:rPr>
                <w:b w:val="0"/>
                <w:sz w:val="20"/>
              </w:rPr>
              <w:t>SungJin</w:t>
            </w:r>
            <w:proofErr w:type="spellEnd"/>
            <w:r w:rsidRPr="00E076B4">
              <w:rPr>
                <w:b w:val="0"/>
                <w:sz w:val="20"/>
              </w:rPr>
              <w:t xml:space="preserve"> Park</w:t>
            </w:r>
          </w:p>
        </w:tc>
        <w:tc>
          <w:tcPr>
            <w:tcW w:w="1147" w:type="dxa"/>
            <w:vMerge/>
            <w:vAlign w:val="center"/>
          </w:tcPr>
          <w:p w14:paraId="58DF5B83" w14:textId="77777777" w:rsidR="009A2467" w:rsidRDefault="009A2467">
            <w:pPr>
              <w:pStyle w:val="T2"/>
              <w:spacing w:after="0"/>
              <w:ind w:left="0" w:right="0"/>
              <w:rPr>
                <w:b w:val="0"/>
                <w:sz w:val="20"/>
              </w:rPr>
            </w:pPr>
          </w:p>
        </w:tc>
        <w:tc>
          <w:tcPr>
            <w:tcW w:w="2340" w:type="dxa"/>
            <w:vAlign w:val="center"/>
          </w:tcPr>
          <w:p w14:paraId="0BC68423" w14:textId="77777777" w:rsidR="009A2467" w:rsidRDefault="009A2467">
            <w:pPr>
              <w:pStyle w:val="T2"/>
              <w:spacing w:after="0"/>
              <w:ind w:left="0" w:right="0"/>
              <w:rPr>
                <w:b w:val="0"/>
                <w:sz w:val="20"/>
              </w:rPr>
            </w:pPr>
          </w:p>
        </w:tc>
        <w:tc>
          <w:tcPr>
            <w:tcW w:w="1710" w:type="dxa"/>
            <w:vAlign w:val="center"/>
          </w:tcPr>
          <w:p w14:paraId="59C7FA7F" w14:textId="77777777" w:rsidR="009A2467" w:rsidRDefault="009A2467">
            <w:pPr>
              <w:pStyle w:val="T2"/>
              <w:spacing w:after="0"/>
              <w:ind w:left="0" w:right="0"/>
              <w:rPr>
                <w:b w:val="0"/>
                <w:sz w:val="20"/>
              </w:rPr>
            </w:pPr>
          </w:p>
        </w:tc>
        <w:tc>
          <w:tcPr>
            <w:tcW w:w="2201" w:type="dxa"/>
            <w:vAlign w:val="center"/>
          </w:tcPr>
          <w:p w14:paraId="67E1B46C" w14:textId="77777777" w:rsidR="009A2467" w:rsidRDefault="009A2467">
            <w:pPr>
              <w:pStyle w:val="T2"/>
              <w:spacing w:after="0"/>
              <w:ind w:left="0" w:right="0"/>
              <w:rPr>
                <w:b w:val="0"/>
                <w:sz w:val="16"/>
              </w:rPr>
            </w:pPr>
            <w:r w:rsidRPr="00E076B4">
              <w:rPr>
                <w:b w:val="0"/>
                <w:sz w:val="16"/>
              </w:rPr>
              <w:t>allean.park@lge.com</w:t>
            </w:r>
          </w:p>
        </w:tc>
      </w:tr>
      <w:tr w:rsidR="009A2467" w14:paraId="4F5C2474" w14:textId="77777777" w:rsidTr="009264AB">
        <w:trPr>
          <w:jc w:val="center"/>
        </w:trPr>
        <w:tc>
          <w:tcPr>
            <w:tcW w:w="2178" w:type="dxa"/>
            <w:vAlign w:val="center"/>
          </w:tcPr>
          <w:p w14:paraId="4716E982" w14:textId="77777777" w:rsidR="009A2467" w:rsidRDefault="009A2467" w:rsidP="0025027D">
            <w:pPr>
              <w:pStyle w:val="T2"/>
              <w:spacing w:after="0"/>
              <w:ind w:left="0" w:right="0"/>
              <w:rPr>
                <w:b w:val="0"/>
                <w:sz w:val="20"/>
              </w:rPr>
            </w:pPr>
            <w:r w:rsidRPr="00E076B4">
              <w:rPr>
                <w:b w:val="0"/>
                <w:sz w:val="20"/>
              </w:rPr>
              <w:t>Jinsoo Choi</w:t>
            </w:r>
          </w:p>
        </w:tc>
        <w:tc>
          <w:tcPr>
            <w:tcW w:w="1147" w:type="dxa"/>
            <w:vMerge/>
            <w:vAlign w:val="center"/>
          </w:tcPr>
          <w:p w14:paraId="5508F0B3" w14:textId="77777777" w:rsidR="009A2467" w:rsidRDefault="009A2467" w:rsidP="0025027D">
            <w:pPr>
              <w:pStyle w:val="T2"/>
              <w:spacing w:after="0"/>
              <w:ind w:left="0" w:right="0"/>
              <w:rPr>
                <w:b w:val="0"/>
                <w:sz w:val="20"/>
              </w:rPr>
            </w:pPr>
          </w:p>
        </w:tc>
        <w:tc>
          <w:tcPr>
            <w:tcW w:w="2340" w:type="dxa"/>
            <w:vAlign w:val="center"/>
          </w:tcPr>
          <w:p w14:paraId="5306E003" w14:textId="77777777" w:rsidR="009A2467" w:rsidRDefault="009A2467" w:rsidP="0025027D">
            <w:pPr>
              <w:pStyle w:val="T2"/>
              <w:spacing w:after="0"/>
              <w:ind w:left="0" w:right="0"/>
              <w:rPr>
                <w:b w:val="0"/>
                <w:sz w:val="20"/>
              </w:rPr>
            </w:pPr>
          </w:p>
        </w:tc>
        <w:tc>
          <w:tcPr>
            <w:tcW w:w="1710" w:type="dxa"/>
            <w:vAlign w:val="center"/>
          </w:tcPr>
          <w:p w14:paraId="49CCBCE3" w14:textId="77777777" w:rsidR="009A2467" w:rsidRDefault="009A2467" w:rsidP="0025027D">
            <w:pPr>
              <w:pStyle w:val="T2"/>
              <w:spacing w:after="0"/>
              <w:ind w:left="0" w:right="0"/>
              <w:rPr>
                <w:b w:val="0"/>
                <w:sz w:val="20"/>
              </w:rPr>
            </w:pPr>
          </w:p>
        </w:tc>
        <w:tc>
          <w:tcPr>
            <w:tcW w:w="2201" w:type="dxa"/>
            <w:vAlign w:val="center"/>
          </w:tcPr>
          <w:p w14:paraId="4E773C96" w14:textId="77777777" w:rsidR="009A2467" w:rsidRDefault="009A2467" w:rsidP="0025027D">
            <w:pPr>
              <w:pStyle w:val="T2"/>
              <w:spacing w:after="0"/>
              <w:ind w:left="0" w:right="0"/>
              <w:rPr>
                <w:b w:val="0"/>
                <w:sz w:val="16"/>
              </w:rPr>
            </w:pPr>
            <w:r w:rsidRPr="00E076B4">
              <w:rPr>
                <w:b w:val="0"/>
                <w:sz w:val="16"/>
              </w:rPr>
              <w:t>js.choi@lge.com</w:t>
            </w:r>
          </w:p>
        </w:tc>
      </w:tr>
      <w:tr w:rsidR="009A2467" w14:paraId="3FB5890B" w14:textId="77777777" w:rsidTr="009264AB">
        <w:trPr>
          <w:jc w:val="center"/>
        </w:trPr>
        <w:tc>
          <w:tcPr>
            <w:tcW w:w="2178" w:type="dxa"/>
            <w:vAlign w:val="center"/>
          </w:tcPr>
          <w:p w14:paraId="1CEF4771" w14:textId="77777777" w:rsidR="009A2467" w:rsidRDefault="009A2467" w:rsidP="0025027D">
            <w:pPr>
              <w:pStyle w:val="T2"/>
              <w:spacing w:after="0"/>
              <w:ind w:left="0" w:right="0"/>
              <w:rPr>
                <w:b w:val="0"/>
                <w:sz w:val="20"/>
              </w:rPr>
            </w:pPr>
            <w:r w:rsidRPr="00E076B4">
              <w:rPr>
                <w:b w:val="0"/>
                <w:sz w:val="20"/>
              </w:rPr>
              <w:t>Sang G. Kim</w:t>
            </w:r>
          </w:p>
        </w:tc>
        <w:tc>
          <w:tcPr>
            <w:tcW w:w="1147" w:type="dxa"/>
            <w:vMerge/>
            <w:vAlign w:val="center"/>
          </w:tcPr>
          <w:p w14:paraId="2294709A" w14:textId="77777777" w:rsidR="009A2467" w:rsidRDefault="009A2467" w:rsidP="0025027D">
            <w:pPr>
              <w:pStyle w:val="T2"/>
              <w:spacing w:after="0"/>
              <w:ind w:left="0" w:right="0"/>
              <w:rPr>
                <w:b w:val="0"/>
                <w:sz w:val="20"/>
              </w:rPr>
            </w:pPr>
          </w:p>
        </w:tc>
        <w:tc>
          <w:tcPr>
            <w:tcW w:w="2340" w:type="dxa"/>
            <w:vAlign w:val="center"/>
          </w:tcPr>
          <w:p w14:paraId="33B0806A" w14:textId="77777777" w:rsidR="009A2467" w:rsidRDefault="009A2467" w:rsidP="0025027D">
            <w:pPr>
              <w:pStyle w:val="T2"/>
              <w:spacing w:after="0"/>
              <w:ind w:left="0" w:right="0"/>
              <w:rPr>
                <w:b w:val="0"/>
                <w:sz w:val="20"/>
              </w:rPr>
            </w:pPr>
          </w:p>
        </w:tc>
        <w:tc>
          <w:tcPr>
            <w:tcW w:w="1710" w:type="dxa"/>
            <w:vAlign w:val="center"/>
          </w:tcPr>
          <w:p w14:paraId="153B2C64" w14:textId="77777777" w:rsidR="009A2467" w:rsidRDefault="009A2467" w:rsidP="0025027D">
            <w:pPr>
              <w:pStyle w:val="T2"/>
              <w:spacing w:after="0"/>
              <w:ind w:left="0" w:right="0"/>
              <w:rPr>
                <w:b w:val="0"/>
                <w:sz w:val="20"/>
              </w:rPr>
            </w:pPr>
          </w:p>
        </w:tc>
        <w:tc>
          <w:tcPr>
            <w:tcW w:w="2201" w:type="dxa"/>
            <w:vAlign w:val="center"/>
          </w:tcPr>
          <w:p w14:paraId="1A22AF8E" w14:textId="77777777" w:rsidR="009A2467" w:rsidRDefault="009A2467" w:rsidP="0025027D">
            <w:pPr>
              <w:pStyle w:val="T2"/>
              <w:spacing w:after="0"/>
              <w:ind w:left="0" w:right="0"/>
              <w:rPr>
                <w:b w:val="0"/>
                <w:sz w:val="16"/>
              </w:rPr>
            </w:pPr>
            <w:r w:rsidRPr="00E076B4">
              <w:rPr>
                <w:b w:val="0"/>
                <w:sz w:val="16"/>
              </w:rPr>
              <w:t>sanggook.kim@lge.com</w:t>
            </w:r>
          </w:p>
        </w:tc>
      </w:tr>
      <w:tr w:rsidR="009A2467" w14:paraId="3FDC9D76" w14:textId="77777777" w:rsidTr="009264AB">
        <w:trPr>
          <w:jc w:val="center"/>
        </w:trPr>
        <w:tc>
          <w:tcPr>
            <w:tcW w:w="2178" w:type="dxa"/>
            <w:vAlign w:val="center"/>
          </w:tcPr>
          <w:p w14:paraId="32573626" w14:textId="77777777" w:rsidR="009A2467" w:rsidRDefault="009A2467" w:rsidP="0025027D">
            <w:pPr>
              <w:pStyle w:val="T2"/>
              <w:spacing w:after="0"/>
              <w:ind w:left="0" w:right="0"/>
              <w:rPr>
                <w:b w:val="0"/>
                <w:sz w:val="20"/>
              </w:rPr>
            </w:pPr>
            <w:proofErr w:type="spellStart"/>
            <w:r w:rsidRPr="00E076B4">
              <w:rPr>
                <w:b w:val="0"/>
                <w:sz w:val="20"/>
              </w:rPr>
              <w:t>Saehee</w:t>
            </w:r>
            <w:proofErr w:type="spellEnd"/>
            <w:r w:rsidRPr="00E076B4">
              <w:rPr>
                <w:b w:val="0"/>
                <w:sz w:val="20"/>
              </w:rPr>
              <w:t xml:space="preserve"> Bang</w:t>
            </w:r>
          </w:p>
        </w:tc>
        <w:tc>
          <w:tcPr>
            <w:tcW w:w="1147" w:type="dxa"/>
            <w:vMerge/>
            <w:vAlign w:val="center"/>
          </w:tcPr>
          <w:p w14:paraId="56C530C3" w14:textId="77777777" w:rsidR="009A2467" w:rsidRDefault="009A2467" w:rsidP="0025027D">
            <w:pPr>
              <w:pStyle w:val="T2"/>
              <w:spacing w:after="0"/>
              <w:ind w:left="0" w:right="0"/>
              <w:rPr>
                <w:b w:val="0"/>
                <w:sz w:val="20"/>
              </w:rPr>
            </w:pPr>
          </w:p>
        </w:tc>
        <w:tc>
          <w:tcPr>
            <w:tcW w:w="2340" w:type="dxa"/>
            <w:vAlign w:val="center"/>
          </w:tcPr>
          <w:p w14:paraId="65EC8453" w14:textId="77777777" w:rsidR="009A2467" w:rsidRDefault="009A2467" w:rsidP="0025027D">
            <w:pPr>
              <w:pStyle w:val="T2"/>
              <w:spacing w:after="0"/>
              <w:ind w:left="0" w:right="0"/>
              <w:rPr>
                <w:b w:val="0"/>
                <w:sz w:val="20"/>
              </w:rPr>
            </w:pPr>
          </w:p>
        </w:tc>
        <w:tc>
          <w:tcPr>
            <w:tcW w:w="1710" w:type="dxa"/>
            <w:vAlign w:val="center"/>
          </w:tcPr>
          <w:p w14:paraId="3D9D5C0A" w14:textId="77777777" w:rsidR="009A2467" w:rsidRDefault="009A2467" w:rsidP="0025027D">
            <w:pPr>
              <w:pStyle w:val="T2"/>
              <w:spacing w:after="0"/>
              <w:ind w:left="0" w:right="0"/>
              <w:rPr>
                <w:b w:val="0"/>
                <w:sz w:val="20"/>
              </w:rPr>
            </w:pPr>
          </w:p>
        </w:tc>
        <w:tc>
          <w:tcPr>
            <w:tcW w:w="2201" w:type="dxa"/>
            <w:vAlign w:val="center"/>
          </w:tcPr>
          <w:p w14:paraId="58E0B716" w14:textId="77777777" w:rsidR="009A2467" w:rsidRDefault="009A2467" w:rsidP="0025027D">
            <w:pPr>
              <w:pStyle w:val="T2"/>
              <w:spacing w:after="0"/>
              <w:ind w:left="0" w:right="0"/>
              <w:rPr>
                <w:b w:val="0"/>
                <w:sz w:val="16"/>
              </w:rPr>
            </w:pPr>
            <w:r w:rsidRPr="00E076B4">
              <w:rPr>
                <w:b w:val="0"/>
                <w:sz w:val="16"/>
              </w:rPr>
              <w:t>saehee.bang@lge.com</w:t>
            </w:r>
          </w:p>
        </w:tc>
      </w:tr>
      <w:tr w:rsidR="009A2467" w14:paraId="0C7B49F6" w14:textId="77777777" w:rsidTr="009264AB">
        <w:trPr>
          <w:jc w:val="center"/>
        </w:trPr>
        <w:tc>
          <w:tcPr>
            <w:tcW w:w="2178" w:type="dxa"/>
            <w:vAlign w:val="center"/>
          </w:tcPr>
          <w:p w14:paraId="1C759739" w14:textId="41BB743E" w:rsidR="009A2467" w:rsidRPr="00E076B4" w:rsidRDefault="009A2467" w:rsidP="009A2467">
            <w:pPr>
              <w:pStyle w:val="T2"/>
              <w:spacing w:after="0"/>
              <w:ind w:left="0" w:right="0"/>
              <w:rPr>
                <w:b w:val="0"/>
                <w:sz w:val="20"/>
              </w:rPr>
            </w:pPr>
            <w:r w:rsidRPr="001F1312">
              <w:rPr>
                <w:b w:val="0"/>
                <w:sz w:val="20"/>
                <w:lang w:val="en-US"/>
              </w:rPr>
              <w:t>Dejian Li</w:t>
            </w:r>
          </w:p>
        </w:tc>
        <w:tc>
          <w:tcPr>
            <w:tcW w:w="1147" w:type="dxa"/>
            <w:vAlign w:val="center"/>
          </w:tcPr>
          <w:p w14:paraId="66372252" w14:textId="4F67387A" w:rsidR="009A2467" w:rsidRDefault="009A2467" w:rsidP="009A2467">
            <w:pPr>
              <w:pStyle w:val="T2"/>
              <w:spacing w:after="0"/>
              <w:ind w:left="0" w:right="0"/>
              <w:rPr>
                <w:b w:val="0"/>
                <w:sz w:val="20"/>
              </w:rPr>
            </w:pPr>
            <w:r w:rsidRPr="001F1312">
              <w:rPr>
                <w:b w:val="0"/>
                <w:sz w:val="20"/>
              </w:rPr>
              <w:t xml:space="preserve">Huawei </w:t>
            </w:r>
          </w:p>
        </w:tc>
        <w:tc>
          <w:tcPr>
            <w:tcW w:w="2340" w:type="dxa"/>
            <w:vAlign w:val="center"/>
          </w:tcPr>
          <w:p w14:paraId="6C2CA1F7" w14:textId="77777777" w:rsidR="009A2467" w:rsidRDefault="009A2467" w:rsidP="009A2467">
            <w:pPr>
              <w:pStyle w:val="T2"/>
              <w:spacing w:after="0"/>
              <w:ind w:left="0" w:right="0"/>
              <w:rPr>
                <w:b w:val="0"/>
                <w:sz w:val="20"/>
              </w:rPr>
            </w:pPr>
          </w:p>
        </w:tc>
        <w:tc>
          <w:tcPr>
            <w:tcW w:w="1710" w:type="dxa"/>
            <w:vAlign w:val="center"/>
          </w:tcPr>
          <w:p w14:paraId="074E7C71" w14:textId="77777777" w:rsidR="009A2467" w:rsidRDefault="009A2467" w:rsidP="009A2467">
            <w:pPr>
              <w:pStyle w:val="T2"/>
              <w:spacing w:after="0"/>
              <w:ind w:left="0" w:right="0"/>
              <w:rPr>
                <w:b w:val="0"/>
                <w:sz w:val="20"/>
              </w:rPr>
            </w:pPr>
          </w:p>
        </w:tc>
        <w:tc>
          <w:tcPr>
            <w:tcW w:w="2201" w:type="dxa"/>
            <w:vAlign w:val="center"/>
          </w:tcPr>
          <w:p w14:paraId="6908AA54" w14:textId="592EE26E" w:rsidR="009A2467" w:rsidRPr="00E076B4" w:rsidRDefault="009A2467" w:rsidP="009A2467">
            <w:pPr>
              <w:pStyle w:val="T2"/>
              <w:spacing w:after="0"/>
              <w:ind w:left="0" w:right="0"/>
              <w:rPr>
                <w:b w:val="0"/>
                <w:sz w:val="16"/>
              </w:rPr>
            </w:pPr>
            <w:r w:rsidRPr="009A2467">
              <w:rPr>
                <w:rFonts w:hint="eastAsia"/>
                <w:b w:val="0"/>
                <w:sz w:val="16"/>
              </w:rPr>
              <w:t>d</w:t>
            </w:r>
            <w:r w:rsidRPr="009A2467">
              <w:rPr>
                <w:b w:val="0"/>
                <w:sz w:val="16"/>
              </w:rPr>
              <w:t>ejian</w:t>
            </w:r>
            <w:r w:rsidRPr="009A2467">
              <w:rPr>
                <w:rFonts w:hint="eastAsia"/>
                <w:b w:val="0"/>
                <w:sz w:val="16"/>
              </w:rPr>
              <w:t>.li@huawei.com</w:t>
            </w:r>
          </w:p>
        </w:tc>
      </w:tr>
      <w:tr w:rsidR="009A2467" w14:paraId="4672AF07" w14:textId="77777777" w:rsidTr="009264AB">
        <w:trPr>
          <w:jc w:val="center"/>
        </w:trPr>
        <w:tc>
          <w:tcPr>
            <w:tcW w:w="2178" w:type="dxa"/>
            <w:vAlign w:val="center"/>
          </w:tcPr>
          <w:p w14:paraId="6F21CB55" w14:textId="3F519B6F" w:rsidR="009A2467" w:rsidRPr="00E076B4" w:rsidRDefault="009A2467" w:rsidP="009A2467">
            <w:pPr>
              <w:pStyle w:val="T2"/>
              <w:spacing w:after="0"/>
              <w:ind w:left="0" w:right="0"/>
              <w:rPr>
                <w:b w:val="0"/>
                <w:sz w:val="20"/>
              </w:rPr>
            </w:pPr>
            <w:r w:rsidRPr="009A2467">
              <w:rPr>
                <w:b w:val="0"/>
                <w:sz w:val="20"/>
              </w:rPr>
              <w:t>Lei Huang</w:t>
            </w:r>
          </w:p>
        </w:tc>
        <w:tc>
          <w:tcPr>
            <w:tcW w:w="1147" w:type="dxa"/>
            <w:vMerge w:val="restart"/>
            <w:vAlign w:val="center"/>
          </w:tcPr>
          <w:p w14:paraId="7E825EDB" w14:textId="478E86E8" w:rsidR="009A2467" w:rsidRDefault="009A2467" w:rsidP="009A2467">
            <w:pPr>
              <w:pStyle w:val="T2"/>
              <w:spacing w:after="0"/>
              <w:ind w:left="0" w:right="0"/>
              <w:rPr>
                <w:b w:val="0"/>
                <w:sz w:val="20"/>
              </w:rPr>
            </w:pPr>
            <w:r w:rsidRPr="009A2467">
              <w:rPr>
                <w:b w:val="0"/>
                <w:sz w:val="20"/>
              </w:rPr>
              <w:t>Panasonic</w:t>
            </w:r>
          </w:p>
        </w:tc>
        <w:tc>
          <w:tcPr>
            <w:tcW w:w="2340" w:type="dxa"/>
            <w:vAlign w:val="center"/>
          </w:tcPr>
          <w:p w14:paraId="6A7DF5CF" w14:textId="77777777" w:rsidR="009A2467" w:rsidRDefault="009A2467" w:rsidP="009A2467">
            <w:pPr>
              <w:pStyle w:val="T2"/>
              <w:spacing w:after="0"/>
              <w:ind w:left="0" w:right="0"/>
              <w:rPr>
                <w:b w:val="0"/>
                <w:sz w:val="20"/>
              </w:rPr>
            </w:pPr>
          </w:p>
        </w:tc>
        <w:tc>
          <w:tcPr>
            <w:tcW w:w="1710" w:type="dxa"/>
            <w:vAlign w:val="center"/>
          </w:tcPr>
          <w:p w14:paraId="7D4C08F2" w14:textId="77777777" w:rsidR="009A2467" w:rsidRDefault="009A2467" w:rsidP="009A2467">
            <w:pPr>
              <w:pStyle w:val="T2"/>
              <w:spacing w:after="0"/>
              <w:ind w:left="0" w:right="0"/>
              <w:rPr>
                <w:b w:val="0"/>
                <w:sz w:val="20"/>
              </w:rPr>
            </w:pPr>
          </w:p>
        </w:tc>
        <w:tc>
          <w:tcPr>
            <w:tcW w:w="2201" w:type="dxa"/>
            <w:vAlign w:val="center"/>
          </w:tcPr>
          <w:p w14:paraId="69002AB1" w14:textId="147C30B4" w:rsidR="009A2467" w:rsidRPr="00E076B4" w:rsidRDefault="009A2467" w:rsidP="009A2467">
            <w:pPr>
              <w:pStyle w:val="T2"/>
              <w:spacing w:after="0"/>
              <w:ind w:left="0" w:right="0"/>
              <w:rPr>
                <w:b w:val="0"/>
                <w:sz w:val="16"/>
              </w:rPr>
            </w:pPr>
            <w:r w:rsidRPr="009A2467">
              <w:rPr>
                <w:b w:val="0"/>
                <w:sz w:val="16"/>
              </w:rPr>
              <w:t>lei.huang@sg.panasonic.com</w:t>
            </w:r>
          </w:p>
        </w:tc>
      </w:tr>
      <w:tr w:rsidR="009A2467" w14:paraId="4A7FC6A8" w14:textId="77777777" w:rsidTr="009264AB">
        <w:trPr>
          <w:jc w:val="center"/>
        </w:trPr>
        <w:tc>
          <w:tcPr>
            <w:tcW w:w="2178" w:type="dxa"/>
            <w:vAlign w:val="center"/>
          </w:tcPr>
          <w:p w14:paraId="1C9453CA" w14:textId="362C58AA" w:rsidR="009A2467" w:rsidRPr="00E076B4" w:rsidRDefault="009A2467" w:rsidP="009A2467">
            <w:pPr>
              <w:pStyle w:val="T2"/>
              <w:spacing w:after="0"/>
              <w:ind w:left="0" w:right="0"/>
              <w:rPr>
                <w:b w:val="0"/>
                <w:sz w:val="20"/>
              </w:rPr>
            </w:pPr>
            <w:proofErr w:type="spellStart"/>
            <w:r w:rsidRPr="009A2467">
              <w:rPr>
                <w:b w:val="0"/>
                <w:sz w:val="20"/>
              </w:rPr>
              <w:t>Motozuka</w:t>
            </w:r>
            <w:proofErr w:type="spellEnd"/>
            <w:r w:rsidRPr="009A2467">
              <w:rPr>
                <w:b w:val="0"/>
                <w:sz w:val="20"/>
              </w:rPr>
              <w:t xml:space="preserve"> Hiroyuki</w:t>
            </w:r>
          </w:p>
        </w:tc>
        <w:tc>
          <w:tcPr>
            <w:tcW w:w="1147" w:type="dxa"/>
            <w:vMerge/>
            <w:vAlign w:val="center"/>
          </w:tcPr>
          <w:p w14:paraId="015F2AA7" w14:textId="77777777" w:rsidR="009A2467" w:rsidRDefault="009A2467" w:rsidP="009A2467">
            <w:pPr>
              <w:pStyle w:val="T2"/>
              <w:spacing w:after="0"/>
              <w:ind w:left="0" w:right="0"/>
              <w:rPr>
                <w:b w:val="0"/>
                <w:sz w:val="20"/>
              </w:rPr>
            </w:pPr>
          </w:p>
        </w:tc>
        <w:tc>
          <w:tcPr>
            <w:tcW w:w="2340" w:type="dxa"/>
            <w:vAlign w:val="center"/>
          </w:tcPr>
          <w:p w14:paraId="3AF3F9F9" w14:textId="77777777" w:rsidR="009A2467" w:rsidRDefault="009A2467" w:rsidP="009A2467">
            <w:pPr>
              <w:pStyle w:val="T2"/>
              <w:spacing w:after="0"/>
              <w:ind w:left="0" w:right="0"/>
              <w:rPr>
                <w:b w:val="0"/>
                <w:sz w:val="20"/>
              </w:rPr>
            </w:pPr>
          </w:p>
        </w:tc>
        <w:tc>
          <w:tcPr>
            <w:tcW w:w="1710" w:type="dxa"/>
            <w:vAlign w:val="center"/>
          </w:tcPr>
          <w:p w14:paraId="3CC98CDE" w14:textId="77777777" w:rsidR="009A2467" w:rsidRDefault="009A2467" w:rsidP="009A2467">
            <w:pPr>
              <w:pStyle w:val="T2"/>
              <w:spacing w:after="0"/>
              <w:ind w:left="0" w:right="0"/>
              <w:rPr>
                <w:b w:val="0"/>
                <w:sz w:val="20"/>
              </w:rPr>
            </w:pPr>
          </w:p>
        </w:tc>
        <w:tc>
          <w:tcPr>
            <w:tcW w:w="2201" w:type="dxa"/>
            <w:vAlign w:val="center"/>
          </w:tcPr>
          <w:p w14:paraId="1B2DE390" w14:textId="5B2DEEB6" w:rsidR="009A2467" w:rsidRPr="00E076B4" w:rsidRDefault="009A2467" w:rsidP="009A2467">
            <w:pPr>
              <w:pStyle w:val="T2"/>
              <w:spacing w:after="0"/>
              <w:ind w:left="0" w:right="0"/>
              <w:rPr>
                <w:b w:val="0"/>
                <w:sz w:val="16"/>
              </w:rPr>
            </w:pPr>
            <w:r w:rsidRPr="009A2467">
              <w:rPr>
                <w:b w:val="0"/>
                <w:sz w:val="16"/>
              </w:rPr>
              <w:t>motozuka.hiroyuki@jp.panasonic.com</w:t>
            </w:r>
          </w:p>
        </w:tc>
      </w:tr>
    </w:tbl>
    <w:p w14:paraId="0D9182E0" w14:textId="77777777" w:rsidR="00CA09B2" w:rsidRDefault="00157EA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C101964" wp14:editId="60AA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17B6" w14:textId="77777777" w:rsidR="002D5853" w:rsidRDefault="002D5853">
                            <w:pPr>
                              <w:pStyle w:val="T1"/>
                              <w:spacing w:after="120"/>
                            </w:pPr>
                            <w:r>
                              <w:t>Abstract</w:t>
                            </w:r>
                          </w:p>
                          <w:p w14:paraId="08448DFE" w14:textId="77777777" w:rsidR="002D5853" w:rsidRDefault="002D5853">
                            <w:pPr>
                              <w:jc w:val="both"/>
                            </w:pPr>
                            <w:r>
                              <w:t>This document proposes the specification text for BRP for channel aggregation.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019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1B217B6" w14:textId="77777777" w:rsidR="002D5853" w:rsidRDefault="002D5853">
                      <w:pPr>
                        <w:pStyle w:val="T1"/>
                        <w:spacing w:after="120"/>
                      </w:pPr>
                      <w:r>
                        <w:t>Abstract</w:t>
                      </w:r>
                    </w:p>
                    <w:p w14:paraId="08448DFE" w14:textId="77777777" w:rsidR="002D5853" w:rsidRDefault="002D5853">
                      <w:pPr>
                        <w:jc w:val="both"/>
                      </w:pPr>
                      <w:r>
                        <w:t>This document proposes the specification text for BRP for channel aggregation.</w:t>
                      </w:r>
                    </w:p>
                  </w:txbxContent>
                </v:textbox>
              </v:shape>
            </w:pict>
          </mc:Fallback>
        </mc:AlternateContent>
      </w:r>
    </w:p>
    <w:p w14:paraId="22567809" w14:textId="77777777" w:rsidR="00C07B4E" w:rsidRDefault="00C07B4E"/>
    <w:p w14:paraId="6A47AEA2" w14:textId="77777777" w:rsidR="00C07B4E" w:rsidRPr="00C07B4E" w:rsidRDefault="00C07B4E" w:rsidP="00C07B4E"/>
    <w:p w14:paraId="5B0373FC" w14:textId="77777777" w:rsidR="00C07B4E" w:rsidRPr="00C07B4E" w:rsidRDefault="00C07B4E" w:rsidP="00C07B4E"/>
    <w:p w14:paraId="2E858368" w14:textId="77777777" w:rsidR="00C07B4E" w:rsidRPr="00C07B4E" w:rsidRDefault="00C07B4E" w:rsidP="00C07B4E"/>
    <w:p w14:paraId="530F0618" w14:textId="77777777" w:rsidR="00C07B4E" w:rsidRPr="00C07B4E" w:rsidRDefault="00C07B4E" w:rsidP="00C07B4E"/>
    <w:p w14:paraId="0269B458" w14:textId="77777777" w:rsidR="00C07B4E" w:rsidRPr="00C07B4E" w:rsidRDefault="00C07B4E" w:rsidP="00C07B4E"/>
    <w:p w14:paraId="2C383D7B" w14:textId="77777777" w:rsidR="00C07B4E" w:rsidRPr="00C07B4E" w:rsidRDefault="00C07B4E" w:rsidP="00C07B4E"/>
    <w:p w14:paraId="049B634B" w14:textId="77777777" w:rsidR="00C07B4E" w:rsidRPr="00C07B4E" w:rsidRDefault="00C07B4E" w:rsidP="00C07B4E"/>
    <w:p w14:paraId="583CE2ED" w14:textId="77777777" w:rsidR="00C07B4E" w:rsidRPr="00C07B4E" w:rsidRDefault="00C07B4E" w:rsidP="00C07B4E"/>
    <w:p w14:paraId="32DA7E28" w14:textId="77777777" w:rsidR="00C07B4E" w:rsidRPr="00C07B4E" w:rsidRDefault="00C07B4E" w:rsidP="00C07B4E"/>
    <w:p w14:paraId="03269921" w14:textId="77777777" w:rsidR="00C07B4E" w:rsidRPr="00C07B4E" w:rsidRDefault="00C07B4E" w:rsidP="00C07B4E"/>
    <w:p w14:paraId="7ACD3D3C" w14:textId="77777777" w:rsidR="00C07B4E" w:rsidRPr="00C07B4E" w:rsidRDefault="00C07B4E" w:rsidP="00C07B4E"/>
    <w:p w14:paraId="2EB3141F" w14:textId="77777777" w:rsidR="00C07B4E" w:rsidRPr="00C07B4E" w:rsidRDefault="00C07B4E" w:rsidP="00C07B4E"/>
    <w:p w14:paraId="2717B444" w14:textId="77777777" w:rsidR="00C07B4E" w:rsidRPr="00C07B4E" w:rsidRDefault="00C07B4E" w:rsidP="00C07B4E"/>
    <w:p w14:paraId="536B67B9" w14:textId="77777777" w:rsidR="00C07B4E" w:rsidRPr="00C07B4E" w:rsidRDefault="00C07B4E" w:rsidP="00C07B4E"/>
    <w:p w14:paraId="5A7707EF" w14:textId="77777777" w:rsidR="00C07B4E" w:rsidRPr="00C07B4E" w:rsidRDefault="00C07B4E" w:rsidP="00C07B4E"/>
    <w:p w14:paraId="237852F6" w14:textId="77777777" w:rsidR="00C07B4E" w:rsidRPr="00C07B4E" w:rsidRDefault="00C07B4E" w:rsidP="00C07B4E"/>
    <w:p w14:paraId="5A1379DD" w14:textId="77777777" w:rsidR="00CA09B2" w:rsidRDefault="00CA09B2" w:rsidP="00461356"/>
    <w:p w14:paraId="3836EC9A" w14:textId="77777777" w:rsidR="00CA09B2" w:rsidRDefault="00CA09B2"/>
    <w:p w14:paraId="2E1F9734" w14:textId="77777777" w:rsidR="00CA09B2" w:rsidRDefault="00CA09B2">
      <w:r>
        <w:br w:type="page"/>
      </w:r>
    </w:p>
    <w:p w14:paraId="0CF875C5" w14:textId="77777777" w:rsidR="002B24BB" w:rsidRDefault="002B24BB" w:rsidP="002B24BB">
      <w:pPr>
        <w:pStyle w:val="IEEEStdsLevel4Header"/>
        <w:numPr>
          <w:ilvl w:val="0"/>
          <w:numId w:val="0"/>
        </w:numPr>
        <w:rPr>
          <w:rFonts w:ascii="Times New Roman" w:hAnsi="Times New Roman"/>
          <w:b w:val="0"/>
          <w:sz w:val="22"/>
          <w:lang w:val="en-GB" w:eastAsia="en-US"/>
        </w:rPr>
      </w:pPr>
    </w:p>
    <w:p w14:paraId="32CAABCF" w14:textId="77777777" w:rsidR="002B24BB" w:rsidRDefault="002B24BB" w:rsidP="002B24BB">
      <w:pPr>
        <w:rPr>
          <w:b/>
        </w:rPr>
      </w:pPr>
      <w:r>
        <w:rPr>
          <w:b/>
        </w:rPr>
        <w:t xml:space="preserve">9.4.2.130 </w:t>
      </w:r>
      <w:r w:rsidR="00211436" w:rsidRPr="00211436">
        <w:rPr>
          <w:b/>
        </w:rPr>
        <w:t>DMG Beam Refinement element</w:t>
      </w:r>
    </w:p>
    <w:p w14:paraId="242DE23E" w14:textId="77777777" w:rsidR="002B24BB" w:rsidRDefault="002B24BB" w:rsidP="002B24BB">
      <w:pPr>
        <w:rPr>
          <w:b/>
        </w:rPr>
      </w:pPr>
    </w:p>
    <w:p w14:paraId="0F4D274A" w14:textId="77777777" w:rsidR="002B24BB" w:rsidRPr="00825AD0" w:rsidRDefault="002B24BB" w:rsidP="002B24BB">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2B24BB" w14:paraId="630CE342" w14:textId="77777777" w:rsidTr="002B24BB">
        <w:tc>
          <w:tcPr>
            <w:tcW w:w="313" w:type="pct"/>
            <w:tcBorders>
              <w:top w:val="nil"/>
              <w:left w:val="nil"/>
              <w:bottom w:val="nil"/>
              <w:right w:val="nil"/>
            </w:tcBorders>
            <w:shd w:val="clear" w:color="auto" w:fill="auto"/>
          </w:tcPr>
          <w:p w14:paraId="1DE8EF4B" w14:textId="77777777" w:rsidR="002B24BB" w:rsidRDefault="002B24BB" w:rsidP="002B24BB">
            <w:pPr>
              <w:pStyle w:val="IEEEStdsTableData-Center"/>
            </w:pPr>
          </w:p>
        </w:tc>
        <w:tc>
          <w:tcPr>
            <w:tcW w:w="459" w:type="pct"/>
            <w:tcBorders>
              <w:top w:val="nil"/>
              <w:left w:val="nil"/>
              <w:bottom w:val="single" w:sz="4" w:space="0" w:color="auto"/>
              <w:right w:val="nil"/>
            </w:tcBorders>
            <w:shd w:val="clear" w:color="auto" w:fill="auto"/>
          </w:tcPr>
          <w:p w14:paraId="0C30C693" w14:textId="77777777" w:rsidR="002B24BB" w:rsidRDefault="002B24BB" w:rsidP="002B24BB">
            <w:pPr>
              <w:pStyle w:val="IEEEStdsTableData-Center"/>
            </w:pPr>
            <w:r>
              <w:t>B0     B7</w:t>
            </w:r>
          </w:p>
        </w:tc>
        <w:tc>
          <w:tcPr>
            <w:tcW w:w="408" w:type="pct"/>
            <w:tcBorders>
              <w:top w:val="nil"/>
              <w:left w:val="nil"/>
              <w:bottom w:val="single" w:sz="4" w:space="0" w:color="auto"/>
              <w:right w:val="nil"/>
            </w:tcBorders>
            <w:shd w:val="clear" w:color="auto" w:fill="auto"/>
          </w:tcPr>
          <w:p w14:paraId="463E9CF7" w14:textId="77777777" w:rsidR="002B24BB" w:rsidRDefault="002B24BB" w:rsidP="002B24BB">
            <w:pPr>
              <w:pStyle w:val="IEEEStdsTableData-Center"/>
            </w:pPr>
            <w:r>
              <w:t>B8 B15</w:t>
            </w:r>
          </w:p>
        </w:tc>
        <w:tc>
          <w:tcPr>
            <w:tcW w:w="448" w:type="pct"/>
            <w:tcBorders>
              <w:top w:val="nil"/>
              <w:left w:val="nil"/>
              <w:bottom w:val="single" w:sz="4" w:space="0" w:color="auto"/>
              <w:right w:val="nil"/>
            </w:tcBorders>
            <w:shd w:val="clear" w:color="auto" w:fill="auto"/>
          </w:tcPr>
          <w:p w14:paraId="6B1885F8" w14:textId="77777777" w:rsidR="002B24BB" w:rsidRDefault="002B24BB" w:rsidP="002B24BB">
            <w:pPr>
              <w:pStyle w:val="IEEEStdsTableData-Center"/>
            </w:pPr>
            <w:r>
              <w:t>B16</w:t>
            </w:r>
          </w:p>
        </w:tc>
        <w:tc>
          <w:tcPr>
            <w:tcW w:w="557" w:type="pct"/>
            <w:tcBorders>
              <w:top w:val="nil"/>
              <w:left w:val="nil"/>
              <w:bottom w:val="single" w:sz="4" w:space="0" w:color="auto"/>
              <w:right w:val="nil"/>
            </w:tcBorders>
            <w:shd w:val="clear" w:color="auto" w:fill="auto"/>
          </w:tcPr>
          <w:p w14:paraId="26D87DEC" w14:textId="77777777" w:rsidR="002B24BB" w:rsidRPr="00825AD0" w:rsidRDefault="002B24BB" w:rsidP="002B24BB">
            <w:pPr>
              <w:pStyle w:val="IEEEStdsTableData-Center"/>
            </w:pPr>
            <w:r w:rsidRPr="00825AD0">
              <w:t>B17</w:t>
            </w:r>
          </w:p>
        </w:tc>
        <w:tc>
          <w:tcPr>
            <w:tcW w:w="562" w:type="pct"/>
            <w:tcBorders>
              <w:top w:val="nil"/>
              <w:left w:val="nil"/>
              <w:bottom w:val="single" w:sz="4" w:space="0" w:color="auto"/>
              <w:right w:val="nil"/>
            </w:tcBorders>
            <w:shd w:val="clear" w:color="auto" w:fill="auto"/>
          </w:tcPr>
          <w:p w14:paraId="5A637FE7" w14:textId="77777777" w:rsidR="002B24BB" w:rsidRPr="00825AD0" w:rsidRDefault="002B24BB" w:rsidP="002B24BB">
            <w:pPr>
              <w:pStyle w:val="IEEEStdsTableData-Center"/>
            </w:pPr>
            <w:r w:rsidRPr="00825AD0">
              <w:t>B18</w:t>
            </w:r>
          </w:p>
        </w:tc>
        <w:tc>
          <w:tcPr>
            <w:tcW w:w="419" w:type="pct"/>
            <w:tcBorders>
              <w:top w:val="nil"/>
              <w:left w:val="nil"/>
              <w:bottom w:val="single" w:sz="4" w:space="0" w:color="auto"/>
              <w:right w:val="nil"/>
            </w:tcBorders>
            <w:shd w:val="clear" w:color="auto" w:fill="auto"/>
          </w:tcPr>
          <w:p w14:paraId="362EB176" w14:textId="77777777" w:rsidR="002B24BB" w:rsidRPr="00825AD0" w:rsidRDefault="002B24BB" w:rsidP="002B24BB">
            <w:pPr>
              <w:pStyle w:val="IEEEStdsTableData-Center"/>
            </w:pPr>
            <w:r w:rsidRPr="00825AD0">
              <w:t>B19</w:t>
            </w:r>
          </w:p>
        </w:tc>
        <w:tc>
          <w:tcPr>
            <w:tcW w:w="563" w:type="pct"/>
            <w:tcBorders>
              <w:top w:val="nil"/>
              <w:left w:val="nil"/>
              <w:bottom w:val="single" w:sz="4" w:space="0" w:color="auto"/>
              <w:right w:val="nil"/>
            </w:tcBorders>
            <w:shd w:val="clear" w:color="auto" w:fill="auto"/>
          </w:tcPr>
          <w:p w14:paraId="385ACEF7" w14:textId="77777777" w:rsidR="002B24BB" w:rsidRPr="00825AD0" w:rsidRDefault="002B24BB" w:rsidP="002B24BB">
            <w:pPr>
              <w:pStyle w:val="IEEEStdsTableData-Center"/>
            </w:pPr>
            <w:r w:rsidRPr="00825AD0">
              <w:t>B20</w:t>
            </w:r>
          </w:p>
        </w:tc>
        <w:tc>
          <w:tcPr>
            <w:tcW w:w="386" w:type="pct"/>
            <w:tcBorders>
              <w:top w:val="nil"/>
              <w:left w:val="nil"/>
              <w:bottom w:val="single" w:sz="4" w:space="0" w:color="auto"/>
              <w:right w:val="nil"/>
            </w:tcBorders>
          </w:tcPr>
          <w:p w14:paraId="0EC29E12" w14:textId="77777777" w:rsidR="002B24BB" w:rsidRDefault="002B24BB" w:rsidP="002B24BB">
            <w:pPr>
              <w:pStyle w:val="IEEEStdsTableData-Center"/>
            </w:pPr>
            <w:r>
              <w:t>B21 B26</w:t>
            </w:r>
          </w:p>
        </w:tc>
        <w:tc>
          <w:tcPr>
            <w:tcW w:w="465" w:type="pct"/>
            <w:tcBorders>
              <w:top w:val="nil"/>
              <w:left w:val="nil"/>
              <w:bottom w:val="single" w:sz="4" w:space="0" w:color="auto"/>
              <w:right w:val="nil"/>
            </w:tcBorders>
          </w:tcPr>
          <w:p w14:paraId="5B36BED3" w14:textId="77777777" w:rsidR="002B24BB" w:rsidRDefault="002B24BB" w:rsidP="002B24BB">
            <w:pPr>
              <w:pStyle w:val="IEEEStdsTableData-Center"/>
            </w:pPr>
            <w:r>
              <w:t>B27 B28</w:t>
            </w:r>
          </w:p>
        </w:tc>
        <w:tc>
          <w:tcPr>
            <w:tcW w:w="420" w:type="pct"/>
            <w:tcBorders>
              <w:top w:val="nil"/>
              <w:left w:val="nil"/>
              <w:bottom w:val="single" w:sz="4" w:space="0" w:color="auto"/>
              <w:right w:val="nil"/>
            </w:tcBorders>
          </w:tcPr>
          <w:p w14:paraId="5E439DE3" w14:textId="77777777" w:rsidR="002B24BB" w:rsidRDefault="002B24BB" w:rsidP="002B24BB">
            <w:pPr>
              <w:pStyle w:val="IEEEStdsTableData-Center"/>
            </w:pPr>
            <w:r>
              <w:t>B29 B33</w:t>
            </w:r>
          </w:p>
        </w:tc>
      </w:tr>
      <w:tr w:rsidR="002B24BB" w14:paraId="6B129F51" w14:textId="77777777" w:rsidTr="002B24BB">
        <w:tc>
          <w:tcPr>
            <w:tcW w:w="313" w:type="pct"/>
            <w:tcBorders>
              <w:top w:val="nil"/>
              <w:left w:val="nil"/>
              <w:bottom w:val="nil"/>
              <w:right w:val="single" w:sz="4" w:space="0" w:color="auto"/>
            </w:tcBorders>
            <w:shd w:val="clear" w:color="auto" w:fill="auto"/>
          </w:tcPr>
          <w:p w14:paraId="007733FF" w14:textId="77777777" w:rsidR="002B24BB" w:rsidRDefault="002B24BB" w:rsidP="002B24BB">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78126904" w14:textId="77777777" w:rsidR="002B24BB" w:rsidRDefault="002B24BB" w:rsidP="002B24BB">
            <w:pPr>
              <w:pStyle w:val="IEEEStdsTableData-Center"/>
            </w:pPr>
            <w:r>
              <w:t>Element ID</w:t>
            </w:r>
          </w:p>
        </w:tc>
        <w:tc>
          <w:tcPr>
            <w:tcW w:w="408" w:type="pct"/>
            <w:tcBorders>
              <w:top w:val="single" w:sz="4" w:space="0" w:color="auto"/>
              <w:bottom w:val="single" w:sz="4" w:space="0" w:color="auto"/>
            </w:tcBorders>
            <w:shd w:val="clear" w:color="auto" w:fill="auto"/>
          </w:tcPr>
          <w:p w14:paraId="7553C52C" w14:textId="77777777" w:rsidR="002B24BB" w:rsidRDefault="002B24BB" w:rsidP="002B24BB">
            <w:pPr>
              <w:pStyle w:val="IEEEStdsTableData-Center"/>
            </w:pPr>
            <w:r>
              <w:t>Length</w:t>
            </w:r>
          </w:p>
        </w:tc>
        <w:tc>
          <w:tcPr>
            <w:tcW w:w="448" w:type="pct"/>
            <w:tcBorders>
              <w:top w:val="single" w:sz="4" w:space="0" w:color="auto"/>
              <w:bottom w:val="single" w:sz="4" w:space="0" w:color="auto"/>
            </w:tcBorders>
            <w:shd w:val="clear" w:color="auto" w:fill="auto"/>
          </w:tcPr>
          <w:p w14:paraId="29C024FE" w14:textId="77777777" w:rsidR="002B24BB" w:rsidRDefault="002B24BB" w:rsidP="002B24BB">
            <w:pPr>
              <w:pStyle w:val="IEEEStdsTableData-Center"/>
            </w:pPr>
            <w:r>
              <w:t>Initiator</w:t>
            </w:r>
          </w:p>
        </w:tc>
        <w:tc>
          <w:tcPr>
            <w:tcW w:w="557" w:type="pct"/>
            <w:tcBorders>
              <w:top w:val="single" w:sz="4" w:space="0" w:color="auto"/>
              <w:bottom w:val="single" w:sz="4" w:space="0" w:color="auto"/>
            </w:tcBorders>
            <w:shd w:val="clear" w:color="auto" w:fill="auto"/>
          </w:tcPr>
          <w:p w14:paraId="4B57EF6D" w14:textId="77777777" w:rsidR="002B24BB" w:rsidRPr="00825AD0" w:rsidRDefault="002B24BB" w:rsidP="002B24BB">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0789098F" w14:textId="77777777" w:rsidR="002B24BB" w:rsidRPr="00825AD0" w:rsidRDefault="002B24BB" w:rsidP="002B24BB">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2F406813" w14:textId="77777777" w:rsidR="002B24BB" w:rsidRPr="00825AD0" w:rsidRDefault="002B24BB" w:rsidP="002B24BB">
            <w:pPr>
              <w:pStyle w:val="IEEEStdsTableData-Center"/>
            </w:pPr>
            <w:r w:rsidRPr="00825AD0">
              <w:t>TX-TRN-OK</w:t>
            </w:r>
          </w:p>
        </w:tc>
        <w:tc>
          <w:tcPr>
            <w:tcW w:w="563" w:type="pct"/>
            <w:tcBorders>
              <w:top w:val="single" w:sz="4" w:space="0" w:color="auto"/>
              <w:bottom w:val="single" w:sz="4" w:space="0" w:color="auto"/>
            </w:tcBorders>
            <w:shd w:val="clear" w:color="auto" w:fill="auto"/>
          </w:tcPr>
          <w:p w14:paraId="54E5726C" w14:textId="77777777" w:rsidR="002B24BB" w:rsidRPr="00825AD0" w:rsidRDefault="002B24BB" w:rsidP="002B24BB">
            <w:pPr>
              <w:pStyle w:val="IEEEStdsTableData-Center"/>
            </w:pPr>
            <w:r w:rsidRPr="00825AD0">
              <w:t>TXSS-FBCK-REQ</w:t>
            </w:r>
          </w:p>
        </w:tc>
        <w:tc>
          <w:tcPr>
            <w:tcW w:w="386" w:type="pct"/>
            <w:tcBorders>
              <w:top w:val="single" w:sz="4" w:space="0" w:color="auto"/>
              <w:bottom w:val="single" w:sz="4" w:space="0" w:color="auto"/>
            </w:tcBorders>
          </w:tcPr>
          <w:p w14:paraId="01638B0E" w14:textId="77777777" w:rsidR="002B24BB" w:rsidRDefault="002B24BB" w:rsidP="002B24BB">
            <w:pPr>
              <w:pStyle w:val="IEEEStdsTableData-Center"/>
            </w:pPr>
            <w:r>
              <w:t>BS-FBCK</w:t>
            </w:r>
          </w:p>
        </w:tc>
        <w:tc>
          <w:tcPr>
            <w:tcW w:w="465" w:type="pct"/>
            <w:tcBorders>
              <w:top w:val="single" w:sz="4" w:space="0" w:color="auto"/>
              <w:bottom w:val="single" w:sz="4" w:space="0" w:color="auto"/>
            </w:tcBorders>
          </w:tcPr>
          <w:p w14:paraId="62DA4830" w14:textId="77777777" w:rsidR="002B24BB" w:rsidRDefault="002B24BB" w:rsidP="002B24BB">
            <w:pPr>
              <w:pStyle w:val="IEEEStdsTableData-Center"/>
            </w:pPr>
            <w:r>
              <w:t>BS-FBCK Antenna ID</w:t>
            </w:r>
          </w:p>
        </w:tc>
        <w:tc>
          <w:tcPr>
            <w:tcW w:w="420" w:type="pct"/>
            <w:tcBorders>
              <w:top w:val="single" w:sz="4" w:space="0" w:color="auto"/>
              <w:bottom w:val="single" w:sz="4" w:space="0" w:color="auto"/>
            </w:tcBorders>
          </w:tcPr>
          <w:p w14:paraId="6B104ACE" w14:textId="77777777" w:rsidR="002B24BB" w:rsidRDefault="002B24BB" w:rsidP="002B24BB">
            <w:pPr>
              <w:pStyle w:val="IEEEStdsTableData-Center"/>
            </w:pPr>
            <w:r>
              <w:t>FBCK-REQ</w:t>
            </w:r>
          </w:p>
        </w:tc>
      </w:tr>
      <w:tr w:rsidR="002B24BB" w14:paraId="572DA72F" w14:textId="77777777" w:rsidTr="002B24BB">
        <w:tc>
          <w:tcPr>
            <w:tcW w:w="313" w:type="pct"/>
            <w:tcBorders>
              <w:top w:val="nil"/>
              <w:left w:val="nil"/>
              <w:bottom w:val="nil"/>
              <w:right w:val="nil"/>
            </w:tcBorders>
            <w:shd w:val="clear" w:color="auto" w:fill="auto"/>
          </w:tcPr>
          <w:p w14:paraId="4476E894" w14:textId="77777777" w:rsidR="002B24BB" w:rsidRDefault="002B24BB" w:rsidP="002B24BB">
            <w:pPr>
              <w:pStyle w:val="IEEEStdsTableData-Center"/>
            </w:pPr>
            <w:r>
              <w:t>Bits:</w:t>
            </w:r>
          </w:p>
        </w:tc>
        <w:tc>
          <w:tcPr>
            <w:tcW w:w="459" w:type="pct"/>
            <w:tcBorders>
              <w:top w:val="single" w:sz="4" w:space="0" w:color="auto"/>
              <w:left w:val="nil"/>
              <w:bottom w:val="nil"/>
              <w:right w:val="nil"/>
            </w:tcBorders>
            <w:shd w:val="clear" w:color="auto" w:fill="auto"/>
          </w:tcPr>
          <w:p w14:paraId="20C53CE0" w14:textId="77777777" w:rsidR="002B24BB" w:rsidRDefault="002B24BB" w:rsidP="002B24BB">
            <w:pPr>
              <w:pStyle w:val="IEEEStdsTableData-Center"/>
            </w:pPr>
            <w:r>
              <w:t>8</w:t>
            </w:r>
          </w:p>
        </w:tc>
        <w:tc>
          <w:tcPr>
            <w:tcW w:w="408" w:type="pct"/>
            <w:tcBorders>
              <w:top w:val="single" w:sz="4" w:space="0" w:color="auto"/>
              <w:left w:val="nil"/>
              <w:bottom w:val="nil"/>
              <w:right w:val="nil"/>
            </w:tcBorders>
            <w:shd w:val="clear" w:color="auto" w:fill="auto"/>
          </w:tcPr>
          <w:p w14:paraId="49BD1F50" w14:textId="77777777" w:rsidR="002B24BB" w:rsidRDefault="002B24BB" w:rsidP="002B24BB">
            <w:pPr>
              <w:pStyle w:val="IEEEStdsTableData-Center"/>
            </w:pPr>
            <w:r>
              <w:t>8</w:t>
            </w:r>
          </w:p>
        </w:tc>
        <w:tc>
          <w:tcPr>
            <w:tcW w:w="448" w:type="pct"/>
            <w:tcBorders>
              <w:top w:val="single" w:sz="4" w:space="0" w:color="auto"/>
              <w:left w:val="nil"/>
              <w:bottom w:val="nil"/>
              <w:right w:val="nil"/>
            </w:tcBorders>
            <w:shd w:val="clear" w:color="auto" w:fill="auto"/>
          </w:tcPr>
          <w:p w14:paraId="776713E7" w14:textId="77777777" w:rsidR="002B24BB" w:rsidRDefault="002B24BB" w:rsidP="002B24BB">
            <w:pPr>
              <w:pStyle w:val="IEEEStdsTableData-Center"/>
            </w:pPr>
            <w:r>
              <w:t>1</w:t>
            </w:r>
          </w:p>
        </w:tc>
        <w:tc>
          <w:tcPr>
            <w:tcW w:w="557" w:type="pct"/>
            <w:tcBorders>
              <w:top w:val="single" w:sz="4" w:space="0" w:color="auto"/>
              <w:left w:val="nil"/>
              <w:bottom w:val="nil"/>
              <w:right w:val="nil"/>
            </w:tcBorders>
            <w:shd w:val="clear" w:color="auto" w:fill="auto"/>
          </w:tcPr>
          <w:p w14:paraId="48738EF0" w14:textId="77777777" w:rsidR="002B24BB" w:rsidRPr="00825AD0" w:rsidRDefault="002B24BB" w:rsidP="002B24BB">
            <w:pPr>
              <w:pStyle w:val="IEEEStdsTableData-Center"/>
            </w:pPr>
            <w:r w:rsidRPr="00825AD0">
              <w:t>1</w:t>
            </w:r>
          </w:p>
        </w:tc>
        <w:tc>
          <w:tcPr>
            <w:tcW w:w="562" w:type="pct"/>
            <w:tcBorders>
              <w:top w:val="single" w:sz="4" w:space="0" w:color="auto"/>
              <w:left w:val="nil"/>
              <w:bottom w:val="nil"/>
              <w:right w:val="nil"/>
            </w:tcBorders>
            <w:shd w:val="clear" w:color="auto" w:fill="auto"/>
          </w:tcPr>
          <w:p w14:paraId="143F5725" w14:textId="77777777" w:rsidR="002B24BB" w:rsidRPr="00825AD0" w:rsidRDefault="002B24BB" w:rsidP="002B24BB">
            <w:pPr>
              <w:pStyle w:val="IEEEStdsTableData-Center"/>
            </w:pPr>
            <w:r w:rsidRPr="00825AD0">
              <w:t>1</w:t>
            </w:r>
          </w:p>
        </w:tc>
        <w:tc>
          <w:tcPr>
            <w:tcW w:w="419" w:type="pct"/>
            <w:tcBorders>
              <w:top w:val="single" w:sz="4" w:space="0" w:color="auto"/>
              <w:left w:val="nil"/>
              <w:bottom w:val="nil"/>
              <w:right w:val="nil"/>
            </w:tcBorders>
            <w:shd w:val="clear" w:color="auto" w:fill="auto"/>
          </w:tcPr>
          <w:p w14:paraId="5CFEE4A1" w14:textId="77777777" w:rsidR="002B24BB" w:rsidRPr="00825AD0" w:rsidRDefault="002B24BB" w:rsidP="002B24BB">
            <w:pPr>
              <w:pStyle w:val="IEEEStdsTableData-Center"/>
            </w:pPr>
            <w:r w:rsidRPr="00825AD0">
              <w:t>1</w:t>
            </w:r>
          </w:p>
        </w:tc>
        <w:tc>
          <w:tcPr>
            <w:tcW w:w="563" w:type="pct"/>
            <w:tcBorders>
              <w:top w:val="single" w:sz="4" w:space="0" w:color="auto"/>
              <w:left w:val="nil"/>
              <w:bottom w:val="nil"/>
              <w:right w:val="nil"/>
            </w:tcBorders>
            <w:shd w:val="clear" w:color="auto" w:fill="auto"/>
          </w:tcPr>
          <w:p w14:paraId="3995EB8D" w14:textId="77777777" w:rsidR="002B24BB" w:rsidRPr="00825AD0" w:rsidRDefault="002B24BB" w:rsidP="002B24BB">
            <w:pPr>
              <w:pStyle w:val="IEEEStdsTableData-Center"/>
            </w:pPr>
            <w:r w:rsidRPr="00825AD0">
              <w:t>1</w:t>
            </w:r>
          </w:p>
        </w:tc>
        <w:tc>
          <w:tcPr>
            <w:tcW w:w="386" w:type="pct"/>
            <w:tcBorders>
              <w:top w:val="single" w:sz="4" w:space="0" w:color="auto"/>
              <w:left w:val="nil"/>
              <w:bottom w:val="nil"/>
              <w:right w:val="nil"/>
            </w:tcBorders>
          </w:tcPr>
          <w:p w14:paraId="477A4BC0" w14:textId="77777777" w:rsidR="002B24BB" w:rsidRDefault="002B24BB" w:rsidP="002B24BB">
            <w:pPr>
              <w:pStyle w:val="IEEEStdsTableData-Center"/>
            </w:pPr>
            <w:r>
              <w:t>6</w:t>
            </w:r>
          </w:p>
        </w:tc>
        <w:tc>
          <w:tcPr>
            <w:tcW w:w="465" w:type="pct"/>
            <w:tcBorders>
              <w:top w:val="single" w:sz="4" w:space="0" w:color="auto"/>
              <w:left w:val="nil"/>
              <w:bottom w:val="nil"/>
              <w:right w:val="nil"/>
            </w:tcBorders>
          </w:tcPr>
          <w:p w14:paraId="39B8E230" w14:textId="77777777" w:rsidR="002B24BB" w:rsidRDefault="002B24BB" w:rsidP="002B24BB">
            <w:pPr>
              <w:pStyle w:val="IEEEStdsTableData-Center"/>
            </w:pPr>
            <w:r>
              <w:t>2</w:t>
            </w:r>
          </w:p>
        </w:tc>
        <w:tc>
          <w:tcPr>
            <w:tcW w:w="420" w:type="pct"/>
            <w:tcBorders>
              <w:top w:val="single" w:sz="4" w:space="0" w:color="auto"/>
              <w:left w:val="nil"/>
              <w:bottom w:val="nil"/>
              <w:right w:val="nil"/>
            </w:tcBorders>
          </w:tcPr>
          <w:p w14:paraId="04CA1253" w14:textId="77777777" w:rsidR="002B24BB" w:rsidRDefault="002B24BB" w:rsidP="002B24BB">
            <w:pPr>
              <w:pStyle w:val="IEEEStdsTableData-Center"/>
            </w:pPr>
            <w:r>
              <w:t>5</w:t>
            </w:r>
          </w:p>
        </w:tc>
      </w:tr>
    </w:tbl>
    <w:p w14:paraId="0D739649" w14:textId="77777777" w:rsidR="002B24BB" w:rsidRDefault="002B24BB" w:rsidP="002B24BB">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2B24BB" w14:paraId="5A5DC338" w14:textId="77777777" w:rsidTr="002B24BB">
        <w:tc>
          <w:tcPr>
            <w:tcW w:w="0" w:type="auto"/>
            <w:tcBorders>
              <w:top w:val="nil"/>
              <w:left w:val="nil"/>
              <w:bottom w:val="nil"/>
              <w:right w:val="nil"/>
            </w:tcBorders>
            <w:shd w:val="clear" w:color="auto" w:fill="auto"/>
          </w:tcPr>
          <w:p w14:paraId="26592AB0" w14:textId="77777777" w:rsidR="002B24BB" w:rsidRDefault="002B24BB" w:rsidP="002B24BB">
            <w:pPr>
              <w:pStyle w:val="IEEEStdsTableData-Center"/>
            </w:pPr>
          </w:p>
        </w:tc>
        <w:tc>
          <w:tcPr>
            <w:tcW w:w="0" w:type="auto"/>
            <w:tcBorders>
              <w:top w:val="nil"/>
              <w:left w:val="nil"/>
              <w:bottom w:val="single" w:sz="4" w:space="0" w:color="auto"/>
              <w:right w:val="nil"/>
            </w:tcBorders>
            <w:shd w:val="clear" w:color="auto" w:fill="auto"/>
          </w:tcPr>
          <w:p w14:paraId="45C7764F" w14:textId="77777777" w:rsidR="002B24BB" w:rsidRDefault="002B24BB" w:rsidP="002B24BB">
            <w:pPr>
              <w:pStyle w:val="IEEEStdsTableData-Center"/>
            </w:pPr>
            <w:r>
              <w:t>B34 B51</w:t>
            </w:r>
          </w:p>
        </w:tc>
        <w:tc>
          <w:tcPr>
            <w:tcW w:w="0" w:type="auto"/>
            <w:tcBorders>
              <w:top w:val="nil"/>
              <w:left w:val="nil"/>
              <w:bottom w:val="single" w:sz="4" w:space="0" w:color="auto"/>
              <w:right w:val="nil"/>
            </w:tcBorders>
            <w:shd w:val="clear" w:color="auto" w:fill="auto"/>
          </w:tcPr>
          <w:p w14:paraId="10127C69" w14:textId="77777777" w:rsidR="002B24BB" w:rsidRDefault="002B24BB" w:rsidP="002B24BB">
            <w:pPr>
              <w:pStyle w:val="IEEEStdsTableData-Center"/>
            </w:pPr>
            <w:r>
              <w:t>B52</w:t>
            </w:r>
          </w:p>
        </w:tc>
        <w:tc>
          <w:tcPr>
            <w:tcW w:w="0" w:type="auto"/>
            <w:tcBorders>
              <w:top w:val="nil"/>
              <w:left w:val="nil"/>
              <w:bottom w:val="single" w:sz="4" w:space="0" w:color="auto"/>
              <w:right w:val="nil"/>
            </w:tcBorders>
            <w:shd w:val="clear" w:color="auto" w:fill="auto"/>
          </w:tcPr>
          <w:p w14:paraId="303B751A" w14:textId="77777777" w:rsidR="002B24BB" w:rsidRPr="00825AD0" w:rsidRDefault="002B24BB" w:rsidP="002B24BB">
            <w:pPr>
              <w:pStyle w:val="IEEEStdsTableData-Center"/>
            </w:pPr>
            <w:r w:rsidRPr="00825AD0">
              <w:t>B53</w:t>
            </w:r>
          </w:p>
        </w:tc>
        <w:tc>
          <w:tcPr>
            <w:tcW w:w="0" w:type="auto"/>
            <w:tcBorders>
              <w:top w:val="nil"/>
              <w:left w:val="nil"/>
              <w:bottom w:val="single" w:sz="4" w:space="0" w:color="auto"/>
              <w:right w:val="nil"/>
            </w:tcBorders>
            <w:shd w:val="clear" w:color="auto" w:fill="auto"/>
          </w:tcPr>
          <w:p w14:paraId="74083FAF" w14:textId="77777777" w:rsidR="002B24BB" w:rsidRPr="00825AD0" w:rsidRDefault="002B24BB" w:rsidP="002B24BB">
            <w:pPr>
              <w:pStyle w:val="IEEEStdsTableData-Center"/>
            </w:pPr>
            <w:r w:rsidRPr="00825AD0">
              <w:t>B54 B55</w:t>
            </w:r>
          </w:p>
        </w:tc>
        <w:tc>
          <w:tcPr>
            <w:tcW w:w="0" w:type="auto"/>
            <w:tcBorders>
              <w:top w:val="nil"/>
              <w:left w:val="nil"/>
              <w:bottom w:val="single" w:sz="4" w:space="0" w:color="auto"/>
              <w:right w:val="nil"/>
            </w:tcBorders>
          </w:tcPr>
          <w:p w14:paraId="7B800339" w14:textId="77777777" w:rsidR="002B24BB" w:rsidRPr="00001F36" w:rsidRDefault="002B24BB" w:rsidP="002B24BB">
            <w:pPr>
              <w:pStyle w:val="IEEEStdsTableData-Center"/>
              <w:rPr>
                <w:u w:val="single"/>
              </w:rPr>
            </w:pPr>
            <w:r w:rsidRPr="00001F36">
              <w:rPr>
                <w:u w:val="single"/>
              </w:rPr>
              <w:t>B56 B</w:t>
            </w:r>
            <w:r>
              <w:rPr>
                <w:u w:val="single"/>
              </w:rPr>
              <w:t>60</w:t>
            </w:r>
          </w:p>
        </w:tc>
        <w:tc>
          <w:tcPr>
            <w:tcW w:w="0" w:type="auto"/>
            <w:tcBorders>
              <w:top w:val="nil"/>
              <w:left w:val="nil"/>
              <w:bottom w:val="single" w:sz="4" w:space="0" w:color="auto"/>
              <w:right w:val="nil"/>
            </w:tcBorders>
          </w:tcPr>
          <w:p w14:paraId="79089C36" w14:textId="77777777" w:rsidR="002B24BB" w:rsidRPr="00001F36" w:rsidRDefault="002B24BB" w:rsidP="002B24BB">
            <w:pPr>
              <w:pStyle w:val="IEEEStdsTableData-Center"/>
              <w:rPr>
                <w:u w:val="single"/>
              </w:rPr>
            </w:pPr>
            <w:r w:rsidRPr="00001F36">
              <w:rPr>
                <w:u w:val="single"/>
              </w:rPr>
              <w:t>B6</w:t>
            </w:r>
            <w:r>
              <w:rPr>
                <w:u w:val="single"/>
              </w:rPr>
              <w:t>1</w:t>
            </w:r>
          </w:p>
        </w:tc>
      </w:tr>
      <w:tr w:rsidR="002B24BB" w14:paraId="6DD91254" w14:textId="77777777" w:rsidTr="002B24BB">
        <w:tc>
          <w:tcPr>
            <w:tcW w:w="0" w:type="auto"/>
            <w:tcBorders>
              <w:top w:val="nil"/>
              <w:left w:val="nil"/>
              <w:bottom w:val="nil"/>
              <w:right w:val="single" w:sz="4" w:space="0" w:color="auto"/>
            </w:tcBorders>
            <w:shd w:val="clear" w:color="auto" w:fill="auto"/>
          </w:tcPr>
          <w:p w14:paraId="5A172212" w14:textId="77777777" w:rsidR="002B24BB" w:rsidRDefault="002B24BB" w:rsidP="002B24BB">
            <w:pPr>
              <w:pStyle w:val="IEEEStdsTableData-Center"/>
            </w:pPr>
          </w:p>
        </w:tc>
        <w:tc>
          <w:tcPr>
            <w:tcW w:w="0" w:type="auto"/>
            <w:tcBorders>
              <w:top w:val="single" w:sz="4" w:space="0" w:color="auto"/>
              <w:bottom w:val="single" w:sz="4" w:space="0" w:color="auto"/>
            </w:tcBorders>
            <w:shd w:val="clear" w:color="auto" w:fill="auto"/>
          </w:tcPr>
          <w:p w14:paraId="4482E781" w14:textId="77777777" w:rsidR="002B24BB" w:rsidRDefault="002B24BB" w:rsidP="002B24BB">
            <w:pPr>
              <w:pStyle w:val="IEEEStdsTableData-Center"/>
            </w:pPr>
            <w:r>
              <w:t>FBCK-TYPE</w:t>
            </w:r>
          </w:p>
        </w:tc>
        <w:tc>
          <w:tcPr>
            <w:tcW w:w="0" w:type="auto"/>
            <w:tcBorders>
              <w:top w:val="single" w:sz="4" w:space="0" w:color="auto"/>
              <w:bottom w:val="single" w:sz="4" w:space="0" w:color="auto"/>
            </w:tcBorders>
            <w:shd w:val="clear" w:color="auto" w:fill="auto"/>
          </w:tcPr>
          <w:p w14:paraId="6CF806F8" w14:textId="77777777" w:rsidR="002B24BB" w:rsidRDefault="002B24BB" w:rsidP="002B24BB">
            <w:pPr>
              <w:pStyle w:val="IEEEStdsTableData-Center"/>
            </w:pPr>
            <w:r>
              <w:t>MID Extension</w:t>
            </w:r>
          </w:p>
        </w:tc>
        <w:tc>
          <w:tcPr>
            <w:tcW w:w="0" w:type="auto"/>
            <w:tcBorders>
              <w:top w:val="single" w:sz="4" w:space="0" w:color="auto"/>
              <w:bottom w:val="single" w:sz="4" w:space="0" w:color="auto"/>
            </w:tcBorders>
            <w:shd w:val="clear" w:color="auto" w:fill="auto"/>
          </w:tcPr>
          <w:p w14:paraId="02304066" w14:textId="77777777" w:rsidR="002B24BB" w:rsidRPr="00825AD0" w:rsidRDefault="002B24BB" w:rsidP="002B24BB">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14:paraId="1023368A" w14:textId="77777777" w:rsidR="002B24BB" w:rsidRPr="00825AD0" w:rsidRDefault="002B24BB" w:rsidP="002B24BB">
            <w:pPr>
              <w:pStyle w:val="IEEEStdsTableData-Center"/>
            </w:pPr>
            <w:r w:rsidRPr="00825AD0">
              <w:t>Reserved</w:t>
            </w:r>
          </w:p>
        </w:tc>
        <w:tc>
          <w:tcPr>
            <w:tcW w:w="0" w:type="auto"/>
            <w:tcBorders>
              <w:top w:val="single" w:sz="4" w:space="0" w:color="auto"/>
              <w:bottom w:val="single" w:sz="4" w:space="0" w:color="auto"/>
            </w:tcBorders>
          </w:tcPr>
          <w:p w14:paraId="31F0096D" w14:textId="77777777" w:rsidR="002B24BB" w:rsidRPr="00001F36" w:rsidRDefault="002B24BB" w:rsidP="002B24BB">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60A67B67" w14:textId="77777777" w:rsidR="002B24BB" w:rsidRPr="00001F36" w:rsidRDefault="002B24BB" w:rsidP="002B24BB">
            <w:pPr>
              <w:pStyle w:val="IEEEStdsTableData-Center"/>
              <w:rPr>
                <w:u w:val="single"/>
              </w:rPr>
            </w:pPr>
            <w:r w:rsidRPr="00001F36">
              <w:rPr>
                <w:u w:val="single"/>
              </w:rPr>
              <w:t>BS-FBCK Antenna ID MSB</w:t>
            </w:r>
          </w:p>
        </w:tc>
      </w:tr>
      <w:tr w:rsidR="002B24BB" w14:paraId="765A77E2" w14:textId="77777777" w:rsidTr="002B24BB">
        <w:tc>
          <w:tcPr>
            <w:tcW w:w="0" w:type="auto"/>
            <w:tcBorders>
              <w:top w:val="nil"/>
              <w:left w:val="nil"/>
              <w:bottom w:val="nil"/>
              <w:right w:val="nil"/>
            </w:tcBorders>
            <w:shd w:val="clear" w:color="auto" w:fill="auto"/>
          </w:tcPr>
          <w:p w14:paraId="3BA120A5" w14:textId="77777777" w:rsidR="002B24BB" w:rsidRDefault="002B24BB" w:rsidP="002B24BB">
            <w:pPr>
              <w:pStyle w:val="IEEEStdsTableData-Center"/>
            </w:pPr>
            <w:r>
              <w:t>Bits:</w:t>
            </w:r>
          </w:p>
        </w:tc>
        <w:tc>
          <w:tcPr>
            <w:tcW w:w="0" w:type="auto"/>
            <w:tcBorders>
              <w:top w:val="single" w:sz="4" w:space="0" w:color="auto"/>
              <w:left w:val="nil"/>
              <w:bottom w:val="nil"/>
              <w:right w:val="nil"/>
            </w:tcBorders>
            <w:shd w:val="clear" w:color="auto" w:fill="auto"/>
          </w:tcPr>
          <w:p w14:paraId="2F6E24CC" w14:textId="77777777" w:rsidR="002B24BB" w:rsidRDefault="002B24BB" w:rsidP="002B24BB">
            <w:pPr>
              <w:pStyle w:val="IEEEStdsTableData-Center"/>
            </w:pPr>
            <w:r>
              <w:t>18</w:t>
            </w:r>
          </w:p>
        </w:tc>
        <w:tc>
          <w:tcPr>
            <w:tcW w:w="0" w:type="auto"/>
            <w:tcBorders>
              <w:top w:val="single" w:sz="4" w:space="0" w:color="auto"/>
              <w:left w:val="nil"/>
              <w:bottom w:val="nil"/>
              <w:right w:val="nil"/>
            </w:tcBorders>
            <w:shd w:val="clear" w:color="auto" w:fill="auto"/>
          </w:tcPr>
          <w:p w14:paraId="2F866B32" w14:textId="77777777" w:rsidR="002B24BB" w:rsidRDefault="002B24BB" w:rsidP="002B24BB">
            <w:pPr>
              <w:pStyle w:val="IEEEStdsTableData-Center"/>
            </w:pPr>
            <w:r>
              <w:t>1</w:t>
            </w:r>
          </w:p>
        </w:tc>
        <w:tc>
          <w:tcPr>
            <w:tcW w:w="0" w:type="auto"/>
            <w:tcBorders>
              <w:top w:val="single" w:sz="4" w:space="0" w:color="auto"/>
              <w:left w:val="nil"/>
              <w:bottom w:val="nil"/>
              <w:right w:val="nil"/>
            </w:tcBorders>
            <w:shd w:val="clear" w:color="auto" w:fill="auto"/>
          </w:tcPr>
          <w:p w14:paraId="52CB22C6" w14:textId="77777777" w:rsidR="002B24BB" w:rsidRPr="00825AD0" w:rsidRDefault="002B24BB" w:rsidP="002B24BB">
            <w:pPr>
              <w:pStyle w:val="IEEEStdsTableData-Center"/>
            </w:pPr>
            <w:r w:rsidRPr="00825AD0">
              <w:t>1</w:t>
            </w:r>
          </w:p>
        </w:tc>
        <w:tc>
          <w:tcPr>
            <w:tcW w:w="0" w:type="auto"/>
            <w:tcBorders>
              <w:top w:val="single" w:sz="4" w:space="0" w:color="auto"/>
              <w:left w:val="nil"/>
              <w:bottom w:val="nil"/>
              <w:right w:val="nil"/>
            </w:tcBorders>
            <w:shd w:val="clear" w:color="auto" w:fill="auto"/>
          </w:tcPr>
          <w:p w14:paraId="5601D5F4" w14:textId="77777777" w:rsidR="002B24BB" w:rsidRPr="00825AD0" w:rsidRDefault="002B24BB" w:rsidP="002B24BB">
            <w:pPr>
              <w:pStyle w:val="IEEEStdsTableData-Center"/>
            </w:pPr>
            <w:r w:rsidRPr="00825AD0">
              <w:t>2</w:t>
            </w:r>
          </w:p>
        </w:tc>
        <w:tc>
          <w:tcPr>
            <w:tcW w:w="0" w:type="auto"/>
            <w:tcBorders>
              <w:top w:val="single" w:sz="4" w:space="0" w:color="auto"/>
              <w:left w:val="nil"/>
              <w:bottom w:val="nil"/>
              <w:right w:val="nil"/>
            </w:tcBorders>
          </w:tcPr>
          <w:p w14:paraId="1F79CB2F" w14:textId="77777777" w:rsidR="002B24BB" w:rsidRPr="00001F36" w:rsidRDefault="002B24BB" w:rsidP="002B24BB">
            <w:pPr>
              <w:pStyle w:val="IEEEStdsTableData-Center"/>
              <w:rPr>
                <w:u w:val="single"/>
              </w:rPr>
            </w:pPr>
            <w:r>
              <w:rPr>
                <w:u w:val="single"/>
              </w:rPr>
              <w:t>5</w:t>
            </w:r>
          </w:p>
        </w:tc>
        <w:tc>
          <w:tcPr>
            <w:tcW w:w="0" w:type="auto"/>
            <w:tcBorders>
              <w:top w:val="single" w:sz="4" w:space="0" w:color="auto"/>
              <w:left w:val="nil"/>
              <w:bottom w:val="nil"/>
              <w:right w:val="nil"/>
            </w:tcBorders>
          </w:tcPr>
          <w:p w14:paraId="1E747FE0" w14:textId="77777777" w:rsidR="002B24BB" w:rsidRPr="00001F36" w:rsidRDefault="002B24BB" w:rsidP="002B24BB">
            <w:pPr>
              <w:pStyle w:val="IEEEStdsTableData-Center"/>
              <w:rPr>
                <w:u w:val="single"/>
              </w:rPr>
            </w:pPr>
            <w:r w:rsidRPr="00001F36">
              <w:rPr>
                <w:u w:val="single"/>
              </w:rPr>
              <w:t>1</w:t>
            </w:r>
          </w:p>
        </w:tc>
      </w:tr>
    </w:tbl>
    <w:p w14:paraId="07B60C32" w14:textId="77777777" w:rsidR="002B24BB" w:rsidRDefault="002B24BB" w:rsidP="002B24BB">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91"/>
        <w:gridCol w:w="1778"/>
        <w:gridCol w:w="2804"/>
        <w:gridCol w:w="1830"/>
      </w:tblGrid>
      <w:tr w:rsidR="002B24BB" w14:paraId="121A3D3F" w14:textId="77777777" w:rsidTr="002B24BB">
        <w:tc>
          <w:tcPr>
            <w:tcW w:w="0" w:type="auto"/>
            <w:tcBorders>
              <w:top w:val="nil"/>
              <w:left w:val="nil"/>
              <w:bottom w:val="nil"/>
              <w:right w:val="nil"/>
            </w:tcBorders>
            <w:shd w:val="clear" w:color="auto" w:fill="auto"/>
          </w:tcPr>
          <w:p w14:paraId="6DFE8DA3" w14:textId="77777777" w:rsidR="002B24BB" w:rsidRDefault="002B24BB" w:rsidP="002B24BB">
            <w:pPr>
              <w:pStyle w:val="IEEEStdsTableData-Center"/>
            </w:pPr>
          </w:p>
        </w:tc>
        <w:tc>
          <w:tcPr>
            <w:tcW w:w="0" w:type="auto"/>
            <w:tcBorders>
              <w:top w:val="nil"/>
              <w:left w:val="nil"/>
              <w:bottom w:val="single" w:sz="4" w:space="0" w:color="auto"/>
              <w:right w:val="nil"/>
            </w:tcBorders>
          </w:tcPr>
          <w:p w14:paraId="598C9E40" w14:textId="77777777" w:rsidR="002B24BB" w:rsidRDefault="002B24BB" w:rsidP="002B24BB">
            <w:pPr>
              <w:pStyle w:val="IEEEStdsTableData-Center"/>
              <w:rPr>
                <w:u w:val="single"/>
              </w:rPr>
            </w:pPr>
            <w:r>
              <w:rPr>
                <w:u w:val="single"/>
              </w:rPr>
              <w:t>B62 B65</w:t>
            </w:r>
          </w:p>
        </w:tc>
        <w:tc>
          <w:tcPr>
            <w:tcW w:w="0" w:type="auto"/>
            <w:tcBorders>
              <w:top w:val="nil"/>
              <w:left w:val="nil"/>
              <w:bottom w:val="single" w:sz="4" w:space="0" w:color="auto"/>
              <w:right w:val="nil"/>
            </w:tcBorders>
          </w:tcPr>
          <w:p w14:paraId="029FD6CB" w14:textId="77777777" w:rsidR="002B24BB" w:rsidRPr="00001F36" w:rsidRDefault="002B24BB" w:rsidP="002B24BB">
            <w:pPr>
              <w:pStyle w:val="IEEEStdsTableData-Center"/>
              <w:rPr>
                <w:u w:val="single"/>
              </w:rPr>
            </w:pPr>
            <w:r>
              <w:rPr>
                <w:u w:val="single"/>
              </w:rPr>
              <w:t>B66</w:t>
            </w:r>
          </w:p>
        </w:tc>
        <w:tc>
          <w:tcPr>
            <w:tcW w:w="0" w:type="auto"/>
            <w:tcBorders>
              <w:top w:val="nil"/>
              <w:left w:val="nil"/>
              <w:bottom w:val="single" w:sz="4" w:space="0" w:color="auto"/>
              <w:right w:val="nil"/>
            </w:tcBorders>
          </w:tcPr>
          <w:p w14:paraId="48FFDF8B" w14:textId="77777777" w:rsidR="002B24BB" w:rsidRPr="00001F36" w:rsidRDefault="002B24BB" w:rsidP="002B24BB">
            <w:pPr>
              <w:pStyle w:val="IEEEStdsTableData-Center"/>
              <w:rPr>
                <w:u w:val="single"/>
              </w:rPr>
            </w:pPr>
            <w:r>
              <w:rPr>
                <w:u w:val="single"/>
              </w:rPr>
              <w:t>B67</w:t>
            </w:r>
          </w:p>
        </w:tc>
        <w:tc>
          <w:tcPr>
            <w:tcW w:w="0" w:type="auto"/>
            <w:tcBorders>
              <w:top w:val="nil"/>
              <w:left w:val="nil"/>
              <w:bottom w:val="single" w:sz="4" w:space="0" w:color="auto"/>
              <w:right w:val="nil"/>
            </w:tcBorders>
          </w:tcPr>
          <w:p w14:paraId="1B2FC160" w14:textId="77777777" w:rsidR="002B24BB" w:rsidRDefault="002B24BB" w:rsidP="002B24BB">
            <w:pPr>
              <w:pStyle w:val="IEEEStdsTableData-Center"/>
              <w:rPr>
                <w:u w:val="single"/>
              </w:rPr>
            </w:pPr>
            <w:r>
              <w:rPr>
                <w:u w:val="single"/>
              </w:rPr>
              <w:t>B68</w:t>
            </w:r>
          </w:p>
        </w:tc>
      </w:tr>
      <w:tr w:rsidR="002B24BB" w14:paraId="1690406D" w14:textId="77777777" w:rsidTr="002B24BB">
        <w:tc>
          <w:tcPr>
            <w:tcW w:w="0" w:type="auto"/>
            <w:tcBorders>
              <w:top w:val="nil"/>
              <w:left w:val="nil"/>
              <w:bottom w:val="nil"/>
              <w:right w:val="single" w:sz="4" w:space="0" w:color="auto"/>
            </w:tcBorders>
            <w:shd w:val="clear" w:color="auto" w:fill="auto"/>
          </w:tcPr>
          <w:p w14:paraId="13AC444D" w14:textId="77777777" w:rsidR="002B24BB" w:rsidRDefault="002B24BB" w:rsidP="002B24BB">
            <w:pPr>
              <w:pStyle w:val="IEEEStdsTableData-Center"/>
            </w:pPr>
          </w:p>
        </w:tc>
        <w:tc>
          <w:tcPr>
            <w:tcW w:w="0" w:type="auto"/>
            <w:tcBorders>
              <w:top w:val="single" w:sz="4" w:space="0" w:color="auto"/>
              <w:bottom w:val="single" w:sz="4" w:space="0" w:color="auto"/>
            </w:tcBorders>
          </w:tcPr>
          <w:p w14:paraId="52C4EA1B" w14:textId="77777777" w:rsidR="002B24BB" w:rsidRDefault="002B24BB" w:rsidP="002B24BB">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6755E71F" w14:textId="77777777" w:rsidR="002B24BB" w:rsidRPr="00001F36" w:rsidRDefault="002B24BB" w:rsidP="002B24BB">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65907DE1" w14:textId="77777777" w:rsidR="002B24BB" w:rsidRDefault="002B24BB" w:rsidP="002B24BB">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733A16F9" w14:textId="77777777" w:rsidR="002B24BB" w:rsidRDefault="002B24BB" w:rsidP="002B24BB">
            <w:pPr>
              <w:pStyle w:val="IEEEStdsTableData-Center"/>
              <w:rPr>
                <w:u w:val="single"/>
              </w:rPr>
            </w:pPr>
            <w:r>
              <w:rPr>
                <w:u w:val="single"/>
              </w:rPr>
              <w:t>Short SSW Packet Used</w:t>
            </w:r>
          </w:p>
        </w:tc>
      </w:tr>
      <w:tr w:rsidR="002B24BB" w14:paraId="18A0AC50" w14:textId="77777777" w:rsidTr="002B24BB">
        <w:tc>
          <w:tcPr>
            <w:tcW w:w="0" w:type="auto"/>
            <w:tcBorders>
              <w:top w:val="nil"/>
              <w:left w:val="nil"/>
              <w:bottom w:val="nil"/>
              <w:right w:val="nil"/>
            </w:tcBorders>
            <w:shd w:val="clear" w:color="auto" w:fill="auto"/>
          </w:tcPr>
          <w:p w14:paraId="370453B7" w14:textId="77777777" w:rsidR="002B24BB" w:rsidRDefault="002B24BB" w:rsidP="002B24BB">
            <w:pPr>
              <w:pStyle w:val="IEEEStdsTableData-Center"/>
            </w:pPr>
            <w:r>
              <w:t>Bits:</w:t>
            </w:r>
          </w:p>
        </w:tc>
        <w:tc>
          <w:tcPr>
            <w:tcW w:w="0" w:type="auto"/>
            <w:tcBorders>
              <w:top w:val="single" w:sz="4" w:space="0" w:color="auto"/>
              <w:left w:val="nil"/>
              <w:bottom w:val="nil"/>
              <w:right w:val="nil"/>
            </w:tcBorders>
          </w:tcPr>
          <w:p w14:paraId="3C0C5D36" w14:textId="77777777" w:rsidR="002B24BB" w:rsidRPr="00001F36" w:rsidRDefault="002B24BB" w:rsidP="002B24BB">
            <w:pPr>
              <w:pStyle w:val="IEEEStdsTableData-Center"/>
              <w:rPr>
                <w:u w:val="single"/>
              </w:rPr>
            </w:pPr>
            <w:r>
              <w:rPr>
                <w:u w:val="single"/>
              </w:rPr>
              <w:t>4</w:t>
            </w:r>
          </w:p>
        </w:tc>
        <w:tc>
          <w:tcPr>
            <w:tcW w:w="0" w:type="auto"/>
            <w:tcBorders>
              <w:top w:val="single" w:sz="4" w:space="0" w:color="auto"/>
              <w:left w:val="nil"/>
              <w:bottom w:val="nil"/>
              <w:right w:val="nil"/>
            </w:tcBorders>
          </w:tcPr>
          <w:p w14:paraId="4160B044" w14:textId="77777777" w:rsidR="002B24BB" w:rsidRPr="00001F36" w:rsidRDefault="002B24BB" w:rsidP="002B24BB">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3556FDC4" w14:textId="77777777" w:rsidR="002B24BB" w:rsidRPr="00001F36" w:rsidRDefault="002B24BB" w:rsidP="002B24BB">
            <w:pPr>
              <w:pStyle w:val="IEEEStdsTableData-Center"/>
              <w:rPr>
                <w:u w:val="single"/>
              </w:rPr>
            </w:pPr>
            <w:r>
              <w:rPr>
                <w:u w:val="single"/>
              </w:rPr>
              <w:t>1</w:t>
            </w:r>
          </w:p>
        </w:tc>
        <w:tc>
          <w:tcPr>
            <w:tcW w:w="0" w:type="auto"/>
            <w:tcBorders>
              <w:top w:val="single" w:sz="4" w:space="0" w:color="auto"/>
              <w:left w:val="nil"/>
              <w:bottom w:val="nil"/>
              <w:right w:val="nil"/>
            </w:tcBorders>
          </w:tcPr>
          <w:p w14:paraId="6552129B" w14:textId="77777777" w:rsidR="002B24BB" w:rsidRDefault="002B24BB" w:rsidP="002B24BB">
            <w:pPr>
              <w:pStyle w:val="IEEEStdsTableData-Center"/>
              <w:rPr>
                <w:u w:val="single"/>
              </w:rPr>
            </w:pPr>
            <w:r>
              <w:rPr>
                <w:u w:val="single"/>
              </w:rPr>
              <w:t>1</w:t>
            </w:r>
          </w:p>
        </w:tc>
      </w:tr>
    </w:tbl>
    <w:p w14:paraId="66FF3108" w14:textId="77777777" w:rsidR="002B24BB" w:rsidRDefault="002B24BB" w:rsidP="002B24BB">
      <w:pPr>
        <w:pStyle w:val="IEEEStdsParagraph"/>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1"/>
        <w:gridCol w:w="1205"/>
        <w:gridCol w:w="1205"/>
      </w:tblGrid>
      <w:tr w:rsidR="00C908C6" w14:paraId="037D8AFE" w14:textId="77777777" w:rsidTr="00676B1D">
        <w:tc>
          <w:tcPr>
            <w:tcW w:w="0" w:type="auto"/>
            <w:tcBorders>
              <w:top w:val="nil"/>
              <w:left w:val="nil"/>
              <w:bottom w:val="nil"/>
              <w:right w:val="nil"/>
            </w:tcBorders>
            <w:shd w:val="clear" w:color="auto" w:fill="auto"/>
          </w:tcPr>
          <w:p w14:paraId="6708F40B" w14:textId="77777777" w:rsidR="00C908C6" w:rsidRDefault="00C908C6" w:rsidP="002B24BB">
            <w:pPr>
              <w:pStyle w:val="IEEEStdsTableData-Center"/>
            </w:pPr>
          </w:p>
        </w:tc>
        <w:tc>
          <w:tcPr>
            <w:tcW w:w="861" w:type="dxa"/>
            <w:tcBorders>
              <w:top w:val="nil"/>
              <w:left w:val="nil"/>
              <w:bottom w:val="single" w:sz="4" w:space="0" w:color="auto"/>
              <w:right w:val="nil"/>
            </w:tcBorders>
          </w:tcPr>
          <w:p w14:paraId="5D8738AA" w14:textId="77777777" w:rsidR="00C908C6" w:rsidRDefault="00C908C6" w:rsidP="002B24BB">
            <w:pPr>
              <w:pStyle w:val="IEEEStdsTableData-Center"/>
              <w:rPr>
                <w:u w:val="single"/>
              </w:rPr>
            </w:pPr>
            <w:r>
              <w:rPr>
                <w:u w:val="single"/>
              </w:rPr>
              <w:t>B69</w:t>
            </w:r>
          </w:p>
        </w:tc>
        <w:tc>
          <w:tcPr>
            <w:tcW w:w="1205" w:type="dxa"/>
            <w:tcBorders>
              <w:top w:val="nil"/>
              <w:left w:val="nil"/>
              <w:bottom w:val="single" w:sz="4" w:space="0" w:color="auto"/>
              <w:right w:val="nil"/>
            </w:tcBorders>
          </w:tcPr>
          <w:p w14:paraId="2795B677" w14:textId="77777777" w:rsidR="00C908C6" w:rsidRPr="002B24BB" w:rsidRDefault="00C908C6" w:rsidP="002B24BB">
            <w:pPr>
              <w:pStyle w:val="IEEEStdsTableData-Center"/>
              <w:rPr>
                <w:color w:val="FF0000"/>
                <w:u w:val="single"/>
              </w:rPr>
            </w:pPr>
            <w:r w:rsidRPr="002B24BB">
              <w:rPr>
                <w:color w:val="FF0000"/>
                <w:u w:val="single"/>
              </w:rPr>
              <w:t>B70</w:t>
            </w:r>
          </w:p>
        </w:tc>
        <w:tc>
          <w:tcPr>
            <w:tcW w:w="1205" w:type="dxa"/>
            <w:tcBorders>
              <w:top w:val="nil"/>
              <w:left w:val="nil"/>
              <w:bottom w:val="single" w:sz="4" w:space="0" w:color="auto"/>
              <w:right w:val="nil"/>
            </w:tcBorders>
          </w:tcPr>
          <w:p w14:paraId="3585AB81" w14:textId="77777777" w:rsidR="00C908C6" w:rsidRPr="002B24BB" w:rsidRDefault="00C908C6" w:rsidP="002B24BB">
            <w:pPr>
              <w:pStyle w:val="IEEEStdsTableData-Center"/>
              <w:rPr>
                <w:color w:val="FF0000"/>
                <w:u w:val="single"/>
              </w:rPr>
            </w:pPr>
            <w:r w:rsidRPr="002B24BB">
              <w:rPr>
                <w:color w:val="FF0000"/>
                <w:u w:val="single"/>
              </w:rPr>
              <w:t>B71</w:t>
            </w:r>
          </w:p>
        </w:tc>
      </w:tr>
      <w:tr w:rsidR="00C908C6" w14:paraId="1158C3C1" w14:textId="77777777" w:rsidTr="00676B1D">
        <w:tc>
          <w:tcPr>
            <w:tcW w:w="0" w:type="auto"/>
            <w:tcBorders>
              <w:top w:val="nil"/>
              <w:left w:val="nil"/>
              <w:bottom w:val="nil"/>
              <w:right w:val="single" w:sz="4" w:space="0" w:color="auto"/>
            </w:tcBorders>
            <w:shd w:val="clear" w:color="auto" w:fill="auto"/>
          </w:tcPr>
          <w:p w14:paraId="0249F21E" w14:textId="77777777" w:rsidR="00C908C6" w:rsidRDefault="00C908C6" w:rsidP="002B24BB">
            <w:pPr>
              <w:pStyle w:val="IEEEStdsTableData-Center"/>
            </w:pPr>
          </w:p>
        </w:tc>
        <w:tc>
          <w:tcPr>
            <w:tcW w:w="861" w:type="dxa"/>
            <w:tcBorders>
              <w:top w:val="single" w:sz="4" w:space="0" w:color="auto"/>
              <w:bottom w:val="single" w:sz="4" w:space="0" w:color="auto"/>
            </w:tcBorders>
          </w:tcPr>
          <w:p w14:paraId="4C5F1586" w14:textId="34234248" w:rsidR="00C908C6" w:rsidRDefault="00C908C6" w:rsidP="002B24BB">
            <w:pPr>
              <w:pStyle w:val="IEEEStdsTableData-Center"/>
              <w:rPr>
                <w:u w:val="single"/>
                <w:lang w:eastAsia="ko-KR"/>
              </w:rPr>
            </w:pPr>
            <w:r>
              <w:rPr>
                <w:rFonts w:hint="eastAsia"/>
                <w:u w:val="single"/>
                <w:lang w:eastAsia="ko-KR"/>
              </w:rPr>
              <w:t>DBF</w:t>
            </w:r>
          </w:p>
          <w:p w14:paraId="31FEEC3B" w14:textId="77777777" w:rsidR="00C908C6" w:rsidRDefault="00C908C6" w:rsidP="002B24BB">
            <w:pPr>
              <w:pStyle w:val="IEEEStdsTableData-Center"/>
              <w:rPr>
                <w:u w:val="single"/>
                <w:lang w:eastAsia="ko-KR"/>
              </w:rPr>
            </w:pPr>
            <w:r>
              <w:rPr>
                <w:rFonts w:hint="eastAsia"/>
                <w:u w:val="single"/>
                <w:lang w:eastAsia="ko-KR"/>
              </w:rPr>
              <w:t>FBCK</w:t>
            </w:r>
          </w:p>
          <w:p w14:paraId="69DA1315" w14:textId="1BB970A6" w:rsidR="00C908C6" w:rsidRDefault="00C908C6" w:rsidP="002B24BB">
            <w:pPr>
              <w:pStyle w:val="IEEEStdsTableData-Center"/>
              <w:rPr>
                <w:u w:val="single"/>
              </w:rPr>
            </w:pPr>
            <w:r>
              <w:rPr>
                <w:rFonts w:hint="eastAsia"/>
                <w:u w:val="single"/>
                <w:lang w:eastAsia="ko-KR"/>
              </w:rPr>
              <w:t xml:space="preserve"> REQ</w:t>
            </w:r>
          </w:p>
        </w:tc>
        <w:tc>
          <w:tcPr>
            <w:tcW w:w="1205" w:type="dxa"/>
            <w:tcBorders>
              <w:top w:val="single" w:sz="4" w:space="0" w:color="auto"/>
              <w:bottom w:val="single" w:sz="4" w:space="0" w:color="auto"/>
            </w:tcBorders>
          </w:tcPr>
          <w:p w14:paraId="6E1AF095" w14:textId="77777777" w:rsidR="00C908C6" w:rsidRPr="002B24BB" w:rsidRDefault="00C908C6" w:rsidP="002B24BB">
            <w:pPr>
              <w:pStyle w:val="IEEEStdsTableData-Center"/>
              <w:rPr>
                <w:rFonts w:eastAsia="MS Mincho"/>
                <w:color w:val="FF0000"/>
                <w:u w:val="single"/>
              </w:rPr>
            </w:pPr>
            <w:r w:rsidRPr="002B24BB">
              <w:rPr>
                <w:color w:val="FF0000"/>
                <w:u w:val="single"/>
              </w:rPr>
              <w:t>Aggregation Requested</w:t>
            </w:r>
          </w:p>
        </w:tc>
        <w:tc>
          <w:tcPr>
            <w:tcW w:w="1205" w:type="dxa"/>
            <w:tcBorders>
              <w:top w:val="single" w:sz="4" w:space="0" w:color="auto"/>
              <w:bottom w:val="single" w:sz="4" w:space="0" w:color="auto"/>
            </w:tcBorders>
          </w:tcPr>
          <w:p w14:paraId="1A8C80D0" w14:textId="77777777" w:rsidR="00C908C6" w:rsidRPr="002B24BB" w:rsidRDefault="00C908C6" w:rsidP="002B24BB">
            <w:pPr>
              <w:pStyle w:val="IEEEStdsTableData-Center"/>
              <w:rPr>
                <w:rFonts w:eastAsia="MS Mincho"/>
                <w:color w:val="FF0000"/>
                <w:u w:val="single"/>
              </w:rPr>
            </w:pPr>
            <w:r w:rsidRPr="002B24BB">
              <w:rPr>
                <w:color w:val="FF0000"/>
                <w:u w:val="single"/>
              </w:rPr>
              <w:t>Aggregation Present</w:t>
            </w:r>
          </w:p>
        </w:tc>
      </w:tr>
      <w:tr w:rsidR="00C908C6" w14:paraId="03908563" w14:textId="77777777" w:rsidTr="00676B1D">
        <w:tc>
          <w:tcPr>
            <w:tcW w:w="0" w:type="auto"/>
            <w:tcBorders>
              <w:top w:val="nil"/>
              <w:left w:val="nil"/>
              <w:bottom w:val="nil"/>
              <w:right w:val="nil"/>
            </w:tcBorders>
            <w:shd w:val="clear" w:color="auto" w:fill="auto"/>
          </w:tcPr>
          <w:p w14:paraId="155A7FBC" w14:textId="77777777" w:rsidR="00C908C6" w:rsidRDefault="00C908C6" w:rsidP="002B24BB">
            <w:pPr>
              <w:pStyle w:val="IEEEStdsTableData-Center"/>
            </w:pPr>
            <w:r>
              <w:t>Bits:</w:t>
            </w:r>
          </w:p>
        </w:tc>
        <w:tc>
          <w:tcPr>
            <w:tcW w:w="861" w:type="dxa"/>
            <w:tcBorders>
              <w:top w:val="single" w:sz="4" w:space="0" w:color="auto"/>
              <w:left w:val="nil"/>
              <w:bottom w:val="nil"/>
              <w:right w:val="nil"/>
            </w:tcBorders>
          </w:tcPr>
          <w:p w14:paraId="4BE300C0" w14:textId="77777777" w:rsidR="00C908C6" w:rsidRPr="00001F36" w:rsidRDefault="00C908C6" w:rsidP="002B24BB">
            <w:pPr>
              <w:pStyle w:val="IEEEStdsTableData-Center"/>
              <w:rPr>
                <w:u w:val="single"/>
              </w:rPr>
            </w:pPr>
            <w:r>
              <w:rPr>
                <w:u w:val="single"/>
              </w:rPr>
              <w:t>1</w:t>
            </w:r>
          </w:p>
        </w:tc>
        <w:tc>
          <w:tcPr>
            <w:tcW w:w="1205" w:type="dxa"/>
            <w:tcBorders>
              <w:top w:val="single" w:sz="4" w:space="0" w:color="auto"/>
              <w:left w:val="nil"/>
              <w:bottom w:val="nil"/>
              <w:right w:val="nil"/>
            </w:tcBorders>
          </w:tcPr>
          <w:p w14:paraId="5EA09B17" w14:textId="77777777" w:rsidR="00C908C6" w:rsidRPr="002B24BB" w:rsidRDefault="00C908C6" w:rsidP="002B24BB">
            <w:pPr>
              <w:pStyle w:val="IEEEStdsTableData-Center"/>
              <w:rPr>
                <w:color w:val="FF0000"/>
                <w:u w:val="single"/>
              </w:rPr>
            </w:pPr>
            <w:r w:rsidRPr="002B24BB">
              <w:rPr>
                <w:color w:val="FF0000"/>
                <w:u w:val="single"/>
              </w:rPr>
              <w:t>1</w:t>
            </w:r>
          </w:p>
        </w:tc>
        <w:tc>
          <w:tcPr>
            <w:tcW w:w="1205" w:type="dxa"/>
            <w:tcBorders>
              <w:top w:val="single" w:sz="4" w:space="0" w:color="auto"/>
              <w:left w:val="nil"/>
              <w:bottom w:val="nil"/>
              <w:right w:val="nil"/>
            </w:tcBorders>
          </w:tcPr>
          <w:p w14:paraId="526ABD49" w14:textId="77777777" w:rsidR="00C908C6" w:rsidRPr="002B24BB" w:rsidRDefault="00C908C6" w:rsidP="002B24BB">
            <w:pPr>
              <w:pStyle w:val="IEEEStdsTableData-Center"/>
              <w:rPr>
                <w:color w:val="FF0000"/>
                <w:u w:val="single"/>
              </w:rPr>
            </w:pPr>
            <w:r w:rsidRPr="002B24BB">
              <w:rPr>
                <w:color w:val="FF0000"/>
                <w:u w:val="single"/>
              </w:rPr>
              <w:t>1</w:t>
            </w:r>
          </w:p>
        </w:tc>
      </w:tr>
    </w:tbl>
    <w:p w14:paraId="5A59DFD6" w14:textId="77777777" w:rsidR="002B24BB" w:rsidRDefault="002B24BB" w:rsidP="002B24BB">
      <w:pPr>
        <w:pStyle w:val="IEEEStdsParagraph"/>
        <w:rPr>
          <w:rFonts w:eastAsia="MS Mincho"/>
        </w:rPr>
      </w:pPr>
    </w:p>
    <w:p w14:paraId="17E6DA80" w14:textId="77777777" w:rsidR="00693E40" w:rsidRPr="00A16EDF" w:rsidRDefault="00693E40" w:rsidP="00693E40">
      <w:pPr>
        <w:pStyle w:val="IEEEStdsParagraph"/>
        <w:rPr>
          <w:i/>
        </w:rPr>
      </w:pPr>
      <w:r>
        <w:rPr>
          <w:i/>
        </w:rPr>
        <w:t xml:space="preserve">Insert the following paragraph before the </w:t>
      </w:r>
      <w:r w:rsidRPr="00A16EDF">
        <w:rPr>
          <w:i/>
        </w:rPr>
        <w:t>8</w:t>
      </w:r>
      <w:r w:rsidRPr="00A16EDF">
        <w:rPr>
          <w:i/>
          <w:vertAlign w:val="superscript"/>
        </w:rPr>
        <w:t>th</w:t>
      </w:r>
      <w:r w:rsidRPr="00A16EDF">
        <w:rPr>
          <w:i/>
        </w:rPr>
        <w:t xml:space="preserve"> </w:t>
      </w:r>
      <w:r>
        <w:rPr>
          <w:i/>
        </w:rPr>
        <w:t>paragraph</w:t>
      </w:r>
    </w:p>
    <w:p w14:paraId="0E592643" w14:textId="77777777" w:rsidR="00693E40" w:rsidRDefault="00693E40" w:rsidP="00693E40">
      <w:pPr>
        <w:pStyle w:val="IEEEStdsParagraph"/>
      </w:pPr>
      <w:r w:rsidRPr="007F2BF3">
        <w:t xml:space="preserve">The </w:t>
      </w:r>
      <w:r>
        <w:t>size in bits</w:t>
      </w:r>
      <w:r w:rsidRPr="007F2BF3">
        <w:t xml:space="preserve"> of the BS-FBCK field depends on the value of the EDMG Extension Flag field. If the EDMG Extension Flag field is set to 1, the BS-FBCK MSB field is prepended to the BS-FBCK field to form a single BS-FBCK field of size 10 bits. Otherwise, the BS-FBCK MSB field is reserved</w:t>
      </w:r>
      <w:r>
        <w:t xml:space="preserve"> </w:t>
      </w:r>
      <w:r w:rsidRPr="00B3447D">
        <w:t>and the BS-FBCK field remains with 6 bits in length</w:t>
      </w:r>
      <w:r w:rsidRPr="007F2BF3">
        <w:t>.</w:t>
      </w:r>
    </w:p>
    <w:p w14:paraId="0D1D8FF1" w14:textId="77777777" w:rsidR="00693E40" w:rsidRPr="00CC61D1" w:rsidRDefault="00693E40" w:rsidP="00693E40">
      <w:pPr>
        <w:pStyle w:val="IEEEStdsParagraph"/>
        <w:rPr>
          <w:i/>
        </w:rPr>
      </w:pPr>
      <w:r w:rsidRPr="00CC61D1">
        <w:rPr>
          <w:i/>
        </w:rPr>
        <w:t>Change the 8th paragraph as follows</w:t>
      </w:r>
    </w:p>
    <w:p w14:paraId="715D0071" w14:textId="4BBBC9D0" w:rsidR="00693E40" w:rsidRDefault="00693E40" w:rsidP="00693E40">
      <w:pPr>
        <w:pStyle w:val="IEEEStdsParagraph"/>
      </w:pPr>
      <w:r w:rsidRPr="00CC61D1">
        <w:rPr>
          <w:u w:val="single"/>
        </w:rPr>
        <w:t xml:space="preserve">If the EDMG Extension Flag field is set to 0, </w:t>
      </w:r>
      <w:proofErr w:type="spellStart"/>
      <w:r w:rsidRPr="00CC61D1">
        <w:rPr>
          <w:u w:val="single"/>
        </w:rPr>
        <w:t>T</w:t>
      </w:r>
      <w:r w:rsidRPr="00CC61D1">
        <w:rPr>
          <w:strike/>
        </w:rPr>
        <w:t>t</w:t>
      </w:r>
      <w:r>
        <w:t>he</w:t>
      </w:r>
      <w:proofErr w:type="spellEnd"/>
      <w:r>
        <w:t xml:space="preserve"> BS-FBCK field indicates the index of the TRN-T field that was received with the best quality in the last received BRP-TX PPDU, where the first TRN-T field in the PPDU is defined as having an index equal to 1. </w:t>
      </w:r>
      <w:r w:rsidRPr="00CC61D1">
        <w:rPr>
          <w:strike/>
        </w:rPr>
        <w:t>If the last received PPDU was not a BRP-TX PPDU, this field is set to 0.</w:t>
      </w:r>
      <w:r>
        <w:t xml:space="preserve"> </w:t>
      </w:r>
      <w:r w:rsidRPr="00CC61D1">
        <w:rPr>
          <w:u w:val="single"/>
        </w:rPr>
        <w:t xml:space="preserve">If the EDMG Extension Flag field is set to 1, the BS-FBCK field indicates the AWV feedback ID of the TRN subfields transmitted with the same AWV that were received with the best quality in the last received EDMG BRP-TX packet or EDMG BRP-RX/TX packet as defined in </w:t>
      </w:r>
      <w:r>
        <w:rPr>
          <w:u w:val="single"/>
        </w:rPr>
        <w:fldChar w:fldCharType="begin"/>
      </w:r>
      <w:r>
        <w:rPr>
          <w:u w:val="single"/>
        </w:rPr>
        <w:instrText xml:space="preserve"> REF _Ref471142037 \r \h </w:instrText>
      </w:r>
      <w:r>
        <w:rPr>
          <w:u w:val="single"/>
        </w:rPr>
      </w:r>
      <w:r>
        <w:rPr>
          <w:u w:val="single"/>
        </w:rPr>
        <w:fldChar w:fldCharType="separate"/>
      </w:r>
      <w:r>
        <w:rPr>
          <w:u w:val="single"/>
        </w:rPr>
        <w:t>30.9.2.2.5</w:t>
      </w:r>
      <w:r>
        <w:rPr>
          <w:u w:val="single"/>
        </w:rPr>
        <w:fldChar w:fldCharType="end"/>
      </w:r>
      <w:r w:rsidRPr="00CC61D1">
        <w:rPr>
          <w:u w:val="single"/>
        </w:rPr>
        <w:t xml:space="preserve">. </w:t>
      </w:r>
      <w:r>
        <w:rPr>
          <w:color w:val="FF0000"/>
        </w:rPr>
        <w:t xml:space="preserve">If the EDMG Extension Flag field is set to 1 and the </w:t>
      </w:r>
      <w:r w:rsidR="00B7521D" w:rsidRPr="00D50FB3">
        <w:rPr>
          <w:color w:val="FF0000"/>
        </w:rPr>
        <w:t>last received EDMG BRP-TX packet or EDMG BRP-RX/TX packet</w:t>
      </w:r>
      <w:r>
        <w:rPr>
          <w:color w:val="FF0000"/>
        </w:rPr>
        <w:t xml:space="preserve"> </w:t>
      </w:r>
      <w:r w:rsidR="00B7521D">
        <w:rPr>
          <w:color w:val="FF0000"/>
        </w:rPr>
        <w:t xml:space="preserve">was transmitted </w:t>
      </w:r>
      <w:r w:rsidR="00DB604E">
        <w:rPr>
          <w:color w:val="FF0000"/>
        </w:rPr>
        <w:t>using</w:t>
      </w:r>
      <w:r>
        <w:rPr>
          <w:color w:val="FF0000"/>
        </w:rPr>
        <w:t xml:space="preserve"> channel aggregation, the BS-FBCK field indicates </w:t>
      </w:r>
      <w:r w:rsidR="00D50FB3" w:rsidRPr="00D50FB3">
        <w:rPr>
          <w:color w:val="FF0000"/>
        </w:rPr>
        <w:t xml:space="preserve">the AWV feedback ID of the TRN subfields transmitted with the same AWV that were received with the best quality in </w:t>
      </w:r>
      <w:r>
        <w:rPr>
          <w:color w:val="FF0000"/>
        </w:rPr>
        <w:t>channel which includes the primary channel</w:t>
      </w:r>
      <w:r w:rsidR="00D50FB3">
        <w:rPr>
          <w:color w:val="FF0000"/>
        </w:rPr>
        <w:t>.</w:t>
      </w:r>
      <w:r w:rsidR="003A3144">
        <w:rPr>
          <w:color w:val="FF0000"/>
        </w:rPr>
        <w:t xml:space="preserve"> </w:t>
      </w:r>
      <w:r w:rsidRPr="00CC61D1">
        <w:rPr>
          <w:u w:val="single"/>
        </w:rPr>
        <w:t>If the last received PPDU was not a BRP-TX PPDU, an EDMG BRP-TX packet or an EDMG BRP-RX/TX packet, this field is set to 0.</w:t>
      </w:r>
      <w:r>
        <w:t xml:space="preserve"> The determination of best quality is implementation dependent.</w:t>
      </w:r>
    </w:p>
    <w:p w14:paraId="4BE0142D" w14:textId="0D747AC8" w:rsidR="003A3144" w:rsidRDefault="003A3144" w:rsidP="003A3144">
      <w:pPr>
        <w:widowControl w:val="0"/>
        <w:autoSpaceDE w:val="0"/>
        <w:autoSpaceDN w:val="0"/>
        <w:adjustRightInd w:val="0"/>
        <w:rPr>
          <w:rFonts w:eastAsia="MS Mincho"/>
          <w:color w:val="FF0000"/>
        </w:rPr>
      </w:pPr>
    </w:p>
    <w:p w14:paraId="44ECE969" w14:textId="6CEAF98D" w:rsidR="00455904" w:rsidRPr="00455904" w:rsidRDefault="00455904" w:rsidP="00455904">
      <w:pPr>
        <w:pStyle w:val="IEEEStdsParagraph"/>
        <w:rPr>
          <w:rFonts w:eastAsia="MS Mincho"/>
        </w:rPr>
      </w:pPr>
      <w:r w:rsidRPr="00E22616">
        <w:rPr>
          <w:rFonts w:eastAsia="MS Mincho"/>
          <w:color w:val="FF0000"/>
        </w:rPr>
        <w:t xml:space="preserve">The Aggregation Requested field is set to 1 to </w:t>
      </w:r>
      <w:r w:rsidR="003F06BD" w:rsidRPr="003F06BD">
        <w:rPr>
          <w:rFonts w:eastAsia="MS Mincho"/>
          <w:color w:val="FF0000"/>
        </w:rPr>
        <w:t xml:space="preserve">indicate the TRN field is transmitted over a 2.16+2.16 GHz or 4.32+4.32 GHz channel and </w:t>
      </w:r>
      <w:r w:rsidRPr="00E22616">
        <w:rPr>
          <w:rFonts w:eastAsia="MS Mincho"/>
          <w:color w:val="FF0000"/>
        </w:rPr>
        <w:t xml:space="preserve">request the channel measurement feedback per channel in </w:t>
      </w:r>
      <w:r w:rsidR="00F71B69">
        <w:rPr>
          <w:rFonts w:eastAsia="MS Mincho"/>
          <w:color w:val="FF0000"/>
        </w:rPr>
        <w:t xml:space="preserve">case of </w:t>
      </w:r>
      <w:r w:rsidR="0062758B">
        <w:rPr>
          <w:rFonts w:eastAsia="MS Mincho"/>
          <w:color w:val="FF0000"/>
        </w:rPr>
        <w:t>channel aggregation</w:t>
      </w:r>
      <w:r w:rsidRPr="00E22616">
        <w:rPr>
          <w:rFonts w:eastAsia="MS Mincho"/>
          <w:color w:val="FF0000"/>
        </w:rPr>
        <w:t>. Set to 0 otherwise.</w:t>
      </w:r>
      <w:r w:rsidR="00524AF1">
        <w:rPr>
          <w:rFonts w:eastAsia="MS Mincho"/>
          <w:color w:val="FF0000"/>
        </w:rPr>
        <w:t xml:space="preserve"> This field is reserved when the EDMG Extension Flag field is set to 0.</w:t>
      </w:r>
    </w:p>
    <w:p w14:paraId="4FC344B9" w14:textId="7AB48423" w:rsidR="002B24BB" w:rsidRPr="008C3D26" w:rsidRDefault="008B4F87" w:rsidP="00455904">
      <w:pPr>
        <w:pStyle w:val="IEEEStdsParagraph"/>
        <w:rPr>
          <w:rFonts w:eastAsia="MS Mincho"/>
        </w:rPr>
      </w:pPr>
      <w:r w:rsidRPr="004F5312">
        <w:rPr>
          <w:rFonts w:eastAsia="MS Mincho"/>
          <w:color w:val="FF0000"/>
          <w:lang w:val="en-GB"/>
        </w:rPr>
        <w:lastRenderedPageBreak/>
        <w:t xml:space="preserve">The </w:t>
      </w:r>
      <w:r w:rsidR="00455904" w:rsidRPr="004F5312">
        <w:rPr>
          <w:rFonts w:eastAsia="MS Mincho"/>
          <w:color w:val="FF0000"/>
          <w:lang w:val="en-GB"/>
        </w:rPr>
        <w:t xml:space="preserve">Aggregation Present field is set to 1 to indicate that </w:t>
      </w:r>
      <w:r w:rsidR="00524AF1">
        <w:rPr>
          <w:rFonts w:eastAsia="MS Mincho"/>
          <w:color w:val="FF0000"/>
          <w:lang w:val="en-GB"/>
        </w:rPr>
        <w:t xml:space="preserve">the </w:t>
      </w:r>
      <w:r w:rsidR="00455904" w:rsidRPr="004F5312">
        <w:rPr>
          <w:rFonts w:eastAsia="MS Mincho"/>
          <w:color w:val="FF0000"/>
          <w:lang w:val="en-GB"/>
        </w:rPr>
        <w:t>channel measurement feedback</w:t>
      </w:r>
      <w:r w:rsidR="00A25C54" w:rsidRPr="004F5312">
        <w:rPr>
          <w:rFonts w:eastAsia="MS Mincho"/>
          <w:color w:val="FF0000"/>
          <w:lang w:val="en-GB"/>
        </w:rPr>
        <w:t xml:space="preserve"> </w:t>
      </w:r>
      <w:r w:rsidR="00455904" w:rsidRPr="004F5312">
        <w:rPr>
          <w:rFonts w:eastAsia="MS Mincho"/>
          <w:color w:val="FF0000"/>
          <w:lang w:val="en-GB"/>
        </w:rPr>
        <w:t xml:space="preserve">per channel in </w:t>
      </w:r>
      <w:r w:rsidR="00F71B69">
        <w:rPr>
          <w:rFonts w:eastAsia="MS Mincho"/>
          <w:color w:val="FF0000"/>
          <w:lang w:val="en-GB"/>
        </w:rPr>
        <w:t xml:space="preserve">case of </w:t>
      </w:r>
      <w:r w:rsidR="0062758B">
        <w:rPr>
          <w:rFonts w:eastAsia="MS Mincho"/>
          <w:color w:val="FF0000"/>
          <w:lang w:val="en-GB"/>
        </w:rPr>
        <w:t xml:space="preserve">channel aggregation is present. </w:t>
      </w:r>
      <w:r w:rsidR="00455904" w:rsidRPr="004F5312">
        <w:rPr>
          <w:rFonts w:eastAsia="MS Mincho"/>
          <w:color w:val="FF0000"/>
          <w:lang w:val="en-GB"/>
        </w:rPr>
        <w:t>Set to 0 otherwise.</w:t>
      </w:r>
      <w:r w:rsidR="00524AF1">
        <w:rPr>
          <w:rFonts w:eastAsia="MS Mincho"/>
          <w:color w:val="FF0000"/>
          <w:lang w:val="en-GB"/>
        </w:rPr>
        <w:t xml:space="preserve"> </w:t>
      </w:r>
      <w:r w:rsidR="00524AF1">
        <w:rPr>
          <w:rFonts w:eastAsia="MS Mincho"/>
          <w:color w:val="FF0000"/>
        </w:rPr>
        <w:t>This field is reserved when the EDMG Extension Flag field is set to 0.</w:t>
      </w:r>
    </w:p>
    <w:p w14:paraId="26A03867" w14:textId="56FB931A" w:rsidR="008B4F87" w:rsidRDefault="008B4F87" w:rsidP="008F176D">
      <w:pPr>
        <w:rPr>
          <w:b/>
        </w:rPr>
      </w:pPr>
      <w:r>
        <w:rPr>
          <w:b/>
        </w:rPr>
        <w:t>9.4.2.136 Channel Measurement Feedback element</w:t>
      </w:r>
    </w:p>
    <w:p w14:paraId="0C47374C" w14:textId="77777777" w:rsidR="008F176D" w:rsidRPr="008F176D" w:rsidRDefault="008F176D" w:rsidP="008F17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706"/>
        <w:gridCol w:w="933"/>
        <w:gridCol w:w="5057"/>
      </w:tblGrid>
      <w:tr w:rsidR="00F71B69" w14:paraId="36630E7F" w14:textId="77777777" w:rsidTr="00855429">
        <w:tc>
          <w:tcPr>
            <w:tcW w:w="0" w:type="auto"/>
            <w:shd w:val="clear" w:color="auto" w:fill="auto"/>
          </w:tcPr>
          <w:p w14:paraId="6BA09A23" w14:textId="77777777" w:rsidR="008B4F87" w:rsidRDefault="008B4F87" w:rsidP="00855429">
            <w:pPr>
              <w:pStyle w:val="IEEEStdsTableColumnHead"/>
            </w:pPr>
            <w:r>
              <w:t>Field</w:t>
            </w:r>
          </w:p>
        </w:tc>
        <w:tc>
          <w:tcPr>
            <w:tcW w:w="0" w:type="auto"/>
            <w:gridSpan w:val="2"/>
            <w:shd w:val="clear" w:color="auto" w:fill="auto"/>
          </w:tcPr>
          <w:p w14:paraId="0B461EF0" w14:textId="77777777" w:rsidR="008B4F87" w:rsidRDefault="008B4F87" w:rsidP="00855429">
            <w:pPr>
              <w:pStyle w:val="IEEEStdsTableColumnHead"/>
            </w:pPr>
            <w:r>
              <w:t>Size</w:t>
            </w:r>
          </w:p>
        </w:tc>
        <w:tc>
          <w:tcPr>
            <w:tcW w:w="0" w:type="auto"/>
            <w:shd w:val="clear" w:color="auto" w:fill="auto"/>
          </w:tcPr>
          <w:p w14:paraId="1C1D9829" w14:textId="77777777" w:rsidR="008B4F87" w:rsidRDefault="008B4F87" w:rsidP="00855429">
            <w:pPr>
              <w:pStyle w:val="IEEEStdsTableColumnHead"/>
            </w:pPr>
            <w:r>
              <w:t>Meaning</w:t>
            </w:r>
          </w:p>
        </w:tc>
      </w:tr>
      <w:tr w:rsidR="00F71B69" w14:paraId="6075DD1B" w14:textId="77777777" w:rsidTr="00855429">
        <w:tc>
          <w:tcPr>
            <w:tcW w:w="0" w:type="auto"/>
            <w:shd w:val="clear" w:color="auto" w:fill="auto"/>
          </w:tcPr>
          <w:p w14:paraId="1130016B" w14:textId="77777777" w:rsidR="008B4F87" w:rsidRDefault="008B4F87" w:rsidP="00855429">
            <w:pPr>
              <w:pStyle w:val="IEEEStdsTableData-Left"/>
            </w:pPr>
            <w:r>
              <w:t>Element ID</w:t>
            </w:r>
          </w:p>
        </w:tc>
        <w:tc>
          <w:tcPr>
            <w:tcW w:w="0" w:type="auto"/>
            <w:gridSpan w:val="2"/>
            <w:shd w:val="clear" w:color="auto" w:fill="auto"/>
          </w:tcPr>
          <w:p w14:paraId="79B33332" w14:textId="77777777" w:rsidR="008B4F87" w:rsidRDefault="008B4F87" w:rsidP="00855429">
            <w:pPr>
              <w:pStyle w:val="IEEEStdsTableData-Left"/>
            </w:pPr>
            <w:r>
              <w:t>8 bits</w:t>
            </w:r>
          </w:p>
        </w:tc>
        <w:tc>
          <w:tcPr>
            <w:tcW w:w="0" w:type="auto"/>
            <w:shd w:val="clear" w:color="auto" w:fill="auto"/>
          </w:tcPr>
          <w:p w14:paraId="6ABFF062" w14:textId="77777777" w:rsidR="008B4F87" w:rsidRDefault="008B4F87" w:rsidP="00855429">
            <w:pPr>
              <w:pStyle w:val="IEEEStdsTableData-Left"/>
            </w:pPr>
          </w:p>
        </w:tc>
      </w:tr>
      <w:tr w:rsidR="00F71B69" w14:paraId="0FBD9E99" w14:textId="77777777" w:rsidTr="00855429">
        <w:tc>
          <w:tcPr>
            <w:tcW w:w="0" w:type="auto"/>
            <w:shd w:val="clear" w:color="auto" w:fill="auto"/>
          </w:tcPr>
          <w:p w14:paraId="24B0382A" w14:textId="77777777" w:rsidR="008B4F87" w:rsidRDefault="008B4F87" w:rsidP="00855429">
            <w:pPr>
              <w:pStyle w:val="IEEEStdsTableData-Left"/>
            </w:pPr>
            <w:r>
              <w:t>Length</w:t>
            </w:r>
          </w:p>
        </w:tc>
        <w:tc>
          <w:tcPr>
            <w:tcW w:w="0" w:type="auto"/>
            <w:gridSpan w:val="2"/>
            <w:shd w:val="clear" w:color="auto" w:fill="auto"/>
          </w:tcPr>
          <w:p w14:paraId="1767778E" w14:textId="77777777" w:rsidR="008B4F87" w:rsidRDefault="008B4F87" w:rsidP="00855429">
            <w:pPr>
              <w:pStyle w:val="IEEEStdsTableData-Left"/>
            </w:pPr>
            <w:r>
              <w:t>8 bits</w:t>
            </w:r>
          </w:p>
        </w:tc>
        <w:tc>
          <w:tcPr>
            <w:tcW w:w="0" w:type="auto"/>
            <w:shd w:val="clear" w:color="auto" w:fill="auto"/>
          </w:tcPr>
          <w:p w14:paraId="77624352" w14:textId="77777777" w:rsidR="008B4F87" w:rsidRDefault="008B4F87" w:rsidP="00855429">
            <w:pPr>
              <w:pStyle w:val="IEEEStdsTableData-Left"/>
            </w:pPr>
          </w:p>
        </w:tc>
      </w:tr>
      <w:tr w:rsidR="008A70F3" w:rsidRPr="00C16EBD" w14:paraId="6554849C" w14:textId="77777777" w:rsidTr="00855429">
        <w:tc>
          <w:tcPr>
            <w:tcW w:w="0" w:type="auto"/>
            <w:vMerge w:val="restart"/>
            <w:shd w:val="clear" w:color="auto" w:fill="auto"/>
          </w:tcPr>
          <w:p w14:paraId="787A0628" w14:textId="77777777" w:rsidR="008B4F87" w:rsidRDefault="008B4F87" w:rsidP="00855429">
            <w:pPr>
              <w:pStyle w:val="IEEEStdsTableData-Left"/>
            </w:pPr>
            <w:r>
              <w:t>SNR</w:t>
            </w:r>
          </w:p>
        </w:tc>
        <w:tc>
          <w:tcPr>
            <w:tcW w:w="0" w:type="auto"/>
            <w:shd w:val="clear" w:color="auto" w:fill="auto"/>
          </w:tcPr>
          <w:p w14:paraId="7C4B1DAB" w14:textId="77777777" w:rsidR="008B4F87" w:rsidRDefault="008B4F87" w:rsidP="00855429">
            <w:pPr>
              <w:pStyle w:val="IEEEStdsTableData-Left"/>
            </w:pPr>
            <w:r>
              <w:t>SNR</w:t>
            </w:r>
            <w:r w:rsidRPr="00467724">
              <w:rPr>
                <w:vertAlign w:val="subscript"/>
              </w:rPr>
              <w:t>1</w:t>
            </w:r>
          </w:p>
        </w:tc>
        <w:tc>
          <w:tcPr>
            <w:tcW w:w="0" w:type="auto"/>
            <w:shd w:val="clear" w:color="auto" w:fill="auto"/>
          </w:tcPr>
          <w:p w14:paraId="68BE341C" w14:textId="77777777" w:rsidR="008B4F87" w:rsidRDefault="008B4F87" w:rsidP="00855429">
            <w:pPr>
              <w:pStyle w:val="IEEEStdsTableData-Left"/>
            </w:pPr>
            <w:r>
              <w:t>8 bits</w:t>
            </w:r>
          </w:p>
        </w:tc>
        <w:tc>
          <w:tcPr>
            <w:tcW w:w="0" w:type="auto"/>
            <w:shd w:val="clear" w:color="auto" w:fill="auto"/>
          </w:tcPr>
          <w:p w14:paraId="7FD9E5DE" w14:textId="77777777" w:rsidR="00460189" w:rsidRDefault="008B4F87" w:rsidP="00EE17F9">
            <w:pPr>
              <w:pStyle w:val="IEEEStdsTableData-Left"/>
            </w:pPr>
            <w:r w:rsidRPr="0090033C">
              <w:rPr>
                <w:color w:val="000000" w:themeColor="text1"/>
              </w:rPr>
              <w:t xml:space="preserve">SNR as measured in the first TRN-T field or at the first sector from which SSW frame </w:t>
            </w:r>
            <w:r w:rsidRPr="0090033C">
              <w:rPr>
                <w:color w:val="000000" w:themeColor="text1"/>
                <w:u w:val="single"/>
              </w:rPr>
              <w:t>or Short SSW packet</w:t>
            </w:r>
            <w:r w:rsidRPr="0090033C">
              <w:rPr>
                <w:color w:val="000000" w:themeColor="text1"/>
              </w:rPr>
              <w:t xml:space="preserve"> is received</w:t>
            </w:r>
            <w:r w:rsidRPr="0090033C">
              <w:rPr>
                <w:color w:val="000000" w:themeColor="text1"/>
                <w:u w:val="single"/>
              </w:rPr>
              <w:t>, or at the channel indicated by the first SISO ID subset</w:t>
            </w:r>
          </w:p>
        </w:tc>
      </w:tr>
      <w:tr w:rsidR="008A70F3" w:rsidRPr="00C16EBD" w14:paraId="1AAC2E83" w14:textId="77777777" w:rsidTr="00855429">
        <w:tc>
          <w:tcPr>
            <w:tcW w:w="0" w:type="auto"/>
            <w:vMerge/>
            <w:shd w:val="clear" w:color="auto" w:fill="auto"/>
          </w:tcPr>
          <w:p w14:paraId="76704463" w14:textId="77777777" w:rsidR="008B4F87" w:rsidRDefault="008B4F87" w:rsidP="00855429">
            <w:pPr>
              <w:pStyle w:val="IEEEStdsTableData-Left"/>
            </w:pPr>
          </w:p>
        </w:tc>
        <w:tc>
          <w:tcPr>
            <w:tcW w:w="0" w:type="auto"/>
            <w:shd w:val="clear" w:color="auto" w:fill="auto"/>
          </w:tcPr>
          <w:p w14:paraId="4BFC8380" w14:textId="77777777" w:rsidR="008B4F87" w:rsidRDefault="008B4F87" w:rsidP="00855429">
            <w:pPr>
              <w:pStyle w:val="IEEEStdsTableData-Left"/>
            </w:pPr>
            <w:r>
              <w:t>SNR</w:t>
            </w:r>
            <w:r w:rsidRPr="00C16EBD">
              <w:rPr>
                <w:vertAlign w:val="subscript"/>
              </w:rPr>
              <w:t>2</w:t>
            </w:r>
          </w:p>
        </w:tc>
        <w:tc>
          <w:tcPr>
            <w:tcW w:w="0" w:type="auto"/>
            <w:shd w:val="clear" w:color="auto" w:fill="auto"/>
          </w:tcPr>
          <w:p w14:paraId="314D90F4" w14:textId="77777777" w:rsidR="008B4F87" w:rsidRDefault="008B4F87" w:rsidP="00855429">
            <w:pPr>
              <w:pStyle w:val="IEEEStdsTableData-Left"/>
            </w:pPr>
            <w:r>
              <w:t>8 bits</w:t>
            </w:r>
          </w:p>
        </w:tc>
        <w:tc>
          <w:tcPr>
            <w:tcW w:w="0" w:type="auto"/>
            <w:shd w:val="clear" w:color="auto" w:fill="auto"/>
          </w:tcPr>
          <w:p w14:paraId="618DDEE0" w14:textId="77777777" w:rsidR="0090033C" w:rsidRPr="00EE17F9" w:rsidRDefault="0090033C" w:rsidP="0090033C">
            <w:pPr>
              <w:pStyle w:val="IEEEStdsTableData-Left"/>
              <w:rPr>
                <w:rFonts w:eastAsia="MS Mincho"/>
              </w:rPr>
            </w:pPr>
            <w:r w:rsidRPr="009E3078">
              <w:t xml:space="preserve">SNR as measured in the second TRN-T field or at the second sector from which SSW frame </w:t>
            </w:r>
            <w:r w:rsidRPr="00467724">
              <w:rPr>
                <w:u w:val="single"/>
              </w:rPr>
              <w:t>or Short SSW packet</w:t>
            </w:r>
            <w:r w:rsidRPr="009E3078">
              <w:t xml:space="preserve"> is received</w:t>
            </w:r>
            <w:r w:rsidRPr="00077789">
              <w:rPr>
                <w:u w:val="single"/>
              </w:rPr>
              <w:t xml:space="preserve">, or at the channel indicated by the </w:t>
            </w:r>
            <w:r>
              <w:rPr>
                <w:u w:val="single"/>
              </w:rPr>
              <w:t>second</w:t>
            </w:r>
            <w:r w:rsidRPr="00077789">
              <w:rPr>
                <w:u w:val="single"/>
              </w:rPr>
              <w:t xml:space="preserve"> SISO ID subset</w:t>
            </w:r>
          </w:p>
        </w:tc>
      </w:tr>
      <w:tr w:rsidR="008A70F3" w:rsidRPr="00C16EBD" w14:paraId="32CEACDA" w14:textId="77777777" w:rsidTr="00855429">
        <w:tc>
          <w:tcPr>
            <w:tcW w:w="0" w:type="auto"/>
            <w:vMerge/>
            <w:shd w:val="clear" w:color="auto" w:fill="auto"/>
          </w:tcPr>
          <w:p w14:paraId="5A812A16" w14:textId="77777777" w:rsidR="008B4F87" w:rsidRDefault="008B4F87" w:rsidP="00855429">
            <w:pPr>
              <w:pStyle w:val="IEEEStdsTableData-Left"/>
            </w:pPr>
          </w:p>
        </w:tc>
        <w:tc>
          <w:tcPr>
            <w:tcW w:w="0" w:type="auto"/>
            <w:shd w:val="clear" w:color="auto" w:fill="auto"/>
          </w:tcPr>
          <w:p w14:paraId="2BC46EE1" w14:textId="2E5D628F" w:rsidR="008B4F87" w:rsidRDefault="008B4F87" w:rsidP="008F176D">
            <w:pPr>
              <w:pStyle w:val="IEEEStdsTableData-Left"/>
            </w:pPr>
            <w:r>
              <w:t>.</w:t>
            </w:r>
            <w:r w:rsidR="008F176D">
              <w:t xml:space="preserve"> </w:t>
            </w:r>
            <w:r>
              <w:t>.</w:t>
            </w:r>
            <w:r w:rsidR="008F176D">
              <w:t xml:space="preserve"> </w:t>
            </w:r>
            <w:r>
              <w:t>.</w:t>
            </w:r>
          </w:p>
        </w:tc>
        <w:tc>
          <w:tcPr>
            <w:tcW w:w="0" w:type="auto"/>
            <w:shd w:val="clear" w:color="auto" w:fill="auto"/>
          </w:tcPr>
          <w:p w14:paraId="29DE7958" w14:textId="77777777" w:rsidR="008B4F87" w:rsidRDefault="008B4F87" w:rsidP="00855429">
            <w:pPr>
              <w:pStyle w:val="IEEEStdsTableData-Left"/>
            </w:pPr>
          </w:p>
        </w:tc>
        <w:tc>
          <w:tcPr>
            <w:tcW w:w="0" w:type="auto"/>
            <w:shd w:val="clear" w:color="auto" w:fill="auto"/>
          </w:tcPr>
          <w:p w14:paraId="56E1E302" w14:textId="77777777" w:rsidR="008B4F87" w:rsidRDefault="008B4F87" w:rsidP="00855429">
            <w:pPr>
              <w:pStyle w:val="IEEEStdsTableData-Left"/>
            </w:pPr>
          </w:p>
        </w:tc>
      </w:tr>
      <w:tr w:rsidR="008A70F3" w:rsidRPr="00C16EBD" w14:paraId="775E535F" w14:textId="77777777" w:rsidTr="00855429">
        <w:tc>
          <w:tcPr>
            <w:tcW w:w="0" w:type="auto"/>
            <w:vMerge/>
            <w:shd w:val="clear" w:color="auto" w:fill="auto"/>
          </w:tcPr>
          <w:p w14:paraId="3DC9FAF7" w14:textId="77777777" w:rsidR="008B4F87" w:rsidRDefault="008B4F87" w:rsidP="00855429">
            <w:pPr>
              <w:pStyle w:val="IEEEStdsTableData-Left"/>
            </w:pPr>
          </w:p>
        </w:tc>
        <w:tc>
          <w:tcPr>
            <w:tcW w:w="0" w:type="auto"/>
            <w:shd w:val="clear" w:color="auto" w:fill="auto"/>
          </w:tcPr>
          <w:p w14:paraId="08ADB26C" w14:textId="77777777" w:rsidR="008B4F87" w:rsidRDefault="008B4F87" w:rsidP="00855429">
            <w:pPr>
              <w:pStyle w:val="IEEEStdsTableData-Left"/>
            </w:pPr>
            <w:proofErr w:type="spellStart"/>
            <w:r>
              <w:t>SNR</w:t>
            </w:r>
            <w:r w:rsidRPr="00C16EBD">
              <w:rPr>
                <w:vertAlign w:val="subscript"/>
              </w:rPr>
              <w:t>Nmeas</w:t>
            </w:r>
            <w:proofErr w:type="spellEnd"/>
          </w:p>
        </w:tc>
        <w:tc>
          <w:tcPr>
            <w:tcW w:w="0" w:type="auto"/>
            <w:shd w:val="clear" w:color="auto" w:fill="auto"/>
          </w:tcPr>
          <w:p w14:paraId="0AA280CD" w14:textId="77777777" w:rsidR="008B4F87" w:rsidRDefault="008B4F87" w:rsidP="00855429">
            <w:pPr>
              <w:pStyle w:val="IEEEStdsTableData-Left"/>
            </w:pPr>
            <w:r>
              <w:t>8 bits</w:t>
            </w:r>
          </w:p>
        </w:tc>
        <w:tc>
          <w:tcPr>
            <w:tcW w:w="0" w:type="auto"/>
            <w:shd w:val="clear" w:color="auto" w:fill="auto"/>
          </w:tcPr>
          <w:p w14:paraId="1980A59E" w14:textId="77777777" w:rsidR="0090033C" w:rsidRDefault="0090033C" w:rsidP="0090033C">
            <w:pPr>
              <w:pStyle w:val="IEEEStdsTableData-Left"/>
            </w:pPr>
            <w:r w:rsidRPr="009E3078">
              <w:t xml:space="preserve">SNR as measured in the second TRN-T field or at the second sector from which SSW frame </w:t>
            </w:r>
            <w:r w:rsidRPr="00467724">
              <w:rPr>
                <w:u w:val="single"/>
              </w:rPr>
              <w:t>or Short SSW packet</w:t>
            </w:r>
            <w:r w:rsidRPr="009E3078">
              <w:t xml:space="preserve"> is received</w:t>
            </w:r>
            <w:r w:rsidRPr="00077789">
              <w:rPr>
                <w:u w:val="single"/>
              </w:rPr>
              <w:t xml:space="preserve">, or at the channel indicated by the </w:t>
            </w:r>
            <w:r>
              <w:rPr>
                <w:u w:val="single"/>
              </w:rPr>
              <w:t>second</w:t>
            </w:r>
            <w:r w:rsidRPr="00077789">
              <w:rPr>
                <w:u w:val="single"/>
              </w:rPr>
              <w:t xml:space="preserve"> SISO ID subset</w:t>
            </w:r>
          </w:p>
        </w:tc>
      </w:tr>
      <w:tr w:rsidR="008A70F3" w14:paraId="5222F978" w14:textId="77777777" w:rsidTr="00855429">
        <w:tc>
          <w:tcPr>
            <w:tcW w:w="0" w:type="auto"/>
            <w:vMerge w:val="restart"/>
            <w:shd w:val="clear" w:color="auto" w:fill="auto"/>
          </w:tcPr>
          <w:p w14:paraId="78B14D75" w14:textId="77777777" w:rsidR="008B4F87" w:rsidRDefault="008B4F87" w:rsidP="00855429">
            <w:pPr>
              <w:pStyle w:val="IEEEStdsTableData-Left"/>
            </w:pPr>
            <w:r>
              <w:t>Channel Measurement</w:t>
            </w:r>
          </w:p>
        </w:tc>
        <w:tc>
          <w:tcPr>
            <w:tcW w:w="0" w:type="auto"/>
            <w:shd w:val="clear" w:color="auto" w:fill="auto"/>
          </w:tcPr>
          <w:p w14:paraId="44F57BB6" w14:textId="77777777" w:rsidR="008B4F87" w:rsidRDefault="008B4F87" w:rsidP="00855429">
            <w:pPr>
              <w:pStyle w:val="IEEEStdsTableData-Left"/>
            </w:pPr>
            <w:r>
              <w:t>Channel Measurement 1</w:t>
            </w:r>
          </w:p>
        </w:tc>
        <w:tc>
          <w:tcPr>
            <w:tcW w:w="0" w:type="auto"/>
            <w:shd w:val="clear" w:color="auto" w:fill="auto"/>
          </w:tcPr>
          <w:p w14:paraId="1897D8D9" w14:textId="77777777" w:rsidR="008B4F87" w:rsidRDefault="008B4F87" w:rsidP="00855429">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0497E46E" w14:textId="77777777" w:rsidR="00C3670E" w:rsidRDefault="00C3670E" w:rsidP="00C3670E">
            <w:pPr>
              <w:pStyle w:val="IEEEStdsTableData-Left"/>
            </w:pPr>
            <w:r w:rsidRPr="009E3078">
              <w:t>Channel measurement for the first TRN-T field</w:t>
            </w:r>
            <w:r>
              <w:t xml:space="preserve"> </w:t>
            </w:r>
            <w:r w:rsidRPr="00CC61D1">
              <w:rPr>
                <w:u w:val="single"/>
              </w:rPr>
              <w:t>or for the channel indicated by the first SISO ID subset</w:t>
            </w:r>
          </w:p>
        </w:tc>
      </w:tr>
      <w:tr w:rsidR="008A70F3" w14:paraId="28E974A5" w14:textId="77777777" w:rsidTr="00855429">
        <w:tc>
          <w:tcPr>
            <w:tcW w:w="0" w:type="auto"/>
            <w:vMerge/>
            <w:shd w:val="clear" w:color="auto" w:fill="auto"/>
          </w:tcPr>
          <w:p w14:paraId="22C96290" w14:textId="77777777" w:rsidR="008B4F87" w:rsidRDefault="008B4F87" w:rsidP="00855429">
            <w:pPr>
              <w:pStyle w:val="IEEEStdsTableData-Left"/>
            </w:pPr>
          </w:p>
        </w:tc>
        <w:tc>
          <w:tcPr>
            <w:tcW w:w="0" w:type="auto"/>
            <w:shd w:val="clear" w:color="auto" w:fill="auto"/>
          </w:tcPr>
          <w:p w14:paraId="22D6EC5B" w14:textId="77777777" w:rsidR="008B4F87" w:rsidRDefault="008B4F87" w:rsidP="00855429">
            <w:pPr>
              <w:pStyle w:val="IEEEStdsTableData-Left"/>
            </w:pPr>
            <w:r>
              <w:t>Channel Measurement 2</w:t>
            </w:r>
          </w:p>
        </w:tc>
        <w:tc>
          <w:tcPr>
            <w:tcW w:w="0" w:type="auto"/>
            <w:shd w:val="clear" w:color="auto" w:fill="auto"/>
          </w:tcPr>
          <w:p w14:paraId="2A3621D2" w14:textId="77777777" w:rsidR="008B4F87" w:rsidRDefault="008B4F87" w:rsidP="00855429">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0DBD0EB2" w14:textId="77777777" w:rsidR="008B4F87" w:rsidRPr="00C3670E" w:rsidRDefault="00C3670E" w:rsidP="00855429">
            <w:pPr>
              <w:pStyle w:val="IEEEStdsTableData-Left"/>
              <w:rPr>
                <w:rFonts w:eastAsia="MS Mincho"/>
                <w:u w:val="single"/>
              </w:rPr>
            </w:pPr>
            <w:r w:rsidRPr="009E3078">
              <w:t>Channel measurement for the first TRN-T field</w:t>
            </w:r>
            <w:r>
              <w:t xml:space="preserve"> </w:t>
            </w:r>
            <w:r w:rsidRPr="00CC61D1">
              <w:rPr>
                <w:u w:val="single"/>
              </w:rPr>
              <w:t xml:space="preserve">or for the channel indicated by the </w:t>
            </w:r>
            <w:r>
              <w:rPr>
                <w:u w:val="single"/>
              </w:rPr>
              <w:t>second</w:t>
            </w:r>
            <w:r w:rsidRPr="00CC61D1">
              <w:rPr>
                <w:u w:val="single"/>
              </w:rPr>
              <w:t xml:space="preserve"> SISO ID subset</w:t>
            </w:r>
          </w:p>
        </w:tc>
      </w:tr>
      <w:tr w:rsidR="008A70F3" w14:paraId="395277F9" w14:textId="77777777" w:rsidTr="00855429">
        <w:tc>
          <w:tcPr>
            <w:tcW w:w="0" w:type="auto"/>
            <w:vMerge/>
            <w:shd w:val="clear" w:color="auto" w:fill="auto"/>
          </w:tcPr>
          <w:p w14:paraId="1F2C9757" w14:textId="77777777" w:rsidR="008B4F87" w:rsidRDefault="008B4F87" w:rsidP="00855429">
            <w:pPr>
              <w:pStyle w:val="IEEEStdsTableData-Left"/>
            </w:pPr>
          </w:p>
        </w:tc>
        <w:tc>
          <w:tcPr>
            <w:tcW w:w="0" w:type="auto"/>
            <w:shd w:val="clear" w:color="auto" w:fill="auto"/>
          </w:tcPr>
          <w:p w14:paraId="27656AB6" w14:textId="05F4CDA8" w:rsidR="008B4F87" w:rsidRDefault="008B4F87" w:rsidP="008F176D">
            <w:pPr>
              <w:pStyle w:val="IEEEStdsTableData-Left"/>
            </w:pPr>
            <w:r>
              <w:t>.</w:t>
            </w:r>
            <w:r w:rsidR="008F176D">
              <w:t xml:space="preserve"> </w:t>
            </w:r>
            <w:r>
              <w:t>.</w:t>
            </w:r>
            <w:r w:rsidR="008F176D">
              <w:t xml:space="preserve"> </w:t>
            </w:r>
            <w:r>
              <w:t>.</w:t>
            </w:r>
          </w:p>
        </w:tc>
        <w:tc>
          <w:tcPr>
            <w:tcW w:w="0" w:type="auto"/>
            <w:shd w:val="clear" w:color="auto" w:fill="auto"/>
          </w:tcPr>
          <w:p w14:paraId="78BB8A33" w14:textId="77777777" w:rsidR="008B4F87" w:rsidRDefault="008B4F87" w:rsidP="00855429">
            <w:pPr>
              <w:pStyle w:val="IEEEStdsTableData-Left"/>
            </w:pPr>
          </w:p>
        </w:tc>
        <w:tc>
          <w:tcPr>
            <w:tcW w:w="0" w:type="auto"/>
            <w:shd w:val="clear" w:color="auto" w:fill="auto"/>
          </w:tcPr>
          <w:p w14:paraId="4DB1CEAC" w14:textId="77777777" w:rsidR="008B4F87" w:rsidRDefault="008B4F87" w:rsidP="00855429">
            <w:pPr>
              <w:pStyle w:val="IEEEStdsTableData-Left"/>
            </w:pPr>
          </w:p>
        </w:tc>
      </w:tr>
      <w:tr w:rsidR="008A70F3" w14:paraId="5693F653" w14:textId="77777777" w:rsidTr="00855429">
        <w:tc>
          <w:tcPr>
            <w:tcW w:w="0" w:type="auto"/>
            <w:vMerge/>
            <w:shd w:val="clear" w:color="auto" w:fill="auto"/>
          </w:tcPr>
          <w:p w14:paraId="2BD15CFB" w14:textId="77777777" w:rsidR="008B4F87" w:rsidRDefault="008B4F87" w:rsidP="00855429">
            <w:pPr>
              <w:pStyle w:val="IEEEStdsTableData-Left"/>
            </w:pPr>
          </w:p>
        </w:tc>
        <w:tc>
          <w:tcPr>
            <w:tcW w:w="0" w:type="auto"/>
            <w:shd w:val="clear" w:color="auto" w:fill="auto"/>
          </w:tcPr>
          <w:p w14:paraId="19E8D4A4" w14:textId="77777777" w:rsidR="008B4F87" w:rsidRDefault="008B4F87" w:rsidP="00855429">
            <w:pPr>
              <w:pStyle w:val="IEEEStdsTableData-Left"/>
            </w:pPr>
            <w:r>
              <w:t xml:space="preserve">Channel Measurement </w:t>
            </w:r>
            <w:proofErr w:type="spellStart"/>
            <w:r>
              <w:t>N</w:t>
            </w:r>
            <w:r w:rsidRPr="00467724">
              <w:rPr>
                <w:vertAlign w:val="subscript"/>
              </w:rPr>
              <w:t>meas</w:t>
            </w:r>
            <w:proofErr w:type="spellEnd"/>
          </w:p>
        </w:tc>
        <w:tc>
          <w:tcPr>
            <w:tcW w:w="0" w:type="auto"/>
            <w:shd w:val="clear" w:color="auto" w:fill="auto"/>
          </w:tcPr>
          <w:p w14:paraId="143247AF" w14:textId="77777777" w:rsidR="008B4F87" w:rsidRDefault="008B4F87" w:rsidP="00855429">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68105B85" w14:textId="77777777" w:rsidR="00C3670E" w:rsidRDefault="00C3670E" w:rsidP="00C3670E">
            <w:pPr>
              <w:pStyle w:val="IEEEStdsTableData-Left"/>
            </w:pPr>
            <w:r w:rsidRPr="009E3078">
              <w:t xml:space="preserve">Channel measurement for the </w:t>
            </w:r>
            <w:proofErr w:type="spellStart"/>
            <w:r w:rsidRPr="009E3078">
              <w:t>N</w:t>
            </w:r>
            <w:r w:rsidRPr="00467724">
              <w:rPr>
                <w:vertAlign w:val="subscript"/>
              </w:rPr>
              <w:t>meas</w:t>
            </w:r>
            <w:proofErr w:type="spellEnd"/>
            <w:r w:rsidRPr="009E3078">
              <w:t xml:space="preserve"> TRN-T field</w:t>
            </w:r>
            <w:r>
              <w:t xml:space="preserve"> </w:t>
            </w:r>
            <w:r w:rsidRPr="00077789">
              <w:rPr>
                <w:u w:val="single"/>
              </w:rPr>
              <w:t xml:space="preserve">or for the channel indicated by the </w:t>
            </w:r>
            <w:proofErr w:type="spellStart"/>
            <w:r>
              <w:rPr>
                <w:u w:val="single"/>
              </w:rPr>
              <w:t>N</w:t>
            </w:r>
            <w:r w:rsidRPr="00CC61D1">
              <w:rPr>
                <w:u w:val="single"/>
                <w:vertAlign w:val="subscript"/>
              </w:rPr>
              <w:t>meas</w:t>
            </w:r>
            <w:proofErr w:type="spellEnd"/>
            <w:r w:rsidRPr="00077789">
              <w:rPr>
                <w:u w:val="single"/>
              </w:rPr>
              <w:t xml:space="preserve"> SISO ID subset</w:t>
            </w:r>
          </w:p>
        </w:tc>
      </w:tr>
      <w:tr w:rsidR="008A70F3" w14:paraId="21983E1E" w14:textId="77777777" w:rsidTr="00855429">
        <w:tc>
          <w:tcPr>
            <w:tcW w:w="0" w:type="auto"/>
            <w:vMerge w:val="restart"/>
            <w:shd w:val="clear" w:color="auto" w:fill="auto"/>
          </w:tcPr>
          <w:p w14:paraId="055DB568" w14:textId="77777777" w:rsidR="008B4F87" w:rsidRDefault="008B4F87" w:rsidP="00855429">
            <w:pPr>
              <w:pStyle w:val="IEEEStdsTableData-Left"/>
            </w:pPr>
            <w:r>
              <w:t>Tap Delay</w:t>
            </w:r>
          </w:p>
        </w:tc>
        <w:tc>
          <w:tcPr>
            <w:tcW w:w="0" w:type="auto"/>
            <w:shd w:val="clear" w:color="auto" w:fill="auto"/>
          </w:tcPr>
          <w:p w14:paraId="770515CB" w14:textId="77777777" w:rsidR="008B4F87" w:rsidRDefault="008B4F87" w:rsidP="00855429">
            <w:pPr>
              <w:pStyle w:val="IEEEStdsTableData-Left"/>
            </w:pPr>
            <w:r w:rsidRPr="009E3078">
              <w:t>Relative Delay Tap #1</w:t>
            </w:r>
          </w:p>
        </w:tc>
        <w:tc>
          <w:tcPr>
            <w:tcW w:w="0" w:type="auto"/>
            <w:shd w:val="clear" w:color="auto" w:fill="auto"/>
          </w:tcPr>
          <w:p w14:paraId="192203BC" w14:textId="77777777" w:rsidR="008B4F87" w:rsidRDefault="008B4F87" w:rsidP="00855429">
            <w:pPr>
              <w:pStyle w:val="IEEEStdsTableData-Left"/>
            </w:pPr>
            <w:r>
              <w:t>8 bits</w:t>
            </w:r>
          </w:p>
        </w:tc>
        <w:tc>
          <w:tcPr>
            <w:tcW w:w="0" w:type="auto"/>
            <w:shd w:val="clear" w:color="auto" w:fill="auto"/>
          </w:tcPr>
          <w:p w14:paraId="48F607DB" w14:textId="77777777" w:rsidR="008B4F87" w:rsidRDefault="008B4F87" w:rsidP="00855429">
            <w:pPr>
              <w:pStyle w:val="IEEEStdsTableData-Left"/>
            </w:pPr>
            <w:r w:rsidRPr="009E3078">
              <w:t>The delay of Tap #1 in units of T</w:t>
            </w:r>
            <w:r w:rsidRPr="00467724">
              <w:rPr>
                <w:vertAlign w:val="subscript"/>
              </w:rPr>
              <w:t>C</w:t>
            </w:r>
            <w:r w:rsidRPr="009E3078">
              <w:t xml:space="preserve"> relative to the path with the shortest delay detected.</w:t>
            </w:r>
          </w:p>
        </w:tc>
      </w:tr>
      <w:tr w:rsidR="008A70F3" w14:paraId="3FB224CC" w14:textId="77777777" w:rsidTr="00855429">
        <w:tc>
          <w:tcPr>
            <w:tcW w:w="0" w:type="auto"/>
            <w:vMerge/>
            <w:shd w:val="clear" w:color="auto" w:fill="auto"/>
          </w:tcPr>
          <w:p w14:paraId="6893CB67" w14:textId="77777777" w:rsidR="008B4F87" w:rsidRDefault="008B4F87" w:rsidP="00855429">
            <w:pPr>
              <w:pStyle w:val="IEEEStdsTableData-Left"/>
            </w:pPr>
          </w:p>
        </w:tc>
        <w:tc>
          <w:tcPr>
            <w:tcW w:w="0" w:type="auto"/>
            <w:shd w:val="clear" w:color="auto" w:fill="auto"/>
          </w:tcPr>
          <w:p w14:paraId="08EF2BB4" w14:textId="77777777" w:rsidR="008B4F87" w:rsidRDefault="008B4F87" w:rsidP="00855429">
            <w:pPr>
              <w:pStyle w:val="IEEEStdsTableData-Left"/>
            </w:pPr>
            <w:r w:rsidRPr="009E3078">
              <w:t>Relative Delay Tap #</w:t>
            </w:r>
            <w:r>
              <w:t>2</w:t>
            </w:r>
          </w:p>
        </w:tc>
        <w:tc>
          <w:tcPr>
            <w:tcW w:w="0" w:type="auto"/>
            <w:shd w:val="clear" w:color="auto" w:fill="auto"/>
          </w:tcPr>
          <w:p w14:paraId="5A6C407A" w14:textId="77777777" w:rsidR="008B4F87" w:rsidRDefault="008B4F87" w:rsidP="00855429">
            <w:pPr>
              <w:pStyle w:val="IEEEStdsTableData-Left"/>
            </w:pPr>
            <w:r>
              <w:t>8 bits</w:t>
            </w:r>
          </w:p>
        </w:tc>
        <w:tc>
          <w:tcPr>
            <w:tcW w:w="0" w:type="auto"/>
            <w:shd w:val="clear" w:color="auto" w:fill="auto"/>
          </w:tcPr>
          <w:p w14:paraId="05F268FB" w14:textId="77777777" w:rsidR="008B4F87" w:rsidRDefault="008B4F87" w:rsidP="00855429">
            <w:pPr>
              <w:pStyle w:val="IEEEStdsTableData-Left"/>
            </w:pPr>
            <w:r w:rsidRPr="009E3078">
              <w:t>The delay of Tap #2 in units of T</w:t>
            </w:r>
            <w:r w:rsidRPr="00467724">
              <w:rPr>
                <w:vertAlign w:val="subscript"/>
              </w:rPr>
              <w:t>C</w:t>
            </w:r>
            <w:r>
              <w:t xml:space="preserve"> </w:t>
            </w:r>
            <w:r w:rsidRPr="009E3078">
              <w:t>relative to the path with the shortest delay detected.</w:t>
            </w:r>
          </w:p>
        </w:tc>
      </w:tr>
      <w:tr w:rsidR="008A70F3" w14:paraId="6E93C7CF" w14:textId="77777777" w:rsidTr="00855429">
        <w:tc>
          <w:tcPr>
            <w:tcW w:w="0" w:type="auto"/>
            <w:vMerge/>
            <w:shd w:val="clear" w:color="auto" w:fill="auto"/>
          </w:tcPr>
          <w:p w14:paraId="303A881E" w14:textId="77777777" w:rsidR="008B4F87" w:rsidRDefault="008B4F87" w:rsidP="00855429">
            <w:pPr>
              <w:pStyle w:val="IEEEStdsTableData-Left"/>
            </w:pPr>
          </w:p>
        </w:tc>
        <w:tc>
          <w:tcPr>
            <w:tcW w:w="0" w:type="auto"/>
            <w:shd w:val="clear" w:color="auto" w:fill="auto"/>
          </w:tcPr>
          <w:p w14:paraId="3C0EB973" w14:textId="7AD5B211" w:rsidR="008B4F87" w:rsidRDefault="008B4F87" w:rsidP="008F176D">
            <w:pPr>
              <w:pStyle w:val="IEEEStdsTableData-Left"/>
            </w:pPr>
            <w:r>
              <w:t>.</w:t>
            </w:r>
            <w:r w:rsidR="008F176D">
              <w:t xml:space="preserve"> </w:t>
            </w:r>
            <w:r>
              <w:t>.</w:t>
            </w:r>
            <w:r w:rsidR="008F176D">
              <w:t xml:space="preserve"> </w:t>
            </w:r>
            <w:r>
              <w:t>.</w:t>
            </w:r>
          </w:p>
        </w:tc>
        <w:tc>
          <w:tcPr>
            <w:tcW w:w="0" w:type="auto"/>
            <w:shd w:val="clear" w:color="auto" w:fill="auto"/>
          </w:tcPr>
          <w:p w14:paraId="1BED3C4F" w14:textId="77777777" w:rsidR="008B4F87" w:rsidRDefault="008B4F87" w:rsidP="00855429">
            <w:pPr>
              <w:pStyle w:val="IEEEStdsTableData-Left"/>
            </w:pPr>
          </w:p>
        </w:tc>
        <w:tc>
          <w:tcPr>
            <w:tcW w:w="0" w:type="auto"/>
            <w:shd w:val="clear" w:color="auto" w:fill="auto"/>
          </w:tcPr>
          <w:p w14:paraId="772F59C5" w14:textId="77777777" w:rsidR="008B4F87" w:rsidRDefault="008B4F87" w:rsidP="00855429">
            <w:pPr>
              <w:pStyle w:val="IEEEStdsTableData-Left"/>
            </w:pPr>
            <w:r>
              <w:t xml:space="preserve"> </w:t>
            </w:r>
          </w:p>
        </w:tc>
      </w:tr>
      <w:tr w:rsidR="008A70F3" w14:paraId="0B4A0900" w14:textId="77777777" w:rsidTr="00855429">
        <w:tc>
          <w:tcPr>
            <w:tcW w:w="0" w:type="auto"/>
            <w:vMerge/>
            <w:shd w:val="clear" w:color="auto" w:fill="auto"/>
          </w:tcPr>
          <w:p w14:paraId="36654A1C" w14:textId="77777777" w:rsidR="008B4F87" w:rsidRDefault="008B4F87" w:rsidP="00855429">
            <w:pPr>
              <w:pStyle w:val="IEEEStdsTableData-Left"/>
            </w:pPr>
          </w:p>
        </w:tc>
        <w:tc>
          <w:tcPr>
            <w:tcW w:w="0" w:type="auto"/>
            <w:shd w:val="clear" w:color="auto" w:fill="auto"/>
          </w:tcPr>
          <w:p w14:paraId="66D8DC07" w14:textId="77777777" w:rsidR="008B4F87" w:rsidRDefault="008B4F87" w:rsidP="00855429">
            <w:pPr>
              <w:pStyle w:val="IEEEStdsTableData-Left"/>
            </w:pPr>
            <w:r w:rsidRPr="009E3078">
              <w:t>Relative Delay Tap #</w:t>
            </w:r>
            <w:proofErr w:type="spellStart"/>
            <w:r>
              <w:t>Nt</w:t>
            </w:r>
            <w:r w:rsidRPr="00467724">
              <w:rPr>
                <w:vertAlign w:val="subscript"/>
              </w:rPr>
              <w:t>aps</w:t>
            </w:r>
            <w:proofErr w:type="spellEnd"/>
          </w:p>
        </w:tc>
        <w:tc>
          <w:tcPr>
            <w:tcW w:w="0" w:type="auto"/>
            <w:shd w:val="clear" w:color="auto" w:fill="auto"/>
          </w:tcPr>
          <w:p w14:paraId="287DD9CD" w14:textId="77777777" w:rsidR="008B4F87" w:rsidRDefault="008B4F87" w:rsidP="00855429">
            <w:pPr>
              <w:pStyle w:val="IEEEStdsTableData-Left"/>
            </w:pPr>
            <w:r>
              <w:t>8 bits</w:t>
            </w:r>
          </w:p>
        </w:tc>
        <w:tc>
          <w:tcPr>
            <w:tcW w:w="0" w:type="auto"/>
            <w:shd w:val="clear" w:color="auto" w:fill="auto"/>
          </w:tcPr>
          <w:p w14:paraId="7F195E77" w14:textId="77777777" w:rsidR="008B4F87" w:rsidRDefault="008B4F87" w:rsidP="00855429">
            <w:pPr>
              <w:pStyle w:val="IEEEStdsTableData-Left"/>
            </w:pPr>
            <w:r w:rsidRPr="009E3078">
              <w:t>The delay of Tap #</w:t>
            </w:r>
            <w:proofErr w:type="spellStart"/>
            <w:r w:rsidRPr="009E3078">
              <w:t>N</w:t>
            </w:r>
            <w:r w:rsidRPr="00467724">
              <w:rPr>
                <w:vertAlign w:val="subscript"/>
              </w:rPr>
              <w:t>taps</w:t>
            </w:r>
            <w:proofErr w:type="spellEnd"/>
            <w:r w:rsidRPr="009E3078">
              <w:t xml:space="preserve"> in units of T</w:t>
            </w:r>
            <w:r w:rsidRPr="00467724">
              <w:rPr>
                <w:vertAlign w:val="subscript"/>
              </w:rPr>
              <w:t>C</w:t>
            </w:r>
            <w:r w:rsidRPr="009E3078">
              <w:t xml:space="preserve"> relative to the path with the shortest delay detected.</w:t>
            </w:r>
          </w:p>
        </w:tc>
      </w:tr>
      <w:tr w:rsidR="008A70F3" w14:paraId="6A3E8CD4" w14:textId="77777777" w:rsidTr="00855429">
        <w:tc>
          <w:tcPr>
            <w:tcW w:w="0" w:type="auto"/>
            <w:vMerge w:val="restart"/>
            <w:shd w:val="clear" w:color="auto" w:fill="auto"/>
          </w:tcPr>
          <w:p w14:paraId="3247EB97" w14:textId="77777777" w:rsidR="008B4F87" w:rsidRDefault="008B4F87" w:rsidP="00855429">
            <w:pPr>
              <w:pStyle w:val="IEEEStdsTableData-Left"/>
            </w:pPr>
            <w:r>
              <w:t>Sector ID Order</w:t>
            </w:r>
          </w:p>
        </w:tc>
        <w:tc>
          <w:tcPr>
            <w:tcW w:w="0" w:type="auto"/>
            <w:shd w:val="clear" w:color="auto" w:fill="auto"/>
          </w:tcPr>
          <w:p w14:paraId="0C25C83D" w14:textId="77777777" w:rsidR="008B4F87" w:rsidRDefault="008B4F87" w:rsidP="00855429">
            <w:pPr>
              <w:pStyle w:val="IEEEStdsTableData-Left"/>
            </w:pPr>
            <w:r>
              <w:t>Sector ID</w:t>
            </w:r>
            <w:r w:rsidRPr="00467724">
              <w:rPr>
                <w:vertAlign w:val="subscript"/>
              </w:rPr>
              <w:t>1</w:t>
            </w:r>
          </w:p>
        </w:tc>
        <w:tc>
          <w:tcPr>
            <w:tcW w:w="0" w:type="auto"/>
            <w:shd w:val="clear" w:color="auto" w:fill="auto"/>
          </w:tcPr>
          <w:p w14:paraId="207F9179" w14:textId="77777777" w:rsidR="008B4F87" w:rsidRDefault="008B4F87" w:rsidP="00855429">
            <w:pPr>
              <w:pStyle w:val="IEEEStdsTableData-Left"/>
            </w:pPr>
            <w:r>
              <w:t>6 bits</w:t>
            </w:r>
          </w:p>
        </w:tc>
        <w:tc>
          <w:tcPr>
            <w:tcW w:w="0" w:type="auto"/>
            <w:shd w:val="clear" w:color="auto" w:fill="auto"/>
          </w:tcPr>
          <w:p w14:paraId="58FC831B" w14:textId="77777777" w:rsidR="008B4F87" w:rsidRDefault="008B4F87" w:rsidP="00855429">
            <w:pPr>
              <w:pStyle w:val="IEEEStdsTableData-Left"/>
            </w:pPr>
            <w:r w:rsidRPr="00DB772F">
              <w:t>Sector ID for SNR</w:t>
            </w:r>
            <w:r w:rsidRPr="00467724">
              <w:rPr>
                <w:vertAlign w:val="subscript"/>
              </w:rPr>
              <w:t>1</w:t>
            </w:r>
            <w:r w:rsidRPr="00DB772F">
              <w:t xml:space="preserve"> being obtained, or sector ID of the first detected beam.</w:t>
            </w:r>
          </w:p>
        </w:tc>
      </w:tr>
      <w:tr w:rsidR="008A70F3" w14:paraId="0022205F" w14:textId="77777777" w:rsidTr="00855429">
        <w:tc>
          <w:tcPr>
            <w:tcW w:w="0" w:type="auto"/>
            <w:vMerge/>
            <w:shd w:val="clear" w:color="auto" w:fill="auto"/>
          </w:tcPr>
          <w:p w14:paraId="7CADA20A" w14:textId="77777777" w:rsidR="008B4F87" w:rsidRDefault="008B4F87" w:rsidP="00855429">
            <w:pPr>
              <w:pStyle w:val="IEEEStdsTableData-Left"/>
            </w:pPr>
          </w:p>
        </w:tc>
        <w:tc>
          <w:tcPr>
            <w:tcW w:w="0" w:type="auto"/>
            <w:shd w:val="clear" w:color="auto" w:fill="auto"/>
          </w:tcPr>
          <w:p w14:paraId="2C2E5198" w14:textId="77777777" w:rsidR="008B4F87" w:rsidRDefault="008B4F87" w:rsidP="00855429">
            <w:pPr>
              <w:pStyle w:val="IEEEStdsTableData-Left"/>
            </w:pPr>
            <w:r>
              <w:t>Antenna ID</w:t>
            </w:r>
            <w:r w:rsidRPr="00C16EBD">
              <w:rPr>
                <w:vertAlign w:val="subscript"/>
              </w:rPr>
              <w:t>1</w:t>
            </w:r>
          </w:p>
        </w:tc>
        <w:tc>
          <w:tcPr>
            <w:tcW w:w="0" w:type="auto"/>
            <w:shd w:val="clear" w:color="auto" w:fill="auto"/>
          </w:tcPr>
          <w:p w14:paraId="07FD06B8" w14:textId="77777777" w:rsidR="008B4F87" w:rsidRDefault="008B4F87" w:rsidP="00855429">
            <w:pPr>
              <w:pStyle w:val="IEEEStdsTableData-Left"/>
            </w:pPr>
            <w:r>
              <w:t>2 bits</w:t>
            </w:r>
          </w:p>
        </w:tc>
        <w:tc>
          <w:tcPr>
            <w:tcW w:w="0" w:type="auto"/>
            <w:shd w:val="clear" w:color="auto" w:fill="auto"/>
          </w:tcPr>
          <w:p w14:paraId="10F773CC" w14:textId="77777777" w:rsidR="008B4F87" w:rsidRDefault="008B4F87" w:rsidP="00855429">
            <w:pPr>
              <w:pStyle w:val="IEEEStdsTableData-Left"/>
            </w:pPr>
            <w:r w:rsidRPr="00DB772F">
              <w:t>Antenna ID corresponding to sector ID</w:t>
            </w:r>
            <w:r w:rsidRPr="00467724">
              <w:rPr>
                <w:vertAlign w:val="subscript"/>
              </w:rPr>
              <w:t>1</w:t>
            </w:r>
            <w:r w:rsidRPr="00DB772F">
              <w:t>.</w:t>
            </w:r>
          </w:p>
        </w:tc>
      </w:tr>
      <w:tr w:rsidR="008A70F3" w14:paraId="00582E2F" w14:textId="77777777" w:rsidTr="00855429">
        <w:tc>
          <w:tcPr>
            <w:tcW w:w="0" w:type="auto"/>
            <w:vMerge/>
            <w:shd w:val="clear" w:color="auto" w:fill="auto"/>
          </w:tcPr>
          <w:p w14:paraId="38408606" w14:textId="77777777" w:rsidR="008B4F87" w:rsidRDefault="008B4F87" w:rsidP="00855429">
            <w:pPr>
              <w:pStyle w:val="IEEEStdsTableData-Left"/>
            </w:pPr>
          </w:p>
        </w:tc>
        <w:tc>
          <w:tcPr>
            <w:tcW w:w="0" w:type="auto"/>
            <w:shd w:val="clear" w:color="auto" w:fill="auto"/>
          </w:tcPr>
          <w:p w14:paraId="1E625FC9" w14:textId="77777777" w:rsidR="008B4F87" w:rsidRDefault="008B4F87" w:rsidP="00855429">
            <w:pPr>
              <w:pStyle w:val="IEEEStdsTableData-Left"/>
            </w:pPr>
            <w:r>
              <w:t>Sector ID</w:t>
            </w:r>
            <w:r w:rsidRPr="00C16EBD">
              <w:rPr>
                <w:vertAlign w:val="subscript"/>
              </w:rPr>
              <w:t>1</w:t>
            </w:r>
          </w:p>
        </w:tc>
        <w:tc>
          <w:tcPr>
            <w:tcW w:w="0" w:type="auto"/>
            <w:shd w:val="clear" w:color="auto" w:fill="auto"/>
          </w:tcPr>
          <w:p w14:paraId="3F016E72" w14:textId="77777777" w:rsidR="008B4F87" w:rsidRDefault="008B4F87" w:rsidP="00855429">
            <w:pPr>
              <w:pStyle w:val="IEEEStdsTableData-Left"/>
            </w:pPr>
            <w:r>
              <w:t>6 bits</w:t>
            </w:r>
          </w:p>
        </w:tc>
        <w:tc>
          <w:tcPr>
            <w:tcW w:w="0" w:type="auto"/>
            <w:shd w:val="clear" w:color="auto" w:fill="auto"/>
          </w:tcPr>
          <w:p w14:paraId="34F6EFBE" w14:textId="77777777" w:rsidR="008B4F87" w:rsidRDefault="008B4F87" w:rsidP="00855429">
            <w:pPr>
              <w:pStyle w:val="IEEEStdsTableData-Left"/>
            </w:pPr>
            <w:r w:rsidRPr="00DB772F">
              <w:t>Sector ID for SNR</w:t>
            </w:r>
            <w:r w:rsidRPr="00C16EBD">
              <w:rPr>
                <w:vertAlign w:val="subscript"/>
              </w:rPr>
              <w:t>2</w:t>
            </w:r>
            <w:r w:rsidRPr="00DB772F">
              <w:t xml:space="preserve"> being obtained, or sector ID of the </w:t>
            </w:r>
            <w:r>
              <w:t>second</w:t>
            </w:r>
            <w:r w:rsidRPr="00DB772F">
              <w:t xml:space="preserve"> detected beam.</w:t>
            </w:r>
          </w:p>
        </w:tc>
      </w:tr>
      <w:tr w:rsidR="008A70F3" w14:paraId="5D21BC39" w14:textId="77777777" w:rsidTr="00855429">
        <w:tc>
          <w:tcPr>
            <w:tcW w:w="0" w:type="auto"/>
            <w:vMerge/>
            <w:shd w:val="clear" w:color="auto" w:fill="auto"/>
          </w:tcPr>
          <w:p w14:paraId="51F0729A" w14:textId="77777777" w:rsidR="008B4F87" w:rsidRDefault="008B4F87" w:rsidP="00855429">
            <w:pPr>
              <w:pStyle w:val="IEEEStdsTableData-Left"/>
            </w:pPr>
          </w:p>
        </w:tc>
        <w:tc>
          <w:tcPr>
            <w:tcW w:w="0" w:type="auto"/>
            <w:shd w:val="clear" w:color="auto" w:fill="auto"/>
          </w:tcPr>
          <w:p w14:paraId="10695A43" w14:textId="77777777" w:rsidR="008B4F87" w:rsidRDefault="008B4F87" w:rsidP="00855429">
            <w:pPr>
              <w:pStyle w:val="IEEEStdsTableData-Left"/>
            </w:pPr>
            <w:r>
              <w:t>Antenna ID</w:t>
            </w:r>
            <w:r w:rsidRPr="00C16EBD">
              <w:rPr>
                <w:vertAlign w:val="subscript"/>
              </w:rPr>
              <w:t>1</w:t>
            </w:r>
          </w:p>
        </w:tc>
        <w:tc>
          <w:tcPr>
            <w:tcW w:w="0" w:type="auto"/>
            <w:shd w:val="clear" w:color="auto" w:fill="auto"/>
          </w:tcPr>
          <w:p w14:paraId="34B875D0" w14:textId="77777777" w:rsidR="008B4F87" w:rsidRDefault="008B4F87" w:rsidP="00855429">
            <w:pPr>
              <w:pStyle w:val="IEEEStdsTableData-Left"/>
            </w:pPr>
            <w:r>
              <w:t>2 bits</w:t>
            </w:r>
          </w:p>
        </w:tc>
        <w:tc>
          <w:tcPr>
            <w:tcW w:w="0" w:type="auto"/>
            <w:shd w:val="clear" w:color="auto" w:fill="auto"/>
          </w:tcPr>
          <w:p w14:paraId="238C6C41" w14:textId="77777777" w:rsidR="008B4F87" w:rsidRDefault="008B4F87" w:rsidP="00855429">
            <w:pPr>
              <w:pStyle w:val="IEEEStdsTableData-Left"/>
            </w:pPr>
            <w:r w:rsidRPr="00DB772F">
              <w:t>Antenna ID corresponding to sector ID</w:t>
            </w:r>
            <w:r w:rsidRPr="00C16EBD">
              <w:rPr>
                <w:vertAlign w:val="subscript"/>
              </w:rPr>
              <w:t>2</w:t>
            </w:r>
            <w:r w:rsidRPr="00DB772F">
              <w:t>.</w:t>
            </w:r>
          </w:p>
        </w:tc>
      </w:tr>
      <w:tr w:rsidR="008A70F3" w14:paraId="60E91354" w14:textId="77777777" w:rsidTr="00855429">
        <w:tc>
          <w:tcPr>
            <w:tcW w:w="0" w:type="auto"/>
            <w:vMerge/>
            <w:shd w:val="clear" w:color="auto" w:fill="auto"/>
          </w:tcPr>
          <w:p w14:paraId="723EC2E7" w14:textId="77777777" w:rsidR="008B4F87" w:rsidRDefault="008B4F87" w:rsidP="00855429">
            <w:pPr>
              <w:pStyle w:val="IEEEStdsTableData-Left"/>
            </w:pPr>
          </w:p>
        </w:tc>
        <w:tc>
          <w:tcPr>
            <w:tcW w:w="0" w:type="auto"/>
            <w:shd w:val="clear" w:color="auto" w:fill="auto"/>
          </w:tcPr>
          <w:p w14:paraId="46C3AFF5" w14:textId="134C97D9" w:rsidR="008B4F87" w:rsidRDefault="008B4F87" w:rsidP="008F176D">
            <w:pPr>
              <w:pStyle w:val="IEEEStdsTableData-Left"/>
            </w:pPr>
            <w:r>
              <w:t>.</w:t>
            </w:r>
            <w:r w:rsidR="008F176D">
              <w:t xml:space="preserve"> </w:t>
            </w:r>
            <w:r>
              <w:t>.</w:t>
            </w:r>
            <w:r w:rsidR="008F176D">
              <w:t xml:space="preserve"> </w:t>
            </w:r>
            <w:r>
              <w:t>.</w:t>
            </w:r>
          </w:p>
        </w:tc>
        <w:tc>
          <w:tcPr>
            <w:tcW w:w="0" w:type="auto"/>
            <w:shd w:val="clear" w:color="auto" w:fill="auto"/>
          </w:tcPr>
          <w:p w14:paraId="5C422C29" w14:textId="77777777" w:rsidR="008B4F87" w:rsidRDefault="008B4F87" w:rsidP="00855429">
            <w:pPr>
              <w:pStyle w:val="IEEEStdsTableData-Left"/>
            </w:pPr>
          </w:p>
        </w:tc>
        <w:tc>
          <w:tcPr>
            <w:tcW w:w="0" w:type="auto"/>
            <w:shd w:val="clear" w:color="auto" w:fill="auto"/>
          </w:tcPr>
          <w:p w14:paraId="71A4F8C8" w14:textId="77777777" w:rsidR="008B4F87" w:rsidRDefault="008B4F87" w:rsidP="00855429">
            <w:pPr>
              <w:pStyle w:val="IEEEStdsTableData-Left"/>
            </w:pPr>
          </w:p>
        </w:tc>
      </w:tr>
      <w:tr w:rsidR="008A70F3" w14:paraId="6438C096" w14:textId="77777777" w:rsidTr="00855429">
        <w:tc>
          <w:tcPr>
            <w:tcW w:w="0" w:type="auto"/>
            <w:vMerge/>
            <w:shd w:val="clear" w:color="auto" w:fill="auto"/>
          </w:tcPr>
          <w:p w14:paraId="68977553" w14:textId="77777777" w:rsidR="008B4F87" w:rsidRDefault="008B4F87" w:rsidP="00855429">
            <w:pPr>
              <w:pStyle w:val="IEEEStdsTableData-Left"/>
            </w:pPr>
          </w:p>
        </w:tc>
        <w:tc>
          <w:tcPr>
            <w:tcW w:w="0" w:type="auto"/>
            <w:shd w:val="clear" w:color="auto" w:fill="auto"/>
          </w:tcPr>
          <w:p w14:paraId="157CDC01" w14:textId="77777777" w:rsidR="008B4F87" w:rsidRPr="00467724" w:rsidRDefault="008B4F87" w:rsidP="00855429">
            <w:pPr>
              <w:pStyle w:val="IEEEStdsTableData-Left"/>
            </w:pPr>
            <w:r>
              <w:t xml:space="preserve">Sector </w:t>
            </w:r>
            <w:proofErr w:type="spellStart"/>
            <w:r>
              <w:t>ID</w:t>
            </w:r>
            <w:r w:rsidRPr="00C16EBD">
              <w:rPr>
                <w:vertAlign w:val="subscript"/>
              </w:rPr>
              <w:t>Nmeas</w:t>
            </w:r>
            <w:proofErr w:type="spellEnd"/>
            <w:r>
              <w:t xml:space="preserve"> or sector </w:t>
            </w:r>
            <w:proofErr w:type="spellStart"/>
            <w:r>
              <w:t>ID</w:t>
            </w:r>
            <w:r w:rsidRPr="00467724">
              <w:rPr>
                <w:vertAlign w:val="subscript"/>
              </w:rPr>
              <w:t>Nbeam</w:t>
            </w:r>
            <w:proofErr w:type="spellEnd"/>
          </w:p>
        </w:tc>
        <w:tc>
          <w:tcPr>
            <w:tcW w:w="0" w:type="auto"/>
            <w:shd w:val="clear" w:color="auto" w:fill="auto"/>
          </w:tcPr>
          <w:p w14:paraId="7210C696" w14:textId="77777777" w:rsidR="008B4F87" w:rsidRDefault="008B4F87" w:rsidP="00855429">
            <w:pPr>
              <w:pStyle w:val="IEEEStdsTableData-Left"/>
            </w:pPr>
            <w:r>
              <w:t>6 bits</w:t>
            </w:r>
          </w:p>
        </w:tc>
        <w:tc>
          <w:tcPr>
            <w:tcW w:w="0" w:type="auto"/>
            <w:shd w:val="clear" w:color="auto" w:fill="auto"/>
          </w:tcPr>
          <w:p w14:paraId="089F597D" w14:textId="77777777" w:rsidR="008B4F87" w:rsidRDefault="008B4F87" w:rsidP="00855429">
            <w:pPr>
              <w:pStyle w:val="IEEEStdsTableData-Left"/>
            </w:pPr>
            <w:r w:rsidRPr="00DB772F">
              <w:t xml:space="preserve">Sector ID for </w:t>
            </w:r>
            <w:proofErr w:type="spellStart"/>
            <w:r w:rsidRPr="00DB772F">
              <w:t>SNR</w:t>
            </w:r>
            <w:r w:rsidRPr="00C16EBD">
              <w:rPr>
                <w:vertAlign w:val="subscript"/>
              </w:rPr>
              <w:t>Nmeas</w:t>
            </w:r>
            <w:proofErr w:type="spellEnd"/>
            <w:r w:rsidRPr="00DB772F">
              <w:t xml:space="preserve"> being obtained, or sector ID of the </w:t>
            </w:r>
            <w:r>
              <w:t xml:space="preserve">detected </w:t>
            </w:r>
            <w:r w:rsidRPr="00DB772F">
              <w:t>beam</w:t>
            </w:r>
            <w:r>
              <w:t xml:space="preserve"> </w:t>
            </w:r>
            <w:proofErr w:type="spellStart"/>
            <w:r>
              <w:t>N</w:t>
            </w:r>
            <w:r w:rsidRPr="00467724">
              <w:rPr>
                <w:vertAlign w:val="subscript"/>
              </w:rPr>
              <w:t>beam</w:t>
            </w:r>
            <w:proofErr w:type="spellEnd"/>
            <w:r w:rsidRPr="00DB772F">
              <w:t>.</w:t>
            </w:r>
          </w:p>
        </w:tc>
      </w:tr>
      <w:tr w:rsidR="008A70F3" w14:paraId="19C0EC2B" w14:textId="77777777" w:rsidTr="00855429">
        <w:tc>
          <w:tcPr>
            <w:tcW w:w="0" w:type="auto"/>
            <w:vMerge/>
            <w:shd w:val="clear" w:color="auto" w:fill="auto"/>
          </w:tcPr>
          <w:p w14:paraId="704132D3" w14:textId="77777777" w:rsidR="008B4F87" w:rsidRDefault="008B4F87" w:rsidP="00855429">
            <w:pPr>
              <w:pStyle w:val="IEEEStdsTableData-Left"/>
            </w:pPr>
          </w:p>
        </w:tc>
        <w:tc>
          <w:tcPr>
            <w:tcW w:w="0" w:type="auto"/>
            <w:shd w:val="clear" w:color="auto" w:fill="auto"/>
          </w:tcPr>
          <w:p w14:paraId="1047BDEB" w14:textId="77777777" w:rsidR="008B4F87" w:rsidRPr="00467724" w:rsidRDefault="008B4F87" w:rsidP="00855429">
            <w:pPr>
              <w:pStyle w:val="IEEEStdsTableData-Left"/>
            </w:pPr>
            <w:r>
              <w:t xml:space="preserve">Antenna </w:t>
            </w:r>
            <w:proofErr w:type="spellStart"/>
            <w:r>
              <w:t>ID</w:t>
            </w:r>
            <w:r w:rsidRPr="00C16EBD">
              <w:rPr>
                <w:vertAlign w:val="subscript"/>
              </w:rPr>
              <w:t>Nmeas</w:t>
            </w:r>
            <w:proofErr w:type="spellEnd"/>
            <w:r>
              <w:t xml:space="preserve"> or Antenna </w:t>
            </w:r>
            <w:proofErr w:type="spellStart"/>
            <w:r>
              <w:t>ID</w:t>
            </w:r>
            <w:r w:rsidRPr="00467724">
              <w:rPr>
                <w:vertAlign w:val="subscript"/>
              </w:rPr>
              <w:t>Nbeam</w:t>
            </w:r>
            <w:proofErr w:type="spellEnd"/>
          </w:p>
        </w:tc>
        <w:tc>
          <w:tcPr>
            <w:tcW w:w="0" w:type="auto"/>
            <w:shd w:val="clear" w:color="auto" w:fill="auto"/>
          </w:tcPr>
          <w:p w14:paraId="2B4D9E30" w14:textId="77777777" w:rsidR="008B4F87" w:rsidRDefault="008B4F87" w:rsidP="00855429">
            <w:pPr>
              <w:pStyle w:val="IEEEStdsTableData-Left"/>
            </w:pPr>
            <w:r>
              <w:t>2 bits</w:t>
            </w:r>
          </w:p>
        </w:tc>
        <w:tc>
          <w:tcPr>
            <w:tcW w:w="0" w:type="auto"/>
            <w:shd w:val="clear" w:color="auto" w:fill="auto"/>
          </w:tcPr>
          <w:p w14:paraId="5BBA6BA8" w14:textId="77777777" w:rsidR="008B4F87" w:rsidRDefault="008B4F87" w:rsidP="00855429">
            <w:pPr>
              <w:pStyle w:val="IEEEStdsTableData-Left"/>
            </w:pPr>
            <w:r w:rsidRPr="00DB772F">
              <w:t xml:space="preserve">Antenna ID corresponding to sector </w:t>
            </w:r>
            <w:proofErr w:type="spellStart"/>
            <w:r w:rsidRPr="00DB772F">
              <w:t>ID</w:t>
            </w:r>
            <w:r w:rsidRPr="00C16EBD">
              <w:rPr>
                <w:vertAlign w:val="subscript"/>
              </w:rPr>
              <w:t>Nmeas</w:t>
            </w:r>
            <w:proofErr w:type="spellEnd"/>
            <w:r w:rsidRPr="00467724">
              <w:t xml:space="preserve"> or </w:t>
            </w:r>
            <w:r>
              <w:t xml:space="preserve">sector </w:t>
            </w:r>
            <w:proofErr w:type="spellStart"/>
            <w:r>
              <w:t>ID</w:t>
            </w:r>
            <w:r w:rsidRPr="00467724">
              <w:rPr>
                <w:vertAlign w:val="subscript"/>
              </w:rPr>
              <w:t>Nbeam</w:t>
            </w:r>
            <w:proofErr w:type="spellEnd"/>
            <w:r w:rsidRPr="00DB772F">
              <w:t>.</w:t>
            </w:r>
          </w:p>
        </w:tc>
      </w:tr>
      <w:tr w:rsidR="008A70F3" w14:paraId="4C54C4A2" w14:textId="77777777" w:rsidTr="00855429">
        <w:tc>
          <w:tcPr>
            <w:tcW w:w="0" w:type="auto"/>
            <w:vMerge w:val="restart"/>
            <w:shd w:val="clear" w:color="auto" w:fill="auto"/>
          </w:tcPr>
          <w:p w14:paraId="1930E2D3" w14:textId="77777777" w:rsidR="00855429" w:rsidRPr="00855429" w:rsidRDefault="008A70F3" w:rsidP="00D94AAD">
            <w:pPr>
              <w:pStyle w:val="IEEEStdsTableData-Left"/>
              <w:rPr>
                <w:color w:val="FF0000"/>
              </w:rPr>
            </w:pPr>
            <w:r>
              <w:rPr>
                <w:color w:val="FF0000"/>
              </w:rPr>
              <w:t xml:space="preserve">Additional </w:t>
            </w:r>
            <w:r w:rsidR="00855429" w:rsidRPr="00855429">
              <w:rPr>
                <w:color w:val="FF0000"/>
              </w:rPr>
              <w:t>SNR</w:t>
            </w:r>
          </w:p>
        </w:tc>
        <w:tc>
          <w:tcPr>
            <w:tcW w:w="0" w:type="auto"/>
            <w:shd w:val="clear" w:color="auto" w:fill="auto"/>
          </w:tcPr>
          <w:p w14:paraId="037A6AC9" w14:textId="77777777" w:rsidR="00855429" w:rsidRPr="00855429" w:rsidRDefault="00855429" w:rsidP="00D94AAD">
            <w:pPr>
              <w:pStyle w:val="IEEEStdsTableData-Left"/>
              <w:rPr>
                <w:color w:val="FF0000"/>
              </w:rPr>
            </w:pPr>
            <w:r w:rsidRPr="00855429">
              <w:rPr>
                <w:color w:val="FF0000"/>
              </w:rPr>
              <w:t>SNR</w:t>
            </w:r>
            <w:r w:rsidRPr="00855429">
              <w:rPr>
                <w:color w:val="FF0000"/>
                <w:vertAlign w:val="subscript"/>
              </w:rPr>
              <w:t>1</w:t>
            </w:r>
          </w:p>
        </w:tc>
        <w:tc>
          <w:tcPr>
            <w:tcW w:w="0" w:type="auto"/>
            <w:shd w:val="clear" w:color="auto" w:fill="auto"/>
          </w:tcPr>
          <w:p w14:paraId="0A5F41FE" w14:textId="77777777" w:rsidR="00855429" w:rsidRPr="00855429" w:rsidRDefault="00855429" w:rsidP="00D94AAD">
            <w:pPr>
              <w:pStyle w:val="IEEEStdsTableData-Left"/>
              <w:rPr>
                <w:color w:val="FF0000"/>
              </w:rPr>
            </w:pPr>
            <w:r w:rsidRPr="00855429">
              <w:rPr>
                <w:color w:val="FF0000"/>
              </w:rPr>
              <w:t>8 bits</w:t>
            </w:r>
          </w:p>
        </w:tc>
        <w:tc>
          <w:tcPr>
            <w:tcW w:w="0" w:type="auto"/>
            <w:shd w:val="clear" w:color="auto" w:fill="auto"/>
          </w:tcPr>
          <w:p w14:paraId="45579750" w14:textId="77777777" w:rsidR="00855429" w:rsidRPr="00EE17F9" w:rsidRDefault="00855429" w:rsidP="000E1A71">
            <w:pPr>
              <w:pStyle w:val="IEEEStdsTableData-Left"/>
              <w:rPr>
                <w:color w:val="FF0000"/>
                <w:lang w:eastAsia="ko-KR"/>
              </w:rPr>
            </w:pPr>
            <w:r w:rsidRPr="00855429">
              <w:rPr>
                <w:color w:val="FF0000"/>
              </w:rPr>
              <w:t xml:space="preserve">SNR as measured in the first TRN-T </w:t>
            </w:r>
            <w:r w:rsidRPr="000E1A71">
              <w:rPr>
                <w:color w:val="FF0000"/>
              </w:rPr>
              <w:t xml:space="preserve">field or </w:t>
            </w:r>
            <w:r w:rsidR="000E1A71">
              <w:rPr>
                <w:color w:val="FF0000"/>
              </w:rPr>
              <w:t>at</w:t>
            </w:r>
            <w:r w:rsidRPr="000E1A71">
              <w:rPr>
                <w:color w:val="FF0000"/>
              </w:rPr>
              <w:t xml:space="preserve"> </w:t>
            </w:r>
            <w:r w:rsidR="000E1A71">
              <w:rPr>
                <w:color w:val="FF0000"/>
              </w:rPr>
              <w:t xml:space="preserve">the </w:t>
            </w:r>
            <w:r w:rsidRPr="000E1A71">
              <w:rPr>
                <w:color w:val="FF0000"/>
              </w:rPr>
              <w:t>channel indicated by the first SISO ID subset</w:t>
            </w:r>
            <w:r w:rsidRPr="00855429">
              <w:rPr>
                <w:color w:val="FF0000"/>
              </w:rPr>
              <w:t xml:space="preserve"> </w:t>
            </w:r>
          </w:p>
        </w:tc>
      </w:tr>
      <w:tr w:rsidR="008A70F3" w14:paraId="4AD73B11" w14:textId="77777777" w:rsidTr="00855429">
        <w:tc>
          <w:tcPr>
            <w:tcW w:w="0" w:type="auto"/>
            <w:vMerge/>
            <w:shd w:val="clear" w:color="auto" w:fill="auto"/>
          </w:tcPr>
          <w:p w14:paraId="6B085C42" w14:textId="77777777" w:rsidR="00855429" w:rsidRPr="00855429" w:rsidRDefault="00855429" w:rsidP="00D94AAD">
            <w:pPr>
              <w:pStyle w:val="IEEEStdsTableData-Left"/>
              <w:rPr>
                <w:color w:val="FF0000"/>
              </w:rPr>
            </w:pPr>
          </w:p>
        </w:tc>
        <w:tc>
          <w:tcPr>
            <w:tcW w:w="0" w:type="auto"/>
            <w:shd w:val="clear" w:color="auto" w:fill="auto"/>
          </w:tcPr>
          <w:p w14:paraId="3AC82EE9" w14:textId="77777777" w:rsidR="00855429" w:rsidRPr="00855429" w:rsidRDefault="00855429" w:rsidP="00D94AAD">
            <w:pPr>
              <w:pStyle w:val="IEEEStdsTableData-Left"/>
              <w:rPr>
                <w:color w:val="FF0000"/>
              </w:rPr>
            </w:pPr>
            <w:r w:rsidRPr="00855429">
              <w:rPr>
                <w:color w:val="FF0000"/>
              </w:rPr>
              <w:t>SNR</w:t>
            </w:r>
            <w:r w:rsidRPr="00855429">
              <w:rPr>
                <w:color w:val="FF0000"/>
                <w:vertAlign w:val="subscript"/>
              </w:rPr>
              <w:t>2</w:t>
            </w:r>
          </w:p>
        </w:tc>
        <w:tc>
          <w:tcPr>
            <w:tcW w:w="0" w:type="auto"/>
            <w:shd w:val="clear" w:color="auto" w:fill="auto"/>
          </w:tcPr>
          <w:p w14:paraId="2CBC7FE1" w14:textId="77777777" w:rsidR="00855429" w:rsidRPr="00855429" w:rsidRDefault="00855429" w:rsidP="00D94AAD">
            <w:pPr>
              <w:pStyle w:val="IEEEStdsTableData-Left"/>
              <w:rPr>
                <w:color w:val="FF0000"/>
              </w:rPr>
            </w:pPr>
            <w:r w:rsidRPr="00855429">
              <w:rPr>
                <w:color w:val="FF0000"/>
              </w:rPr>
              <w:t>8 bits</w:t>
            </w:r>
          </w:p>
        </w:tc>
        <w:tc>
          <w:tcPr>
            <w:tcW w:w="0" w:type="auto"/>
            <w:shd w:val="clear" w:color="auto" w:fill="auto"/>
          </w:tcPr>
          <w:p w14:paraId="0638C481" w14:textId="77777777" w:rsidR="00855429" w:rsidRPr="00EE17F9" w:rsidRDefault="000E1A71" w:rsidP="000E1A71">
            <w:pPr>
              <w:pStyle w:val="IEEEStdsTableData-Left"/>
              <w:rPr>
                <w:color w:val="FF0000"/>
                <w:lang w:eastAsia="ko-KR"/>
              </w:rPr>
            </w:pPr>
            <w:r w:rsidRPr="00855429">
              <w:rPr>
                <w:color w:val="FF0000"/>
              </w:rPr>
              <w:t>SNR as measured in the first TRN-T field</w:t>
            </w:r>
            <w:r w:rsidRPr="000E1A71">
              <w:rPr>
                <w:color w:val="FF0000"/>
              </w:rPr>
              <w:t xml:space="preserve"> or </w:t>
            </w:r>
            <w:r>
              <w:rPr>
                <w:color w:val="FF0000"/>
              </w:rPr>
              <w:t>at</w:t>
            </w:r>
            <w:r w:rsidRPr="000E1A71">
              <w:rPr>
                <w:color w:val="FF0000"/>
              </w:rPr>
              <w:t xml:space="preserve"> the channel indicated by the first SISO ID subset</w:t>
            </w:r>
          </w:p>
        </w:tc>
      </w:tr>
      <w:tr w:rsidR="008A70F3" w14:paraId="07AC7DDB" w14:textId="77777777" w:rsidTr="00855429">
        <w:tc>
          <w:tcPr>
            <w:tcW w:w="0" w:type="auto"/>
            <w:vMerge/>
            <w:shd w:val="clear" w:color="auto" w:fill="auto"/>
          </w:tcPr>
          <w:p w14:paraId="3E01C97A" w14:textId="77777777" w:rsidR="00855429" w:rsidRPr="00855429" w:rsidRDefault="00855429" w:rsidP="00D94AAD">
            <w:pPr>
              <w:pStyle w:val="IEEEStdsTableData-Left"/>
              <w:rPr>
                <w:color w:val="FF0000"/>
              </w:rPr>
            </w:pPr>
          </w:p>
        </w:tc>
        <w:tc>
          <w:tcPr>
            <w:tcW w:w="0" w:type="auto"/>
            <w:shd w:val="clear" w:color="auto" w:fill="auto"/>
          </w:tcPr>
          <w:p w14:paraId="41054574" w14:textId="6E330E80" w:rsidR="00855429" w:rsidRPr="00855429" w:rsidRDefault="00855429" w:rsidP="008F176D">
            <w:pPr>
              <w:pStyle w:val="IEEEStdsTableData-Left"/>
              <w:rPr>
                <w:color w:val="FF0000"/>
              </w:rPr>
            </w:pPr>
            <w:r w:rsidRPr="00855429">
              <w:rPr>
                <w:color w:val="FF0000"/>
              </w:rPr>
              <w:t>.</w:t>
            </w:r>
            <w:r w:rsidR="008F176D">
              <w:rPr>
                <w:color w:val="FF0000"/>
              </w:rPr>
              <w:t xml:space="preserve"> </w:t>
            </w:r>
            <w:r w:rsidRPr="00855429">
              <w:rPr>
                <w:color w:val="FF0000"/>
              </w:rPr>
              <w:t>.</w:t>
            </w:r>
            <w:r w:rsidR="008F176D">
              <w:rPr>
                <w:color w:val="FF0000"/>
              </w:rPr>
              <w:t xml:space="preserve"> </w:t>
            </w:r>
            <w:r w:rsidRPr="00855429">
              <w:rPr>
                <w:color w:val="FF0000"/>
              </w:rPr>
              <w:t>.</w:t>
            </w:r>
          </w:p>
        </w:tc>
        <w:tc>
          <w:tcPr>
            <w:tcW w:w="0" w:type="auto"/>
            <w:shd w:val="clear" w:color="auto" w:fill="auto"/>
          </w:tcPr>
          <w:p w14:paraId="02464424" w14:textId="77777777" w:rsidR="00855429" w:rsidRPr="00855429" w:rsidRDefault="00855429" w:rsidP="00D94AAD">
            <w:pPr>
              <w:pStyle w:val="IEEEStdsTableData-Left"/>
              <w:rPr>
                <w:color w:val="FF0000"/>
              </w:rPr>
            </w:pPr>
          </w:p>
        </w:tc>
        <w:tc>
          <w:tcPr>
            <w:tcW w:w="0" w:type="auto"/>
            <w:shd w:val="clear" w:color="auto" w:fill="auto"/>
          </w:tcPr>
          <w:p w14:paraId="5CB0DA1D" w14:textId="77777777" w:rsidR="00855429" w:rsidRPr="00855429" w:rsidRDefault="00855429" w:rsidP="00D94AAD">
            <w:pPr>
              <w:pStyle w:val="IEEEStdsTableData-Left"/>
              <w:rPr>
                <w:color w:val="FF0000"/>
              </w:rPr>
            </w:pPr>
          </w:p>
        </w:tc>
      </w:tr>
      <w:tr w:rsidR="008A70F3" w14:paraId="1AB47788" w14:textId="77777777" w:rsidTr="00855429">
        <w:tc>
          <w:tcPr>
            <w:tcW w:w="0" w:type="auto"/>
            <w:vMerge/>
            <w:shd w:val="clear" w:color="auto" w:fill="auto"/>
          </w:tcPr>
          <w:p w14:paraId="7F64F393" w14:textId="77777777" w:rsidR="00855429" w:rsidRPr="00855429" w:rsidRDefault="00855429" w:rsidP="00D94AAD">
            <w:pPr>
              <w:pStyle w:val="IEEEStdsTableData-Left"/>
              <w:rPr>
                <w:color w:val="FF0000"/>
              </w:rPr>
            </w:pPr>
          </w:p>
        </w:tc>
        <w:tc>
          <w:tcPr>
            <w:tcW w:w="0" w:type="auto"/>
            <w:shd w:val="clear" w:color="auto" w:fill="auto"/>
          </w:tcPr>
          <w:p w14:paraId="5EE1575F" w14:textId="77777777" w:rsidR="00855429" w:rsidRPr="00855429" w:rsidRDefault="00855429" w:rsidP="00D94AAD">
            <w:pPr>
              <w:pStyle w:val="IEEEStdsTableData-Left"/>
              <w:rPr>
                <w:color w:val="FF0000"/>
              </w:rPr>
            </w:pPr>
            <w:proofErr w:type="spellStart"/>
            <w:r w:rsidRPr="00855429">
              <w:rPr>
                <w:color w:val="FF0000"/>
              </w:rPr>
              <w:t>SNR</w:t>
            </w:r>
            <w:r w:rsidRPr="00855429">
              <w:rPr>
                <w:color w:val="FF0000"/>
                <w:vertAlign w:val="subscript"/>
              </w:rPr>
              <w:t>Nmeas</w:t>
            </w:r>
            <w:proofErr w:type="spellEnd"/>
          </w:p>
        </w:tc>
        <w:tc>
          <w:tcPr>
            <w:tcW w:w="0" w:type="auto"/>
            <w:shd w:val="clear" w:color="auto" w:fill="auto"/>
          </w:tcPr>
          <w:p w14:paraId="05E1B2DA" w14:textId="77777777" w:rsidR="00855429" w:rsidRPr="00855429" w:rsidRDefault="00855429" w:rsidP="00D94AAD">
            <w:pPr>
              <w:pStyle w:val="IEEEStdsTableData-Left"/>
              <w:rPr>
                <w:color w:val="FF0000"/>
              </w:rPr>
            </w:pPr>
            <w:r w:rsidRPr="00855429">
              <w:rPr>
                <w:color w:val="FF0000"/>
              </w:rPr>
              <w:t>8 bits</w:t>
            </w:r>
          </w:p>
        </w:tc>
        <w:tc>
          <w:tcPr>
            <w:tcW w:w="0" w:type="auto"/>
            <w:shd w:val="clear" w:color="auto" w:fill="auto"/>
          </w:tcPr>
          <w:p w14:paraId="08C2228F" w14:textId="77777777" w:rsidR="00855429" w:rsidRPr="00EE17F9" w:rsidRDefault="00855429" w:rsidP="000E1A71">
            <w:pPr>
              <w:pStyle w:val="IEEEStdsTableData-Left"/>
              <w:rPr>
                <w:rFonts w:eastAsia="MS Mincho"/>
                <w:color w:val="FF0000"/>
              </w:rPr>
            </w:pPr>
            <w:r w:rsidRPr="00855429">
              <w:rPr>
                <w:color w:val="FF0000"/>
              </w:rPr>
              <w:t xml:space="preserve">SNR as measured in the </w:t>
            </w:r>
            <w:proofErr w:type="spellStart"/>
            <w:r w:rsidRPr="00855429">
              <w:rPr>
                <w:color w:val="FF0000"/>
              </w:rPr>
              <w:t>N</w:t>
            </w:r>
            <w:r w:rsidRPr="00855429">
              <w:rPr>
                <w:color w:val="FF0000"/>
                <w:vertAlign w:val="subscript"/>
              </w:rPr>
              <w:t>meas</w:t>
            </w:r>
            <w:proofErr w:type="spellEnd"/>
            <w:r w:rsidRPr="00855429">
              <w:rPr>
                <w:color w:val="FF0000"/>
              </w:rPr>
              <w:t xml:space="preserve"> TRN-T field </w:t>
            </w:r>
            <w:r w:rsidRPr="000E1A71">
              <w:rPr>
                <w:color w:val="FF0000"/>
              </w:rPr>
              <w:t xml:space="preserve">or at the channel indicated by the </w:t>
            </w:r>
            <w:proofErr w:type="spellStart"/>
            <w:r w:rsidRPr="000E1A71">
              <w:rPr>
                <w:color w:val="FF0000"/>
              </w:rPr>
              <w:t>N</w:t>
            </w:r>
            <w:r w:rsidRPr="000E1A71">
              <w:rPr>
                <w:color w:val="FF0000"/>
                <w:vertAlign w:val="subscript"/>
              </w:rPr>
              <w:t>meas</w:t>
            </w:r>
            <w:proofErr w:type="spellEnd"/>
            <w:r w:rsidRPr="000E1A71">
              <w:rPr>
                <w:color w:val="FF0000"/>
              </w:rPr>
              <w:t xml:space="preserve"> SISO ID subset</w:t>
            </w:r>
            <w:r w:rsidRPr="00855429">
              <w:rPr>
                <w:color w:val="FF0000"/>
                <w:u w:val="single"/>
              </w:rPr>
              <w:t xml:space="preserve"> </w:t>
            </w:r>
          </w:p>
        </w:tc>
      </w:tr>
      <w:tr w:rsidR="008A70F3" w14:paraId="2AB98E5C" w14:textId="77777777" w:rsidTr="00855429">
        <w:tc>
          <w:tcPr>
            <w:tcW w:w="0" w:type="auto"/>
            <w:vMerge w:val="restart"/>
            <w:shd w:val="clear" w:color="auto" w:fill="auto"/>
          </w:tcPr>
          <w:p w14:paraId="185A5CFF" w14:textId="77777777" w:rsidR="00855429" w:rsidRPr="00855429" w:rsidRDefault="008A70F3" w:rsidP="00D94AAD">
            <w:pPr>
              <w:pStyle w:val="IEEEStdsTableData-Left"/>
              <w:rPr>
                <w:color w:val="FF0000"/>
              </w:rPr>
            </w:pPr>
            <w:r>
              <w:rPr>
                <w:color w:val="FF0000"/>
              </w:rPr>
              <w:t xml:space="preserve">Additional </w:t>
            </w:r>
            <w:r w:rsidR="00855429" w:rsidRPr="00855429">
              <w:rPr>
                <w:color w:val="FF0000"/>
              </w:rPr>
              <w:t>Channel Measurement</w:t>
            </w:r>
          </w:p>
        </w:tc>
        <w:tc>
          <w:tcPr>
            <w:tcW w:w="0" w:type="auto"/>
            <w:shd w:val="clear" w:color="auto" w:fill="auto"/>
          </w:tcPr>
          <w:p w14:paraId="5DAE6C24" w14:textId="77777777" w:rsidR="00855429" w:rsidRPr="00855429" w:rsidRDefault="00855429" w:rsidP="00D94AAD">
            <w:pPr>
              <w:pStyle w:val="IEEEStdsTableData-Left"/>
              <w:rPr>
                <w:color w:val="FF0000"/>
              </w:rPr>
            </w:pPr>
            <w:r w:rsidRPr="00855429">
              <w:rPr>
                <w:color w:val="FF0000"/>
              </w:rPr>
              <w:t>Channel Measurement 1</w:t>
            </w:r>
          </w:p>
        </w:tc>
        <w:tc>
          <w:tcPr>
            <w:tcW w:w="0" w:type="auto"/>
            <w:shd w:val="clear" w:color="auto" w:fill="auto"/>
          </w:tcPr>
          <w:p w14:paraId="07778230" w14:textId="77777777" w:rsidR="00855429" w:rsidRPr="00855429" w:rsidRDefault="00855429" w:rsidP="00D94AAD">
            <w:pPr>
              <w:pStyle w:val="IEEEStdsTableData-Left"/>
              <w:rPr>
                <w:color w:val="FF0000"/>
              </w:rPr>
            </w:pPr>
            <w:r w:rsidRPr="00855429">
              <w:rPr>
                <w:i/>
                <w:iCs/>
                <w:color w:val="FF0000"/>
              </w:rPr>
              <w:t>N</w:t>
            </w:r>
            <w:r w:rsidRPr="00855429">
              <w:rPr>
                <w:i/>
                <w:iCs/>
                <w:color w:val="FF0000"/>
                <w:vertAlign w:val="subscript"/>
              </w:rPr>
              <w:t>taps</w:t>
            </w:r>
            <w:r w:rsidRPr="00855429">
              <w:rPr>
                <w:i/>
                <w:iCs/>
                <w:color w:val="FF0000"/>
              </w:rPr>
              <w:t>×</w:t>
            </w:r>
            <w:r w:rsidRPr="00855429">
              <w:rPr>
                <w:color w:val="FF0000"/>
              </w:rPr>
              <w:t>16 bits</w:t>
            </w:r>
          </w:p>
        </w:tc>
        <w:tc>
          <w:tcPr>
            <w:tcW w:w="0" w:type="auto"/>
            <w:shd w:val="clear" w:color="auto" w:fill="auto"/>
          </w:tcPr>
          <w:p w14:paraId="2925D06C" w14:textId="77777777" w:rsidR="00855429" w:rsidRPr="00855429" w:rsidRDefault="00855429" w:rsidP="000E1A71">
            <w:pPr>
              <w:pStyle w:val="IEEEStdsTableData-Left"/>
              <w:rPr>
                <w:rFonts w:eastAsia="MS Mincho"/>
                <w:color w:val="FF0000"/>
              </w:rPr>
            </w:pPr>
            <w:r w:rsidRPr="00855429">
              <w:rPr>
                <w:color w:val="FF0000"/>
              </w:rPr>
              <w:t>Channel measurement for the first TRN-T field</w:t>
            </w:r>
            <w:r w:rsidRPr="000E1A71">
              <w:rPr>
                <w:color w:val="FF0000"/>
              </w:rPr>
              <w:t xml:space="preserve"> or for the channel indicated by the first SISO ID subset </w:t>
            </w:r>
          </w:p>
        </w:tc>
      </w:tr>
      <w:tr w:rsidR="008A70F3" w14:paraId="3CE91E2D" w14:textId="77777777" w:rsidTr="00855429">
        <w:tc>
          <w:tcPr>
            <w:tcW w:w="0" w:type="auto"/>
            <w:vMerge/>
            <w:shd w:val="clear" w:color="auto" w:fill="auto"/>
          </w:tcPr>
          <w:p w14:paraId="2B973212" w14:textId="77777777" w:rsidR="00855429" w:rsidRPr="00855429" w:rsidRDefault="00855429" w:rsidP="00D94AAD">
            <w:pPr>
              <w:pStyle w:val="IEEEStdsTableData-Left"/>
              <w:rPr>
                <w:color w:val="FF0000"/>
              </w:rPr>
            </w:pPr>
          </w:p>
        </w:tc>
        <w:tc>
          <w:tcPr>
            <w:tcW w:w="0" w:type="auto"/>
            <w:shd w:val="clear" w:color="auto" w:fill="auto"/>
          </w:tcPr>
          <w:p w14:paraId="62689D6D" w14:textId="77777777" w:rsidR="00855429" w:rsidRPr="00855429" w:rsidRDefault="00855429" w:rsidP="00D94AAD">
            <w:pPr>
              <w:pStyle w:val="IEEEStdsTableData-Left"/>
              <w:rPr>
                <w:color w:val="FF0000"/>
              </w:rPr>
            </w:pPr>
            <w:r w:rsidRPr="00855429">
              <w:rPr>
                <w:color w:val="FF0000"/>
              </w:rPr>
              <w:t>Channel Measurement 2</w:t>
            </w:r>
          </w:p>
        </w:tc>
        <w:tc>
          <w:tcPr>
            <w:tcW w:w="0" w:type="auto"/>
            <w:shd w:val="clear" w:color="auto" w:fill="auto"/>
          </w:tcPr>
          <w:p w14:paraId="626C43F9" w14:textId="77777777" w:rsidR="00855429" w:rsidRPr="00855429" w:rsidRDefault="00855429" w:rsidP="00D94AAD">
            <w:pPr>
              <w:pStyle w:val="IEEEStdsTableData-Left"/>
              <w:rPr>
                <w:color w:val="FF0000"/>
              </w:rPr>
            </w:pPr>
            <w:r w:rsidRPr="00855429">
              <w:rPr>
                <w:i/>
                <w:iCs/>
                <w:color w:val="FF0000"/>
              </w:rPr>
              <w:t>N</w:t>
            </w:r>
            <w:r w:rsidRPr="00855429">
              <w:rPr>
                <w:i/>
                <w:iCs/>
                <w:color w:val="FF0000"/>
                <w:vertAlign w:val="subscript"/>
              </w:rPr>
              <w:t>taps</w:t>
            </w:r>
            <w:r w:rsidRPr="00855429">
              <w:rPr>
                <w:i/>
                <w:iCs/>
                <w:color w:val="FF0000"/>
              </w:rPr>
              <w:t>×</w:t>
            </w:r>
            <w:r w:rsidRPr="00855429">
              <w:rPr>
                <w:color w:val="FF0000"/>
              </w:rPr>
              <w:t>16 bits</w:t>
            </w:r>
          </w:p>
        </w:tc>
        <w:tc>
          <w:tcPr>
            <w:tcW w:w="0" w:type="auto"/>
            <w:shd w:val="clear" w:color="auto" w:fill="auto"/>
          </w:tcPr>
          <w:p w14:paraId="4827E0D5" w14:textId="77777777" w:rsidR="00855429" w:rsidRPr="00855429" w:rsidRDefault="00855429" w:rsidP="00EE17F9">
            <w:pPr>
              <w:pStyle w:val="IEEEStdsTableData-Left"/>
              <w:rPr>
                <w:rFonts w:eastAsia="MS Mincho"/>
                <w:color w:val="FF0000"/>
              </w:rPr>
            </w:pPr>
            <w:r w:rsidRPr="00855429">
              <w:rPr>
                <w:color w:val="FF0000"/>
              </w:rPr>
              <w:t xml:space="preserve">Channel measurement for the first TRN-T field </w:t>
            </w:r>
            <w:r w:rsidRPr="000E1A71">
              <w:rPr>
                <w:color w:val="FF0000"/>
              </w:rPr>
              <w:t>or for the channel indicated by the second SISO ID subset</w:t>
            </w:r>
          </w:p>
        </w:tc>
      </w:tr>
      <w:tr w:rsidR="008A70F3" w14:paraId="4FCB043A" w14:textId="77777777" w:rsidTr="00855429">
        <w:tc>
          <w:tcPr>
            <w:tcW w:w="0" w:type="auto"/>
            <w:vMerge/>
            <w:shd w:val="clear" w:color="auto" w:fill="auto"/>
          </w:tcPr>
          <w:p w14:paraId="5637732C" w14:textId="77777777" w:rsidR="00855429" w:rsidRPr="00855429" w:rsidRDefault="00855429" w:rsidP="00D94AAD">
            <w:pPr>
              <w:pStyle w:val="IEEEStdsTableData-Left"/>
              <w:rPr>
                <w:color w:val="FF0000"/>
              </w:rPr>
            </w:pPr>
          </w:p>
        </w:tc>
        <w:tc>
          <w:tcPr>
            <w:tcW w:w="0" w:type="auto"/>
            <w:shd w:val="clear" w:color="auto" w:fill="auto"/>
          </w:tcPr>
          <w:p w14:paraId="3C9624BB" w14:textId="25555DC8" w:rsidR="00855429" w:rsidRPr="00855429" w:rsidRDefault="00855429" w:rsidP="008F176D">
            <w:pPr>
              <w:pStyle w:val="IEEEStdsTableData-Left"/>
              <w:rPr>
                <w:color w:val="FF0000"/>
              </w:rPr>
            </w:pPr>
            <w:r w:rsidRPr="00855429">
              <w:rPr>
                <w:color w:val="FF0000"/>
              </w:rPr>
              <w:t>.</w:t>
            </w:r>
            <w:r w:rsidR="008F176D">
              <w:rPr>
                <w:color w:val="FF0000"/>
              </w:rPr>
              <w:t xml:space="preserve"> </w:t>
            </w:r>
            <w:r w:rsidRPr="00855429">
              <w:rPr>
                <w:color w:val="FF0000"/>
              </w:rPr>
              <w:t>.</w:t>
            </w:r>
            <w:r w:rsidR="008F176D">
              <w:rPr>
                <w:color w:val="FF0000"/>
              </w:rPr>
              <w:t xml:space="preserve"> </w:t>
            </w:r>
            <w:r w:rsidRPr="00855429">
              <w:rPr>
                <w:color w:val="FF0000"/>
              </w:rPr>
              <w:t>.</w:t>
            </w:r>
          </w:p>
        </w:tc>
        <w:tc>
          <w:tcPr>
            <w:tcW w:w="0" w:type="auto"/>
            <w:shd w:val="clear" w:color="auto" w:fill="auto"/>
          </w:tcPr>
          <w:p w14:paraId="670BF8A4" w14:textId="77777777" w:rsidR="00855429" w:rsidRPr="00855429" w:rsidRDefault="00855429" w:rsidP="00D94AAD">
            <w:pPr>
              <w:pStyle w:val="IEEEStdsTableData-Left"/>
              <w:rPr>
                <w:color w:val="FF0000"/>
              </w:rPr>
            </w:pPr>
          </w:p>
        </w:tc>
        <w:tc>
          <w:tcPr>
            <w:tcW w:w="0" w:type="auto"/>
            <w:shd w:val="clear" w:color="auto" w:fill="auto"/>
          </w:tcPr>
          <w:p w14:paraId="514E9C32" w14:textId="77777777" w:rsidR="00855429" w:rsidRPr="00855429" w:rsidRDefault="00855429" w:rsidP="00D94AAD">
            <w:pPr>
              <w:pStyle w:val="IEEEStdsTableData-Left"/>
              <w:rPr>
                <w:color w:val="FF0000"/>
              </w:rPr>
            </w:pPr>
          </w:p>
        </w:tc>
      </w:tr>
      <w:tr w:rsidR="008A70F3" w14:paraId="3488D273" w14:textId="77777777" w:rsidTr="00855429">
        <w:tc>
          <w:tcPr>
            <w:tcW w:w="0" w:type="auto"/>
            <w:vMerge/>
            <w:shd w:val="clear" w:color="auto" w:fill="auto"/>
          </w:tcPr>
          <w:p w14:paraId="3A6E0BA6" w14:textId="77777777" w:rsidR="00855429" w:rsidRPr="00855429" w:rsidRDefault="00855429" w:rsidP="00D94AAD">
            <w:pPr>
              <w:pStyle w:val="IEEEStdsTableData-Left"/>
              <w:rPr>
                <w:color w:val="FF0000"/>
              </w:rPr>
            </w:pPr>
          </w:p>
        </w:tc>
        <w:tc>
          <w:tcPr>
            <w:tcW w:w="0" w:type="auto"/>
            <w:shd w:val="clear" w:color="auto" w:fill="auto"/>
          </w:tcPr>
          <w:p w14:paraId="2AC1AC55" w14:textId="77777777" w:rsidR="00855429" w:rsidRPr="00855429" w:rsidRDefault="00855429" w:rsidP="00D94AAD">
            <w:pPr>
              <w:pStyle w:val="IEEEStdsTableData-Left"/>
              <w:rPr>
                <w:color w:val="FF0000"/>
              </w:rPr>
            </w:pPr>
            <w:r w:rsidRPr="00855429">
              <w:rPr>
                <w:color w:val="FF0000"/>
              </w:rPr>
              <w:t xml:space="preserve">Channel Measurement </w:t>
            </w:r>
            <w:proofErr w:type="spellStart"/>
            <w:r w:rsidRPr="00855429">
              <w:rPr>
                <w:color w:val="FF0000"/>
              </w:rPr>
              <w:t>N</w:t>
            </w:r>
            <w:r w:rsidRPr="00855429">
              <w:rPr>
                <w:color w:val="FF0000"/>
                <w:vertAlign w:val="subscript"/>
              </w:rPr>
              <w:t>meas</w:t>
            </w:r>
            <w:proofErr w:type="spellEnd"/>
          </w:p>
        </w:tc>
        <w:tc>
          <w:tcPr>
            <w:tcW w:w="0" w:type="auto"/>
            <w:shd w:val="clear" w:color="auto" w:fill="auto"/>
          </w:tcPr>
          <w:p w14:paraId="62FD083A" w14:textId="77777777" w:rsidR="00855429" w:rsidRPr="00855429" w:rsidRDefault="00855429" w:rsidP="00D94AAD">
            <w:pPr>
              <w:pStyle w:val="IEEEStdsTableData-Left"/>
              <w:rPr>
                <w:color w:val="FF0000"/>
              </w:rPr>
            </w:pPr>
            <w:r w:rsidRPr="00855429">
              <w:rPr>
                <w:i/>
                <w:iCs/>
                <w:color w:val="FF0000"/>
              </w:rPr>
              <w:t>N</w:t>
            </w:r>
            <w:r w:rsidRPr="00855429">
              <w:rPr>
                <w:i/>
                <w:iCs/>
                <w:color w:val="FF0000"/>
                <w:vertAlign w:val="subscript"/>
              </w:rPr>
              <w:t>taps</w:t>
            </w:r>
            <w:r w:rsidRPr="00855429">
              <w:rPr>
                <w:i/>
                <w:iCs/>
                <w:color w:val="FF0000"/>
              </w:rPr>
              <w:t>×</w:t>
            </w:r>
            <w:r w:rsidRPr="00855429">
              <w:rPr>
                <w:color w:val="FF0000"/>
              </w:rPr>
              <w:t>16 bits</w:t>
            </w:r>
          </w:p>
        </w:tc>
        <w:tc>
          <w:tcPr>
            <w:tcW w:w="0" w:type="auto"/>
            <w:shd w:val="clear" w:color="auto" w:fill="auto"/>
          </w:tcPr>
          <w:p w14:paraId="1682D743" w14:textId="77777777" w:rsidR="00855429" w:rsidRPr="00855429" w:rsidRDefault="00855429" w:rsidP="00EE17F9">
            <w:pPr>
              <w:pStyle w:val="IEEEStdsTableData-Left"/>
              <w:rPr>
                <w:rFonts w:eastAsia="MS Mincho"/>
                <w:color w:val="FF0000"/>
              </w:rPr>
            </w:pPr>
            <w:r w:rsidRPr="00855429">
              <w:rPr>
                <w:color w:val="FF0000"/>
              </w:rPr>
              <w:t xml:space="preserve">Channel measurement for the </w:t>
            </w:r>
            <w:proofErr w:type="spellStart"/>
            <w:r w:rsidRPr="00855429">
              <w:rPr>
                <w:color w:val="FF0000"/>
              </w:rPr>
              <w:t>N</w:t>
            </w:r>
            <w:r w:rsidRPr="00855429">
              <w:rPr>
                <w:color w:val="FF0000"/>
                <w:vertAlign w:val="subscript"/>
              </w:rPr>
              <w:t>meas</w:t>
            </w:r>
            <w:proofErr w:type="spellEnd"/>
            <w:r w:rsidRPr="00855429">
              <w:rPr>
                <w:color w:val="FF0000"/>
              </w:rPr>
              <w:t xml:space="preserve"> TRN-T field </w:t>
            </w:r>
            <w:r w:rsidRPr="000E1A71">
              <w:rPr>
                <w:color w:val="FF0000"/>
              </w:rPr>
              <w:t xml:space="preserve">or for the channel indicated by the </w:t>
            </w:r>
            <w:proofErr w:type="spellStart"/>
            <w:r w:rsidRPr="000E1A71">
              <w:rPr>
                <w:color w:val="FF0000"/>
              </w:rPr>
              <w:t>N</w:t>
            </w:r>
            <w:r w:rsidRPr="000E1A71">
              <w:rPr>
                <w:color w:val="FF0000"/>
                <w:vertAlign w:val="subscript"/>
              </w:rPr>
              <w:t>meas</w:t>
            </w:r>
            <w:proofErr w:type="spellEnd"/>
            <w:r w:rsidRPr="000E1A71">
              <w:rPr>
                <w:color w:val="FF0000"/>
              </w:rPr>
              <w:t xml:space="preserve"> SISO ID subset </w:t>
            </w:r>
          </w:p>
        </w:tc>
      </w:tr>
    </w:tbl>
    <w:p w14:paraId="7FFE4696" w14:textId="77777777" w:rsidR="008B4F87" w:rsidRDefault="008B4F87" w:rsidP="008B4F87">
      <w:pPr>
        <w:pStyle w:val="IEEEStdsParagraph"/>
      </w:pPr>
    </w:p>
    <w:p w14:paraId="58E6ED44" w14:textId="27B8B677" w:rsidR="008A70F3" w:rsidRPr="0052144E" w:rsidRDefault="008A70F3" w:rsidP="0052144E">
      <w:pPr>
        <w:pStyle w:val="IEEEStdsParagraph"/>
        <w:rPr>
          <w:rFonts w:eastAsia="MS Mincho"/>
          <w:color w:val="FF0000"/>
        </w:rPr>
      </w:pPr>
      <w:r w:rsidRPr="0052144E">
        <w:rPr>
          <w:rFonts w:eastAsia="MS Mincho"/>
          <w:color w:val="FF0000"/>
        </w:rPr>
        <w:t xml:space="preserve">If both the Aggregation Present field and </w:t>
      </w:r>
      <w:r>
        <w:rPr>
          <w:rFonts w:eastAsia="MS Mincho"/>
          <w:color w:val="FF0000"/>
        </w:rPr>
        <w:t xml:space="preserve">the EDMG Extension Flag field in the accompanying DMG Beam Refinement element </w:t>
      </w:r>
      <w:r w:rsidRPr="0052144E">
        <w:rPr>
          <w:rFonts w:eastAsia="MS Mincho"/>
          <w:color w:val="FF0000"/>
        </w:rPr>
        <w:t xml:space="preserve">are set to 1 or if the Aggregation Present field </w:t>
      </w:r>
      <w:r>
        <w:rPr>
          <w:rFonts w:eastAsia="MS Mincho"/>
          <w:color w:val="FF0000"/>
        </w:rPr>
        <w:t xml:space="preserve">in the accompanying MIMO </w:t>
      </w:r>
      <w:r w:rsidR="009F04DB">
        <w:rPr>
          <w:rFonts w:eastAsia="MS Mincho"/>
          <w:color w:val="FF0000"/>
        </w:rPr>
        <w:t>Feedback</w:t>
      </w:r>
      <w:r>
        <w:rPr>
          <w:rFonts w:eastAsia="MS Mincho"/>
          <w:color w:val="FF0000"/>
        </w:rPr>
        <w:t xml:space="preserve"> Control element is </w:t>
      </w:r>
      <w:r w:rsidRPr="0052144E">
        <w:rPr>
          <w:rFonts w:eastAsia="MS Mincho"/>
          <w:color w:val="FF0000"/>
        </w:rPr>
        <w:t xml:space="preserve">set to 1, the SNR and Channel Measurement fields are for a channel which includes the primary channel in </w:t>
      </w:r>
      <w:r w:rsidRPr="0052144E">
        <w:rPr>
          <w:rFonts w:eastAsia="MS Mincho"/>
          <w:color w:val="FF0000"/>
        </w:rPr>
        <w:lastRenderedPageBreak/>
        <w:t xml:space="preserve">case of channel aggregation. Otherwise the SNR and Channel Measurement fields are for a channel which </w:t>
      </w:r>
      <w:r w:rsidR="009E55E6" w:rsidRPr="0052144E">
        <w:rPr>
          <w:rFonts w:eastAsia="MS Mincho"/>
          <w:color w:val="FF0000"/>
        </w:rPr>
        <w:t>the measurement is taken</w:t>
      </w:r>
      <w:r w:rsidRPr="0052144E">
        <w:rPr>
          <w:rFonts w:eastAsia="MS Mincho"/>
          <w:color w:val="FF0000"/>
        </w:rPr>
        <w:t>.</w:t>
      </w:r>
    </w:p>
    <w:p w14:paraId="7A81E5F5" w14:textId="77777777" w:rsidR="007869B0" w:rsidRPr="0052144E" w:rsidRDefault="007869B0" w:rsidP="0052144E">
      <w:pPr>
        <w:pStyle w:val="IEEEStdsParagraph"/>
        <w:rPr>
          <w:rFonts w:eastAsia="MS Mincho"/>
          <w:color w:val="FF0000"/>
        </w:rPr>
      </w:pPr>
      <w:r w:rsidRPr="0052144E">
        <w:rPr>
          <w:rFonts w:eastAsia="MS Mincho"/>
          <w:color w:val="FF0000"/>
        </w:rPr>
        <w:t xml:space="preserve">If both the Aggregation Present field and </w:t>
      </w:r>
      <w:r>
        <w:rPr>
          <w:rFonts w:eastAsia="MS Mincho"/>
          <w:color w:val="FF0000"/>
        </w:rPr>
        <w:t xml:space="preserve">the EDMG Extension Flag field in the accompanying DMG Beam Refinement element </w:t>
      </w:r>
      <w:r w:rsidRPr="0052144E">
        <w:rPr>
          <w:rFonts w:eastAsia="MS Mincho"/>
          <w:color w:val="FF0000"/>
        </w:rPr>
        <w:t xml:space="preserve">are set to 1 or if the Aggregation Present field </w:t>
      </w:r>
      <w:r>
        <w:rPr>
          <w:rFonts w:eastAsia="MS Mincho"/>
          <w:color w:val="FF0000"/>
        </w:rPr>
        <w:t xml:space="preserve">in the accompanying MIMO </w:t>
      </w:r>
      <w:r w:rsidR="009F04DB">
        <w:rPr>
          <w:rFonts w:eastAsia="MS Mincho"/>
          <w:color w:val="FF0000"/>
        </w:rPr>
        <w:t>Feedback</w:t>
      </w:r>
      <w:r>
        <w:rPr>
          <w:rFonts w:eastAsia="MS Mincho"/>
          <w:color w:val="FF0000"/>
        </w:rPr>
        <w:t xml:space="preserve"> Control element is </w:t>
      </w:r>
      <w:r w:rsidRPr="0052144E">
        <w:rPr>
          <w:rFonts w:eastAsia="MS Mincho"/>
          <w:color w:val="FF0000"/>
        </w:rPr>
        <w:t>set to 1, the Additional SNR and Additional Channel Measurement fields are for a channel which does not include the primary channel in case of channel aggregation. Otherwise the Additional SNR and Additional Channel Measurement fields are not present.</w:t>
      </w:r>
    </w:p>
    <w:p w14:paraId="645FF372" w14:textId="77777777" w:rsidR="007869B0" w:rsidRPr="0052144E" w:rsidRDefault="007869B0" w:rsidP="0052144E">
      <w:pPr>
        <w:pStyle w:val="IEEEStdsParagraph"/>
        <w:rPr>
          <w:rFonts w:eastAsia="MS Mincho"/>
          <w:color w:val="FF0000"/>
        </w:rPr>
      </w:pPr>
    </w:p>
    <w:p w14:paraId="500B379A" w14:textId="77777777" w:rsidR="008B4F87" w:rsidRPr="008C3D26" w:rsidRDefault="008B4F87" w:rsidP="008B4F87">
      <w:pPr>
        <w:rPr>
          <w:b/>
          <w:lang w:val="en-US"/>
        </w:rPr>
      </w:pPr>
    </w:p>
    <w:p w14:paraId="5960EAF5" w14:textId="77777777" w:rsidR="00A60EE2" w:rsidRDefault="00A60EE2" w:rsidP="00A60EE2">
      <w:pPr>
        <w:pStyle w:val="IEEEStdsLevel4Header"/>
        <w:numPr>
          <w:ilvl w:val="0"/>
          <w:numId w:val="0"/>
        </w:numPr>
        <w:tabs>
          <w:tab w:val="left" w:pos="800"/>
        </w:tabs>
      </w:pPr>
      <w:bookmarkStart w:id="0" w:name="_Ref470789418"/>
      <w:r>
        <w:t>9.4.2.253 EDMG Channel Measurement Feedback element</w:t>
      </w:r>
      <w:bookmarkEnd w:id="0"/>
    </w:p>
    <w:p w14:paraId="762294F0" w14:textId="77777777" w:rsidR="00A60EE2" w:rsidRDefault="00A60EE2" w:rsidP="00A60EE2">
      <w:pPr>
        <w:pStyle w:val="IEEEStdsParagraph"/>
      </w:pPr>
      <w:r>
        <w:t xml:space="preserve"> </w:t>
      </w:r>
    </w:p>
    <w:p w14:paraId="27B8B685" w14:textId="77777777" w:rsidR="00A60EE2" w:rsidRDefault="00A60EE2" w:rsidP="00A60EE2">
      <w:pPr>
        <w:pStyle w:val="IEEEStdsRegularTableCaption"/>
      </w:pPr>
      <w:bookmarkStart w:id="1" w:name="_Toc490311003"/>
      <w:bookmarkStart w:id="2" w:name="_Ref466735485"/>
      <w:r>
        <w:t>—EDMG Channel Measurement Feedback element format</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38"/>
        <w:gridCol w:w="570"/>
        <w:gridCol w:w="4608"/>
      </w:tblGrid>
      <w:tr w:rsidR="00855429" w14:paraId="37D23880" w14:textId="77777777" w:rsidTr="00A60EE2">
        <w:tc>
          <w:tcPr>
            <w:tcW w:w="0" w:type="auto"/>
            <w:gridSpan w:val="2"/>
            <w:tcBorders>
              <w:top w:val="single" w:sz="4" w:space="0" w:color="auto"/>
              <w:left w:val="single" w:sz="4" w:space="0" w:color="auto"/>
              <w:bottom w:val="single" w:sz="4" w:space="0" w:color="auto"/>
              <w:right w:val="single" w:sz="4" w:space="0" w:color="auto"/>
            </w:tcBorders>
            <w:hideMark/>
          </w:tcPr>
          <w:p w14:paraId="743EE58E" w14:textId="77777777" w:rsidR="00A60EE2" w:rsidRDefault="00A60EE2" w:rsidP="00A60EE2">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2BF95F3D" w14:textId="77777777" w:rsidR="00A60EE2" w:rsidRDefault="00A60EE2" w:rsidP="00A60EE2">
            <w:pPr>
              <w:pStyle w:val="IEEEStdsTableColumnHead"/>
            </w:pPr>
            <w:r>
              <w:t>Size</w:t>
            </w:r>
          </w:p>
        </w:tc>
        <w:tc>
          <w:tcPr>
            <w:tcW w:w="0" w:type="auto"/>
            <w:tcBorders>
              <w:top w:val="single" w:sz="4" w:space="0" w:color="auto"/>
              <w:left w:val="single" w:sz="4" w:space="0" w:color="auto"/>
              <w:bottom w:val="single" w:sz="4" w:space="0" w:color="auto"/>
              <w:right w:val="single" w:sz="4" w:space="0" w:color="auto"/>
            </w:tcBorders>
            <w:hideMark/>
          </w:tcPr>
          <w:p w14:paraId="18C77B4F" w14:textId="77777777" w:rsidR="00A60EE2" w:rsidRDefault="00A60EE2" w:rsidP="00A60EE2">
            <w:pPr>
              <w:pStyle w:val="IEEEStdsTableColumnHead"/>
            </w:pPr>
            <w:r>
              <w:t>Meaning</w:t>
            </w:r>
          </w:p>
        </w:tc>
      </w:tr>
      <w:tr w:rsidR="00855429" w14:paraId="006E851F" w14:textId="77777777" w:rsidTr="00A60EE2">
        <w:tc>
          <w:tcPr>
            <w:tcW w:w="0" w:type="auto"/>
            <w:gridSpan w:val="2"/>
            <w:tcBorders>
              <w:top w:val="single" w:sz="4" w:space="0" w:color="auto"/>
              <w:left w:val="single" w:sz="4" w:space="0" w:color="auto"/>
              <w:bottom w:val="single" w:sz="4" w:space="0" w:color="auto"/>
              <w:right w:val="single" w:sz="4" w:space="0" w:color="auto"/>
            </w:tcBorders>
            <w:hideMark/>
          </w:tcPr>
          <w:p w14:paraId="16CE6630" w14:textId="77777777" w:rsidR="00A60EE2" w:rsidRDefault="00A60EE2" w:rsidP="00A60EE2">
            <w:pPr>
              <w:pStyle w:val="IEEEStdsTableData-Left"/>
            </w:pPr>
            <w:r>
              <w:t>Element ID</w:t>
            </w:r>
          </w:p>
        </w:tc>
        <w:tc>
          <w:tcPr>
            <w:tcW w:w="0" w:type="auto"/>
            <w:tcBorders>
              <w:top w:val="single" w:sz="4" w:space="0" w:color="auto"/>
              <w:left w:val="single" w:sz="4" w:space="0" w:color="auto"/>
              <w:bottom w:val="single" w:sz="4" w:space="0" w:color="auto"/>
              <w:right w:val="single" w:sz="4" w:space="0" w:color="auto"/>
            </w:tcBorders>
            <w:hideMark/>
          </w:tcPr>
          <w:p w14:paraId="0732F132" w14:textId="77777777" w:rsidR="00A60EE2" w:rsidRDefault="00A60EE2" w:rsidP="00A60EE2">
            <w:pPr>
              <w:pStyle w:val="IEEEStdsTableData-Left"/>
            </w:pPr>
            <w:r>
              <w:t>8 bits</w:t>
            </w:r>
          </w:p>
        </w:tc>
        <w:tc>
          <w:tcPr>
            <w:tcW w:w="0" w:type="auto"/>
            <w:tcBorders>
              <w:top w:val="single" w:sz="4" w:space="0" w:color="auto"/>
              <w:left w:val="single" w:sz="4" w:space="0" w:color="auto"/>
              <w:bottom w:val="single" w:sz="4" w:space="0" w:color="auto"/>
              <w:right w:val="single" w:sz="4" w:space="0" w:color="auto"/>
            </w:tcBorders>
            <w:hideMark/>
          </w:tcPr>
          <w:p w14:paraId="485BAFA7" w14:textId="77777777" w:rsidR="00A60EE2" w:rsidRDefault="00A60EE2" w:rsidP="00A60EE2">
            <w:pPr>
              <w:pStyle w:val="IEEEStdsTableData-Left"/>
            </w:pPr>
            <w:r>
              <w:t>Defined in 9.4.2.1</w:t>
            </w:r>
          </w:p>
        </w:tc>
      </w:tr>
      <w:tr w:rsidR="00855429" w14:paraId="6398D9B1" w14:textId="77777777" w:rsidTr="00A60EE2">
        <w:tc>
          <w:tcPr>
            <w:tcW w:w="0" w:type="auto"/>
            <w:gridSpan w:val="2"/>
            <w:tcBorders>
              <w:top w:val="single" w:sz="4" w:space="0" w:color="auto"/>
              <w:left w:val="single" w:sz="4" w:space="0" w:color="auto"/>
              <w:bottom w:val="single" w:sz="4" w:space="0" w:color="auto"/>
              <w:right w:val="single" w:sz="4" w:space="0" w:color="auto"/>
            </w:tcBorders>
            <w:hideMark/>
          </w:tcPr>
          <w:p w14:paraId="2AF59582" w14:textId="77777777" w:rsidR="00A60EE2" w:rsidRDefault="00A60EE2" w:rsidP="00A60EE2">
            <w:pPr>
              <w:pStyle w:val="IEEEStdsTableData-Left"/>
            </w:pPr>
            <w:r>
              <w:t>Length</w:t>
            </w:r>
          </w:p>
        </w:tc>
        <w:tc>
          <w:tcPr>
            <w:tcW w:w="0" w:type="auto"/>
            <w:tcBorders>
              <w:top w:val="single" w:sz="4" w:space="0" w:color="auto"/>
              <w:left w:val="single" w:sz="4" w:space="0" w:color="auto"/>
              <w:bottom w:val="single" w:sz="4" w:space="0" w:color="auto"/>
              <w:right w:val="single" w:sz="4" w:space="0" w:color="auto"/>
            </w:tcBorders>
            <w:hideMark/>
          </w:tcPr>
          <w:p w14:paraId="2A756C41" w14:textId="77777777" w:rsidR="00A60EE2" w:rsidRDefault="00A60EE2" w:rsidP="00A60EE2">
            <w:pPr>
              <w:pStyle w:val="IEEEStdsTableData-Left"/>
            </w:pPr>
            <w:r>
              <w:t>8 bits</w:t>
            </w:r>
          </w:p>
        </w:tc>
        <w:tc>
          <w:tcPr>
            <w:tcW w:w="0" w:type="auto"/>
            <w:tcBorders>
              <w:top w:val="single" w:sz="4" w:space="0" w:color="auto"/>
              <w:left w:val="single" w:sz="4" w:space="0" w:color="auto"/>
              <w:bottom w:val="single" w:sz="4" w:space="0" w:color="auto"/>
              <w:right w:val="single" w:sz="4" w:space="0" w:color="auto"/>
            </w:tcBorders>
            <w:hideMark/>
          </w:tcPr>
          <w:p w14:paraId="75C6B84A" w14:textId="77777777" w:rsidR="00A60EE2" w:rsidRDefault="00A60EE2" w:rsidP="00A60EE2">
            <w:pPr>
              <w:pStyle w:val="IEEEStdsTableData-Left"/>
            </w:pPr>
            <w:r>
              <w:t>Defined in 9.4.2.1</w:t>
            </w:r>
          </w:p>
        </w:tc>
      </w:tr>
      <w:tr w:rsidR="00855429" w14:paraId="536D11A7" w14:textId="77777777" w:rsidTr="00A60EE2">
        <w:tc>
          <w:tcPr>
            <w:tcW w:w="0" w:type="auto"/>
            <w:gridSpan w:val="2"/>
            <w:tcBorders>
              <w:top w:val="single" w:sz="4" w:space="0" w:color="auto"/>
              <w:left w:val="single" w:sz="4" w:space="0" w:color="auto"/>
              <w:bottom w:val="single" w:sz="4" w:space="0" w:color="auto"/>
              <w:right w:val="single" w:sz="4" w:space="0" w:color="auto"/>
            </w:tcBorders>
            <w:hideMark/>
          </w:tcPr>
          <w:p w14:paraId="79E4459F" w14:textId="77777777" w:rsidR="00A60EE2" w:rsidRDefault="00A60EE2" w:rsidP="00A60EE2">
            <w:pPr>
              <w:pStyle w:val="IEEEStdsTableData-Left"/>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454FDB4C" w14:textId="77777777" w:rsidR="00A60EE2" w:rsidRDefault="00A60EE2" w:rsidP="00A60EE2">
            <w:pPr>
              <w:pStyle w:val="IEEEStdsTableData-Left"/>
            </w:pPr>
            <w:r>
              <w:t>8 bits</w:t>
            </w:r>
          </w:p>
        </w:tc>
        <w:tc>
          <w:tcPr>
            <w:tcW w:w="0" w:type="auto"/>
            <w:tcBorders>
              <w:top w:val="single" w:sz="4" w:space="0" w:color="auto"/>
              <w:left w:val="single" w:sz="4" w:space="0" w:color="auto"/>
              <w:bottom w:val="single" w:sz="4" w:space="0" w:color="auto"/>
              <w:right w:val="single" w:sz="4" w:space="0" w:color="auto"/>
            </w:tcBorders>
            <w:hideMark/>
          </w:tcPr>
          <w:p w14:paraId="239CDA3D" w14:textId="77777777" w:rsidR="00A60EE2" w:rsidRDefault="00A60EE2" w:rsidP="00A60EE2">
            <w:pPr>
              <w:pStyle w:val="IEEEStdsTableData-Left"/>
            </w:pPr>
            <w:r>
              <w:t>Defined in 9.4.2.1</w:t>
            </w:r>
          </w:p>
        </w:tc>
      </w:tr>
      <w:tr w:rsidR="00855429" w14:paraId="40A8B9B1" w14:textId="77777777" w:rsidTr="00A60EE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4B160D" w14:textId="77777777" w:rsidR="00A60EE2" w:rsidRDefault="00A60EE2" w:rsidP="00A60EE2">
            <w:pPr>
              <w:pStyle w:val="IEEEStdsTableData-Left"/>
            </w:pPr>
            <w:r>
              <w:t>EDMG Sector ID Order</w:t>
            </w:r>
          </w:p>
        </w:tc>
        <w:tc>
          <w:tcPr>
            <w:tcW w:w="0" w:type="auto"/>
            <w:tcBorders>
              <w:top w:val="single" w:sz="4" w:space="0" w:color="auto"/>
              <w:left w:val="single" w:sz="4" w:space="0" w:color="auto"/>
              <w:bottom w:val="single" w:sz="4" w:space="0" w:color="auto"/>
              <w:right w:val="single" w:sz="4" w:space="0" w:color="auto"/>
            </w:tcBorders>
            <w:hideMark/>
          </w:tcPr>
          <w:p w14:paraId="4D99B728" w14:textId="77777777" w:rsidR="00A60EE2" w:rsidRDefault="00A60EE2" w:rsidP="00A60EE2">
            <w:pPr>
              <w:pStyle w:val="IEEEStdsTableData-Left"/>
            </w:pPr>
            <w:r>
              <w:t>Sector ID</w:t>
            </w:r>
            <w:r>
              <w:rPr>
                <w:vertAlign w:val="subscript"/>
              </w:rPr>
              <w:t>1</w:t>
            </w:r>
            <w:r>
              <w:t>/CDOWN</w:t>
            </w:r>
            <w:r>
              <w:rPr>
                <w:vertAlign w:val="subscript"/>
              </w:rPr>
              <w:t>1</w:t>
            </w:r>
            <w:r>
              <w:t>/AWV Feedback ID</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1D14497B" w14:textId="77777777" w:rsidR="00A60EE2" w:rsidRDefault="00A60EE2">
            <w:pPr>
              <w:pStyle w:val="IEEEStdsTableData-Left"/>
            </w:pPr>
            <w:r>
              <w:t>11 bits</w:t>
            </w:r>
          </w:p>
        </w:tc>
        <w:tc>
          <w:tcPr>
            <w:tcW w:w="0" w:type="auto"/>
            <w:tcBorders>
              <w:top w:val="single" w:sz="4" w:space="0" w:color="auto"/>
              <w:left w:val="single" w:sz="4" w:space="0" w:color="auto"/>
              <w:bottom w:val="single" w:sz="4" w:space="0" w:color="auto"/>
              <w:right w:val="single" w:sz="4" w:space="0" w:color="auto"/>
            </w:tcBorders>
          </w:tcPr>
          <w:p w14:paraId="5EE98BE5" w14:textId="46E6903A" w:rsidR="00A60EE2" w:rsidRPr="00CD100E" w:rsidRDefault="00A60EE2" w:rsidP="00CD100E">
            <w:pPr>
              <w:pStyle w:val="IEEEStdsTableData-Left"/>
              <w:rPr>
                <w:color w:val="FF0000"/>
                <w:lang w:eastAsia="ko-KR"/>
              </w:rPr>
            </w:pPr>
          </w:p>
        </w:tc>
      </w:tr>
      <w:tr w:rsidR="00855429" w14:paraId="4B4BDDDB"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23E88B8D"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E684E" w14:textId="77777777" w:rsidR="00A60EE2" w:rsidRDefault="00A60EE2" w:rsidP="00A60EE2">
            <w:pPr>
              <w:pStyle w:val="IEEEStdsTableData-Left"/>
            </w:pPr>
            <w:r>
              <w:t>TX Antenna ID</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14344823"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34C02B5A" w14:textId="77777777" w:rsidR="00A60EE2" w:rsidRDefault="00A60EE2" w:rsidP="00A60EE2">
            <w:pPr>
              <w:pStyle w:val="IEEEStdsTableData-Left"/>
            </w:pPr>
          </w:p>
        </w:tc>
      </w:tr>
      <w:tr w:rsidR="00855429" w14:paraId="28E24A67"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388B034F"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480AC4FE" w14:textId="77777777" w:rsidR="00A60EE2" w:rsidRDefault="00A60EE2" w:rsidP="00A60EE2">
            <w:pPr>
              <w:pStyle w:val="IEEEStdsTableData-Left"/>
            </w:pPr>
            <w:r>
              <w:t>RX Antenna ID</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60340F33"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483809F1" w14:textId="77777777" w:rsidR="00A60EE2" w:rsidRDefault="00A60EE2" w:rsidP="00A60EE2">
            <w:pPr>
              <w:pStyle w:val="IEEEStdsTableData-Left"/>
            </w:pPr>
          </w:p>
        </w:tc>
      </w:tr>
      <w:tr w:rsidR="00855429" w14:paraId="2DD22D17"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0C4D21D2"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061724F3" w14:textId="77777777" w:rsidR="00A60EE2" w:rsidRDefault="00A60EE2">
            <w:pPr>
              <w:pStyle w:val="IEEEStdsTableData-Left"/>
            </w:pPr>
            <w:r>
              <w:t>Sector ID</w:t>
            </w:r>
            <w:r>
              <w:rPr>
                <w:vertAlign w:val="subscript"/>
              </w:rPr>
              <w:t>2</w:t>
            </w:r>
            <w:r>
              <w:t>/CDOWN</w:t>
            </w:r>
            <w:r>
              <w:rPr>
                <w:vertAlign w:val="subscript"/>
              </w:rPr>
              <w:t>2</w:t>
            </w:r>
            <w:r>
              <w:t>/AWV Feedback ID</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40F11F79" w14:textId="77777777" w:rsidR="00A60EE2" w:rsidRDefault="00A60EE2">
            <w:pPr>
              <w:pStyle w:val="IEEEStdsTableData-Left"/>
            </w:pPr>
            <w:r>
              <w:t>11 bits</w:t>
            </w:r>
          </w:p>
        </w:tc>
        <w:tc>
          <w:tcPr>
            <w:tcW w:w="0" w:type="auto"/>
            <w:tcBorders>
              <w:top w:val="single" w:sz="4" w:space="0" w:color="auto"/>
              <w:left w:val="single" w:sz="4" w:space="0" w:color="auto"/>
              <w:bottom w:val="single" w:sz="4" w:space="0" w:color="auto"/>
              <w:right w:val="single" w:sz="4" w:space="0" w:color="auto"/>
            </w:tcBorders>
          </w:tcPr>
          <w:p w14:paraId="7D512A56" w14:textId="77777777" w:rsidR="00A60EE2" w:rsidRDefault="00A60EE2" w:rsidP="00A60EE2">
            <w:pPr>
              <w:pStyle w:val="IEEEStdsTableData-Left"/>
            </w:pPr>
          </w:p>
        </w:tc>
      </w:tr>
      <w:tr w:rsidR="00855429" w14:paraId="6143D75E"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73188AF8"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0F982E1A" w14:textId="77777777" w:rsidR="00A60EE2" w:rsidRDefault="00A60EE2" w:rsidP="00A60EE2">
            <w:pPr>
              <w:pStyle w:val="IEEEStdsTableData-Left"/>
            </w:pPr>
            <w:r>
              <w:t>TX Antenna ID</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5C2D6566"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5497DE9C" w14:textId="77777777" w:rsidR="00A60EE2" w:rsidRDefault="00A60EE2" w:rsidP="00A60EE2">
            <w:pPr>
              <w:pStyle w:val="IEEEStdsTableData-Left"/>
            </w:pPr>
          </w:p>
        </w:tc>
      </w:tr>
      <w:tr w:rsidR="00855429" w14:paraId="20D397FF"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02AA230B"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540F1411" w14:textId="77777777" w:rsidR="00A60EE2" w:rsidRDefault="00A60EE2" w:rsidP="00A60EE2">
            <w:pPr>
              <w:pStyle w:val="IEEEStdsTableData-Left"/>
            </w:pPr>
            <w:r>
              <w:t>RX Antenna ID</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6181BD6C"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494CC2A2" w14:textId="77777777" w:rsidR="00A60EE2" w:rsidRDefault="00A60EE2" w:rsidP="00A60EE2">
            <w:pPr>
              <w:pStyle w:val="IEEEStdsTableData-Left"/>
            </w:pPr>
          </w:p>
        </w:tc>
      </w:tr>
      <w:tr w:rsidR="00855429" w14:paraId="7C0F2820"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707ACEA0"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3255CAC9"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hideMark/>
          </w:tcPr>
          <w:p w14:paraId="205141D6"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tcPr>
          <w:p w14:paraId="685766C9" w14:textId="77777777" w:rsidR="00A60EE2" w:rsidRDefault="00A60EE2" w:rsidP="00A60EE2">
            <w:pPr>
              <w:pStyle w:val="IEEEStdsTableData-Left"/>
            </w:pPr>
          </w:p>
        </w:tc>
      </w:tr>
      <w:tr w:rsidR="00855429" w14:paraId="4C120A6F"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6C833E2C"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01F50337" w14:textId="77777777" w:rsidR="00A60EE2" w:rsidRDefault="00A60EE2">
            <w:pPr>
              <w:pStyle w:val="IEEEStdsTableData-Left"/>
            </w:pPr>
            <w:r>
              <w:t xml:space="preserve">Sector </w:t>
            </w:r>
            <w:proofErr w:type="spellStart"/>
            <w:r>
              <w:t>ID</w:t>
            </w:r>
            <w:r>
              <w:rPr>
                <w:vertAlign w:val="subscript"/>
              </w:rPr>
              <w:t>Nmeas</w:t>
            </w:r>
            <w:proofErr w:type="spellEnd"/>
            <w:r>
              <w:t>/</w:t>
            </w:r>
            <w:proofErr w:type="spellStart"/>
            <w:r>
              <w:t>CDOWN</w:t>
            </w:r>
            <w:r>
              <w:rPr>
                <w:vertAlign w:val="subscript"/>
              </w:rPr>
              <w:t>Nmeas</w:t>
            </w:r>
            <w:proofErr w:type="spellEnd"/>
            <w:r>
              <w:t xml:space="preserve">/AWV Feedback </w:t>
            </w:r>
            <w:proofErr w:type="spellStart"/>
            <w:r>
              <w:t>ID</w:t>
            </w:r>
            <w:r>
              <w:rPr>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8917BE" w14:textId="77777777" w:rsidR="00A60EE2" w:rsidRDefault="00A60EE2">
            <w:pPr>
              <w:pStyle w:val="IEEEStdsTableData-Left"/>
            </w:pPr>
            <w:r>
              <w:t>11 bits</w:t>
            </w:r>
          </w:p>
        </w:tc>
        <w:tc>
          <w:tcPr>
            <w:tcW w:w="0" w:type="auto"/>
            <w:tcBorders>
              <w:top w:val="single" w:sz="4" w:space="0" w:color="auto"/>
              <w:left w:val="single" w:sz="4" w:space="0" w:color="auto"/>
              <w:bottom w:val="single" w:sz="4" w:space="0" w:color="auto"/>
              <w:right w:val="single" w:sz="4" w:space="0" w:color="auto"/>
            </w:tcBorders>
          </w:tcPr>
          <w:p w14:paraId="3960A7CC" w14:textId="77777777" w:rsidR="00A60EE2" w:rsidRDefault="00A60EE2" w:rsidP="00A60EE2">
            <w:pPr>
              <w:pStyle w:val="IEEEStdsTableData-Left"/>
            </w:pPr>
          </w:p>
        </w:tc>
      </w:tr>
      <w:tr w:rsidR="00855429" w14:paraId="00F6D661"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6B272F8B"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5957E4ED" w14:textId="77777777" w:rsidR="00A60EE2" w:rsidRDefault="00A60EE2" w:rsidP="00A60EE2">
            <w:pPr>
              <w:pStyle w:val="IEEEStdsTableData-Left"/>
            </w:pPr>
            <w:r>
              <w:t xml:space="preserve">TX Antenna </w:t>
            </w:r>
            <w:proofErr w:type="spellStart"/>
            <w:r>
              <w:t>ID</w:t>
            </w:r>
            <w:r>
              <w:rPr>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F634A3"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4F4E1134" w14:textId="77777777" w:rsidR="00A60EE2" w:rsidRDefault="00A60EE2" w:rsidP="00A60EE2">
            <w:pPr>
              <w:pStyle w:val="IEEEStdsTableData-Left"/>
            </w:pPr>
          </w:p>
        </w:tc>
      </w:tr>
      <w:tr w:rsidR="00855429" w14:paraId="33F8258B"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188AFC97"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2708ECEC" w14:textId="77777777" w:rsidR="00A60EE2" w:rsidRDefault="00A60EE2" w:rsidP="00A60EE2">
            <w:pPr>
              <w:pStyle w:val="IEEEStdsTableData-Left"/>
            </w:pPr>
            <w:r>
              <w:t xml:space="preserve">RX Antenna </w:t>
            </w:r>
            <w:proofErr w:type="spellStart"/>
            <w:r>
              <w:t>ID</w:t>
            </w:r>
            <w:r>
              <w:rPr>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75E454" w14:textId="77777777" w:rsidR="00A60EE2" w:rsidRDefault="00A60EE2" w:rsidP="00A60EE2">
            <w:pPr>
              <w:pStyle w:val="IEEEStdsTableData-Left"/>
            </w:pPr>
            <w:r>
              <w:t>3 bits</w:t>
            </w:r>
          </w:p>
        </w:tc>
        <w:tc>
          <w:tcPr>
            <w:tcW w:w="0" w:type="auto"/>
            <w:tcBorders>
              <w:top w:val="single" w:sz="4" w:space="0" w:color="auto"/>
              <w:left w:val="single" w:sz="4" w:space="0" w:color="auto"/>
              <w:bottom w:val="single" w:sz="4" w:space="0" w:color="auto"/>
              <w:right w:val="single" w:sz="4" w:space="0" w:color="auto"/>
            </w:tcBorders>
          </w:tcPr>
          <w:p w14:paraId="71C52A64" w14:textId="77777777" w:rsidR="00A60EE2" w:rsidRDefault="00A60EE2" w:rsidP="00A60EE2">
            <w:pPr>
              <w:pStyle w:val="IEEEStdsTableData-Left"/>
            </w:pPr>
          </w:p>
        </w:tc>
      </w:tr>
      <w:tr w:rsidR="00855429" w14:paraId="1B327179" w14:textId="77777777" w:rsidTr="00A60EE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C5143F" w14:textId="77777777" w:rsidR="00A60EE2" w:rsidRDefault="00A60EE2">
            <w:pPr>
              <w:pStyle w:val="IEEEStdsTableData-Left"/>
            </w:pPr>
            <w:r>
              <w:t>BRP CDOWN</w:t>
            </w:r>
          </w:p>
        </w:tc>
        <w:tc>
          <w:tcPr>
            <w:tcW w:w="0" w:type="auto"/>
            <w:tcBorders>
              <w:top w:val="single" w:sz="4" w:space="0" w:color="auto"/>
              <w:left w:val="single" w:sz="4" w:space="0" w:color="auto"/>
              <w:bottom w:val="single" w:sz="4" w:space="0" w:color="auto"/>
              <w:right w:val="single" w:sz="4" w:space="0" w:color="auto"/>
            </w:tcBorders>
            <w:hideMark/>
          </w:tcPr>
          <w:p w14:paraId="10A68B0F" w14:textId="77777777" w:rsidR="00A60EE2" w:rsidRDefault="00A60EE2" w:rsidP="00A60EE2">
            <w:pPr>
              <w:pStyle w:val="IEEEStdsTableData-Left"/>
            </w:pPr>
            <w:r>
              <w:t>BRP CDOWN</w:t>
            </w:r>
            <w:r>
              <w:rPr>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14:paraId="60316D94" w14:textId="77777777" w:rsidR="00A60EE2" w:rsidRDefault="00A60EE2" w:rsidP="00A60EE2">
            <w:pPr>
              <w:pStyle w:val="IEEEStdsTableData-Left"/>
            </w:pPr>
            <w:r>
              <w:t>6 bits</w:t>
            </w:r>
          </w:p>
        </w:tc>
        <w:tc>
          <w:tcPr>
            <w:tcW w:w="0" w:type="auto"/>
            <w:tcBorders>
              <w:top w:val="single" w:sz="4" w:space="0" w:color="auto"/>
              <w:left w:val="single" w:sz="4" w:space="0" w:color="auto"/>
              <w:bottom w:val="single" w:sz="4" w:space="0" w:color="auto"/>
              <w:right w:val="single" w:sz="4" w:space="0" w:color="auto"/>
            </w:tcBorders>
          </w:tcPr>
          <w:p w14:paraId="02A1FB4D" w14:textId="02B17CF4" w:rsidR="00A60EE2" w:rsidRDefault="00A60EE2" w:rsidP="00CD100E">
            <w:pPr>
              <w:pStyle w:val="IEEEStdsTableData-Left"/>
            </w:pPr>
          </w:p>
        </w:tc>
      </w:tr>
      <w:tr w:rsidR="00855429" w14:paraId="5169CA36"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7937E0C9"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6FB767D7" w14:textId="77777777" w:rsidR="00A60EE2" w:rsidRDefault="00A60EE2">
            <w:pPr>
              <w:pStyle w:val="IEEEStdsTableData-Left"/>
            </w:pPr>
            <w:r>
              <w:t>BRP CDOWN</w:t>
            </w:r>
            <w:r>
              <w:rPr>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14:paraId="6A17A7CD" w14:textId="77777777" w:rsidR="00A60EE2" w:rsidRDefault="00A60EE2" w:rsidP="00A60EE2">
            <w:pPr>
              <w:pStyle w:val="IEEEStdsTableData-Left"/>
            </w:pPr>
            <w:r>
              <w:t>6 bits</w:t>
            </w:r>
          </w:p>
        </w:tc>
        <w:tc>
          <w:tcPr>
            <w:tcW w:w="0" w:type="auto"/>
            <w:tcBorders>
              <w:top w:val="single" w:sz="4" w:space="0" w:color="auto"/>
              <w:left w:val="single" w:sz="4" w:space="0" w:color="auto"/>
              <w:bottom w:val="single" w:sz="4" w:space="0" w:color="auto"/>
              <w:right w:val="single" w:sz="4" w:space="0" w:color="auto"/>
            </w:tcBorders>
          </w:tcPr>
          <w:p w14:paraId="288D57B0" w14:textId="77777777" w:rsidR="00A60EE2" w:rsidRDefault="00A60EE2" w:rsidP="00A60EE2">
            <w:pPr>
              <w:pStyle w:val="IEEEStdsTableData-Left"/>
            </w:pPr>
          </w:p>
        </w:tc>
      </w:tr>
      <w:tr w:rsidR="00855429" w14:paraId="3A873B94"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627F5A33"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4AB43589"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hideMark/>
          </w:tcPr>
          <w:p w14:paraId="7E76AEE5"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tcPr>
          <w:p w14:paraId="2A207723" w14:textId="77777777" w:rsidR="00A60EE2" w:rsidRDefault="00A60EE2" w:rsidP="00A60EE2">
            <w:pPr>
              <w:pStyle w:val="IEEEStdsTableData-Left"/>
            </w:pPr>
          </w:p>
        </w:tc>
      </w:tr>
      <w:tr w:rsidR="00855429" w14:paraId="34FA3F2B"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710569A4"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77B2A05A" w14:textId="77777777" w:rsidR="00A60EE2" w:rsidRDefault="00A60EE2">
            <w:pPr>
              <w:pStyle w:val="IEEEStdsTableData-Left"/>
            </w:pPr>
            <w:r>
              <w:t xml:space="preserve">BRP </w:t>
            </w:r>
            <w:proofErr w:type="spellStart"/>
            <w:r>
              <w:t>CDOWN</w:t>
            </w:r>
            <w:r>
              <w:rPr>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BE8C91" w14:textId="77777777" w:rsidR="00A60EE2" w:rsidRDefault="00A60EE2" w:rsidP="00A60EE2">
            <w:pPr>
              <w:pStyle w:val="IEEEStdsTableData-Left"/>
            </w:pPr>
            <w:r>
              <w:t>6 bits</w:t>
            </w:r>
          </w:p>
        </w:tc>
        <w:tc>
          <w:tcPr>
            <w:tcW w:w="0" w:type="auto"/>
            <w:tcBorders>
              <w:top w:val="single" w:sz="4" w:space="0" w:color="auto"/>
              <w:left w:val="single" w:sz="4" w:space="0" w:color="auto"/>
              <w:bottom w:val="single" w:sz="4" w:space="0" w:color="auto"/>
              <w:right w:val="single" w:sz="4" w:space="0" w:color="auto"/>
            </w:tcBorders>
          </w:tcPr>
          <w:p w14:paraId="1B23517F" w14:textId="77777777" w:rsidR="00A60EE2" w:rsidRDefault="00A60EE2" w:rsidP="00A60EE2">
            <w:pPr>
              <w:pStyle w:val="IEEEStdsTableData-Left"/>
            </w:pPr>
          </w:p>
        </w:tc>
      </w:tr>
      <w:tr w:rsidR="00855429" w14:paraId="1784E804" w14:textId="77777777" w:rsidTr="00A60EE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5619C7" w14:textId="77777777" w:rsidR="00A60EE2" w:rsidRDefault="00A60EE2">
            <w:pPr>
              <w:pStyle w:val="IEEEStdsTableData-Left"/>
            </w:pPr>
            <w:r>
              <w:t>Tap Delay</w:t>
            </w:r>
          </w:p>
        </w:tc>
        <w:tc>
          <w:tcPr>
            <w:tcW w:w="0" w:type="auto"/>
            <w:tcBorders>
              <w:top w:val="single" w:sz="4" w:space="0" w:color="auto"/>
              <w:left w:val="single" w:sz="4" w:space="0" w:color="auto"/>
              <w:bottom w:val="single" w:sz="4" w:space="0" w:color="auto"/>
              <w:right w:val="single" w:sz="4" w:space="0" w:color="auto"/>
            </w:tcBorders>
            <w:hideMark/>
          </w:tcPr>
          <w:p w14:paraId="2527DA3C" w14:textId="77777777" w:rsidR="00A60EE2" w:rsidRDefault="00A60EE2" w:rsidP="00A60EE2">
            <w:pPr>
              <w:pStyle w:val="IEEEStdsTableData-Left"/>
            </w:pPr>
            <w:r>
              <w:t>Relative Delay Tap #1</w:t>
            </w:r>
          </w:p>
        </w:tc>
        <w:tc>
          <w:tcPr>
            <w:tcW w:w="0" w:type="auto"/>
            <w:tcBorders>
              <w:top w:val="single" w:sz="4" w:space="0" w:color="auto"/>
              <w:left w:val="single" w:sz="4" w:space="0" w:color="auto"/>
              <w:bottom w:val="single" w:sz="4" w:space="0" w:color="auto"/>
              <w:right w:val="single" w:sz="4" w:space="0" w:color="auto"/>
            </w:tcBorders>
            <w:hideMark/>
          </w:tcPr>
          <w:p w14:paraId="04EBFBDA" w14:textId="77777777" w:rsidR="00A60EE2" w:rsidRDefault="00A60EE2" w:rsidP="00A60EE2">
            <w:pPr>
              <w:pStyle w:val="IEEEStdsTableData-Left"/>
            </w:pPr>
            <w:r>
              <w:t>12 bits</w:t>
            </w:r>
          </w:p>
        </w:tc>
        <w:tc>
          <w:tcPr>
            <w:tcW w:w="0" w:type="auto"/>
            <w:tcBorders>
              <w:top w:val="single" w:sz="4" w:space="0" w:color="auto"/>
              <w:left w:val="single" w:sz="4" w:space="0" w:color="auto"/>
              <w:bottom w:val="single" w:sz="4" w:space="0" w:color="auto"/>
              <w:right w:val="single" w:sz="4" w:space="0" w:color="auto"/>
            </w:tcBorders>
            <w:hideMark/>
          </w:tcPr>
          <w:p w14:paraId="2730D5C0" w14:textId="77777777" w:rsidR="00A60EE2" w:rsidRDefault="00A60EE2" w:rsidP="00A60EE2">
            <w:pPr>
              <w:pStyle w:val="IEEEStdsTableData-Left"/>
            </w:pPr>
            <w:r>
              <w:t>The delay of tap #1 in units of T</w:t>
            </w:r>
            <w:r>
              <w:rPr>
                <w:vertAlign w:val="subscript"/>
              </w:rPr>
              <w:t>C</w:t>
            </w:r>
            <w:r>
              <w:t>/N</w:t>
            </w:r>
            <w:r>
              <w:rPr>
                <w:vertAlign w:val="subscript"/>
              </w:rPr>
              <w:t>CB</w:t>
            </w:r>
            <w:r>
              <w:t xml:space="preserve"> relative to the path with the shortest delay detected, where N</w:t>
            </w:r>
            <w:r>
              <w:rPr>
                <w:vertAlign w:val="subscript"/>
              </w:rPr>
              <w:t>CB</w:t>
            </w:r>
            <w:r>
              <w:t xml:space="preserve"> is the integer number of contiguous 2.16 GHz channels over which the measurement was taken.</w:t>
            </w:r>
          </w:p>
        </w:tc>
      </w:tr>
      <w:tr w:rsidR="00855429" w14:paraId="37A81DB4"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60C59CF2"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1822D24C" w14:textId="77777777" w:rsidR="00A60EE2" w:rsidRDefault="00A60EE2" w:rsidP="00A60EE2">
            <w:pPr>
              <w:pStyle w:val="IEEEStdsTableData-Left"/>
            </w:pPr>
            <w:r>
              <w:t>Relative Delay Tap #2</w:t>
            </w:r>
          </w:p>
        </w:tc>
        <w:tc>
          <w:tcPr>
            <w:tcW w:w="0" w:type="auto"/>
            <w:tcBorders>
              <w:top w:val="single" w:sz="4" w:space="0" w:color="auto"/>
              <w:left w:val="single" w:sz="4" w:space="0" w:color="auto"/>
              <w:bottom w:val="single" w:sz="4" w:space="0" w:color="auto"/>
              <w:right w:val="single" w:sz="4" w:space="0" w:color="auto"/>
            </w:tcBorders>
            <w:hideMark/>
          </w:tcPr>
          <w:p w14:paraId="0AEA740C" w14:textId="77777777" w:rsidR="00A60EE2" w:rsidRDefault="00A60EE2" w:rsidP="00A60EE2">
            <w:pPr>
              <w:pStyle w:val="IEEEStdsTableData-Left"/>
            </w:pPr>
            <w:r>
              <w:t>12 bits</w:t>
            </w:r>
          </w:p>
        </w:tc>
        <w:tc>
          <w:tcPr>
            <w:tcW w:w="0" w:type="auto"/>
            <w:tcBorders>
              <w:top w:val="single" w:sz="4" w:space="0" w:color="auto"/>
              <w:left w:val="single" w:sz="4" w:space="0" w:color="auto"/>
              <w:bottom w:val="single" w:sz="4" w:space="0" w:color="auto"/>
              <w:right w:val="single" w:sz="4" w:space="0" w:color="auto"/>
            </w:tcBorders>
            <w:hideMark/>
          </w:tcPr>
          <w:p w14:paraId="21724404" w14:textId="77777777" w:rsidR="00A60EE2" w:rsidRDefault="00A60EE2">
            <w:pPr>
              <w:pStyle w:val="IEEEStdsTableData-Left"/>
            </w:pPr>
            <w:r>
              <w:t>The delay of tap #2 in units of T</w:t>
            </w:r>
            <w:r>
              <w:rPr>
                <w:vertAlign w:val="subscript"/>
              </w:rPr>
              <w:t>C</w:t>
            </w:r>
            <w:r>
              <w:t>/N</w:t>
            </w:r>
            <w:r>
              <w:rPr>
                <w:vertAlign w:val="subscript"/>
              </w:rPr>
              <w:t>CB</w:t>
            </w:r>
            <w:r>
              <w:t xml:space="preserve"> relative to the path with the shortest delay detected, where N</w:t>
            </w:r>
            <w:r>
              <w:rPr>
                <w:vertAlign w:val="subscript"/>
              </w:rPr>
              <w:t>CB</w:t>
            </w:r>
            <w:r>
              <w:t xml:space="preserve"> is the integer number of contiguous 2.16 GHz channels over which the measurement was taken.</w:t>
            </w:r>
          </w:p>
        </w:tc>
      </w:tr>
      <w:tr w:rsidR="00855429" w14:paraId="6DBBF569"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47884A79"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529DD3C1"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hideMark/>
          </w:tcPr>
          <w:p w14:paraId="0BD17E1D" w14:textId="77777777" w:rsidR="00A60EE2" w:rsidRDefault="00A60EE2" w:rsidP="00A60EE2">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hideMark/>
          </w:tcPr>
          <w:p w14:paraId="7EDFE0B1" w14:textId="77777777" w:rsidR="00A60EE2" w:rsidRDefault="00A60EE2" w:rsidP="00A60EE2">
            <w:pPr>
              <w:pStyle w:val="IEEEStdsTableData-Left"/>
            </w:pPr>
            <w:r>
              <w:t xml:space="preserve"> </w:t>
            </w:r>
          </w:p>
        </w:tc>
      </w:tr>
      <w:tr w:rsidR="00855429" w14:paraId="4C38FE0F" w14:textId="77777777" w:rsidTr="00A60EE2">
        <w:tc>
          <w:tcPr>
            <w:tcW w:w="0" w:type="auto"/>
            <w:vMerge/>
            <w:tcBorders>
              <w:top w:val="single" w:sz="4" w:space="0" w:color="auto"/>
              <w:left w:val="single" w:sz="4" w:space="0" w:color="auto"/>
              <w:bottom w:val="single" w:sz="4" w:space="0" w:color="auto"/>
              <w:right w:val="single" w:sz="4" w:space="0" w:color="auto"/>
            </w:tcBorders>
            <w:vAlign w:val="center"/>
            <w:hideMark/>
          </w:tcPr>
          <w:p w14:paraId="5EC2BAF3" w14:textId="77777777" w:rsidR="00A60EE2" w:rsidRDefault="00A60EE2">
            <w:pP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hideMark/>
          </w:tcPr>
          <w:p w14:paraId="6F8AD537" w14:textId="77777777" w:rsidR="00A60EE2" w:rsidRDefault="00A60EE2">
            <w:pPr>
              <w:pStyle w:val="IEEEStdsTableData-Left"/>
            </w:pPr>
            <w:r>
              <w:t>Relative Delay Tap #</w:t>
            </w:r>
            <w:proofErr w:type="spellStart"/>
            <w:r>
              <w:t>Ntaps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22901F" w14:textId="77777777" w:rsidR="00A60EE2" w:rsidRDefault="00A60EE2" w:rsidP="00A60EE2">
            <w:pPr>
              <w:pStyle w:val="IEEEStdsTableData-Left"/>
            </w:pPr>
            <w:r>
              <w:t>12 bits</w:t>
            </w:r>
          </w:p>
        </w:tc>
        <w:tc>
          <w:tcPr>
            <w:tcW w:w="0" w:type="auto"/>
            <w:tcBorders>
              <w:top w:val="single" w:sz="4" w:space="0" w:color="auto"/>
              <w:left w:val="single" w:sz="4" w:space="0" w:color="auto"/>
              <w:bottom w:val="single" w:sz="4" w:space="0" w:color="auto"/>
              <w:right w:val="single" w:sz="4" w:space="0" w:color="auto"/>
            </w:tcBorders>
            <w:hideMark/>
          </w:tcPr>
          <w:p w14:paraId="5E53B44E" w14:textId="77777777" w:rsidR="00A60EE2" w:rsidRDefault="00A60EE2">
            <w:pPr>
              <w:pStyle w:val="IEEEStdsTableData-Left"/>
            </w:pPr>
            <w:r>
              <w:t>The delay of tap #</w:t>
            </w:r>
            <w:proofErr w:type="spellStart"/>
            <w:r>
              <w:t>Ntaps</w:t>
            </w:r>
            <w:proofErr w:type="spellEnd"/>
            <w:r>
              <w:t xml:space="preserve"> in units of T</w:t>
            </w:r>
            <w:r>
              <w:rPr>
                <w:vertAlign w:val="subscript"/>
              </w:rPr>
              <w:t>C</w:t>
            </w:r>
            <w:r>
              <w:t>/N</w:t>
            </w:r>
            <w:r>
              <w:rPr>
                <w:vertAlign w:val="subscript"/>
              </w:rPr>
              <w:t>CB</w:t>
            </w:r>
            <w:r>
              <w:t xml:space="preserve"> relative to the path with the shortest delay detected, where N</w:t>
            </w:r>
            <w:r>
              <w:rPr>
                <w:vertAlign w:val="subscript"/>
              </w:rPr>
              <w:t>CB</w:t>
            </w:r>
            <w:r>
              <w:t xml:space="preserve"> is the integer number of contiguous 2.16 GHz channels over which the measurement was taken.</w:t>
            </w:r>
          </w:p>
        </w:tc>
      </w:tr>
      <w:tr w:rsidR="00855429" w14:paraId="0EDD37B1" w14:textId="77777777" w:rsidTr="00855429">
        <w:tc>
          <w:tcPr>
            <w:tcW w:w="0" w:type="auto"/>
            <w:vMerge w:val="restart"/>
            <w:tcBorders>
              <w:top w:val="single" w:sz="4" w:space="0" w:color="auto"/>
              <w:left w:val="single" w:sz="4" w:space="0" w:color="auto"/>
              <w:right w:val="single" w:sz="4" w:space="0" w:color="auto"/>
            </w:tcBorders>
            <w:vAlign w:val="center"/>
          </w:tcPr>
          <w:p w14:paraId="41776A9A" w14:textId="77777777" w:rsidR="00855429" w:rsidRPr="00235CCF" w:rsidRDefault="009F34BF" w:rsidP="00855429">
            <w:pPr>
              <w:pStyle w:val="IEEEStdsTableData-Left"/>
              <w:rPr>
                <w:color w:val="FF0000"/>
              </w:rPr>
            </w:pPr>
            <w:r w:rsidRPr="00235CCF">
              <w:rPr>
                <w:color w:val="FF0000"/>
              </w:rPr>
              <w:t xml:space="preserve">Additional </w:t>
            </w:r>
            <w:r w:rsidR="00855429" w:rsidRPr="00235CCF">
              <w:rPr>
                <w:color w:val="FF0000"/>
              </w:rPr>
              <w:t>EDMG Sector ID Order</w:t>
            </w:r>
          </w:p>
        </w:tc>
        <w:tc>
          <w:tcPr>
            <w:tcW w:w="0" w:type="auto"/>
            <w:tcBorders>
              <w:top w:val="single" w:sz="4" w:space="0" w:color="auto"/>
              <w:left w:val="single" w:sz="4" w:space="0" w:color="auto"/>
              <w:bottom w:val="single" w:sz="4" w:space="0" w:color="auto"/>
              <w:right w:val="single" w:sz="4" w:space="0" w:color="auto"/>
            </w:tcBorders>
          </w:tcPr>
          <w:p w14:paraId="1D417807" w14:textId="77777777" w:rsidR="00855429" w:rsidRPr="00235CCF" w:rsidRDefault="00855429" w:rsidP="00855429">
            <w:pPr>
              <w:pStyle w:val="IEEEStdsTableData-Left"/>
              <w:rPr>
                <w:color w:val="FF0000"/>
              </w:rPr>
            </w:pPr>
            <w:r w:rsidRPr="00235CCF">
              <w:rPr>
                <w:color w:val="FF0000"/>
              </w:rPr>
              <w:t>Sector ID</w:t>
            </w:r>
            <w:r w:rsidRPr="00235CCF">
              <w:rPr>
                <w:color w:val="FF0000"/>
                <w:vertAlign w:val="subscript"/>
              </w:rPr>
              <w:t>1</w:t>
            </w:r>
            <w:r w:rsidRPr="00235CCF">
              <w:rPr>
                <w:color w:val="FF0000"/>
              </w:rPr>
              <w:t>/CDOWN</w:t>
            </w:r>
            <w:r w:rsidRPr="00235CCF">
              <w:rPr>
                <w:color w:val="FF0000"/>
                <w:vertAlign w:val="subscript"/>
              </w:rPr>
              <w:t>1</w:t>
            </w:r>
            <w:r w:rsidRPr="00235CCF">
              <w:rPr>
                <w:color w:val="FF0000"/>
              </w:rPr>
              <w:t>/AWV Feedback ID</w:t>
            </w:r>
            <w:r w:rsidRPr="00235CCF">
              <w:rPr>
                <w:color w:val="FF0000"/>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73A67576" w14:textId="77777777" w:rsidR="00855429" w:rsidRPr="00235CCF" w:rsidRDefault="00855429" w:rsidP="00855429">
            <w:pPr>
              <w:pStyle w:val="IEEEStdsTableData-Left"/>
              <w:rPr>
                <w:color w:val="FF0000"/>
              </w:rPr>
            </w:pPr>
            <w:r w:rsidRPr="00235CCF">
              <w:rPr>
                <w:color w:val="FF0000"/>
              </w:rPr>
              <w:t>11 bits</w:t>
            </w:r>
          </w:p>
        </w:tc>
        <w:tc>
          <w:tcPr>
            <w:tcW w:w="0" w:type="auto"/>
            <w:tcBorders>
              <w:top w:val="single" w:sz="4" w:space="0" w:color="auto"/>
              <w:left w:val="single" w:sz="4" w:space="0" w:color="auto"/>
              <w:bottom w:val="single" w:sz="4" w:space="0" w:color="auto"/>
              <w:right w:val="single" w:sz="4" w:space="0" w:color="auto"/>
            </w:tcBorders>
          </w:tcPr>
          <w:p w14:paraId="6579DB41" w14:textId="77777777" w:rsidR="00855429" w:rsidRPr="00235CCF" w:rsidRDefault="00855429" w:rsidP="009F34BF">
            <w:pPr>
              <w:pStyle w:val="IEEEStdsTableData-Left"/>
              <w:rPr>
                <w:color w:val="FF0000"/>
              </w:rPr>
            </w:pPr>
          </w:p>
        </w:tc>
      </w:tr>
      <w:tr w:rsidR="00855429" w14:paraId="212E9256" w14:textId="77777777" w:rsidTr="00855429">
        <w:tc>
          <w:tcPr>
            <w:tcW w:w="0" w:type="auto"/>
            <w:vMerge/>
            <w:tcBorders>
              <w:left w:val="single" w:sz="4" w:space="0" w:color="auto"/>
              <w:right w:val="single" w:sz="4" w:space="0" w:color="auto"/>
            </w:tcBorders>
            <w:vAlign w:val="center"/>
          </w:tcPr>
          <w:p w14:paraId="57AE2F88"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50625104" w14:textId="77777777" w:rsidR="00855429" w:rsidRPr="00235CCF" w:rsidRDefault="00855429" w:rsidP="00855429">
            <w:pPr>
              <w:pStyle w:val="IEEEStdsTableData-Left"/>
              <w:rPr>
                <w:color w:val="FF0000"/>
              </w:rPr>
            </w:pPr>
            <w:r w:rsidRPr="00235CCF">
              <w:rPr>
                <w:color w:val="FF0000"/>
              </w:rPr>
              <w:t>TX Antenna ID</w:t>
            </w:r>
            <w:r w:rsidRPr="00235CCF">
              <w:rPr>
                <w:color w:val="FF0000"/>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66CAF3C5"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12F6CD4C" w14:textId="77777777" w:rsidR="00855429" w:rsidRPr="00235CCF" w:rsidRDefault="00855429" w:rsidP="00855429">
            <w:pPr>
              <w:pStyle w:val="IEEEStdsTableData-Left"/>
              <w:rPr>
                <w:color w:val="FF0000"/>
              </w:rPr>
            </w:pPr>
          </w:p>
        </w:tc>
      </w:tr>
      <w:tr w:rsidR="00855429" w14:paraId="48375891" w14:textId="77777777" w:rsidTr="00855429">
        <w:tc>
          <w:tcPr>
            <w:tcW w:w="0" w:type="auto"/>
            <w:vMerge/>
            <w:tcBorders>
              <w:left w:val="single" w:sz="4" w:space="0" w:color="auto"/>
              <w:right w:val="single" w:sz="4" w:space="0" w:color="auto"/>
            </w:tcBorders>
            <w:vAlign w:val="center"/>
          </w:tcPr>
          <w:p w14:paraId="12B0A9CA"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1E6E54DF" w14:textId="77777777" w:rsidR="00855429" w:rsidRPr="00235CCF" w:rsidRDefault="00855429" w:rsidP="00855429">
            <w:pPr>
              <w:pStyle w:val="IEEEStdsTableData-Left"/>
              <w:rPr>
                <w:color w:val="FF0000"/>
              </w:rPr>
            </w:pPr>
            <w:r w:rsidRPr="00235CCF">
              <w:rPr>
                <w:color w:val="FF0000"/>
              </w:rPr>
              <w:t>RX Antenna ID</w:t>
            </w:r>
            <w:r w:rsidRPr="00235CCF">
              <w:rPr>
                <w:color w:val="FF0000"/>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09BAA21E"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57EA07BA" w14:textId="77777777" w:rsidR="00855429" w:rsidRPr="00235CCF" w:rsidRDefault="00855429" w:rsidP="00855429">
            <w:pPr>
              <w:pStyle w:val="IEEEStdsTableData-Left"/>
              <w:rPr>
                <w:color w:val="FF0000"/>
              </w:rPr>
            </w:pPr>
          </w:p>
        </w:tc>
      </w:tr>
      <w:tr w:rsidR="00855429" w14:paraId="0A95B40C" w14:textId="77777777" w:rsidTr="00855429">
        <w:tc>
          <w:tcPr>
            <w:tcW w:w="0" w:type="auto"/>
            <w:vMerge/>
            <w:tcBorders>
              <w:left w:val="single" w:sz="4" w:space="0" w:color="auto"/>
              <w:right w:val="single" w:sz="4" w:space="0" w:color="auto"/>
            </w:tcBorders>
            <w:vAlign w:val="center"/>
          </w:tcPr>
          <w:p w14:paraId="0E4D7F08"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4E0F0CE7" w14:textId="77777777" w:rsidR="00855429" w:rsidRPr="00235CCF" w:rsidRDefault="00855429" w:rsidP="00855429">
            <w:pPr>
              <w:pStyle w:val="IEEEStdsTableData-Left"/>
              <w:rPr>
                <w:color w:val="FF0000"/>
              </w:rPr>
            </w:pPr>
            <w:r w:rsidRPr="00235CCF">
              <w:rPr>
                <w:color w:val="FF0000"/>
              </w:rPr>
              <w:t>Sector ID</w:t>
            </w:r>
            <w:r w:rsidRPr="00235CCF">
              <w:rPr>
                <w:color w:val="FF0000"/>
                <w:vertAlign w:val="subscript"/>
              </w:rPr>
              <w:t>2</w:t>
            </w:r>
            <w:r w:rsidRPr="00235CCF">
              <w:rPr>
                <w:color w:val="FF0000"/>
              </w:rPr>
              <w:t>/CDOWN</w:t>
            </w:r>
            <w:r w:rsidRPr="00235CCF">
              <w:rPr>
                <w:color w:val="FF0000"/>
                <w:vertAlign w:val="subscript"/>
              </w:rPr>
              <w:t>2</w:t>
            </w:r>
            <w:r w:rsidRPr="00235CCF">
              <w:rPr>
                <w:color w:val="FF0000"/>
              </w:rPr>
              <w:t>/AWV Feedback ID</w:t>
            </w:r>
            <w:r w:rsidRPr="00235CCF">
              <w:rPr>
                <w:color w:val="FF0000"/>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326EE032" w14:textId="77777777" w:rsidR="00855429" w:rsidRPr="00235CCF" w:rsidRDefault="00855429" w:rsidP="00855429">
            <w:pPr>
              <w:pStyle w:val="IEEEStdsTableData-Left"/>
              <w:rPr>
                <w:color w:val="FF0000"/>
              </w:rPr>
            </w:pPr>
            <w:r w:rsidRPr="00235CCF">
              <w:rPr>
                <w:color w:val="FF0000"/>
              </w:rPr>
              <w:t>11 bits</w:t>
            </w:r>
          </w:p>
        </w:tc>
        <w:tc>
          <w:tcPr>
            <w:tcW w:w="0" w:type="auto"/>
            <w:tcBorders>
              <w:top w:val="single" w:sz="4" w:space="0" w:color="auto"/>
              <w:left w:val="single" w:sz="4" w:space="0" w:color="auto"/>
              <w:bottom w:val="single" w:sz="4" w:space="0" w:color="auto"/>
              <w:right w:val="single" w:sz="4" w:space="0" w:color="auto"/>
            </w:tcBorders>
          </w:tcPr>
          <w:p w14:paraId="629BB5AE" w14:textId="77777777" w:rsidR="00855429" w:rsidRPr="00235CCF" w:rsidRDefault="00855429" w:rsidP="00855429">
            <w:pPr>
              <w:pStyle w:val="IEEEStdsTableData-Left"/>
              <w:rPr>
                <w:color w:val="FF0000"/>
              </w:rPr>
            </w:pPr>
          </w:p>
        </w:tc>
      </w:tr>
      <w:tr w:rsidR="00855429" w14:paraId="4F8A8B8E" w14:textId="77777777" w:rsidTr="00855429">
        <w:tc>
          <w:tcPr>
            <w:tcW w:w="0" w:type="auto"/>
            <w:vMerge/>
            <w:tcBorders>
              <w:left w:val="single" w:sz="4" w:space="0" w:color="auto"/>
              <w:right w:val="single" w:sz="4" w:space="0" w:color="auto"/>
            </w:tcBorders>
            <w:vAlign w:val="center"/>
          </w:tcPr>
          <w:p w14:paraId="2C28F00D"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398DE556" w14:textId="77777777" w:rsidR="00855429" w:rsidRPr="00235CCF" w:rsidRDefault="00855429" w:rsidP="00855429">
            <w:pPr>
              <w:pStyle w:val="IEEEStdsTableData-Left"/>
              <w:rPr>
                <w:color w:val="FF0000"/>
              </w:rPr>
            </w:pPr>
            <w:r w:rsidRPr="00235CCF">
              <w:rPr>
                <w:color w:val="FF0000"/>
              </w:rPr>
              <w:t>TX Antenna ID</w:t>
            </w:r>
            <w:r w:rsidRPr="00235CCF">
              <w:rPr>
                <w:color w:val="FF0000"/>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13A3DA14"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0FF1EFD6" w14:textId="77777777" w:rsidR="00855429" w:rsidRPr="00235CCF" w:rsidRDefault="00855429" w:rsidP="00855429">
            <w:pPr>
              <w:pStyle w:val="IEEEStdsTableData-Left"/>
              <w:rPr>
                <w:color w:val="FF0000"/>
              </w:rPr>
            </w:pPr>
          </w:p>
        </w:tc>
      </w:tr>
      <w:tr w:rsidR="00855429" w14:paraId="2B04B588" w14:textId="77777777" w:rsidTr="00855429">
        <w:tc>
          <w:tcPr>
            <w:tcW w:w="0" w:type="auto"/>
            <w:vMerge/>
            <w:tcBorders>
              <w:left w:val="single" w:sz="4" w:space="0" w:color="auto"/>
              <w:right w:val="single" w:sz="4" w:space="0" w:color="auto"/>
            </w:tcBorders>
            <w:vAlign w:val="center"/>
          </w:tcPr>
          <w:p w14:paraId="1118A3E0"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79538151" w14:textId="77777777" w:rsidR="00855429" w:rsidRPr="00235CCF" w:rsidRDefault="00855429" w:rsidP="00855429">
            <w:pPr>
              <w:pStyle w:val="IEEEStdsTableData-Left"/>
              <w:rPr>
                <w:color w:val="FF0000"/>
              </w:rPr>
            </w:pPr>
            <w:r w:rsidRPr="00235CCF">
              <w:rPr>
                <w:color w:val="FF0000"/>
              </w:rPr>
              <w:t>RX Antenna ID</w:t>
            </w:r>
            <w:r w:rsidRPr="00235CCF">
              <w:rPr>
                <w:color w:val="FF0000"/>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1395026E"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568AEF21" w14:textId="77777777" w:rsidR="00855429" w:rsidRPr="00235CCF" w:rsidRDefault="00855429" w:rsidP="00855429">
            <w:pPr>
              <w:pStyle w:val="IEEEStdsTableData-Left"/>
              <w:rPr>
                <w:color w:val="FF0000"/>
              </w:rPr>
            </w:pPr>
          </w:p>
        </w:tc>
      </w:tr>
      <w:tr w:rsidR="00855429" w14:paraId="0E67DFED" w14:textId="77777777" w:rsidTr="00855429">
        <w:tc>
          <w:tcPr>
            <w:tcW w:w="0" w:type="auto"/>
            <w:vMerge/>
            <w:tcBorders>
              <w:left w:val="single" w:sz="4" w:space="0" w:color="auto"/>
              <w:right w:val="single" w:sz="4" w:space="0" w:color="auto"/>
            </w:tcBorders>
            <w:vAlign w:val="center"/>
          </w:tcPr>
          <w:p w14:paraId="6EB4F580"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2F3B1A33"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0968E32F"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17E02E96" w14:textId="77777777" w:rsidR="00855429" w:rsidRPr="00235CCF" w:rsidRDefault="00855429" w:rsidP="00855429">
            <w:pPr>
              <w:pStyle w:val="IEEEStdsTableData-Left"/>
              <w:rPr>
                <w:color w:val="FF0000"/>
              </w:rPr>
            </w:pPr>
          </w:p>
        </w:tc>
      </w:tr>
      <w:tr w:rsidR="00855429" w14:paraId="23F204A7" w14:textId="77777777" w:rsidTr="00855429">
        <w:tc>
          <w:tcPr>
            <w:tcW w:w="0" w:type="auto"/>
            <w:vMerge/>
            <w:tcBorders>
              <w:left w:val="single" w:sz="4" w:space="0" w:color="auto"/>
              <w:right w:val="single" w:sz="4" w:space="0" w:color="auto"/>
            </w:tcBorders>
            <w:vAlign w:val="center"/>
          </w:tcPr>
          <w:p w14:paraId="420639C0"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03E24C80" w14:textId="77777777" w:rsidR="00855429" w:rsidRPr="00235CCF" w:rsidRDefault="00855429" w:rsidP="00855429">
            <w:pPr>
              <w:pStyle w:val="IEEEStdsTableData-Left"/>
              <w:rPr>
                <w:color w:val="FF0000"/>
              </w:rPr>
            </w:pPr>
            <w:r w:rsidRPr="00235CCF">
              <w:rPr>
                <w:color w:val="FF0000"/>
              </w:rPr>
              <w:t xml:space="preserve">Sector </w:t>
            </w:r>
            <w:proofErr w:type="spellStart"/>
            <w:r w:rsidRPr="00235CCF">
              <w:rPr>
                <w:color w:val="FF0000"/>
              </w:rPr>
              <w:t>ID</w:t>
            </w:r>
            <w:r w:rsidRPr="00235CCF">
              <w:rPr>
                <w:color w:val="FF0000"/>
                <w:vertAlign w:val="subscript"/>
              </w:rPr>
              <w:t>Nmeas</w:t>
            </w:r>
            <w:proofErr w:type="spellEnd"/>
            <w:r w:rsidRPr="00235CCF">
              <w:rPr>
                <w:color w:val="FF0000"/>
              </w:rPr>
              <w:t>/</w:t>
            </w:r>
            <w:proofErr w:type="spellStart"/>
            <w:r w:rsidRPr="00235CCF">
              <w:rPr>
                <w:color w:val="FF0000"/>
              </w:rPr>
              <w:t>CDOWN</w:t>
            </w:r>
            <w:r w:rsidRPr="00235CCF">
              <w:rPr>
                <w:color w:val="FF0000"/>
                <w:vertAlign w:val="subscript"/>
              </w:rPr>
              <w:t>Nmeas</w:t>
            </w:r>
            <w:proofErr w:type="spellEnd"/>
            <w:r w:rsidRPr="00235CCF">
              <w:rPr>
                <w:color w:val="FF0000"/>
              </w:rPr>
              <w:t xml:space="preserve">/AWV Feedback </w:t>
            </w:r>
            <w:proofErr w:type="spellStart"/>
            <w:r w:rsidRPr="00235CCF">
              <w:rPr>
                <w:color w:val="FF0000"/>
              </w:rPr>
              <w:t>ID</w:t>
            </w:r>
            <w:r w:rsidRPr="00235CCF">
              <w:rPr>
                <w:color w:val="FF0000"/>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tcPr>
          <w:p w14:paraId="1B9D847F" w14:textId="77777777" w:rsidR="00855429" w:rsidRPr="00235CCF" w:rsidRDefault="00855429" w:rsidP="00855429">
            <w:pPr>
              <w:pStyle w:val="IEEEStdsTableData-Left"/>
              <w:rPr>
                <w:color w:val="FF0000"/>
              </w:rPr>
            </w:pPr>
            <w:r w:rsidRPr="00235CCF">
              <w:rPr>
                <w:color w:val="FF0000"/>
              </w:rPr>
              <w:t>11 bits</w:t>
            </w:r>
          </w:p>
        </w:tc>
        <w:tc>
          <w:tcPr>
            <w:tcW w:w="0" w:type="auto"/>
            <w:tcBorders>
              <w:top w:val="single" w:sz="4" w:space="0" w:color="auto"/>
              <w:left w:val="single" w:sz="4" w:space="0" w:color="auto"/>
              <w:bottom w:val="single" w:sz="4" w:space="0" w:color="auto"/>
              <w:right w:val="single" w:sz="4" w:space="0" w:color="auto"/>
            </w:tcBorders>
          </w:tcPr>
          <w:p w14:paraId="04F0C63F" w14:textId="77777777" w:rsidR="00855429" w:rsidRPr="00235CCF" w:rsidRDefault="00855429" w:rsidP="00855429">
            <w:pPr>
              <w:pStyle w:val="IEEEStdsTableData-Left"/>
              <w:rPr>
                <w:color w:val="FF0000"/>
              </w:rPr>
            </w:pPr>
          </w:p>
        </w:tc>
      </w:tr>
      <w:tr w:rsidR="00855429" w14:paraId="41124D18" w14:textId="77777777" w:rsidTr="00855429">
        <w:tc>
          <w:tcPr>
            <w:tcW w:w="0" w:type="auto"/>
            <w:vMerge/>
            <w:tcBorders>
              <w:left w:val="single" w:sz="4" w:space="0" w:color="auto"/>
              <w:right w:val="single" w:sz="4" w:space="0" w:color="auto"/>
            </w:tcBorders>
            <w:vAlign w:val="center"/>
          </w:tcPr>
          <w:p w14:paraId="16A94320"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7680EEE6" w14:textId="77777777" w:rsidR="00855429" w:rsidRPr="00235CCF" w:rsidRDefault="00855429" w:rsidP="00855429">
            <w:pPr>
              <w:pStyle w:val="IEEEStdsTableData-Left"/>
              <w:rPr>
                <w:color w:val="FF0000"/>
              </w:rPr>
            </w:pPr>
            <w:r w:rsidRPr="00235CCF">
              <w:rPr>
                <w:color w:val="FF0000"/>
              </w:rPr>
              <w:t xml:space="preserve">TX Antenna </w:t>
            </w:r>
            <w:proofErr w:type="spellStart"/>
            <w:r w:rsidRPr="00235CCF">
              <w:rPr>
                <w:color w:val="FF0000"/>
              </w:rPr>
              <w:t>ID</w:t>
            </w:r>
            <w:r w:rsidRPr="00235CCF">
              <w:rPr>
                <w:color w:val="FF0000"/>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tcPr>
          <w:p w14:paraId="4B59EA4F"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537EC32C" w14:textId="77777777" w:rsidR="00855429" w:rsidRPr="00235CCF" w:rsidRDefault="00855429" w:rsidP="00855429">
            <w:pPr>
              <w:pStyle w:val="IEEEStdsTableData-Left"/>
              <w:rPr>
                <w:color w:val="FF0000"/>
              </w:rPr>
            </w:pPr>
          </w:p>
        </w:tc>
      </w:tr>
      <w:tr w:rsidR="00855429" w14:paraId="1682EDAB" w14:textId="77777777" w:rsidTr="00855429">
        <w:tc>
          <w:tcPr>
            <w:tcW w:w="0" w:type="auto"/>
            <w:vMerge/>
            <w:tcBorders>
              <w:left w:val="single" w:sz="4" w:space="0" w:color="auto"/>
              <w:bottom w:val="single" w:sz="4" w:space="0" w:color="auto"/>
              <w:right w:val="single" w:sz="4" w:space="0" w:color="auto"/>
            </w:tcBorders>
            <w:vAlign w:val="center"/>
          </w:tcPr>
          <w:p w14:paraId="762470F3"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6F0E154F" w14:textId="77777777" w:rsidR="00855429" w:rsidRPr="00235CCF" w:rsidRDefault="00855429" w:rsidP="00855429">
            <w:pPr>
              <w:pStyle w:val="IEEEStdsTableData-Left"/>
              <w:rPr>
                <w:color w:val="FF0000"/>
              </w:rPr>
            </w:pPr>
            <w:r w:rsidRPr="00235CCF">
              <w:rPr>
                <w:color w:val="FF0000"/>
              </w:rPr>
              <w:t xml:space="preserve">RX Antenna </w:t>
            </w:r>
            <w:proofErr w:type="spellStart"/>
            <w:r w:rsidRPr="00235CCF">
              <w:rPr>
                <w:color w:val="FF0000"/>
              </w:rPr>
              <w:t>ID</w:t>
            </w:r>
            <w:r w:rsidRPr="00235CCF">
              <w:rPr>
                <w:color w:val="FF0000"/>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tcPr>
          <w:p w14:paraId="0A545B6F" w14:textId="77777777" w:rsidR="00855429" w:rsidRPr="00235CCF" w:rsidRDefault="00855429" w:rsidP="00855429">
            <w:pPr>
              <w:pStyle w:val="IEEEStdsTableData-Left"/>
              <w:rPr>
                <w:color w:val="FF0000"/>
              </w:rPr>
            </w:pPr>
            <w:r w:rsidRPr="00235CCF">
              <w:rPr>
                <w:color w:val="FF0000"/>
              </w:rPr>
              <w:t>3 bits</w:t>
            </w:r>
          </w:p>
        </w:tc>
        <w:tc>
          <w:tcPr>
            <w:tcW w:w="0" w:type="auto"/>
            <w:tcBorders>
              <w:top w:val="single" w:sz="4" w:space="0" w:color="auto"/>
              <w:left w:val="single" w:sz="4" w:space="0" w:color="auto"/>
              <w:bottom w:val="single" w:sz="4" w:space="0" w:color="auto"/>
              <w:right w:val="single" w:sz="4" w:space="0" w:color="auto"/>
            </w:tcBorders>
          </w:tcPr>
          <w:p w14:paraId="61445BCF" w14:textId="77777777" w:rsidR="00855429" w:rsidRPr="00235CCF" w:rsidRDefault="00855429" w:rsidP="00855429">
            <w:pPr>
              <w:pStyle w:val="IEEEStdsTableData-Left"/>
              <w:rPr>
                <w:color w:val="FF0000"/>
              </w:rPr>
            </w:pPr>
          </w:p>
        </w:tc>
      </w:tr>
      <w:tr w:rsidR="00855429" w14:paraId="7BCEA672" w14:textId="77777777" w:rsidTr="00855429">
        <w:tc>
          <w:tcPr>
            <w:tcW w:w="0" w:type="auto"/>
            <w:vMerge w:val="restart"/>
            <w:tcBorders>
              <w:top w:val="single" w:sz="4" w:space="0" w:color="auto"/>
              <w:left w:val="single" w:sz="4" w:space="0" w:color="auto"/>
              <w:right w:val="single" w:sz="4" w:space="0" w:color="auto"/>
            </w:tcBorders>
            <w:vAlign w:val="center"/>
          </w:tcPr>
          <w:p w14:paraId="37E467F4" w14:textId="77777777" w:rsidR="00855429" w:rsidRPr="00235CCF" w:rsidRDefault="009F34BF" w:rsidP="00855429">
            <w:pPr>
              <w:pStyle w:val="IEEEStdsTableData-Left"/>
              <w:rPr>
                <w:color w:val="FF0000"/>
              </w:rPr>
            </w:pPr>
            <w:r w:rsidRPr="00235CCF">
              <w:rPr>
                <w:color w:val="FF0000"/>
              </w:rPr>
              <w:t xml:space="preserve">Additional </w:t>
            </w:r>
            <w:r w:rsidR="00855429" w:rsidRPr="00235CCF">
              <w:rPr>
                <w:color w:val="FF0000"/>
              </w:rPr>
              <w:t>BRP CDOWN</w:t>
            </w:r>
          </w:p>
        </w:tc>
        <w:tc>
          <w:tcPr>
            <w:tcW w:w="0" w:type="auto"/>
            <w:tcBorders>
              <w:top w:val="single" w:sz="4" w:space="0" w:color="auto"/>
              <w:left w:val="single" w:sz="4" w:space="0" w:color="auto"/>
              <w:bottom w:val="single" w:sz="4" w:space="0" w:color="auto"/>
              <w:right w:val="single" w:sz="4" w:space="0" w:color="auto"/>
            </w:tcBorders>
          </w:tcPr>
          <w:p w14:paraId="5074C345" w14:textId="77777777" w:rsidR="00855429" w:rsidRPr="00235CCF" w:rsidRDefault="00855429" w:rsidP="00855429">
            <w:pPr>
              <w:pStyle w:val="IEEEStdsTableData-Left"/>
              <w:rPr>
                <w:color w:val="FF0000"/>
              </w:rPr>
            </w:pPr>
            <w:r w:rsidRPr="00235CCF">
              <w:rPr>
                <w:color w:val="FF0000"/>
              </w:rPr>
              <w:t>BRP CDOWN</w:t>
            </w:r>
            <w:r w:rsidRPr="00235CCF">
              <w:rPr>
                <w:color w:val="FF0000"/>
                <w:vertAlign w:val="subscript"/>
              </w:rPr>
              <w:t>1</w:t>
            </w:r>
          </w:p>
        </w:tc>
        <w:tc>
          <w:tcPr>
            <w:tcW w:w="0" w:type="auto"/>
            <w:tcBorders>
              <w:top w:val="single" w:sz="4" w:space="0" w:color="auto"/>
              <w:left w:val="single" w:sz="4" w:space="0" w:color="auto"/>
              <w:bottom w:val="single" w:sz="4" w:space="0" w:color="auto"/>
              <w:right w:val="single" w:sz="4" w:space="0" w:color="auto"/>
            </w:tcBorders>
          </w:tcPr>
          <w:p w14:paraId="2A7420C9" w14:textId="77777777" w:rsidR="00855429" w:rsidRPr="00235CCF" w:rsidRDefault="00855429" w:rsidP="00855429">
            <w:pPr>
              <w:pStyle w:val="IEEEStdsTableData-Left"/>
              <w:rPr>
                <w:color w:val="FF0000"/>
              </w:rPr>
            </w:pPr>
            <w:r w:rsidRPr="00235CCF">
              <w:rPr>
                <w:color w:val="FF0000"/>
              </w:rPr>
              <w:t>6 bits</w:t>
            </w:r>
          </w:p>
        </w:tc>
        <w:tc>
          <w:tcPr>
            <w:tcW w:w="0" w:type="auto"/>
            <w:tcBorders>
              <w:top w:val="single" w:sz="4" w:space="0" w:color="auto"/>
              <w:left w:val="single" w:sz="4" w:space="0" w:color="auto"/>
              <w:bottom w:val="single" w:sz="4" w:space="0" w:color="auto"/>
              <w:right w:val="single" w:sz="4" w:space="0" w:color="auto"/>
            </w:tcBorders>
          </w:tcPr>
          <w:p w14:paraId="462E5DBB" w14:textId="01FE90AB" w:rsidR="00855429" w:rsidRPr="00235CCF" w:rsidRDefault="00855429" w:rsidP="00855429">
            <w:pPr>
              <w:pStyle w:val="IEEEStdsTableData-Left"/>
              <w:rPr>
                <w:rFonts w:eastAsia="MS Mincho"/>
                <w:color w:val="FF0000"/>
              </w:rPr>
            </w:pPr>
          </w:p>
        </w:tc>
      </w:tr>
      <w:tr w:rsidR="00855429" w14:paraId="7B1DD269" w14:textId="77777777" w:rsidTr="00855429">
        <w:tc>
          <w:tcPr>
            <w:tcW w:w="0" w:type="auto"/>
            <w:vMerge/>
            <w:tcBorders>
              <w:left w:val="single" w:sz="4" w:space="0" w:color="auto"/>
              <w:right w:val="single" w:sz="4" w:space="0" w:color="auto"/>
            </w:tcBorders>
            <w:vAlign w:val="center"/>
          </w:tcPr>
          <w:p w14:paraId="41D4699C"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0CE46BCD" w14:textId="77777777" w:rsidR="00855429" w:rsidRPr="00235CCF" w:rsidRDefault="00855429" w:rsidP="00855429">
            <w:pPr>
              <w:pStyle w:val="IEEEStdsTableData-Left"/>
              <w:rPr>
                <w:color w:val="FF0000"/>
              </w:rPr>
            </w:pPr>
            <w:r w:rsidRPr="00235CCF">
              <w:rPr>
                <w:color w:val="FF0000"/>
              </w:rPr>
              <w:t>BRP CDOWN</w:t>
            </w:r>
            <w:r w:rsidRPr="00235CCF">
              <w:rPr>
                <w:color w:val="FF0000"/>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3208610E" w14:textId="77777777" w:rsidR="00855429" w:rsidRPr="00235CCF" w:rsidRDefault="00855429" w:rsidP="00855429">
            <w:pPr>
              <w:pStyle w:val="IEEEStdsTableData-Left"/>
              <w:rPr>
                <w:color w:val="FF0000"/>
              </w:rPr>
            </w:pPr>
            <w:r w:rsidRPr="00235CCF">
              <w:rPr>
                <w:color w:val="FF0000"/>
              </w:rPr>
              <w:t>6 bits</w:t>
            </w:r>
          </w:p>
        </w:tc>
        <w:tc>
          <w:tcPr>
            <w:tcW w:w="0" w:type="auto"/>
            <w:tcBorders>
              <w:top w:val="single" w:sz="4" w:space="0" w:color="auto"/>
              <w:left w:val="single" w:sz="4" w:space="0" w:color="auto"/>
              <w:bottom w:val="single" w:sz="4" w:space="0" w:color="auto"/>
              <w:right w:val="single" w:sz="4" w:space="0" w:color="auto"/>
            </w:tcBorders>
          </w:tcPr>
          <w:p w14:paraId="068017CD" w14:textId="77777777" w:rsidR="00855429" w:rsidRPr="00235CCF" w:rsidRDefault="00855429" w:rsidP="00855429">
            <w:pPr>
              <w:pStyle w:val="IEEEStdsTableData-Left"/>
              <w:rPr>
                <w:color w:val="FF0000"/>
              </w:rPr>
            </w:pPr>
          </w:p>
        </w:tc>
      </w:tr>
      <w:tr w:rsidR="00855429" w14:paraId="6A9BE4DB" w14:textId="77777777" w:rsidTr="00855429">
        <w:tc>
          <w:tcPr>
            <w:tcW w:w="0" w:type="auto"/>
            <w:vMerge/>
            <w:tcBorders>
              <w:left w:val="single" w:sz="4" w:space="0" w:color="auto"/>
              <w:right w:val="single" w:sz="4" w:space="0" w:color="auto"/>
            </w:tcBorders>
            <w:vAlign w:val="center"/>
          </w:tcPr>
          <w:p w14:paraId="421DF62A"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12797204"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5817C53D"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22F6A16F" w14:textId="77777777" w:rsidR="00855429" w:rsidRPr="00235CCF" w:rsidRDefault="00855429" w:rsidP="00855429">
            <w:pPr>
              <w:pStyle w:val="IEEEStdsTableData-Left"/>
              <w:rPr>
                <w:color w:val="FF0000"/>
              </w:rPr>
            </w:pPr>
          </w:p>
        </w:tc>
      </w:tr>
      <w:tr w:rsidR="00855429" w14:paraId="57947906" w14:textId="77777777" w:rsidTr="00855429">
        <w:tc>
          <w:tcPr>
            <w:tcW w:w="0" w:type="auto"/>
            <w:vMerge/>
            <w:tcBorders>
              <w:left w:val="single" w:sz="4" w:space="0" w:color="auto"/>
              <w:bottom w:val="single" w:sz="4" w:space="0" w:color="auto"/>
              <w:right w:val="single" w:sz="4" w:space="0" w:color="auto"/>
            </w:tcBorders>
            <w:vAlign w:val="center"/>
          </w:tcPr>
          <w:p w14:paraId="79A794F9"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2D0B187B" w14:textId="77777777" w:rsidR="00855429" w:rsidRPr="00235CCF" w:rsidRDefault="00855429" w:rsidP="00855429">
            <w:pPr>
              <w:pStyle w:val="IEEEStdsTableData-Left"/>
              <w:rPr>
                <w:color w:val="FF0000"/>
              </w:rPr>
            </w:pPr>
            <w:r w:rsidRPr="00235CCF">
              <w:rPr>
                <w:color w:val="FF0000"/>
              </w:rPr>
              <w:t xml:space="preserve">BRP </w:t>
            </w:r>
            <w:proofErr w:type="spellStart"/>
            <w:r w:rsidRPr="00235CCF">
              <w:rPr>
                <w:color w:val="FF0000"/>
              </w:rPr>
              <w:t>CDOWN</w:t>
            </w:r>
            <w:r w:rsidRPr="00235CCF">
              <w:rPr>
                <w:color w:val="FF0000"/>
                <w:vertAlign w:val="subscript"/>
              </w:rPr>
              <w:t>Nmeas</w:t>
            </w:r>
            <w:proofErr w:type="spellEnd"/>
          </w:p>
        </w:tc>
        <w:tc>
          <w:tcPr>
            <w:tcW w:w="0" w:type="auto"/>
            <w:tcBorders>
              <w:top w:val="single" w:sz="4" w:space="0" w:color="auto"/>
              <w:left w:val="single" w:sz="4" w:space="0" w:color="auto"/>
              <w:bottom w:val="single" w:sz="4" w:space="0" w:color="auto"/>
              <w:right w:val="single" w:sz="4" w:space="0" w:color="auto"/>
            </w:tcBorders>
          </w:tcPr>
          <w:p w14:paraId="1DB7029F" w14:textId="77777777" w:rsidR="00855429" w:rsidRPr="00235CCF" w:rsidRDefault="00855429" w:rsidP="00855429">
            <w:pPr>
              <w:pStyle w:val="IEEEStdsTableData-Left"/>
              <w:rPr>
                <w:color w:val="FF0000"/>
              </w:rPr>
            </w:pPr>
            <w:r w:rsidRPr="00235CCF">
              <w:rPr>
                <w:color w:val="FF0000"/>
              </w:rPr>
              <w:t>6 bits</w:t>
            </w:r>
          </w:p>
        </w:tc>
        <w:tc>
          <w:tcPr>
            <w:tcW w:w="0" w:type="auto"/>
            <w:tcBorders>
              <w:top w:val="single" w:sz="4" w:space="0" w:color="auto"/>
              <w:left w:val="single" w:sz="4" w:space="0" w:color="auto"/>
              <w:bottom w:val="single" w:sz="4" w:space="0" w:color="auto"/>
              <w:right w:val="single" w:sz="4" w:space="0" w:color="auto"/>
            </w:tcBorders>
          </w:tcPr>
          <w:p w14:paraId="10EC62BC" w14:textId="77777777" w:rsidR="00855429" w:rsidRPr="00235CCF" w:rsidRDefault="00855429" w:rsidP="00855429">
            <w:pPr>
              <w:pStyle w:val="IEEEStdsTableData-Left"/>
              <w:rPr>
                <w:color w:val="FF0000"/>
              </w:rPr>
            </w:pPr>
          </w:p>
        </w:tc>
      </w:tr>
      <w:tr w:rsidR="00855429" w14:paraId="0BB65ACA" w14:textId="77777777" w:rsidTr="00855429">
        <w:tc>
          <w:tcPr>
            <w:tcW w:w="0" w:type="auto"/>
            <w:vMerge w:val="restart"/>
            <w:tcBorders>
              <w:top w:val="single" w:sz="4" w:space="0" w:color="auto"/>
              <w:left w:val="single" w:sz="4" w:space="0" w:color="auto"/>
              <w:right w:val="single" w:sz="4" w:space="0" w:color="auto"/>
            </w:tcBorders>
            <w:vAlign w:val="center"/>
          </w:tcPr>
          <w:p w14:paraId="75F3B3E4" w14:textId="77777777" w:rsidR="00855429" w:rsidRPr="00235CCF" w:rsidRDefault="009F34BF" w:rsidP="00855429">
            <w:pPr>
              <w:pStyle w:val="IEEEStdsTableData-Left"/>
              <w:rPr>
                <w:color w:val="FF0000"/>
              </w:rPr>
            </w:pPr>
            <w:r w:rsidRPr="00235CCF">
              <w:rPr>
                <w:color w:val="FF0000"/>
              </w:rPr>
              <w:t xml:space="preserve">Additional </w:t>
            </w:r>
            <w:r w:rsidR="00855429" w:rsidRPr="00235CCF">
              <w:rPr>
                <w:color w:val="FF0000"/>
              </w:rPr>
              <w:t>Tap Delay</w:t>
            </w:r>
          </w:p>
        </w:tc>
        <w:tc>
          <w:tcPr>
            <w:tcW w:w="0" w:type="auto"/>
            <w:tcBorders>
              <w:top w:val="single" w:sz="4" w:space="0" w:color="auto"/>
              <w:left w:val="single" w:sz="4" w:space="0" w:color="auto"/>
              <w:bottom w:val="single" w:sz="4" w:space="0" w:color="auto"/>
              <w:right w:val="single" w:sz="4" w:space="0" w:color="auto"/>
            </w:tcBorders>
          </w:tcPr>
          <w:p w14:paraId="2149346E" w14:textId="77777777" w:rsidR="00855429" w:rsidRPr="00235CCF" w:rsidRDefault="00855429" w:rsidP="00855429">
            <w:pPr>
              <w:pStyle w:val="IEEEStdsTableData-Left"/>
              <w:rPr>
                <w:color w:val="FF0000"/>
              </w:rPr>
            </w:pPr>
            <w:r w:rsidRPr="00235CCF">
              <w:rPr>
                <w:color w:val="FF0000"/>
              </w:rPr>
              <w:t>Relative Delay Tap #1</w:t>
            </w:r>
          </w:p>
        </w:tc>
        <w:tc>
          <w:tcPr>
            <w:tcW w:w="0" w:type="auto"/>
            <w:tcBorders>
              <w:top w:val="single" w:sz="4" w:space="0" w:color="auto"/>
              <w:left w:val="single" w:sz="4" w:space="0" w:color="auto"/>
              <w:bottom w:val="single" w:sz="4" w:space="0" w:color="auto"/>
              <w:right w:val="single" w:sz="4" w:space="0" w:color="auto"/>
            </w:tcBorders>
          </w:tcPr>
          <w:p w14:paraId="106D2A85" w14:textId="77777777" w:rsidR="00855429" w:rsidRPr="00235CCF" w:rsidRDefault="00855429" w:rsidP="00855429">
            <w:pPr>
              <w:pStyle w:val="IEEEStdsTableData-Left"/>
              <w:rPr>
                <w:color w:val="FF0000"/>
              </w:rPr>
            </w:pPr>
            <w:r w:rsidRPr="00235CCF">
              <w:rPr>
                <w:color w:val="FF0000"/>
              </w:rPr>
              <w:t>12 bits</w:t>
            </w:r>
          </w:p>
        </w:tc>
        <w:tc>
          <w:tcPr>
            <w:tcW w:w="0" w:type="auto"/>
            <w:tcBorders>
              <w:top w:val="single" w:sz="4" w:space="0" w:color="auto"/>
              <w:left w:val="single" w:sz="4" w:space="0" w:color="auto"/>
              <w:bottom w:val="single" w:sz="4" w:space="0" w:color="auto"/>
              <w:right w:val="single" w:sz="4" w:space="0" w:color="auto"/>
            </w:tcBorders>
          </w:tcPr>
          <w:p w14:paraId="1C9E9B3E" w14:textId="77777777" w:rsidR="00855429" w:rsidRPr="00235CCF" w:rsidRDefault="00855429" w:rsidP="000B686A">
            <w:pPr>
              <w:pStyle w:val="IEEEStdsTableData-Left"/>
              <w:rPr>
                <w:color w:val="FF0000"/>
              </w:rPr>
            </w:pPr>
          </w:p>
        </w:tc>
      </w:tr>
      <w:tr w:rsidR="00855429" w14:paraId="6373BEAE" w14:textId="77777777" w:rsidTr="00855429">
        <w:tc>
          <w:tcPr>
            <w:tcW w:w="0" w:type="auto"/>
            <w:vMerge/>
            <w:tcBorders>
              <w:left w:val="single" w:sz="4" w:space="0" w:color="auto"/>
              <w:right w:val="single" w:sz="4" w:space="0" w:color="auto"/>
            </w:tcBorders>
            <w:vAlign w:val="center"/>
          </w:tcPr>
          <w:p w14:paraId="6DC5B2E0"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546C1DC1" w14:textId="77777777" w:rsidR="00855429" w:rsidRPr="00235CCF" w:rsidRDefault="00855429" w:rsidP="00855429">
            <w:pPr>
              <w:pStyle w:val="IEEEStdsTableData-Left"/>
              <w:rPr>
                <w:color w:val="FF0000"/>
              </w:rPr>
            </w:pPr>
            <w:r w:rsidRPr="00235CCF">
              <w:rPr>
                <w:color w:val="FF0000"/>
              </w:rPr>
              <w:t>Relative Delay Tap #2</w:t>
            </w:r>
          </w:p>
        </w:tc>
        <w:tc>
          <w:tcPr>
            <w:tcW w:w="0" w:type="auto"/>
            <w:tcBorders>
              <w:top w:val="single" w:sz="4" w:space="0" w:color="auto"/>
              <w:left w:val="single" w:sz="4" w:space="0" w:color="auto"/>
              <w:bottom w:val="single" w:sz="4" w:space="0" w:color="auto"/>
              <w:right w:val="single" w:sz="4" w:space="0" w:color="auto"/>
            </w:tcBorders>
          </w:tcPr>
          <w:p w14:paraId="52BE61FC" w14:textId="77777777" w:rsidR="00855429" w:rsidRPr="00235CCF" w:rsidRDefault="00855429" w:rsidP="00855429">
            <w:pPr>
              <w:pStyle w:val="IEEEStdsTableData-Left"/>
              <w:rPr>
                <w:color w:val="FF0000"/>
              </w:rPr>
            </w:pPr>
            <w:r w:rsidRPr="00235CCF">
              <w:rPr>
                <w:color w:val="FF0000"/>
              </w:rPr>
              <w:t>12 bits</w:t>
            </w:r>
          </w:p>
        </w:tc>
        <w:tc>
          <w:tcPr>
            <w:tcW w:w="0" w:type="auto"/>
            <w:tcBorders>
              <w:top w:val="single" w:sz="4" w:space="0" w:color="auto"/>
              <w:left w:val="single" w:sz="4" w:space="0" w:color="auto"/>
              <w:bottom w:val="single" w:sz="4" w:space="0" w:color="auto"/>
              <w:right w:val="single" w:sz="4" w:space="0" w:color="auto"/>
            </w:tcBorders>
          </w:tcPr>
          <w:p w14:paraId="6CC1D776" w14:textId="77777777" w:rsidR="00855429" w:rsidRPr="00235CCF" w:rsidRDefault="00855429" w:rsidP="00855429">
            <w:pPr>
              <w:pStyle w:val="IEEEStdsTableData-Left"/>
              <w:rPr>
                <w:color w:val="FF0000"/>
              </w:rPr>
            </w:pPr>
          </w:p>
        </w:tc>
      </w:tr>
      <w:tr w:rsidR="00855429" w14:paraId="6C185D42" w14:textId="77777777" w:rsidTr="00855429">
        <w:tc>
          <w:tcPr>
            <w:tcW w:w="0" w:type="auto"/>
            <w:vMerge/>
            <w:tcBorders>
              <w:left w:val="single" w:sz="4" w:space="0" w:color="auto"/>
              <w:right w:val="single" w:sz="4" w:space="0" w:color="auto"/>
            </w:tcBorders>
            <w:vAlign w:val="center"/>
          </w:tcPr>
          <w:p w14:paraId="6A66F9F1"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0B8F7F80"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1B1B0906" w14:textId="77777777" w:rsidR="00855429" w:rsidRPr="00235CCF" w:rsidRDefault="00855429" w:rsidP="00855429">
            <w:pPr>
              <w:pStyle w:val="IEEEStdsTableData-Left"/>
              <w:rPr>
                <w:color w:val="FF0000"/>
              </w:rPr>
            </w:pPr>
            <w:r w:rsidRPr="00235CCF">
              <w:rPr>
                <w:color w:val="FF0000"/>
              </w:rPr>
              <w:t>…</w:t>
            </w:r>
          </w:p>
        </w:tc>
        <w:tc>
          <w:tcPr>
            <w:tcW w:w="0" w:type="auto"/>
            <w:tcBorders>
              <w:top w:val="single" w:sz="4" w:space="0" w:color="auto"/>
              <w:left w:val="single" w:sz="4" w:space="0" w:color="auto"/>
              <w:bottom w:val="single" w:sz="4" w:space="0" w:color="auto"/>
              <w:right w:val="single" w:sz="4" w:space="0" w:color="auto"/>
            </w:tcBorders>
          </w:tcPr>
          <w:p w14:paraId="7735F581" w14:textId="77777777" w:rsidR="00855429" w:rsidRPr="00235CCF" w:rsidRDefault="00855429" w:rsidP="00855429">
            <w:pPr>
              <w:pStyle w:val="IEEEStdsTableData-Left"/>
              <w:rPr>
                <w:color w:val="FF0000"/>
              </w:rPr>
            </w:pPr>
          </w:p>
        </w:tc>
      </w:tr>
      <w:tr w:rsidR="00855429" w14:paraId="3E32C739" w14:textId="77777777" w:rsidTr="00855429">
        <w:tc>
          <w:tcPr>
            <w:tcW w:w="0" w:type="auto"/>
            <w:vMerge/>
            <w:tcBorders>
              <w:left w:val="single" w:sz="4" w:space="0" w:color="auto"/>
              <w:bottom w:val="single" w:sz="4" w:space="0" w:color="auto"/>
              <w:right w:val="single" w:sz="4" w:space="0" w:color="auto"/>
            </w:tcBorders>
            <w:vAlign w:val="center"/>
          </w:tcPr>
          <w:p w14:paraId="7DBE8F81" w14:textId="77777777" w:rsidR="00855429" w:rsidRPr="00235CCF" w:rsidRDefault="00855429" w:rsidP="00855429">
            <w:pPr>
              <w:rPr>
                <w:color w:val="FF0000"/>
                <w:sz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129442AD" w14:textId="77777777" w:rsidR="00855429" w:rsidRPr="00235CCF" w:rsidRDefault="00855429" w:rsidP="00855429">
            <w:pPr>
              <w:pStyle w:val="IEEEStdsTableData-Left"/>
              <w:rPr>
                <w:color w:val="FF0000"/>
              </w:rPr>
            </w:pPr>
            <w:r w:rsidRPr="00235CCF">
              <w:rPr>
                <w:color w:val="FF0000"/>
              </w:rPr>
              <w:t>Relative Delay Tap #</w:t>
            </w:r>
            <w:proofErr w:type="spellStart"/>
            <w:r w:rsidRPr="00235CCF">
              <w:rPr>
                <w:color w:val="FF0000"/>
              </w:rPr>
              <w:t>Ntaps</w:t>
            </w:r>
            <w:proofErr w:type="spellEnd"/>
          </w:p>
        </w:tc>
        <w:tc>
          <w:tcPr>
            <w:tcW w:w="0" w:type="auto"/>
            <w:tcBorders>
              <w:top w:val="single" w:sz="4" w:space="0" w:color="auto"/>
              <w:left w:val="single" w:sz="4" w:space="0" w:color="auto"/>
              <w:bottom w:val="single" w:sz="4" w:space="0" w:color="auto"/>
              <w:right w:val="single" w:sz="4" w:space="0" w:color="auto"/>
            </w:tcBorders>
          </w:tcPr>
          <w:p w14:paraId="5CCE8F3C" w14:textId="77777777" w:rsidR="00855429" w:rsidRPr="00235CCF" w:rsidRDefault="00855429" w:rsidP="00855429">
            <w:pPr>
              <w:pStyle w:val="IEEEStdsTableData-Left"/>
              <w:rPr>
                <w:color w:val="FF0000"/>
              </w:rPr>
            </w:pPr>
            <w:r w:rsidRPr="00235CCF">
              <w:rPr>
                <w:color w:val="FF0000"/>
              </w:rPr>
              <w:t>12 bits</w:t>
            </w:r>
          </w:p>
        </w:tc>
        <w:tc>
          <w:tcPr>
            <w:tcW w:w="0" w:type="auto"/>
            <w:tcBorders>
              <w:top w:val="single" w:sz="4" w:space="0" w:color="auto"/>
              <w:left w:val="single" w:sz="4" w:space="0" w:color="auto"/>
              <w:bottom w:val="single" w:sz="4" w:space="0" w:color="auto"/>
              <w:right w:val="single" w:sz="4" w:space="0" w:color="auto"/>
            </w:tcBorders>
          </w:tcPr>
          <w:p w14:paraId="7B59C6F6" w14:textId="77777777" w:rsidR="00855429" w:rsidRPr="00235CCF" w:rsidRDefault="00855429" w:rsidP="00855429">
            <w:pPr>
              <w:pStyle w:val="IEEEStdsTableData-Left"/>
              <w:rPr>
                <w:color w:val="FF0000"/>
              </w:rPr>
            </w:pPr>
          </w:p>
        </w:tc>
      </w:tr>
    </w:tbl>
    <w:p w14:paraId="3D11B94A" w14:textId="77777777" w:rsidR="00A60EE2" w:rsidRDefault="00A60EE2" w:rsidP="00A60EE2">
      <w:pPr>
        <w:pStyle w:val="IEEEStdsParagraph"/>
      </w:pPr>
    </w:p>
    <w:p w14:paraId="6BFE0EB7" w14:textId="34CB3523" w:rsidR="009F34BF" w:rsidRPr="003506F9" w:rsidRDefault="009F34BF" w:rsidP="003506F9">
      <w:pPr>
        <w:pStyle w:val="IEEEStdsParagraph"/>
        <w:rPr>
          <w:rFonts w:eastAsia="MS Mincho"/>
          <w:color w:val="FF0000"/>
        </w:rPr>
      </w:pPr>
      <w:r w:rsidRPr="003506F9">
        <w:rPr>
          <w:rFonts w:eastAsia="MS Mincho"/>
          <w:color w:val="FF0000"/>
        </w:rPr>
        <w:t xml:space="preserve">If both the Aggregation Present field and the EDMG Extension Flag field in the accompanying DMG Beam Refinement element are set to 1 or if the Aggregation Present field in the accompanying MIMO Feedback Control element is set to 1, the EDMG Sector ID Order, BRP CDOWN and Tap Delay fields are for a channel which includes the primary channel in case of channel aggregation. Otherwise the EDMG Sector ID Order, BRP CDOWN and Tap Delay fields are for a channel which </w:t>
      </w:r>
      <w:r w:rsidR="00235CCF" w:rsidRPr="003506F9">
        <w:rPr>
          <w:rFonts w:eastAsia="MS Mincho"/>
          <w:color w:val="FF0000"/>
        </w:rPr>
        <w:t>the measurement is taken.</w:t>
      </w:r>
    </w:p>
    <w:p w14:paraId="278CBB8D" w14:textId="29FF0088" w:rsidR="00235CCF" w:rsidRPr="003506F9" w:rsidRDefault="009F34BF" w:rsidP="003506F9">
      <w:pPr>
        <w:pStyle w:val="IEEEStdsParagraph"/>
        <w:rPr>
          <w:rFonts w:eastAsia="MS Mincho"/>
          <w:color w:val="FF0000"/>
        </w:rPr>
      </w:pPr>
      <w:r w:rsidRPr="003506F9">
        <w:rPr>
          <w:rFonts w:eastAsia="MS Mincho"/>
          <w:color w:val="FF0000"/>
        </w:rPr>
        <w:t>If both the Aggregation Present field and the EDMG Extension Flag field in the accompanying DMG Beam Refinement element are set to 1 or if the Aggregation Present field in the accompanying MIMO Feedback Control element is set to 1, the Additional EDMG Sector ID Order, Additional BRP CDOWN and Additional Tap Delay fields are for a channel which does not include the primary channel in case of channel aggregation. Otherwise the Additional EDMG Sector ID Order, Additional BRP CDOWN and Additional Tap Delay fields are not present.</w:t>
      </w:r>
    </w:p>
    <w:p w14:paraId="1E7B5015" w14:textId="27564733" w:rsidR="006B60CA" w:rsidRDefault="006B60CA" w:rsidP="003506F9">
      <w:pPr>
        <w:pStyle w:val="IEEEStdsParagraph"/>
        <w:rPr>
          <w:rFonts w:ascii="Arial" w:hAnsi="Arial"/>
          <w:b/>
        </w:rPr>
      </w:pPr>
    </w:p>
    <w:p w14:paraId="05EBA08E" w14:textId="77777777" w:rsidR="003506F9" w:rsidRDefault="003506F9">
      <w:pPr>
        <w:rPr>
          <w:rFonts w:ascii="Arial" w:hAnsi="Arial"/>
          <w:b/>
          <w:sz w:val="20"/>
          <w:lang w:val="en-US" w:eastAsia="ja-JP"/>
        </w:rPr>
      </w:pPr>
      <w:r>
        <w:br w:type="page"/>
      </w:r>
    </w:p>
    <w:p w14:paraId="28266F44" w14:textId="33F62B65" w:rsidR="00777AE8" w:rsidRDefault="00777AE8" w:rsidP="00777AE8">
      <w:pPr>
        <w:pStyle w:val="IEEEStdsLevel4Header"/>
        <w:numPr>
          <w:ilvl w:val="0"/>
          <w:numId w:val="0"/>
        </w:numPr>
        <w:tabs>
          <w:tab w:val="left" w:pos="800"/>
        </w:tabs>
      </w:pPr>
      <w:r>
        <w:lastRenderedPageBreak/>
        <w:t xml:space="preserve">9.4.2.259 </w:t>
      </w:r>
      <w:bookmarkStart w:id="3" w:name="_Ref486094127"/>
      <w:r>
        <w:t>MIMO Setup Control element</w:t>
      </w:r>
      <w:bookmarkEnd w:id="3"/>
    </w:p>
    <w:p w14:paraId="65874018" w14:textId="77777777" w:rsidR="00455457" w:rsidRDefault="00455457">
      <w:pPr>
        <w:rPr>
          <w:b/>
          <w:sz w:val="24"/>
        </w:rPr>
      </w:pPr>
    </w:p>
    <w:p w14:paraId="10B2C1FF" w14:textId="77777777" w:rsidR="00777AE8" w:rsidRDefault="00777AE8" w:rsidP="00777AE8">
      <w:pPr>
        <w:pStyle w:val="IEEEStdsRegularTableCaption"/>
        <w:numPr>
          <w:ilvl w:val="0"/>
          <w:numId w:val="21"/>
        </w:numPr>
      </w:pPr>
      <w:bookmarkStart w:id="4" w:name="_Toc490311004"/>
      <w:bookmarkStart w:id="5" w:name="_Ref486095661"/>
      <w:r>
        <w:t>—MIMO Setup Control element format</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54"/>
        <w:gridCol w:w="7021"/>
      </w:tblGrid>
      <w:tr w:rsidR="00777AE8" w14:paraId="7EDCEC74"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34C90EFB" w14:textId="77777777" w:rsidR="00777AE8" w:rsidRDefault="00777AE8" w:rsidP="00777AE8">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205087A1" w14:textId="77777777" w:rsidR="00777AE8" w:rsidRDefault="00777AE8">
            <w:pPr>
              <w:pStyle w:val="IEEEStdsTableColumnHead"/>
            </w:pPr>
            <w:r>
              <w:t>Size (bits)</w:t>
            </w:r>
          </w:p>
        </w:tc>
        <w:tc>
          <w:tcPr>
            <w:tcW w:w="0" w:type="auto"/>
            <w:tcBorders>
              <w:top w:val="single" w:sz="4" w:space="0" w:color="auto"/>
              <w:left w:val="single" w:sz="4" w:space="0" w:color="auto"/>
              <w:bottom w:val="single" w:sz="4" w:space="0" w:color="auto"/>
              <w:right w:val="single" w:sz="4" w:space="0" w:color="auto"/>
            </w:tcBorders>
            <w:hideMark/>
          </w:tcPr>
          <w:p w14:paraId="4C6FFA2A" w14:textId="77777777" w:rsidR="00777AE8" w:rsidRDefault="00777AE8">
            <w:pPr>
              <w:pStyle w:val="IEEEStdsTableColumnHead"/>
            </w:pPr>
            <w:r>
              <w:t>Meaning</w:t>
            </w:r>
          </w:p>
        </w:tc>
      </w:tr>
      <w:tr w:rsidR="00777AE8" w14:paraId="34908295"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7C681E1D" w14:textId="77777777" w:rsidR="00777AE8" w:rsidRDefault="00777AE8">
            <w:pPr>
              <w:pStyle w:val="IEEEStdsTableData-Left"/>
            </w:pPr>
            <w:r>
              <w:t>Element ID</w:t>
            </w:r>
          </w:p>
        </w:tc>
        <w:tc>
          <w:tcPr>
            <w:tcW w:w="0" w:type="auto"/>
            <w:tcBorders>
              <w:top w:val="single" w:sz="4" w:space="0" w:color="auto"/>
              <w:left w:val="single" w:sz="4" w:space="0" w:color="auto"/>
              <w:bottom w:val="single" w:sz="4" w:space="0" w:color="auto"/>
              <w:right w:val="single" w:sz="4" w:space="0" w:color="auto"/>
            </w:tcBorders>
            <w:hideMark/>
          </w:tcPr>
          <w:p w14:paraId="41584807"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72D01A5E" w14:textId="77777777" w:rsidR="00777AE8" w:rsidRDefault="00777AE8">
            <w:pPr>
              <w:pStyle w:val="IEEEStdsTableData-Left"/>
            </w:pPr>
          </w:p>
        </w:tc>
      </w:tr>
      <w:tr w:rsidR="00777AE8" w14:paraId="61A7AF2A"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26EE607A" w14:textId="77777777" w:rsidR="00777AE8" w:rsidRDefault="00777AE8">
            <w:pPr>
              <w:pStyle w:val="IEEEStdsTableData-Left"/>
            </w:pPr>
            <w:r>
              <w:t>Length</w:t>
            </w:r>
          </w:p>
        </w:tc>
        <w:tc>
          <w:tcPr>
            <w:tcW w:w="0" w:type="auto"/>
            <w:tcBorders>
              <w:top w:val="single" w:sz="4" w:space="0" w:color="auto"/>
              <w:left w:val="single" w:sz="4" w:space="0" w:color="auto"/>
              <w:bottom w:val="single" w:sz="4" w:space="0" w:color="auto"/>
              <w:right w:val="single" w:sz="4" w:space="0" w:color="auto"/>
            </w:tcBorders>
            <w:hideMark/>
          </w:tcPr>
          <w:p w14:paraId="21F7F3B3"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404CE987" w14:textId="77777777" w:rsidR="00777AE8" w:rsidRDefault="00777AE8">
            <w:pPr>
              <w:pStyle w:val="IEEEStdsTableData-Left"/>
            </w:pPr>
          </w:p>
        </w:tc>
      </w:tr>
      <w:tr w:rsidR="00777AE8" w14:paraId="7F7A702D"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78F7D744" w14:textId="77777777" w:rsidR="00777AE8" w:rsidRDefault="00777AE8">
            <w:pPr>
              <w:pStyle w:val="IEEEStdsTableData-Left"/>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570A32F4"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3D51A02B" w14:textId="77777777" w:rsidR="00777AE8" w:rsidRDefault="00777AE8">
            <w:pPr>
              <w:pStyle w:val="IEEEStdsTableData-Left"/>
            </w:pPr>
          </w:p>
        </w:tc>
      </w:tr>
      <w:tr w:rsidR="00777AE8" w14:paraId="3E1DEE2C"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172E7765" w14:textId="77777777" w:rsidR="00777AE8" w:rsidRDefault="00777AE8">
            <w:pPr>
              <w:pStyle w:val="IEEEStdsTableData-Left"/>
            </w:pPr>
            <w:r>
              <w:t>SU/MU</w:t>
            </w:r>
          </w:p>
        </w:tc>
        <w:tc>
          <w:tcPr>
            <w:tcW w:w="0" w:type="auto"/>
            <w:tcBorders>
              <w:top w:val="single" w:sz="4" w:space="0" w:color="auto"/>
              <w:left w:val="single" w:sz="4" w:space="0" w:color="auto"/>
              <w:bottom w:val="single" w:sz="4" w:space="0" w:color="auto"/>
              <w:right w:val="single" w:sz="4" w:space="0" w:color="auto"/>
            </w:tcBorders>
            <w:hideMark/>
          </w:tcPr>
          <w:p w14:paraId="6CA719B5" w14:textId="77777777" w:rsidR="00777AE8" w:rsidRDefault="00777AE8">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6192218C" w14:textId="77777777" w:rsidR="00777AE8" w:rsidRDefault="00777AE8">
            <w:pPr>
              <w:pStyle w:val="IEEEStdsTableData-Left"/>
            </w:pPr>
            <w:r>
              <w:t xml:space="preserve">Sets to 1 to indicate SU-MIMO </w:t>
            </w:r>
            <w:proofErr w:type="spellStart"/>
            <w:r>
              <w:t>beamforming</w:t>
            </w:r>
            <w:proofErr w:type="spellEnd"/>
            <w:r>
              <w:t xml:space="preserve"> and sets to 0 to indicate MU-MIMO </w:t>
            </w:r>
            <w:proofErr w:type="spellStart"/>
            <w:r>
              <w:t>beamforming</w:t>
            </w:r>
            <w:proofErr w:type="spellEnd"/>
            <w:r>
              <w:t>.</w:t>
            </w:r>
          </w:p>
        </w:tc>
      </w:tr>
      <w:tr w:rsidR="00777AE8" w14:paraId="04AB370F"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1D46E08F" w14:textId="77777777" w:rsidR="00777AE8" w:rsidRDefault="00777AE8">
            <w:pPr>
              <w:pStyle w:val="IEEEStdsTableData-Left"/>
            </w:pPr>
            <w:r>
              <w:t>EDMG Group ID</w:t>
            </w:r>
          </w:p>
        </w:tc>
        <w:tc>
          <w:tcPr>
            <w:tcW w:w="0" w:type="auto"/>
            <w:tcBorders>
              <w:top w:val="single" w:sz="4" w:space="0" w:color="auto"/>
              <w:left w:val="single" w:sz="4" w:space="0" w:color="auto"/>
              <w:bottom w:val="single" w:sz="4" w:space="0" w:color="auto"/>
              <w:right w:val="single" w:sz="4" w:space="0" w:color="auto"/>
            </w:tcBorders>
            <w:hideMark/>
          </w:tcPr>
          <w:p w14:paraId="432187DE"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hideMark/>
          </w:tcPr>
          <w:p w14:paraId="78663925" w14:textId="77777777" w:rsidR="00777AE8" w:rsidRDefault="00777AE8">
            <w:pPr>
              <w:pStyle w:val="IEEEStdsTableData-Left"/>
            </w:pPr>
            <w:r>
              <w:t>Indicates the EDMG Group ID of target MU group. This field is reserved when the SU/MU field is set to 1.</w:t>
            </w:r>
          </w:p>
        </w:tc>
      </w:tr>
      <w:tr w:rsidR="00777AE8" w14:paraId="69271960"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376BDC3E" w14:textId="77777777" w:rsidR="00777AE8" w:rsidRDefault="00777AE8">
            <w:pPr>
              <w:pStyle w:val="IEEEStdsTableData-Left"/>
            </w:pPr>
            <w:r>
              <w:t>Group User Mask</w:t>
            </w:r>
          </w:p>
        </w:tc>
        <w:tc>
          <w:tcPr>
            <w:tcW w:w="0" w:type="auto"/>
            <w:tcBorders>
              <w:top w:val="single" w:sz="4" w:space="0" w:color="auto"/>
              <w:left w:val="single" w:sz="4" w:space="0" w:color="auto"/>
              <w:bottom w:val="single" w:sz="4" w:space="0" w:color="auto"/>
              <w:right w:val="single" w:sz="4" w:space="0" w:color="auto"/>
            </w:tcBorders>
            <w:hideMark/>
          </w:tcPr>
          <w:p w14:paraId="3FED0D4A" w14:textId="77777777" w:rsidR="00777AE8" w:rsidRDefault="00777AE8">
            <w:pPr>
              <w:pStyle w:val="IEEEStdsTableData-Left"/>
            </w:pPr>
            <w:r>
              <w:t>32</w:t>
            </w:r>
          </w:p>
        </w:tc>
        <w:tc>
          <w:tcPr>
            <w:tcW w:w="0" w:type="auto"/>
            <w:tcBorders>
              <w:top w:val="single" w:sz="4" w:space="0" w:color="auto"/>
              <w:left w:val="single" w:sz="4" w:space="0" w:color="auto"/>
              <w:bottom w:val="single" w:sz="4" w:space="0" w:color="auto"/>
              <w:right w:val="single" w:sz="4" w:space="0" w:color="auto"/>
            </w:tcBorders>
          </w:tcPr>
          <w:p w14:paraId="0423B6C3" w14:textId="77777777" w:rsidR="00777AE8" w:rsidRDefault="00777AE8">
            <w:pPr>
              <w:pStyle w:val="IEEEStdsTableData-Left"/>
            </w:pPr>
          </w:p>
        </w:tc>
      </w:tr>
      <w:tr w:rsidR="00777AE8" w14:paraId="6D436AFE"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1C055D1B" w14:textId="77777777" w:rsidR="00777AE8" w:rsidRDefault="00777AE8">
            <w:pPr>
              <w:pStyle w:val="IEEEStdsTableData-Left"/>
            </w:pPr>
            <w:r>
              <w:t>DL/UL MU-MIMO Phase</w:t>
            </w:r>
          </w:p>
        </w:tc>
        <w:tc>
          <w:tcPr>
            <w:tcW w:w="0" w:type="auto"/>
            <w:tcBorders>
              <w:top w:val="single" w:sz="4" w:space="0" w:color="auto"/>
              <w:left w:val="single" w:sz="4" w:space="0" w:color="auto"/>
              <w:bottom w:val="single" w:sz="4" w:space="0" w:color="auto"/>
              <w:right w:val="single" w:sz="4" w:space="0" w:color="auto"/>
            </w:tcBorders>
            <w:hideMark/>
          </w:tcPr>
          <w:p w14:paraId="14D1977F" w14:textId="77777777" w:rsidR="00777AE8" w:rsidRDefault="00777AE8">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47ADAFF0" w14:textId="77777777" w:rsidR="00777AE8" w:rsidRDefault="00777AE8">
            <w:pPr>
              <w:pStyle w:val="IEEEStdsTableData-Left"/>
            </w:pPr>
            <w:r>
              <w:t>Set to 1 to indicate downlink MIMO phase and sets to 0 to indicate uplink MIMO phase. This field is reserved when the SU/MU field is set to 1.</w:t>
            </w:r>
          </w:p>
        </w:tc>
      </w:tr>
      <w:tr w:rsidR="00777AE8" w14:paraId="74AC709E"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4E6C8630" w14:textId="77777777" w:rsidR="00777AE8" w:rsidRDefault="00777AE8">
            <w:pPr>
              <w:pStyle w:val="IEEEStdsTableData-Left"/>
            </w:pPr>
            <w:r>
              <w:t>L-TX-RX</w:t>
            </w:r>
          </w:p>
        </w:tc>
        <w:tc>
          <w:tcPr>
            <w:tcW w:w="0" w:type="auto"/>
            <w:tcBorders>
              <w:top w:val="single" w:sz="4" w:space="0" w:color="auto"/>
              <w:left w:val="single" w:sz="4" w:space="0" w:color="auto"/>
              <w:bottom w:val="single" w:sz="4" w:space="0" w:color="auto"/>
              <w:right w:val="single" w:sz="4" w:space="0" w:color="auto"/>
            </w:tcBorders>
            <w:hideMark/>
          </w:tcPr>
          <w:p w14:paraId="3464B947"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hideMark/>
          </w:tcPr>
          <w:p w14:paraId="1724AA78" w14:textId="77777777" w:rsidR="00777AE8" w:rsidRDefault="00777AE8">
            <w:pPr>
              <w:pStyle w:val="IEEEStdsTableData-Left"/>
            </w:pPr>
            <w:r>
              <w:t>Indicates the requested number of consecutive TRN-Units in which the same AWV is used in the transmission of the last M TRN subfields of each TRN-Unit. This field is reserved when the SU/MU field is set to 0.</w:t>
            </w:r>
          </w:p>
        </w:tc>
      </w:tr>
      <w:tr w:rsidR="00777AE8" w14:paraId="7615D02D"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166951FD" w14:textId="77777777" w:rsidR="00777AE8" w:rsidRDefault="00777AE8">
            <w:pPr>
              <w:pStyle w:val="IEEEStdsTableData-Left"/>
            </w:pPr>
            <w:r>
              <w:t>Requested EDMG TRN-Unit M</w:t>
            </w:r>
          </w:p>
        </w:tc>
        <w:tc>
          <w:tcPr>
            <w:tcW w:w="0" w:type="auto"/>
            <w:tcBorders>
              <w:top w:val="single" w:sz="4" w:space="0" w:color="auto"/>
              <w:left w:val="single" w:sz="4" w:space="0" w:color="auto"/>
              <w:bottom w:val="single" w:sz="4" w:space="0" w:color="auto"/>
              <w:right w:val="single" w:sz="4" w:space="0" w:color="auto"/>
            </w:tcBorders>
            <w:hideMark/>
          </w:tcPr>
          <w:p w14:paraId="617B22A9" w14:textId="77777777" w:rsidR="00777AE8" w:rsidRDefault="00777AE8">
            <w:pPr>
              <w:pStyle w:val="IEEEStdsTableData-Left"/>
            </w:pPr>
            <w:r>
              <w:t>4</w:t>
            </w:r>
          </w:p>
        </w:tc>
        <w:tc>
          <w:tcPr>
            <w:tcW w:w="0" w:type="auto"/>
            <w:tcBorders>
              <w:top w:val="single" w:sz="4" w:space="0" w:color="auto"/>
              <w:left w:val="single" w:sz="4" w:space="0" w:color="auto"/>
              <w:bottom w:val="single" w:sz="4" w:space="0" w:color="auto"/>
              <w:right w:val="single" w:sz="4" w:space="0" w:color="auto"/>
            </w:tcBorders>
            <w:hideMark/>
          </w:tcPr>
          <w:p w14:paraId="4BED9FBC" w14:textId="77777777" w:rsidR="00777AE8" w:rsidRDefault="00777AE8">
            <w:pPr>
              <w:pStyle w:val="IEEEStdsTableData-Left"/>
            </w:pPr>
            <w:r>
              <w:rPr>
                <w:szCs w:val="18"/>
                <w:lang w:val="en-SG"/>
              </w:rPr>
              <w:t xml:space="preserve">The value of this field plus one indicates the requested number of TRN subfields in a TRN-Unit transmitted with the same AWV following a possible AWV change. </w:t>
            </w:r>
            <w:r>
              <w:t>This field is reserved when the SU/MU field is set to 0.</w:t>
            </w:r>
          </w:p>
        </w:tc>
      </w:tr>
      <w:tr w:rsidR="00777AE8" w14:paraId="38F9ADF5"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3DE0493B" w14:textId="77777777" w:rsidR="00777AE8" w:rsidRDefault="00777AE8">
            <w:pPr>
              <w:pStyle w:val="IEEEStdsTableData-Left"/>
            </w:pPr>
            <w:r>
              <w:t>Link Type</w:t>
            </w:r>
          </w:p>
        </w:tc>
        <w:tc>
          <w:tcPr>
            <w:tcW w:w="0" w:type="auto"/>
            <w:tcBorders>
              <w:top w:val="single" w:sz="4" w:space="0" w:color="auto"/>
              <w:left w:val="single" w:sz="4" w:space="0" w:color="auto"/>
              <w:bottom w:val="single" w:sz="4" w:space="0" w:color="auto"/>
              <w:right w:val="single" w:sz="4" w:space="0" w:color="auto"/>
            </w:tcBorders>
            <w:hideMark/>
          </w:tcPr>
          <w:p w14:paraId="60663213" w14:textId="77777777" w:rsidR="00777AE8" w:rsidRDefault="00777AE8">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4B9BF458" w14:textId="77777777" w:rsidR="00777AE8" w:rsidRDefault="00777AE8">
            <w:pPr>
              <w:pStyle w:val="IEEEStdsTableData-Left"/>
            </w:pPr>
            <w:r>
              <w:rPr>
                <w:lang w:val="en-SG"/>
              </w:rPr>
              <w:t>Sets to 1 to indicate initiator link and set to 0 otherwise. This field shall be set to 1 when the SU/MU field is set to 0.</w:t>
            </w:r>
          </w:p>
        </w:tc>
      </w:tr>
      <w:tr w:rsidR="00777AE8" w14:paraId="2FBB2C95"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5D936F9C" w14:textId="77777777" w:rsidR="00777AE8" w:rsidRDefault="00777AE8">
            <w:pPr>
              <w:pStyle w:val="IEEEStdsTableData-Left"/>
            </w:pPr>
            <w:r>
              <w:t>MIMO FBCK-REQ</w:t>
            </w:r>
          </w:p>
        </w:tc>
        <w:tc>
          <w:tcPr>
            <w:tcW w:w="0" w:type="auto"/>
            <w:tcBorders>
              <w:top w:val="single" w:sz="4" w:space="0" w:color="auto"/>
              <w:left w:val="single" w:sz="4" w:space="0" w:color="auto"/>
              <w:bottom w:val="single" w:sz="4" w:space="0" w:color="auto"/>
              <w:right w:val="single" w:sz="4" w:space="0" w:color="auto"/>
            </w:tcBorders>
            <w:hideMark/>
          </w:tcPr>
          <w:p w14:paraId="7C2DAB2E" w14:textId="77777777" w:rsidR="00777AE8" w:rsidRPr="00777AE8" w:rsidRDefault="00777AE8">
            <w:pPr>
              <w:pStyle w:val="IEEEStdsTableData-Left"/>
              <w:rPr>
                <w:color w:val="FF0000"/>
              </w:rPr>
            </w:pPr>
            <w:r w:rsidRPr="00777AE8">
              <w:rPr>
                <w:color w:val="FF0000"/>
              </w:rPr>
              <w:t>10</w:t>
            </w:r>
            <w:r w:rsidRPr="00777AE8">
              <w:rPr>
                <w:strike/>
                <w:color w:val="FF0000"/>
              </w:rPr>
              <w:t>9</w:t>
            </w:r>
          </w:p>
        </w:tc>
        <w:tc>
          <w:tcPr>
            <w:tcW w:w="0" w:type="auto"/>
            <w:tcBorders>
              <w:top w:val="single" w:sz="4" w:space="0" w:color="auto"/>
              <w:left w:val="single" w:sz="4" w:space="0" w:color="auto"/>
              <w:bottom w:val="single" w:sz="4" w:space="0" w:color="auto"/>
              <w:right w:val="single" w:sz="4" w:space="0" w:color="auto"/>
            </w:tcBorders>
            <w:hideMark/>
          </w:tcPr>
          <w:p w14:paraId="7F0CF90C" w14:textId="77777777" w:rsidR="00777AE8" w:rsidRDefault="00777AE8">
            <w:pPr>
              <w:pStyle w:val="IEEEStdsTableData-Left"/>
            </w:pPr>
            <w:r>
              <w:t>Indicates channel measurement feedback requested for the link specified by the Link Type field.</w:t>
            </w:r>
          </w:p>
        </w:tc>
      </w:tr>
      <w:tr w:rsidR="002D5853" w14:paraId="5F4CE2F5" w14:textId="77777777" w:rsidTr="008C3D26">
        <w:tc>
          <w:tcPr>
            <w:tcW w:w="0" w:type="auto"/>
            <w:tcBorders>
              <w:top w:val="single" w:sz="4" w:space="0" w:color="auto"/>
              <w:left w:val="single" w:sz="4" w:space="0" w:color="auto"/>
              <w:bottom w:val="single" w:sz="4" w:space="0" w:color="auto"/>
              <w:right w:val="single" w:sz="4" w:space="0" w:color="auto"/>
            </w:tcBorders>
          </w:tcPr>
          <w:p w14:paraId="7A79544E" w14:textId="0DFF2F8A" w:rsidR="002D5853" w:rsidRDefault="002D5853">
            <w:pPr>
              <w:pStyle w:val="IEEEStdsTableData-Left"/>
              <w:rPr>
                <w:lang w:eastAsia="ko-KR"/>
              </w:rPr>
            </w:pPr>
            <w:r w:rsidRPr="002D5853">
              <w:rPr>
                <w:rFonts w:hint="eastAsia"/>
                <w:color w:val="FF0000"/>
                <w:lang w:eastAsia="ko-KR"/>
              </w:rPr>
              <w:t>R</w:t>
            </w:r>
            <w:r w:rsidRPr="002D5853">
              <w:rPr>
                <w:color w:val="FF0000"/>
                <w:lang w:eastAsia="ko-KR"/>
              </w:rPr>
              <w:t>eserved</w:t>
            </w:r>
          </w:p>
        </w:tc>
        <w:tc>
          <w:tcPr>
            <w:tcW w:w="0" w:type="auto"/>
            <w:tcBorders>
              <w:top w:val="single" w:sz="4" w:space="0" w:color="auto"/>
              <w:left w:val="single" w:sz="4" w:space="0" w:color="auto"/>
              <w:bottom w:val="single" w:sz="4" w:space="0" w:color="auto"/>
              <w:right w:val="single" w:sz="4" w:space="0" w:color="auto"/>
            </w:tcBorders>
          </w:tcPr>
          <w:p w14:paraId="1BA41BF7" w14:textId="11CF871E" w:rsidR="002D5853" w:rsidRPr="00777AE8" w:rsidRDefault="002D5853">
            <w:pPr>
              <w:pStyle w:val="IEEEStdsTableData-Left"/>
              <w:rPr>
                <w:color w:val="FF0000"/>
                <w:lang w:eastAsia="ko-KR"/>
              </w:rPr>
            </w:pPr>
            <w:r>
              <w:rPr>
                <w:rFonts w:hint="eastAsia"/>
                <w:color w:val="FF0000"/>
                <w:lang w:eastAsia="ko-KR"/>
              </w:rPr>
              <w:t>7</w:t>
            </w:r>
          </w:p>
        </w:tc>
        <w:tc>
          <w:tcPr>
            <w:tcW w:w="0" w:type="auto"/>
            <w:tcBorders>
              <w:top w:val="single" w:sz="4" w:space="0" w:color="auto"/>
              <w:left w:val="single" w:sz="4" w:space="0" w:color="auto"/>
              <w:bottom w:val="single" w:sz="4" w:space="0" w:color="auto"/>
              <w:right w:val="single" w:sz="4" w:space="0" w:color="auto"/>
            </w:tcBorders>
          </w:tcPr>
          <w:p w14:paraId="01D18E4D" w14:textId="77777777" w:rsidR="002D5853" w:rsidRDefault="002D5853">
            <w:pPr>
              <w:pStyle w:val="IEEEStdsTableData-Left"/>
            </w:pPr>
          </w:p>
        </w:tc>
      </w:tr>
    </w:tbl>
    <w:p w14:paraId="3AAA2745" w14:textId="77777777" w:rsidR="00777AE8" w:rsidRDefault="00777AE8" w:rsidP="00777AE8">
      <w:pPr>
        <w:pStyle w:val="IEEEStdsParagraph"/>
        <w:rPr>
          <w:rFonts w:eastAsia="MS Mincho"/>
        </w:rPr>
      </w:pPr>
    </w:p>
    <w:p w14:paraId="2CB1656C" w14:textId="77777777" w:rsidR="00777AE8" w:rsidRDefault="00777AE8" w:rsidP="00777AE8">
      <w:pPr>
        <w:pStyle w:val="IEEEStdsParagraph"/>
      </w:pPr>
      <w:r>
        <w:t xml:space="preserve">The MIMO FBCK-REQ field is defined in </w:t>
      </w:r>
      <w:r>
        <w:fldChar w:fldCharType="begin"/>
      </w:r>
      <w:r>
        <w:instrText xml:space="preserve"> REF _Ref486095354 \r \h </w:instrText>
      </w:r>
      <w:r>
        <w:fldChar w:fldCharType="separate"/>
      </w:r>
      <w:r>
        <w:t>Figure 49</w:t>
      </w:r>
      <w:r>
        <w:fldChar w:fldCharType="end"/>
      </w:r>
      <w:r>
        <w:t>.</w:t>
      </w:r>
    </w:p>
    <w:p w14:paraId="2C8CB488" w14:textId="77777777" w:rsidR="00F26EB8" w:rsidRDefault="00F26EB8">
      <w:pPr>
        <w:rPr>
          <w:b/>
          <w:sz w:val="24"/>
        </w:rPr>
      </w:pPr>
    </w:p>
    <w:tbl>
      <w:tblPr>
        <w:tblW w:w="0" w:type="auto"/>
        <w:jc w:val="center"/>
        <w:tblLook w:val="04A0" w:firstRow="1" w:lastRow="0" w:firstColumn="1" w:lastColumn="0" w:noHBand="0" w:noVBand="1"/>
      </w:tblPr>
      <w:tblGrid>
        <w:gridCol w:w="558"/>
        <w:gridCol w:w="2248"/>
        <w:gridCol w:w="1861"/>
        <w:gridCol w:w="2991"/>
        <w:gridCol w:w="1697"/>
      </w:tblGrid>
      <w:tr w:rsidR="00777AE8" w14:paraId="18A2F88B" w14:textId="77777777" w:rsidTr="00777AE8">
        <w:trPr>
          <w:jc w:val="center"/>
        </w:trPr>
        <w:tc>
          <w:tcPr>
            <w:tcW w:w="0" w:type="auto"/>
            <w:tcBorders>
              <w:top w:val="nil"/>
              <w:left w:val="nil"/>
              <w:bottom w:val="nil"/>
              <w:right w:val="single" w:sz="4" w:space="0" w:color="auto"/>
            </w:tcBorders>
          </w:tcPr>
          <w:p w14:paraId="2CF68625" w14:textId="77777777" w:rsidR="00777AE8" w:rsidRDefault="00777AE8">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088510E3" w14:textId="77777777" w:rsidR="00777AE8" w:rsidRDefault="00777AE8">
            <w:pPr>
              <w:pStyle w:val="IEEEStdsTableData-Center"/>
            </w:pPr>
            <w:r>
              <w:t>Channel Measurement Requested</w:t>
            </w:r>
          </w:p>
        </w:tc>
        <w:tc>
          <w:tcPr>
            <w:tcW w:w="0" w:type="auto"/>
            <w:tcBorders>
              <w:top w:val="single" w:sz="4" w:space="0" w:color="auto"/>
              <w:left w:val="single" w:sz="4" w:space="0" w:color="auto"/>
              <w:bottom w:val="single" w:sz="4" w:space="0" w:color="auto"/>
              <w:right w:val="single" w:sz="4" w:space="0" w:color="auto"/>
            </w:tcBorders>
            <w:hideMark/>
          </w:tcPr>
          <w:p w14:paraId="73E586F7" w14:textId="77777777" w:rsidR="00777AE8" w:rsidRDefault="00777AE8">
            <w:pPr>
              <w:pStyle w:val="IEEEStdsTableData-Center"/>
            </w:pPr>
            <w:r>
              <w:t>Number of Taps Requested</w:t>
            </w:r>
          </w:p>
        </w:tc>
        <w:tc>
          <w:tcPr>
            <w:tcW w:w="0" w:type="auto"/>
            <w:tcBorders>
              <w:top w:val="single" w:sz="4" w:space="0" w:color="auto"/>
              <w:left w:val="single" w:sz="4" w:space="0" w:color="auto"/>
              <w:bottom w:val="single" w:sz="4" w:space="0" w:color="auto"/>
              <w:right w:val="single" w:sz="4" w:space="0" w:color="auto"/>
            </w:tcBorders>
            <w:hideMark/>
          </w:tcPr>
          <w:p w14:paraId="47779BE7" w14:textId="77777777" w:rsidR="00777AE8" w:rsidRDefault="00777AE8">
            <w:pPr>
              <w:pStyle w:val="IEEEStdsTableData-Center"/>
            </w:pPr>
            <w:r>
              <w:t>Number of TX Sector Combinations Requested</w:t>
            </w:r>
          </w:p>
        </w:tc>
        <w:tc>
          <w:tcPr>
            <w:tcW w:w="0" w:type="auto"/>
            <w:tcBorders>
              <w:top w:val="single" w:sz="4" w:space="0" w:color="auto"/>
              <w:left w:val="single" w:sz="4" w:space="0" w:color="auto"/>
              <w:bottom w:val="single" w:sz="4" w:space="0" w:color="auto"/>
              <w:right w:val="single" w:sz="4" w:space="0" w:color="auto"/>
            </w:tcBorders>
          </w:tcPr>
          <w:p w14:paraId="52A4D598" w14:textId="77777777" w:rsidR="00777AE8" w:rsidRPr="00E22616" w:rsidRDefault="00777AE8">
            <w:pPr>
              <w:pStyle w:val="IEEEStdsTableData-Center"/>
              <w:rPr>
                <w:color w:val="FF0000"/>
                <w:lang w:eastAsia="ko-KR"/>
              </w:rPr>
            </w:pPr>
            <w:r w:rsidRPr="00E22616">
              <w:rPr>
                <w:color w:val="FF0000"/>
                <w:lang w:eastAsia="ko-KR"/>
              </w:rPr>
              <w:t>A</w:t>
            </w:r>
            <w:r w:rsidRPr="00E22616">
              <w:rPr>
                <w:rFonts w:hint="eastAsia"/>
                <w:color w:val="FF0000"/>
                <w:lang w:eastAsia="ko-KR"/>
              </w:rPr>
              <w:t xml:space="preserve">ggregation </w:t>
            </w:r>
            <w:r w:rsidRPr="00E22616">
              <w:rPr>
                <w:color w:val="FF0000"/>
                <w:lang w:eastAsia="ko-KR"/>
              </w:rPr>
              <w:t>Requested</w:t>
            </w:r>
          </w:p>
        </w:tc>
      </w:tr>
      <w:tr w:rsidR="00777AE8" w14:paraId="7BEA1817" w14:textId="77777777" w:rsidTr="00777AE8">
        <w:trPr>
          <w:jc w:val="center"/>
        </w:trPr>
        <w:tc>
          <w:tcPr>
            <w:tcW w:w="0" w:type="auto"/>
            <w:hideMark/>
          </w:tcPr>
          <w:p w14:paraId="3F25BB8C" w14:textId="77777777" w:rsidR="00777AE8" w:rsidRDefault="00777AE8">
            <w:pPr>
              <w:pStyle w:val="IEEEStdsTableData-Center"/>
            </w:pPr>
            <w:r>
              <w:t>Bits:</w:t>
            </w:r>
          </w:p>
        </w:tc>
        <w:tc>
          <w:tcPr>
            <w:tcW w:w="0" w:type="auto"/>
            <w:tcBorders>
              <w:top w:val="single" w:sz="4" w:space="0" w:color="auto"/>
              <w:left w:val="nil"/>
              <w:bottom w:val="nil"/>
              <w:right w:val="nil"/>
            </w:tcBorders>
            <w:hideMark/>
          </w:tcPr>
          <w:p w14:paraId="2598B58A" w14:textId="77777777" w:rsidR="00777AE8" w:rsidRDefault="00777AE8">
            <w:pPr>
              <w:pStyle w:val="IEEEStdsTableData-Center"/>
            </w:pPr>
            <w:r>
              <w:t>1</w:t>
            </w:r>
          </w:p>
        </w:tc>
        <w:tc>
          <w:tcPr>
            <w:tcW w:w="0" w:type="auto"/>
            <w:tcBorders>
              <w:top w:val="single" w:sz="4" w:space="0" w:color="auto"/>
              <w:left w:val="nil"/>
              <w:bottom w:val="nil"/>
              <w:right w:val="nil"/>
            </w:tcBorders>
            <w:hideMark/>
          </w:tcPr>
          <w:p w14:paraId="6E793424" w14:textId="77777777" w:rsidR="00777AE8" w:rsidRDefault="00777AE8">
            <w:pPr>
              <w:pStyle w:val="IEEEStdsTableData-Center"/>
            </w:pPr>
            <w:r>
              <w:t>2</w:t>
            </w:r>
          </w:p>
        </w:tc>
        <w:tc>
          <w:tcPr>
            <w:tcW w:w="0" w:type="auto"/>
            <w:tcBorders>
              <w:top w:val="single" w:sz="4" w:space="0" w:color="auto"/>
              <w:left w:val="nil"/>
              <w:bottom w:val="nil"/>
              <w:right w:val="nil"/>
            </w:tcBorders>
            <w:hideMark/>
          </w:tcPr>
          <w:p w14:paraId="3AD22E15" w14:textId="77777777" w:rsidR="00777AE8" w:rsidRDefault="00777AE8">
            <w:pPr>
              <w:pStyle w:val="IEEEStdsTableData-Center"/>
            </w:pPr>
            <w:r>
              <w:t>6</w:t>
            </w:r>
          </w:p>
        </w:tc>
        <w:tc>
          <w:tcPr>
            <w:tcW w:w="0" w:type="auto"/>
            <w:tcBorders>
              <w:top w:val="single" w:sz="4" w:space="0" w:color="auto"/>
              <w:left w:val="nil"/>
              <w:bottom w:val="nil"/>
              <w:right w:val="nil"/>
            </w:tcBorders>
          </w:tcPr>
          <w:p w14:paraId="2C3EAFC6" w14:textId="77777777" w:rsidR="00777AE8" w:rsidRPr="00E22616" w:rsidRDefault="00777AE8">
            <w:pPr>
              <w:pStyle w:val="IEEEStdsTableData-Center"/>
              <w:rPr>
                <w:color w:val="FF0000"/>
                <w:lang w:eastAsia="ko-KR"/>
              </w:rPr>
            </w:pPr>
            <w:r w:rsidRPr="00E22616">
              <w:rPr>
                <w:rFonts w:hint="eastAsia"/>
                <w:color w:val="FF0000"/>
                <w:lang w:eastAsia="ko-KR"/>
              </w:rPr>
              <w:t>1</w:t>
            </w:r>
          </w:p>
        </w:tc>
      </w:tr>
    </w:tbl>
    <w:p w14:paraId="5EAB3067" w14:textId="77777777" w:rsidR="00777AE8" w:rsidRDefault="00777AE8" w:rsidP="00777AE8">
      <w:pPr>
        <w:pStyle w:val="IEEEStdsRegularFigureCaption"/>
        <w:numPr>
          <w:ilvl w:val="0"/>
          <w:numId w:val="22"/>
        </w:numPr>
        <w:ind w:firstLine="0"/>
      </w:pPr>
      <w:bookmarkStart w:id="6" w:name="_Toc490310946"/>
      <w:bookmarkStart w:id="7" w:name="_Ref486095354"/>
      <w:r>
        <w:t>— MIMO FBCK-REQ field format</w:t>
      </w:r>
      <w:bookmarkEnd w:id="6"/>
      <w:bookmarkEnd w:id="7"/>
    </w:p>
    <w:p w14:paraId="686CB79B" w14:textId="77777777" w:rsidR="00F26EB8" w:rsidRPr="00777AE8" w:rsidRDefault="00F26EB8" w:rsidP="00777AE8">
      <w:pPr>
        <w:pStyle w:val="IEEEStdsParagraph"/>
      </w:pPr>
    </w:p>
    <w:p w14:paraId="2DCCAD7F" w14:textId="0EFDBF0D" w:rsidR="00777AE8" w:rsidRDefault="0028203E" w:rsidP="00777AE8">
      <w:pPr>
        <w:pStyle w:val="IEEEStdsParagraph"/>
      </w:pPr>
      <w:r>
        <w:rPr>
          <w:color w:val="FF0000"/>
        </w:rPr>
        <w:t xml:space="preserve">The </w:t>
      </w:r>
      <w:r w:rsidR="00777AE8" w:rsidRPr="00041F63">
        <w:rPr>
          <w:color w:val="FF0000"/>
        </w:rPr>
        <w:t>Aggregation Requested field is set to 1 to</w:t>
      </w:r>
      <w:r w:rsidR="003F06BD">
        <w:rPr>
          <w:color w:val="FF0000"/>
        </w:rPr>
        <w:t xml:space="preserve"> </w:t>
      </w:r>
      <w:r w:rsidR="003F06BD" w:rsidRPr="003F06BD">
        <w:rPr>
          <w:color w:val="FF0000"/>
        </w:rPr>
        <w:t>indicate the TRN field is transmitted over a 2.16+2.16 GHz or 4.32+4.32 GHz channel and</w:t>
      </w:r>
      <w:r w:rsidR="00777AE8" w:rsidRPr="00041F63">
        <w:rPr>
          <w:color w:val="FF0000"/>
        </w:rPr>
        <w:t xml:space="preserve"> request the channel measurement feedback per channel in </w:t>
      </w:r>
      <w:r>
        <w:rPr>
          <w:color w:val="FF0000"/>
        </w:rPr>
        <w:t>case of channel aggregation</w:t>
      </w:r>
      <w:r w:rsidR="00777AE8" w:rsidRPr="00041F63">
        <w:rPr>
          <w:color w:val="FF0000"/>
        </w:rPr>
        <w:t xml:space="preserve"> as part of MIMO BF feedback. Set to 0 otherwise.</w:t>
      </w:r>
    </w:p>
    <w:p w14:paraId="2028A21A" w14:textId="77777777" w:rsidR="00777AE8" w:rsidRDefault="00777AE8" w:rsidP="00777AE8">
      <w:pPr>
        <w:pStyle w:val="IEEEStdsParagraph"/>
      </w:pPr>
    </w:p>
    <w:p w14:paraId="51DF856D" w14:textId="77777777" w:rsidR="00777AE8" w:rsidRDefault="00777AE8" w:rsidP="00777AE8">
      <w:pPr>
        <w:pStyle w:val="IEEEStdsLevel4Header"/>
        <w:numPr>
          <w:ilvl w:val="0"/>
          <w:numId w:val="0"/>
        </w:numPr>
        <w:tabs>
          <w:tab w:val="left" w:pos="800"/>
        </w:tabs>
      </w:pPr>
      <w:r>
        <w:lastRenderedPageBreak/>
        <w:t>9.4.2.261 MIMO Feedback Control element</w:t>
      </w:r>
    </w:p>
    <w:p w14:paraId="070E9977" w14:textId="77777777" w:rsidR="00777AE8" w:rsidRDefault="00777AE8" w:rsidP="00777AE8">
      <w:pPr>
        <w:pStyle w:val="IEEEStdsRegularTableCaption"/>
        <w:numPr>
          <w:ilvl w:val="0"/>
          <w:numId w:val="20"/>
        </w:numPr>
      </w:pPr>
      <w:bookmarkStart w:id="8" w:name="_Toc490311006"/>
      <w:bookmarkStart w:id="9" w:name="_Ref489894894"/>
      <w:r>
        <w:t>—MIMO Feedback Control element format</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85"/>
        <w:gridCol w:w="6864"/>
      </w:tblGrid>
      <w:tr w:rsidR="00777AE8" w14:paraId="24B13788"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56222F2A" w14:textId="77777777" w:rsidR="00777AE8" w:rsidRDefault="00777AE8">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78783C4A" w14:textId="77777777" w:rsidR="00777AE8" w:rsidRDefault="00777AE8">
            <w:pPr>
              <w:pStyle w:val="IEEEStdsTableColumnHead"/>
            </w:pPr>
            <w:r>
              <w:t>Size (bits)</w:t>
            </w:r>
          </w:p>
        </w:tc>
        <w:tc>
          <w:tcPr>
            <w:tcW w:w="0" w:type="auto"/>
            <w:tcBorders>
              <w:top w:val="single" w:sz="4" w:space="0" w:color="auto"/>
              <w:left w:val="single" w:sz="4" w:space="0" w:color="auto"/>
              <w:bottom w:val="single" w:sz="4" w:space="0" w:color="auto"/>
              <w:right w:val="single" w:sz="4" w:space="0" w:color="auto"/>
            </w:tcBorders>
            <w:hideMark/>
          </w:tcPr>
          <w:p w14:paraId="37ADE183" w14:textId="77777777" w:rsidR="00777AE8" w:rsidRDefault="00777AE8">
            <w:pPr>
              <w:pStyle w:val="IEEEStdsTableColumnHead"/>
            </w:pPr>
            <w:r>
              <w:t>Meaning</w:t>
            </w:r>
          </w:p>
        </w:tc>
      </w:tr>
      <w:tr w:rsidR="00777AE8" w14:paraId="27ED8A14"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3DAC272F" w14:textId="77777777" w:rsidR="00777AE8" w:rsidRDefault="00777AE8">
            <w:pPr>
              <w:pStyle w:val="IEEEStdsTableData-Left"/>
            </w:pPr>
            <w:r>
              <w:t>Element ID</w:t>
            </w:r>
          </w:p>
        </w:tc>
        <w:tc>
          <w:tcPr>
            <w:tcW w:w="0" w:type="auto"/>
            <w:tcBorders>
              <w:top w:val="single" w:sz="4" w:space="0" w:color="auto"/>
              <w:left w:val="single" w:sz="4" w:space="0" w:color="auto"/>
              <w:bottom w:val="single" w:sz="4" w:space="0" w:color="auto"/>
              <w:right w:val="single" w:sz="4" w:space="0" w:color="auto"/>
            </w:tcBorders>
            <w:hideMark/>
          </w:tcPr>
          <w:p w14:paraId="10681A8E"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04CF8352" w14:textId="77777777" w:rsidR="00777AE8" w:rsidRDefault="00777AE8">
            <w:pPr>
              <w:pStyle w:val="IEEEStdsTableData-Left"/>
            </w:pPr>
          </w:p>
        </w:tc>
      </w:tr>
      <w:tr w:rsidR="00777AE8" w14:paraId="54FF4C07"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5ED6D7F6" w14:textId="77777777" w:rsidR="00777AE8" w:rsidRDefault="00777AE8">
            <w:pPr>
              <w:pStyle w:val="IEEEStdsTableData-Left"/>
            </w:pPr>
            <w:r>
              <w:t>Length</w:t>
            </w:r>
          </w:p>
        </w:tc>
        <w:tc>
          <w:tcPr>
            <w:tcW w:w="0" w:type="auto"/>
            <w:tcBorders>
              <w:top w:val="single" w:sz="4" w:space="0" w:color="auto"/>
              <w:left w:val="single" w:sz="4" w:space="0" w:color="auto"/>
              <w:bottom w:val="single" w:sz="4" w:space="0" w:color="auto"/>
              <w:right w:val="single" w:sz="4" w:space="0" w:color="auto"/>
            </w:tcBorders>
            <w:hideMark/>
          </w:tcPr>
          <w:p w14:paraId="7327E922"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5D27A55A" w14:textId="77777777" w:rsidR="00777AE8" w:rsidRDefault="00777AE8">
            <w:pPr>
              <w:pStyle w:val="IEEEStdsTableData-Left"/>
            </w:pPr>
          </w:p>
        </w:tc>
      </w:tr>
      <w:tr w:rsidR="00777AE8" w14:paraId="55D84EAF"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61149CAE" w14:textId="77777777" w:rsidR="00777AE8" w:rsidRDefault="00777AE8">
            <w:pPr>
              <w:pStyle w:val="IEEEStdsTableData-Left"/>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6ECBADE1" w14:textId="77777777" w:rsidR="00777AE8" w:rsidRDefault="00777AE8">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tcPr>
          <w:p w14:paraId="16DA7572" w14:textId="77777777" w:rsidR="00777AE8" w:rsidRDefault="00777AE8">
            <w:pPr>
              <w:pStyle w:val="IEEEStdsTableData-Left"/>
            </w:pPr>
          </w:p>
        </w:tc>
      </w:tr>
      <w:tr w:rsidR="00777AE8" w14:paraId="72593574"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664F7939" w14:textId="77777777" w:rsidR="00777AE8" w:rsidRDefault="00777AE8">
            <w:pPr>
              <w:pStyle w:val="IEEEStdsTableData-Left"/>
            </w:pPr>
            <w:r>
              <w:t>SU/MU</w:t>
            </w:r>
          </w:p>
        </w:tc>
        <w:tc>
          <w:tcPr>
            <w:tcW w:w="0" w:type="auto"/>
            <w:tcBorders>
              <w:top w:val="single" w:sz="4" w:space="0" w:color="auto"/>
              <w:left w:val="single" w:sz="4" w:space="0" w:color="auto"/>
              <w:bottom w:val="single" w:sz="4" w:space="0" w:color="auto"/>
              <w:right w:val="single" w:sz="4" w:space="0" w:color="auto"/>
            </w:tcBorders>
            <w:hideMark/>
          </w:tcPr>
          <w:p w14:paraId="11EA5DE5" w14:textId="77777777" w:rsidR="00777AE8" w:rsidRDefault="00777AE8">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6720DA07" w14:textId="77777777" w:rsidR="00777AE8" w:rsidRDefault="00777AE8">
            <w:pPr>
              <w:pStyle w:val="IEEEStdsTableData-Left"/>
            </w:pPr>
            <w:r>
              <w:t xml:space="preserve">Sets to 1 to indicate SU-MIMO </w:t>
            </w:r>
            <w:proofErr w:type="spellStart"/>
            <w:r>
              <w:t>beamforming</w:t>
            </w:r>
            <w:proofErr w:type="spellEnd"/>
            <w:r>
              <w:t xml:space="preserve"> and sets to 0 to indicate MU-MIMO </w:t>
            </w:r>
            <w:proofErr w:type="spellStart"/>
            <w:r>
              <w:t>beamforming</w:t>
            </w:r>
            <w:proofErr w:type="spellEnd"/>
            <w:r>
              <w:t>.</w:t>
            </w:r>
          </w:p>
        </w:tc>
      </w:tr>
      <w:tr w:rsidR="00777AE8" w14:paraId="2973E3A9"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63648718" w14:textId="77777777" w:rsidR="00777AE8" w:rsidRDefault="00777AE8">
            <w:pPr>
              <w:pStyle w:val="IEEEStdsTableData-Left"/>
            </w:pPr>
            <w:r>
              <w:t>Link Type</w:t>
            </w:r>
          </w:p>
        </w:tc>
        <w:tc>
          <w:tcPr>
            <w:tcW w:w="0" w:type="auto"/>
            <w:tcBorders>
              <w:top w:val="single" w:sz="4" w:space="0" w:color="auto"/>
              <w:left w:val="single" w:sz="4" w:space="0" w:color="auto"/>
              <w:bottom w:val="single" w:sz="4" w:space="0" w:color="auto"/>
              <w:right w:val="single" w:sz="4" w:space="0" w:color="auto"/>
            </w:tcBorders>
            <w:hideMark/>
          </w:tcPr>
          <w:p w14:paraId="229F898C" w14:textId="77777777" w:rsidR="00777AE8" w:rsidRDefault="00777AE8">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5D6C93ED" w14:textId="77777777" w:rsidR="00777AE8" w:rsidRDefault="00777AE8">
            <w:pPr>
              <w:pStyle w:val="IEEEStdsTableData-Left"/>
            </w:pPr>
            <w:r>
              <w:t>Sets to 1 to indicate initiator link and sets to 0 otherwise. This field shall be set to 1 when the SU/MU field is set to 0.</w:t>
            </w:r>
          </w:p>
        </w:tc>
      </w:tr>
      <w:tr w:rsidR="00777AE8" w14:paraId="3FAD93ED" w14:textId="77777777" w:rsidTr="008C3D26">
        <w:tc>
          <w:tcPr>
            <w:tcW w:w="0" w:type="auto"/>
            <w:tcBorders>
              <w:top w:val="single" w:sz="4" w:space="0" w:color="auto"/>
              <w:left w:val="single" w:sz="4" w:space="0" w:color="auto"/>
              <w:bottom w:val="single" w:sz="4" w:space="0" w:color="auto"/>
              <w:right w:val="single" w:sz="4" w:space="0" w:color="auto"/>
            </w:tcBorders>
            <w:hideMark/>
          </w:tcPr>
          <w:p w14:paraId="5DF187D6" w14:textId="77777777" w:rsidR="00777AE8" w:rsidRDefault="00777AE8">
            <w:pPr>
              <w:pStyle w:val="IEEEStdsTableData-Left"/>
            </w:pPr>
            <w:r>
              <w:t>MIMO FBCK-TYPE</w:t>
            </w:r>
          </w:p>
        </w:tc>
        <w:tc>
          <w:tcPr>
            <w:tcW w:w="0" w:type="auto"/>
            <w:tcBorders>
              <w:top w:val="single" w:sz="4" w:space="0" w:color="auto"/>
              <w:left w:val="single" w:sz="4" w:space="0" w:color="auto"/>
              <w:bottom w:val="single" w:sz="4" w:space="0" w:color="auto"/>
              <w:right w:val="single" w:sz="4" w:space="0" w:color="auto"/>
            </w:tcBorders>
            <w:hideMark/>
          </w:tcPr>
          <w:p w14:paraId="15F4F47C" w14:textId="6E695300" w:rsidR="00777AE8" w:rsidRDefault="00777AE8" w:rsidP="002D5853">
            <w:pPr>
              <w:pStyle w:val="IEEEStdsTableData-Left"/>
            </w:pPr>
            <w:r w:rsidRPr="00E22616">
              <w:rPr>
                <w:color w:val="FF0000"/>
              </w:rPr>
              <w:t>1</w:t>
            </w:r>
            <w:r w:rsidR="002D5853">
              <w:rPr>
                <w:color w:val="FF0000"/>
              </w:rPr>
              <w:t>2</w:t>
            </w:r>
            <w:r w:rsidRPr="00E22616">
              <w:rPr>
                <w:strike/>
                <w:color w:val="FF0000"/>
              </w:rPr>
              <w:t>1</w:t>
            </w:r>
            <w:r w:rsidR="002D5853">
              <w:rPr>
                <w:strike/>
                <w:color w:val="FF0000"/>
              </w:rPr>
              <w:t>1</w:t>
            </w:r>
          </w:p>
        </w:tc>
        <w:tc>
          <w:tcPr>
            <w:tcW w:w="0" w:type="auto"/>
            <w:tcBorders>
              <w:top w:val="single" w:sz="4" w:space="0" w:color="auto"/>
              <w:left w:val="single" w:sz="4" w:space="0" w:color="auto"/>
              <w:bottom w:val="single" w:sz="4" w:space="0" w:color="auto"/>
              <w:right w:val="single" w:sz="4" w:space="0" w:color="auto"/>
            </w:tcBorders>
          </w:tcPr>
          <w:p w14:paraId="7154076B" w14:textId="77777777" w:rsidR="00777AE8" w:rsidRDefault="00777AE8">
            <w:pPr>
              <w:pStyle w:val="IEEEStdsTableData-Left"/>
            </w:pPr>
          </w:p>
        </w:tc>
      </w:tr>
      <w:tr w:rsidR="002D5853" w14:paraId="0E5D0A7E" w14:textId="77777777" w:rsidTr="008C3D26">
        <w:tc>
          <w:tcPr>
            <w:tcW w:w="0" w:type="auto"/>
            <w:tcBorders>
              <w:top w:val="single" w:sz="4" w:space="0" w:color="auto"/>
              <w:left w:val="single" w:sz="4" w:space="0" w:color="auto"/>
              <w:bottom w:val="single" w:sz="4" w:space="0" w:color="auto"/>
              <w:right w:val="single" w:sz="4" w:space="0" w:color="auto"/>
            </w:tcBorders>
          </w:tcPr>
          <w:p w14:paraId="094D1247" w14:textId="226829D7" w:rsidR="002D5853" w:rsidRDefault="002D5853">
            <w:pPr>
              <w:pStyle w:val="IEEEStdsTableData-Left"/>
              <w:rPr>
                <w:lang w:eastAsia="ko-KR"/>
              </w:rPr>
            </w:pPr>
            <w:r w:rsidRPr="00C908C6">
              <w:rPr>
                <w:rFonts w:hint="eastAsia"/>
                <w:color w:val="000000" w:themeColor="text1"/>
                <w:lang w:eastAsia="ko-KR"/>
              </w:rPr>
              <w:t>Reserved</w:t>
            </w:r>
          </w:p>
        </w:tc>
        <w:tc>
          <w:tcPr>
            <w:tcW w:w="0" w:type="auto"/>
            <w:tcBorders>
              <w:top w:val="single" w:sz="4" w:space="0" w:color="auto"/>
              <w:left w:val="single" w:sz="4" w:space="0" w:color="auto"/>
              <w:bottom w:val="single" w:sz="4" w:space="0" w:color="auto"/>
              <w:right w:val="single" w:sz="4" w:space="0" w:color="auto"/>
            </w:tcBorders>
          </w:tcPr>
          <w:p w14:paraId="6CC2E730" w14:textId="4C09D8D9" w:rsidR="002D5853" w:rsidRPr="00E22616" w:rsidRDefault="002D5853">
            <w:pPr>
              <w:pStyle w:val="IEEEStdsTableData-Left"/>
              <w:rPr>
                <w:color w:val="FF0000"/>
                <w:lang w:eastAsia="ko-KR"/>
              </w:rPr>
            </w:pPr>
            <w:r>
              <w:rPr>
                <w:rFonts w:hint="eastAsia"/>
                <w:color w:val="FF0000"/>
                <w:lang w:eastAsia="ko-KR"/>
              </w:rPr>
              <w:t>2</w:t>
            </w:r>
            <w:r w:rsidR="00303E51" w:rsidRPr="002D5853">
              <w:rPr>
                <w:strike/>
                <w:color w:val="FF0000"/>
                <w:lang w:eastAsia="ko-KR"/>
              </w:rPr>
              <w:t>3</w:t>
            </w:r>
          </w:p>
        </w:tc>
        <w:tc>
          <w:tcPr>
            <w:tcW w:w="0" w:type="auto"/>
            <w:tcBorders>
              <w:top w:val="single" w:sz="4" w:space="0" w:color="auto"/>
              <w:left w:val="single" w:sz="4" w:space="0" w:color="auto"/>
              <w:bottom w:val="single" w:sz="4" w:space="0" w:color="auto"/>
              <w:right w:val="single" w:sz="4" w:space="0" w:color="auto"/>
            </w:tcBorders>
          </w:tcPr>
          <w:p w14:paraId="0C2BFB86" w14:textId="77777777" w:rsidR="002D5853" w:rsidRDefault="002D5853">
            <w:pPr>
              <w:pStyle w:val="IEEEStdsTableData-Left"/>
            </w:pPr>
          </w:p>
        </w:tc>
      </w:tr>
    </w:tbl>
    <w:p w14:paraId="0110AEE9" w14:textId="77777777" w:rsidR="00777AE8" w:rsidRDefault="00777AE8" w:rsidP="00777AE8">
      <w:pPr>
        <w:pStyle w:val="IEEEStdsParagraph"/>
        <w:rPr>
          <w:rFonts w:eastAsia="MS Mincho"/>
        </w:rPr>
      </w:pPr>
    </w:p>
    <w:p w14:paraId="7812E2E1" w14:textId="77777777" w:rsidR="00777AE8" w:rsidRDefault="00777AE8" w:rsidP="00777AE8">
      <w:pPr>
        <w:pStyle w:val="IEEEStdsParagraph"/>
        <w:rPr>
          <w:rFonts w:eastAsia="MS Mincho"/>
        </w:rPr>
      </w:pPr>
    </w:p>
    <w:p w14:paraId="0796C176" w14:textId="77777777" w:rsidR="00777AE8" w:rsidRDefault="00777AE8" w:rsidP="00777AE8">
      <w:pPr>
        <w:pStyle w:val="IEEEStdsParagraph"/>
      </w:pPr>
      <w:r>
        <w:t xml:space="preserve">The MIMO FBCK-TYPE field is defined in </w:t>
      </w:r>
      <w:r>
        <w:fldChar w:fldCharType="begin"/>
      </w:r>
      <w:r>
        <w:instrText xml:space="preserve"> REF _Ref489894899 \r \h </w:instrText>
      </w:r>
      <w:r>
        <w:fldChar w:fldCharType="separate"/>
      </w:r>
      <w:r>
        <w:t>Figure 50</w:t>
      </w:r>
      <w:r>
        <w:fldChar w:fldCharType="end"/>
      </w:r>
      <w:r>
        <w:t>.</w:t>
      </w:r>
    </w:p>
    <w:tbl>
      <w:tblPr>
        <w:tblW w:w="0" w:type="auto"/>
        <w:jc w:val="center"/>
        <w:tblLook w:val="04A0" w:firstRow="1" w:lastRow="0" w:firstColumn="1" w:lastColumn="0" w:noHBand="0" w:noVBand="1"/>
      </w:tblPr>
      <w:tblGrid>
        <w:gridCol w:w="557"/>
        <w:gridCol w:w="1640"/>
        <w:gridCol w:w="1038"/>
        <w:gridCol w:w="1231"/>
        <w:gridCol w:w="2027"/>
        <w:gridCol w:w="1536"/>
        <w:gridCol w:w="1326"/>
      </w:tblGrid>
      <w:tr w:rsidR="002D5853" w14:paraId="19B08209" w14:textId="77777777" w:rsidTr="002D5853">
        <w:trPr>
          <w:jc w:val="center"/>
        </w:trPr>
        <w:tc>
          <w:tcPr>
            <w:tcW w:w="0" w:type="auto"/>
            <w:tcBorders>
              <w:top w:val="nil"/>
              <w:left w:val="nil"/>
              <w:bottom w:val="nil"/>
              <w:right w:val="single" w:sz="4" w:space="0" w:color="auto"/>
            </w:tcBorders>
          </w:tcPr>
          <w:p w14:paraId="3D88844A" w14:textId="77777777" w:rsidR="002D5853" w:rsidRDefault="002D5853">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3947DC1B" w14:textId="77777777" w:rsidR="002D5853" w:rsidRDefault="002D5853">
            <w:pPr>
              <w:pStyle w:val="IEEEStdsTableData-Center"/>
            </w:pPr>
            <w:r>
              <w:t>Channel Measurement Present</w:t>
            </w:r>
          </w:p>
        </w:tc>
        <w:tc>
          <w:tcPr>
            <w:tcW w:w="0" w:type="auto"/>
            <w:tcBorders>
              <w:top w:val="single" w:sz="4" w:space="0" w:color="auto"/>
              <w:left w:val="single" w:sz="4" w:space="0" w:color="auto"/>
              <w:bottom w:val="single" w:sz="4" w:space="0" w:color="auto"/>
              <w:right w:val="single" w:sz="4" w:space="0" w:color="auto"/>
            </w:tcBorders>
            <w:hideMark/>
          </w:tcPr>
          <w:p w14:paraId="14D3CDC1" w14:textId="77777777" w:rsidR="002D5853" w:rsidRDefault="002D5853">
            <w:pPr>
              <w:pStyle w:val="IEEEStdsTableData-Center"/>
            </w:pPr>
            <w:r>
              <w:t>Tap Delay Present</w:t>
            </w:r>
          </w:p>
        </w:tc>
        <w:tc>
          <w:tcPr>
            <w:tcW w:w="0" w:type="auto"/>
            <w:tcBorders>
              <w:top w:val="single" w:sz="4" w:space="0" w:color="auto"/>
              <w:left w:val="single" w:sz="4" w:space="0" w:color="auto"/>
              <w:bottom w:val="single" w:sz="4" w:space="0" w:color="auto"/>
              <w:right w:val="single" w:sz="4" w:space="0" w:color="auto"/>
            </w:tcBorders>
            <w:hideMark/>
          </w:tcPr>
          <w:p w14:paraId="1C8925B4" w14:textId="77777777" w:rsidR="002D5853" w:rsidRDefault="002D5853">
            <w:pPr>
              <w:pStyle w:val="IEEEStdsTableData-Center"/>
            </w:pPr>
            <w:r>
              <w:t>Number of Taps Present</w:t>
            </w:r>
          </w:p>
        </w:tc>
        <w:tc>
          <w:tcPr>
            <w:tcW w:w="0" w:type="auto"/>
            <w:tcBorders>
              <w:top w:val="single" w:sz="4" w:space="0" w:color="auto"/>
              <w:left w:val="single" w:sz="4" w:space="0" w:color="auto"/>
              <w:bottom w:val="single" w:sz="4" w:space="0" w:color="auto"/>
              <w:right w:val="single" w:sz="4" w:space="0" w:color="auto"/>
            </w:tcBorders>
            <w:hideMark/>
          </w:tcPr>
          <w:p w14:paraId="547833E5" w14:textId="77777777" w:rsidR="002D5853" w:rsidRDefault="002D5853">
            <w:pPr>
              <w:pStyle w:val="IEEEStdsTableData-Center"/>
            </w:pPr>
            <w:r>
              <w:t>Number of TX Sector Combinations Present</w:t>
            </w:r>
          </w:p>
        </w:tc>
        <w:tc>
          <w:tcPr>
            <w:tcW w:w="0" w:type="auto"/>
            <w:tcBorders>
              <w:top w:val="single" w:sz="4" w:space="0" w:color="auto"/>
              <w:left w:val="single" w:sz="4" w:space="0" w:color="auto"/>
              <w:bottom w:val="single" w:sz="4" w:space="0" w:color="auto"/>
              <w:right w:val="single" w:sz="4" w:space="0" w:color="auto"/>
            </w:tcBorders>
          </w:tcPr>
          <w:p w14:paraId="703D06F4" w14:textId="6A67BFA7" w:rsidR="002D5853" w:rsidRPr="00303E51" w:rsidRDefault="002D5853" w:rsidP="002D5853">
            <w:pPr>
              <w:pStyle w:val="IEEEStdsTableData-Center"/>
              <w:rPr>
                <w:color w:val="000000" w:themeColor="text1"/>
                <w:lang w:eastAsia="ko-KR"/>
              </w:rPr>
            </w:pPr>
            <w:proofErr w:type="spellStart"/>
            <w:r w:rsidRPr="00303E51">
              <w:rPr>
                <w:rFonts w:hint="eastAsia"/>
                <w:color w:val="000000" w:themeColor="text1"/>
                <w:lang w:eastAsia="ko-KR"/>
              </w:rPr>
              <w:t>Precoder</w:t>
            </w:r>
            <w:proofErr w:type="spellEnd"/>
            <w:r w:rsidRPr="00303E51">
              <w:rPr>
                <w:color w:val="000000" w:themeColor="text1"/>
                <w:lang w:eastAsia="ko-KR"/>
              </w:rPr>
              <w:t xml:space="preserve"> Information Present</w:t>
            </w:r>
          </w:p>
        </w:tc>
        <w:tc>
          <w:tcPr>
            <w:tcW w:w="0" w:type="auto"/>
            <w:tcBorders>
              <w:top w:val="single" w:sz="4" w:space="0" w:color="auto"/>
              <w:left w:val="single" w:sz="4" w:space="0" w:color="auto"/>
              <w:bottom w:val="single" w:sz="4" w:space="0" w:color="auto"/>
              <w:right w:val="single" w:sz="4" w:space="0" w:color="auto"/>
            </w:tcBorders>
          </w:tcPr>
          <w:p w14:paraId="226BB94D" w14:textId="1320E6A5" w:rsidR="002D5853" w:rsidRPr="00E22616" w:rsidRDefault="002D5853" w:rsidP="00777AE8">
            <w:pPr>
              <w:pStyle w:val="IEEEStdsTableData-Center"/>
              <w:rPr>
                <w:color w:val="FF0000"/>
                <w:lang w:eastAsia="ko-KR"/>
              </w:rPr>
            </w:pPr>
            <w:r w:rsidRPr="00E22616">
              <w:rPr>
                <w:rFonts w:hint="eastAsia"/>
                <w:color w:val="FF0000"/>
                <w:lang w:eastAsia="ko-KR"/>
              </w:rPr>
              <w:t>Aggregation Present</w:t>
            </w:r>
          </w:p>
        </w:tc>
      </w:tr>
      <w:tr w:rsidR="002D5853" w14:paraId="48688A47" w14:textId="77777777" w:rsidTr="002D5853">
        <w:trPr>
          <w:jc w:val="center"/>
        </w:trPr>
        <w:tc>
          <w:tcPr>
            <w:tcW w:w="0" w:type="auto"/>
            <w:hideMark/>
          </w:tcPr>
          <w:p w14:paraId="23795C8D" w14:textId="72EA0CD2" w:rsidR="002D5853" w:rsidRDefault="002D5853">
            <w:pPr>
              <w:pStyle w:val="IEEEStdsTableData-Center"/>
            </w:pPr>
            <w:r>
              <w:t>Bits:</w:t>
            </w:r>
          </w:p>
        </w:tc>
        <w:tc>
          <w:tcPr>
            <w:tcW w:w="0" w:type="auto"/>
            <w:tcBorders>
              <w:top w:val="single" w:sz="4" w:space="0" w:color="auto"/>
              <w:left w:val="nil"/>
              <w:bottom w:val="nil"/>
              <w:right w:val="nil"/>
            </w:tcBorders>
            <w:hideMark/>
          </w:tcPr>
          <w:p w14:paraId="01E0596E" w14:textId="77777777" w:rsidR="002D5853" w:rsidRDefault="002D5853">
            <w:pPr>
              <w:pStyle w:val="IEEEStdsTableData-Center"/>
            </w:pPr>
            <w:r>
              <w:t>1</w:t>
            </w:r>
          </w:p>
        </w:tc>
        <w:tc>
          <w:tcPr>
            <w:tcW w:w="0" w:type="auto"/>
            <w:tcBorders>
              <w:top w:val="single" w:sz="4" w:space="0" w:color="auto"/>
              <w:left w:val="nil"/>
              <w:bottom w:val="nil"/>
              <w:right w:val="nil"/>
            </w:tcBorders>
            <w:hideMark/>
          </w:tcPr>
          <w:p w14:paraId="16D37A06" w14:textId="77777777" w:rsidR="002D5853" w:rsidRDefault="002D5853">
            <w:pPr>
              <w:pStyle w:val="IEEEStdsTableData-Center"/>
            </w:pPr>
            <w:r>
              <w:t>1</w:t>
            </w:r>
          </w:p>
        </w:tc>
        <w:tc>
          <w:tcPr>
            <w:tcW w:w="0" w:type="auto"/>
            <w:tcBorders>
              <w:top w:val="single" w:sz="4" w:space="0" w:color="auto"/>
              <w:left w:val="nil"/>
              <w:bottom w:val="nil"/>
              <w:right w:val="nil"/>
            </w:tcBorders>
            <w:hideMark/>
          </w:tcPr>
          <w:p w14:paraId="49FD0056" w14:textId="77777777" w:rsidR="002D5853" w:rsidRDefault="002D5853">
            <w:pPr>
              <w:pStyle w:val="IEEEStdsTableData-Center"/>
            </w:pPr>
            <w:r>
              <w:t>2</w:t>
            </w:r>
          </w:p>
        </w:tc>
        <w:tc>
          <w:tcPr>
            <w:tcW w:w="0" w:type="auto"/>
            <w:tcBorders>
              <w:top w:val="single" w:sz="4" w:space="0" w:color="auto"/>
              <w:left w:val="nil"/>
              <w:bottom w:val="nil"/>
              <w:right w:val="nil"/>
            </w:tcBorders>
            <w:hideMark/>
          </w:tcPr>
          <w:p w14:paraId="0A02D104" w14:textId="77777777" w:rsidR="002D5853" w:rsidRDefault="002D5853">
            <w:pPr>
              <w:pStyle w:val="IEEEStdsTableData-Center"/>
            </w:pPr>
            <w:r>
              <w:t>6</w:t>
            </w:r>
          </w:p>
        </w:tc>
        <w:tc>
          <w:tcPr>
            <w:tcW w:w="0" w:type="auto"/>
            <w:tcBorders>
              <w:top w:val="single" w:sz="4" w:space="0" w:color="auto"/>
              <w:left w:val="nil"/>
              <w:bottom w:val="nil"/>
              <w:right w:val="nil"/>
            </w:tcBorders>
          </w:tcPr>
          <w:p w14:paraId="7D84A60B" w14:textId="751EA17B" w:rsidR="002D5853" w:rsidRPr="00303E51" w:rsidRDefault="00303E51">
            <w:pPr>
              <w:pStyle w:val="IEEEStdsTableData-Center"/>
              <w:rPr>
                <w:color w:val="000000" w:themeColor="text1"/>
                <w:lang w:eastAsia="ko-KR"/>
              </w:rPr>
            </w:pPr>
            <w:r w:rsidRPr="00303E51">
              <w:rPr>
                <w:rFonts w:hint="eastAsia"/>
                <w:color w:val="000000" w:themeColor="text1"/>
                <w:lang w:eastAsia="ko-KR"/>
              </w:rPr>
              <w:t>1</w:t>
            </w:r>
          </w:p>
        </w:tc>
        <w:tc>
          <w:tcPr>
            <w:tcW w:w="0" w:type="auto"/>
            <w:tcBorders>
              <w:top w:val="single" w:sz="4" w:space="0" w:color="auto"/>
              <w:left w:val="nil"/>
              <w:bottom w:val="nil"/>
              <w:right w:val="nil"/>
            </w:tcBorders>
          </w:tcPr>
          <w:p w14:paraId="29193DE7" w14:textId="7040B5A0" w:rsidR="002D5853" w:rsidRPr="00E22616" w:rsidRDefault="002D5853">
            <w:pPr>
              <w:pStyle w:val="IEEEStdsTableData-Center"/>
              <w:rPr>
                <w:color w:val="FF0000"/>
                <w:lang w:eastAsia="ko-KR"/>
              </w:rPr>
            </w:pPr>
            <w:r w:rsidRPr="00E22616">
              <w:rPr>
                <w:rFonts w:hint="eastAsia"/>
                <w:color w:val="FF0000"/>
                <w:lang w:eastAsia="ko-KR"/>
              </w:rPr>
              <w:t>1</w:t>
            </w:r>
          </w:p>
        </w:tc>
      </w:tr>
    </w:tbl>
    <w:p w14:paraId="6D8DAAF2" w14:textId="77777777" w:rsidR="00777AE8" w:rsidRDefault="00777AE8" w:rsidP="00777AE8">
      <w:pPr>
        <w:pStyle w:val="IEEEStdsRegularFigureCaption"/>
        <w:numPr>
          <w:ilvl w:val="0"/>
          <w:numId w:val="22"/>
        </w:numPr>
        <w:ind w:firstLine="0"/>
      </w:pPr>
      <w:bookmarkStart w:id="10" w:name="_Toc490310947"/>
      <w:bookmarkStart w:id="11" w:name="_Ref489894899"/>
      <w:r>
        <w:t>— MIMO FBCK-TYPE field format</w:t>
      </w:r>
      <w:bookmarkEnd w:id="10"/>
      <w:bookmarkEnd w:id="11"/>
    </w:p>
    <w:p w14:paraId="6EE3E7FE" w14:textId="77777777" w:rsidR="00777AE8" w:rsidRPr="00777AE8" w:rsidRDefault="00777AE8" w:rsidP="00777AE8">
      <w:pPr>
        <w:pStyle w:val="IEEEStdsParagraph"/>
        <w:rPr>
          <w:rFonts w:eastAsia="MS Mincho"/>
        </w:rPr>
      </w:pPr>
    </w:p>
    <w:p w14:paraId="3847F2A3" w14:textId="17AB8C48" w:rsidR="00777AE8" w:rsidRPr="00041F63" w:rsidRDefault="0028203E" w:rsidP="00777AE8">
      <w:pPr>
        <w:pStyle w:val="IEEEStdsParagraph"/>
        <w:rPr>
          <w:color w:val="FF0000"/>
          <w:lang w:val="en-GB"/>
        </w:rPr>
      </w:pPr>
      <w:r>
        <w:rPr>
          <w:color w:val="FF0000"/>
          <w:lang w:val="en-GB"/>
        </w:rPr>
        <w:t xml:space="preserve">The </w:t>
      </w:r>
      <w:r w:rsidR="00777AE8" w:rsidRPr="00041F63">
        <w:rPr>
          <w:color w:val="FF0000"/>
          <w:lang w:val="en-GB"/>
        </w:rPr>
        <w:t xml:space="preserve">Aggregation Present field is set to 1 to indicate that the </w:t>
      </w:r>
      <w:r>
        <w:rPr>
          <w:color w:val="FF0000"/>
          <w:lang w:val="en-GB"/>
        </w:rPr>
        <w:t>channel measurement feedback per channel in case of channel aggregation</w:t>
      </w:r>
      <w:r w:rsidR="00777AE8" w:rsidRPr="00041F63">
        <w:rPr>
          <w:color w:val="FF0000"/>
          <w:lang w:val="en-GB"/>
        </w:rPr>
        <w:t xml:space="preserve"> </w:t>
      </w:r>
      <w:r>
        <w:rPr>
          <w:color w:val="FF0000"/>
          <w:lang w:val="en-GB"/>
        </w:rPr>
        <w:t xml:space="preserve">is </w:t>
      </w:r>
      <w:r w:rsidR="00777AE8" w:rsidRPr="00041F63">
        <w:rPr>
          <w:color w:val="FF0000"/>
          <w:lang w:val="en-GB"/>
        </w:rPr>
        <w:t>present. Set to 0 otherwise</w:t>
      </w:r>
      <w:r w:rsidR="003F06BD">
        <w:rPr>
          <w:color w:val="FF0000"/>
          <w:lang w:val="en-GB"/>
        </w:rPr>
        <w:t>.</w:t>
      </w:r>
    </w:p>
    <w:p w14:paraId="3B341854" w14:textId="7BBBF624" w:rsidR="006B60CA" w:rsidRDefault="006B60CA">
      <w:pPr>
        <w:rPr>
          <w:rFonts w:eastAsia="MS Mincho"/>
          <w:sz w:val="20"/>
          <w:lang w:eastAsia="ja-JP"/>
        </w:rPr>
      </w:pPr>
      <w:r>
        <w:rPr>
          <w:rFonts w:eastAsia="MS Mincho"/>
        </w:rPr>
        <w:br w:type="page"/>
      </w:r>
    </w:p>
    <w:p w14:paraId="5896226F" w14:textId="77777777" w:rsidR="00612C9F" w:rsidRDefault="00612C9F" w:rsidP="00612C9F">
      <w:pPr>
        <w:rPr>
          <w:b/>
          <w:sz w:val="24"/>
        </w:rPr>
      </w:pPr>
      <w:r w:rsidRPr="00612C9F">
        <w:rPr>
          <w:b/>
          <w:sz w:val="24"/>
        </w:rPr>
        <w:lastRenderedPageBreak/>
        <w:t xml:space="preserve">10.38.9.2.3 SU-MIMO </w:t>
      </w:r>
      <w:proofErr w:type="spellStart"/>
      <w:r w:rsidRPr="00612C9F">
        <w:rPr>
          <w:b/>
          <w:sz w:val="24"/>
        </w:rPr>
        <w:t>beamforming</w:t>
      </w:r>
      <w:proofErr w:type="spellEnd"/>
    </w:p>
    <w:p w14:paraId="12B3E6F3" w14:textId="77777777" w:rsidR="00612C9F" w:rsidRPr="00612C9F" w:rsidRDefault="00612C9F" w:rsidP="00612C9F">
      <w:pPr>
        <w:rPr>
          <w:b/>
          <w:sz w:val="24"/>
        </w:rPr>
      </w:pPr>
    </w:p>
    <w:p w14:paraId="1AAFBDF7" w14:textId="77777777" w:rsidR="00612C9F" w:rsidRDefault="00612C9F" w:rsidP="00612C9F">
      <w:pPr>
        <w:rPr>
          <w:b/>
          <w:sz w:val="24"/>
        </w:rPr>
      </w:pPr>
      <w:r w:rsidRPr="00612C9F">
        <w:rPr>
          <w:b/>
          <w:sz w:val="24"/>
        </w:rPr>
        <w:t>10.38.9.2.3.3 MIMO phase</w:t>
      </w:r>
    </w:p>
    <w:p w14:paraId="63175D5B" w14:textId="77777777" w:rsidR="00612C9F" w:rsidRPr="00612C9F" w:rsidRDefault="00612C9F" w:rsidP="00612C9F">
      <w:pPr>
        <w:rPr>
          <w:b/>
          <w:sz w:val="24"/>
        </w:rPr>
      </w:pPr>
    </w:p>
    <w:p w14:paraId="126567D8" w14:textId="7F8292E6" w:rsidR="00063831" w:rsidRDefault="00612C9F" w:rsidP="00612C9F">
      <w:pPr>
        <w:pStyle w:val="IEEEStdsParagraph"/>
        <w:rPr>
          <w:lang w:val="en-GB"/>
        </w:rPr>
      </w:pPr>
      <w:r w:rsidRPr="00612C9F">
        <w:rPr>
          <w:lang w:val="en-GB"/>
        </w:rPr>
        <w:t xml:space="preserve">In the SU-MIMO BF setup </w:t>
      </w:r>
      <w:proofErr w:type="spellStart"/>
      <w:r w:rsidRPr="00612C9F">
        <w:rPr>
          <w:lang w:val="en-GB"/>
        </w:rPr>
        <w:t>subphase</w:t>
      </w:r>
      <w:proofErr w:type="spellEnd"/>
      <w:r w:rsidRPr="00612C9F">
        <w:rPr>
          <w:lang w:val="en-GB"/>
        </w:rPr>
        <w:t xml:space="preserve">, the initiator shall send a MIMO BF Setup frame with the SU/MU field set to 1 and the Link Type field set to 1 to the responder. </w:t>
      </w:r>
      <w:r w:rsidR="00063831" w:rsidRPr="00CC6DA4">
        <w:rPr>
          <w:rFonts w:hint="eastAsia"/>
          <w:color w:val="FF0000"/>
          <w:lang w:val="en-GB" w:eastAsia="ko-KR"/>
        </w:rPr>
        <w:t xml:space="preserve">In </w:t>
      </w:r>
      <w:r w:rsidR="007E2F68">
        <w:rPr>
          <w:color w:val="FF0000"/>
          <w:lang w:val="en-GB" w:eastAsia="ko-KR"/>
        </w:rPr>
        <w:t xml:space="preserve">case of </w:t>
      </w:r>
      <w:r w:rsidR="00063831">
        <w:rPr>
          <w:color w:val="FF0000"/>
          <w:lang w:val="en-GB" w:eastAsia="ko-KR"/>
        </w:rPr>
        <w:t>c</w:t>
      </w:r>
      <w:r w:rsidR="00063831" w:rsidRPr="00CC6DA4">
        <w:rPr>
          <w:rFonts w:hint="eastAsia"/>
          <w:color w:val="FF0000"/>
          <w:lang w:val="en-GB" w:eastAsia="ko-KR"/>
        </w:rPr>
        <w:t xml:space="preserve">hannel aggregation, </w:t>
      </w:r>
      <w:r w:rsidR="00063831" w:rsidRPr="00CC6DA4">
        <w:rPr>
          <w:color w:val="FF0000"/>
          <w:lang w:val="en-GB"/>
        </w:rPr>
        <w:t xml:space="preserve">the Aggregation Requested field </w:t>
      </w:r>
      <w:r w:rsidR="007E2F68">
        <w:rPr>
          <w:color w:val="FF0000"/>
          <w:lang w:val="en-GB"/>
        </w:rPr>
        <w:t>in the MIMO BF Setup frame sh</w:t>
      </w:r>
      <w:r w:rsidR="00572782">
        <w:rPr>
          <w:color w:val="FF0000"/>
          <w:lang w:val="en-GB"/>
        </w:rPr>
        <w:t>ould</w:t>
      </w:r>
      <w:r w:rsidR="007E2F68">
        <w:rPr>
          <w:color w:val="FF0000"/>
          <w:lang w:val="en-GB"/>
        </w:rPr>
        <w:t xml:space="preserve"> </w:t>
      </w:r>
      <w:r w:rsidR="00063831" w:rsidRPr="00CC6DA4">
        <w:rPr>
          <w:color w:val="FF0000"/>
          <w:lang w:val="en-GB"/>
        </w:rPr>
        <w:t>set to 1.</w:t>
      </w:r>
      <w:r w:rsidR="00063831">
        <w:rPr>
          <w:color w:val="FF0000"/>
          <w:lang w:val="en-GB"/>
        </w:rPr>
        <w:t xml:space="preserve"> </w:t>
      </w:r>
      <w:r w:rsidRPr="00612C9F">
        <w:rPr>
          <w:lang w:val="en-GB"/>
        </w:rPr>
        <w:t xml:space="preserve">The TA field and the RA field of the MIMO BF Setup frame shall be set to the MAC addresses of the initiator and the responder, respectively. </w:t>
      </w:r>
    </w:p>
    <w:p w14:paraId="574D7FA4" w14:textId="76F67551" w:rsidR="00063831" w:rsidRDefault="00063831" w:rsidP="00612C9F">
      <w:pPr>
        <w:pStyle w:val="IEEEStdsParagraph"/>
        <w:rPr>
          <w:lang w:val="en-GB"/>
        </w:rPr>
      </w:pPr>
      <w:r w:rsidRPr="00063831">
        <w:rPr>
          <w:lang w:val="en-GB"/>
        </w:rPr>
        <w:t xml:space="preserve">The responder shall send a MIMO BF Setup frame with the SU/MU field set to 1 and the Link Type field set to 0 a SIFS following the reception of the MIMO BF Setup frame from the initiator. </w:t>
      </w:r>
      <w:r w:rsidRPr="00CC6DA4">
        <w:rPr>
          <w:rFonts w:hint="eastAsia"/>
          <w:color w:val="FF0000"/>
          <w:lang w:val="en-GB" w:eastAsia="ko-KR"/>
        </w:rPr>
        <w:t xml:space="preserve">In </w:t>
      </w:r>
      <w:r w:rsidR="007E2F68">
        <w:rPr>
          <w:color w:val="FF0000"/>
          <w:lang w:val="en-GB" w:eastAsia="ko-KR"/>
        </w:rPr>
        <w:t xml:space="preserve">case of </w:t>
      </w:r>
      <w:r>
        <w:rPr>
          <w:color w:val="FF0000"/>
          <w:lang w:val="en-GB" w:eastAsia="ko-KR"/>
        </w:rPr>
        <w:t>c</w:t>
      </w:r>
      <w:r w:rsidRPr="00CC6DA4">
        <w:rPr>
          <w:rFonts w:hint="eastAsia"/>
          <w:color w:val="FF0000"/>
          <w:lang w:val="en-GB" w:eastAsia="ko-KR"/>
        </w:rPr>
        <w:t xml:space="preserve">hannel aggregation, </w:t>
      </w:r>
      <w:r w:rsidR="007E2F68" w:rsidRPr="00CC6DA4">
        <w:rPr>
          <w:color w:val="FF0000"/>
          <w:lang w:val="en-GB"/>
        </w:rPr>
        <w:t xml:space="preserve">the Aggregation Requested field </w:t>
      </w:r>
      <w:r w:rsidR="007E2F68">
        <w:rPr>
          <w:color w:val="FF0000"/>
          <w:lang w:val="en-GB"/>
        </w:rPr>
        <w:t xml:space="preserve">in the MIMO BF Setup frame </w:t>
      </w:r>
      <w:r w:rsidR="00572782">
        <w:rPr>
          <w:color w:val="FF0000"/>
          <w:lang w:val="en-GB"/>
        </w:rPr>
        <w:t>should</w:t>
      </w:r>
      <w:r w:rsidR="007E2F68">
        <w:rPr>
          <w:color w:val="FF0000"/>
          <w:lang w:val="en-GB"/>
        </w:rPr>
        <w:t xml:space="preserve"> </w:t>
      </w:r>
      <w:r w:rsidR="007E2F68" w:rsidRPr="00CC6DA4">
        <w:rPr>
          <w:color w:val="FF0000"/>
          <w:lang w:val="en-GB"/>
        </w:rPr>
        <w:t>set to 1</w:t>
      </w:r>
      <w:r w:rsidRPr="00CC6DA4">
        <w:rPr>
          <w:color w:val="FF0000"/>
          <w:lang w:val="en-GB"/>
        </w:rPr>
        <w:t>.</w:t>
      </w:r>
    </w:p>
    <w:p w14:paraId="5E7F03A0" w14:textId="6C0F2158" w:rsidR="00612C9F" w:rsidRDefault="005C4897" w:rsidP="005C4897">
      <w:pPr>
        <w:pStyle w:val="IEEEStdsParagraph"/>
      </w:pPr>
      <w:r>
        <w:t xml:space="preserve">The initiator shall initiate the SU-MIMO BF feedback </w:t>
      </w:r>
      <w:proofErr w:type="spellStart"/>
      <w:r>
        <w:t>subphase</w:t>
      </w:r>
      <w:proofErr w:type="spellEnd"/>
      <w:r>
        <w:t xml:space="preserve"> a MBIFS following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with the SU/MU field set to 1 and the Link Type field set to 0. </w:t>
      </w:r>
      <w:r w:rsidRPr="005C4897">
        <w:rPr>
          <w:rFonts w:hint="eastAsia"/>
          <w:color w:val="FF0000"/>
        </w:rPr>
        <w:t xml:space="preserve">In </w:t>
      </w:r>
      <w:r w:rsidR="006924D6">
        <w:rPr>
          <w:color w:val="FF0000"/>
        </w:rPr>
        <w:t xml:space="preserve">case of </w:t>
      </w:r>
      <w:r w:rsidRPr="005C4897">
        <w:rPr>
          <w:color w:val="FF0000"/>
        </w:rPr>
        <w:t>c</w:t>
      </w:r>
      <w:r w:rsidRPr="005C4897">
        <w:rPr>
          <w:rFonts w:hint="eastAsia"/>
          <w:color w:val="FF0000"/>
        </w:rPr>
        <w:t xml:space="preserve">hannel aggregation, </w:t>
      </w:r>
      <w:r w:rsidRPr="005C4897">
        <w:rPr>
          <w:color w:val="FF0000"/>
        </w:rPr>
        <w:t xml:space="preserve">the Aggregation Present field </w:t>
      </w:r>
      <w:r w:rsidR="006924D6">
        <w:rPr>
          <w:color w:val="FF0000"/>
        </w:rPr>
        <w:t xml:space="preserve">in the MIMO BF Feedback frame </w:t>
      </w:r>
      <w:r w:rsidR="00572782">
        <w:rPr>
          <w:color w:val="FF0000"/>
        </w:rPr>
        <w:t>should</w:t>
      </w:r>
      <w:r w:rsidR="006924D6">
        <w:rPr>
          <w:color w:val="FF0000"/>
        </w:rPr>
        <w:t xml:space="preserve"> be </w:t>
      </w:r>
      <w:r w:rsidRPr="005C4897">
        <w:rPr>
          <w:color w:val="FF0000"/>
        </w:rPr>
        <w:t>set to 1.</w:t>
      </w:r>
      <w:r w:rsidRPr="005C4897">
        <w:t xml:space="preserve"> </w:t>
      </w:r>
      <w:r>
        <w:t xml:space="preserve">The TA field of the MIMO BF Feedback frame shall be set to the MAC address of the initiator and the RA field shall be set to the MAC address of the responder. </w:t>
      </w:r>
    </w:p>
    <w:p w14:paraId="24B7C1AD" w14:textId="5EF470F5" w:rsidR="005F377A" w:rsidRPr="005C4897" w:rsidRDefault="005C4897" w:rsidP="005C4897">
      <w:pPr>
        <w:pStyle w:val="IEEEStdsParagraph"/>
      </w:pPr>
      <w:r>
        <w:t xml:space="preserve">The responder shall send a MIMO BF Feedback frame to the initiator with the SU/MU field set to 1 and the Link Type field set to 1 a SIFS following reception of a MIMO BF Feedback frame from the initiator. </w:t>
      </w:r>
      <w:r w:rsidRPr="005C4897">
        <w:rPr>
          <w:rFonts w:hint="eastAsia"/>
          <w:color w:val="FF0000"/>
        </w:rPr>
        <w:t xml:space="preserve">In </w:t>
      </w:r>
      <w:r w:rsidR="006924D6">
        <w:rPr>
          <w:color w:val="FF0000"/>
        </w:rPr>
        <w:t xml:space="preserve">case of </w:t>
      </w:r>
      <w:r w:rsidRPr="005C4897">
        <w:rPr>
          <w:color w:val="FF0000"/>
        </w:rPr>
        <w:t>c</w:t>
      </w:r>
      <w:r w:rsidRPr="005C4897">
        <w:rPr>
          <w:rFonts w:hint="eastAsia"/>
          <w:color w:val="FF0000"/>
        </w:rPr>
        <w:t xml:space="preserve">hannel aggregation, </w:t>
      </w:r>
      <w:r w:rsidRPr="005C4897">
        <w:rPr>
          <w:color w:val="FF0000"/>
        </w:rPr>
        <w:t xml:space="preserve">the Aggregation Present field </w:t>
      </w:r>
      <w:r w:rsidR="006924D6">
        <w:rPr>
          <w:color w:val="FF0000"/>
        </w:rPr>
        <w:t xml:space="preserve">in the MIMO BF Feedback frame </w:t>
      </w:r>
      <w:r w:rsidR="00572782">
        <w:rPr>
          <w:color w:val="FF0000"/>
        </w:rPr>
        <w:t>should</w:t>
      </w:r>
      <w:r w:rsidR="006924D6">
        <w:rPr>
          <w:color w:val="FF0000"/>
        </w:rPr>
        <w:t xml:space="preserve"> be </w:t>
      </w:r>
      <w:r w:rsidRPr="005C4897">
        <w:rPr>
          <w:color w:val="FF0000"/>
        </w:rPr>
        <w:t>set to 1.</w:t>
      </w:r>
      <w:r>
        <w:rPr>
          <w:color w:val="FF0000"/>
        </w:rPr>
        <w:t xml:space="preserve"> </w:t>
      </w:r>
      <w:r>
        <w:t xml:space="preserve">The TA field of the MIMO BF Feedback shall be set to the MAC address of the responder and the RA field shall be set to the MAC address of the initiator. </w:t>
      </w:r>
    </w:p>
    <w:p w14:paraId="388DE171" w14:textId="77777777" w:rsidR="005F377A" w:rsidRDefault="005F377A" w:rsidP="005C4897">
      <w:pPr>
        <w:pStyle w:val="IEEEStdsParagraph"/>
        <w:rPr>
          <w:rFonts w:eastAsia="MS Mincho"/>
        </w:rPr>
      </w:pPr>
    </w:p>
    <w:p w14:paraId="360E6C7D" w14:textId="77777777" w:rsidR="00640EBB" w:rsidRDefault="00640EBB" w:rsidP="00640EBB">
      <w:pPr>
        <w:rPr>
          <w:b/>
          <w:sz w:val="24"/>
        </w:rPr>
      </w:pPr>
      <w:r w:rsidRPr="00640EBB">
        <w:rPr>
          <w:b/>
          <w:sz w:val="24"/>
        </w:rPr>
        <w:t xml:space="preserve">10.38.9.2.4 MU-MIMO </w:t>
      </w:r>
      <w:proofErr w:type="spellStart"/>
      <w:r w:rsidRPr="00640EBB">
        <w:rPr>
          <w:b/>
          <w:sz w:val="24"/>
        </w:rPr>
        <w:t>beamforming</w:t>
      </w:r>
      <w:proofErr w:type="spellEnd"/>
    </w:p>
    <w:p w14:paraId="6264D957" w14:textId="77777777" w:rsidR="00640EBB" w:rsidRPr="00640EBB" w:rsidRDefault="00640EBB" w:rsidP="00640EBB">
      <w:pPr>
        <w:rPr>
          <w:b/>
          <w:sz w:val="24"/>
        </w:rPr>
      </w:pPr>
    </w:p>
    <w:p w14:paraId="51F2C7F4" w14:textId="77777777" w:rsidR="00640EBB" w:rsidRDefault="00640EBB" w:rsidP="00640EBB">
      <w:pPr>
        <w:rPr>
          <w:b/>
          <w:sz w:val="24"/>
        </w:rPr>
      </w:pPr>
      <w:r w:rsidRPr="00640EBB">
        <w:rPr>
          <w:b/>
          <w:sz w:val="24"/>
        </w:rPr>
        <w:t>10.38.9.2.4.3 MIMO phase</w:t>
      </w:r>
    </w:p>
    <w:p w14:paraId="69EDC450" w14:textId="77777777" w:rsidR="00640EBB" w:rsidRPr="00640EBB" w:rsidRDefault="00640EBB" w:rsidP="00640EBB">
      <w:pPr>
        <w:rPr>
          <w:b/>
          <w:sz w:val="24"/>
        </w:rPr>
      </w:pPr>
    </w:p>
    <w:p w14:paraId="619127BF" w14:textId="77777777" w:rsidR="00640EBB" w:rsidRPr="00640EBB" w:rsidRDefault="00640EBB" w:rsidP="00640EBB">
      <w:pPr>
        <w:rPr>
          <w:b/>
          <w:sz w:val="24"/>
        </w:rPr>
      </w:pPr>
      <w:r w:rsidRPr="00640EBB">
        <w:rPr>
          <w:b/>
          <w:sz w:val="24"/>
        </w:rPr>
        <w:t>10.38.9.2.4.3.2 Downlink MIMO phase</w:t>
      </w:r>
    </w:p>
    <w:p w14:paraId="18AEBFCD" w14:textId="77777777" w:rsidR="00640EBB" w:rsidRDefault="00640EBB" w:rsidP="005C4897">
      <w:pPr>
        <w:pStyle w:val="IEEEStdsParagraph"/>
        <w:rPr>
          <w:lang w:eastAsia="ko-KR"/>
        </w:rPr>
      </w:pPr>
    </w:p>
    <w:p w14:paraId="0300E727" w14:textId="6F6709EB" w:rsidR="00640EBB" w:rsidRPr="00640EBB" w:rsidRDefault="00B75FE9" w:rsidP="005C4897">
      <w:pPr>
        <w:pStyle w:val="IEEEStdsParagraph"/>
      </w:pPr>
      <w:r>
        <w:t xml:space="preserve">In the MU-MIMO BF setup </w:t>
      </w:r>
      <w:proofErr w:type="spellStart"/>
      <w:r>
        <w:t>subphase</w:t>
      </w:r>
      <w:proofErr w:type="spellEnd"/>
      <w:r>
        <w:t xml:space="preserve">, the initiator shall transmit one or more MIMO BF Setup frame with the SU/MU field set to 0 and the DL/UL MIMO Phase field set to 1 to each responder in the MU group. </w:t>
      </w:r>
      <w:r w:rsidRPr="00CC6DA4">
        <w:rPr>
          <w:rFonts w:hint="eastAsia"/>
          <w:color w:val="FF0000"/>
          <w:lang w:val="en-GB" w:eastAsia="ko-KR"/>
        </w:rPr>
        <w:t xml:space="preserve">In </w:t>
      </w:r>
      <w:r w:rsidR="006924D6">
        <w:rPr>
          <w:color w:val="FF0000"/>
          <w:lang w:val="en-GB" w:eastAsia="ko-KR"/>
        </w:rPr>
        <w:t xml:space="preserve">case of </w:t>
      </w:r>
      <w:r>
        <w:rPr>
          <w:color w:val="FF0000"/>
          <w:lang w:val="en-GB" w:eastAsia="ko-KR"/>
        </w:rPr>
        <w:t>c</w:t>
      </w:r>
      <w:r w:rsidRPr="00CC6DA4">
        <w:rPr>
          <w:rFonts w:hint="eastAsia"/>
          <w:color w:val="FF0000"/>
          <w:lang w:val="en-GB" w:eastAsia="ko-KR"/>
        </w:rPr>
        <w:t xml:space="preserve">hannel aggregation, </w:t>
      </w:r>
      <w:r w:rsidRPr="00CC6DA4">
        <w:rPr>
          <w:color w:val="FF0000"/>
          <w:lang w:val="en-GB"/>
        </w:rPr>
        <w:t xml:space="preserve">the Aggregation Requested field </w:t>
      </w:r>
      <w:r w:rsidR="006924D6">
        <w:rPr>
          <w:color w:val="FF0000"/>
          <w:lang w:val="en-GB"/>
        </w:rPr>
        <w:t xml:space="preserve">in each MIMO BF Setup frame </w:t>
      </w:r>
      <w:r w:rsidR="00572782">
        <w:rPr>
          <w:color w:val="FF0000"/>
          <w:lang w:val="en-GB"/>
        </w:rPr>
        <w:t>should</w:t>
      </w:r>
      <w:r w:rsidR="006924D6">
        <w:rPr>
          <w:color w:val="FF0000"/>
          <w:lang w:val="en-GB"/>
        </w:rPr>
        <w:t xml:space="preserve"> be </w:t>
      </w:r>
      <w:r w:rsidRPr="00CC6DA4">
        <w:rPr>
          <w:color w:val="FF0000"/>
          <w:lang w:val="en-GB"/>
        </w:rPr>
        <w:t>set to 1.</w:t>
      </w:r>
      <w:r w:rsidR="00445317">
        <w:rPr>
          <w:color w:val="FF0000"/>
          <w:lang w:val="en-GB"/>
        </w:rPr>
        <w:t xml:space="preserve"> </w:t>
      </w:r>
      <w:r w:rsidR="00445317">
        <w:t>The initiator should transmit the minimum number of MIMO BF Setup frames to reach all responders in the MU group.</w:t>
      </w:r>
    </w:p>
    <w:p w14:paraId="13650B5B" w14:textId="79891175" w:rsidR="00445317" w:rsidRDefault="004F38D9" w:rsidP="005C4897">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with the Poll Type field set to 0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w:t>
      </w:r>
      <w:r w:rsidR="00445317">
        <w:t xml:space="preserve">Upon receiving a MIMO BF Poll frame for which a remaining responder is the addressed recipient, the responder shall transmit a MIMO BF Feedback frame with the SU/MU field set to 1 to the initiator. </w:t>
      </w:r>
      <w:r w:rsidR="00445317" w:rsidRPr="005C4897">
        <w:rPr>
          <w:rFonts w:hint="eastAsia"/>
          <w:color w:val="FF0000"/>
        </w:rPr>
        <w:t xml:space="preserve">In </w:t>
      </w:r>
      <w:r w:rsidR="005A166F">
        <w:rPr>
          <w:color w:val="FF0000"/>
        </w:rPr>
        <w:t xml:space="preserve">case of </w:t>
      </w:r>
      <w:r w:rsidR="00445317" w:rsidRPr="005C4897">
        <w:rPr>
          <w:color w:val="FF0000"/>
        </w:rPr>
        <w:t>c</w:t>
      </w:r>
      <w:r w:rsidR="00445317" w:rsidRPr="005C4897">
        <w:rPr>
          <w:rFonts w:hint="eastAsia"/>
          <w:color w:val="FF0000"/>
        </w:rPr>
        <w:t xml:space="preserve">hannel aggregation, </w:t>
      </w:r>
      <w:r w:rsidR="00445317" w:rsidRPr="005C4897">
        <w:rPr>
          <w:color w:val="FF0000"/>
        </w:rPr>
        <w:t xml:space="preserve">the Aggregation Present field </w:t>
      </w:r>
      <w:r w:rsidR="005A166F">
        <w:rPr>
          <w:color w:val="FF0000"/>
        </w:rPr>
        <w:t xml:space="preserve">in the MIMO BF Feedback frame </w:t>
      </w:r>
      <w:r w:rsidR="00572782">
        <w:rPr>
          <w:color w:val="FF0000"/>
        </w:rPr>
        <w:t>should</w:t>
      </w:r>
      <w:r w:rsidR="005A166F">
        <w:rPr>
          <w:color w:val="FF0000"/>
        </w:rPr>
        <w:t xml:space="preserve"> be </w:t>
      </w:r>
      <w:r w:rsidR="00445317" w:rsidRPr="005C4897">
        <w:rPr>
          <w:color w:val="FF0000"/>
        </w:rPr>
        <w:t>set to 1.</w:t>
      </w:r>
      <w:r w:rsidR="00445317">
        <w:rPr>
          <w:color w:val="FF0000"/>
        </w:rPr>
        <w:t xml:space="preserve"> </w:t>
      </w:r>
      <w:r w:rsidR="00445317">
        <w:t xml:space="preserve">The RA field of the MIMO BF Feedback frame shall be set to the BSSID of the initiator and the TA field shall be set to the MAC address of the responder. </w:t>
      </w:r>
    </w:p>
    <w:p w14:paraId="7DF834A2" w14:textId="77777777" w:rsidR="009642C7" w:rsidRDefault="009642C7" w:rsidP="005C4897">
      <w:pPr>
        <w:pStyle w:val="IEEEStdsParagraph"/>
        <w:rPr>
          <w:rFonts w:eastAsia="MS Mincho"/>
        </w:rPr>
      </w:pPr>
    </w:p>
    <w:p w14:paraId="28DC0036" w14:textId="77777777" w:rsidR="00786D87" w:rsidRPr="00786D87" w:rsidRDefault="00786D87" w:rsidP="005C4897">
      <w:pPr>
        <w:pStyle w:val="IEEEStdsParagraph"/>
        <w:rPr>
          <w:rFonts w:eastAsia="MS Mincho"/>
        </w:rPr>
      </w:pPr>
    </w:p>
    <w:p w14:paraId="267166D8" w14:textId="77777777" w:rsidR="00445317" w:rsidRDefault="00445317" w:rsidP="00445317">
      <w:pPr>
        <w:rPr>
          <w:b/>
          <w:sz w:val="24"/>
        </w:rPr>
      </w:pPr>
      <w:r w:rsidRPr="00445317">
        <w:rPr>
          <w:b/>
          <w:sz w:val="24"/>
        </w:rPr>
        <w:lastRenderedPageBreak/>
        <w:t>10.38.9.2.4.3.3 Uplink MIMO phase</w:t>
      </w:r>
    </w:p>
    <w:p w14:paraId="67833C91" w14:textId="77777777" w:rsidR="00445317" w:rsidRPr="00445317" w:rsidRDefault="00445317" w:rsidP="00445317">
      <w:pPr>
        <w:rPr>
          <w:b/>
          <w:sz w:val="24"/>
        </w:rPr>
      </w:pPr>
    </w:p>
    <w:p w14:paraId="2963EDCB" w14:textId="1328FDEF" w:rsidR="007C40D1" w:rsidRDefault="00445317" w:rsidP="007C40D1">
      <w:pPr>
        <w:pStyle w:val="IEEEStdsParagraph"/>
        <w:rPr>
          <w:rFonts w:eastAsia="MS Mincho"/>
        </w:rPr>
      </w:pPr>
      <w:r>
        <w:t xml:space="preserve">In the MU-MIMO BF setup </w:t>
      </w:r>
      <w:proofErr w:type="spellStart"/>
      <w:r>
        <w:t>subphase</w:t>
      </w:r>
      <w:proofErr w:type="spellEnd"/>
      <w:r>
        <w:t xml:space="preserve">, the initiator shall transmit one or more MIMO BF Setup frame with the SU/MU field set to 0 and the DL/UL MU-MIMO Phase field set to 0 to each responder in the MU group. </w:t>
      </w:r>
      <w:r w:rsidR="00901B57" w:rsidRPr="00CC6DA4">
        <w:rPr>
          <w:rFonts w:hint="eastAsia"/>
          <w:color w:val="FF0000"/>
          <w:lang w:val="en-GB" w:eastAsia="ko-KR"/>
        </w:rPr>
        <w:t xml:space="preserve">In </w:t>
      </w:r>
      <w:r w:rsidR="005A166F">
        <w:rPr>
          <w:color w:val="FF0000"/>
          <w:lang w:val="en-GB" w:eastAsia="ko-KR"/>
        </w:rPr>
        <w:t xml:space="preserve">case of </w:t>
      </w:r>
      <w:r w:rsidR="00901B57">
        <w:rPr>
          <w:color w:val="FF0000"/>
          <w:lang w:val="en-GB" w:eastAsia="ko-KR"/>
        </w:rPr>
        <w:t>c</w:t>
      </w:r>
      <w:r w:rsidR="00901B57" w:rsidRPr="00CC6DA4">
        <w:rPr>
          <w:rFonts w:hint="eastAsia"/>
          <w:color w:val="FF0000"/>
          <w:lang w:val="en-GB" w:eastAsia="ko-KR"/>
        </w:rPr>
        <w:t xml:space="preserve">hannel aggregation, </w:t>
      </w:r>
      <w:r w:rsidR="00901B57" w:rsidRPr="00CC6DA4">
        <w:rPr>
          <w:color w:val="FF0000"/>
          <w:lang w:val="en-GB"/>
        </w:rPr>
        <w:t xml:space="preserve">the Aggregation Requested field </w:t>
      </w:r>
      <w:r w:rsidR="005A166F">
        <w:rPr>
          <w:color w:val="FF0000"/>
          <w:lang w:val="en-GB"/>
        </w:rPr>
        <w:t xml:space="preserve">in each MIMO BF Setup frame </w:t>
      </w:r>
      <w:r w:rsidR="00572782">
        <w:rPr>
          <w:color w:val="FF0000"/>
          <w:lang w:val="en-GB"/>
        </w:rPr>
        <w:t>should</w:t>
      </w:r>
      <w:r w:rsidR="005A166F">
        <w:rPr>
          <w:color w:val="FF0000"/>
          <w:lang w:val="en-GB"/>
        </w:rPr>
        <w:t xml:space="preserve"> be </w:t>
      </w:r>
      <w:r w:rsidR="00901B57" w:rsidRPr="00CC6DA4">
        <w:rPr>
          <w:color w:val="FF0000"/>
          <w:lang w:val="en-GB"/>
        </w:rPr>
        <w:t>set to 1.</w:t>
      </w:r>
      <w:r w:rsidR="00901B57">
        <w:rPr>
          <w:color w:val="FF0000"/>
          <w:lang w:val="en-GB"/>
        </w:rPr>
        <w:t xml:space="preserve"> </w:t>
      </w:r>
      <w:r>
        <w:t xml:space="preserve">The initiator should transmit the minimum number of MIMO BF Setup frames to reach all responders in the MU group. </w:t>
      </w:r>
      <w:r w:rsidR="007C40D1" w:rsidRPr="007C40D1">
        <w:t>The MIMO BF Setup frames should be sent using the DMG control mode</w:t>
      </w:r>
      <w:r w:rsidR="007C40D1">
        <w:t xml:space="preserve"> </w:t>
      </w:r>
      <w:r w:rsidR="007C40D1" w:rsidRPr="007C40D1">
        <w:rPr>
          <w:color w:val="FF0000"/>
        </w:rPr>
        <w:t>or using a non-EDMG duplicate PPDU transmitted with the DMG Control modulation class</w:t>
      </w:r>
      <w:r w:rsidR="007C40D1" w:rsidRPr="007C40D1">
        <w:rPr>
          <w:color w:val="FF0000"/>
          <w:sz w:val="22"/>
          <w:szCs w:val="22"/>
        </w:rPr>
        <w:t>.</w:t>
      </w:r>
      <w:r w:rsidR="007C40D1" w:rsidRPr="007C40D1">
        <w:t xml:space="preserve"> </w:t>
      </w:r>
      <w:r w:rsidR="007C40D1">
        <w:t xml:space="preserve">The TA field of the MIMO BF Setup frame shall be set to the BSSID of the initiator and the RA field shall be set to the broadcast address. The MIMO BF Setup frame shall indicate the EDMG group ID of the MU group in the EDMG Group ID field, each remaining responder in the Group User Mask field, and a unique dialog token in the Dialog Token field for identifying MU-MIMO BF training. A responder </w:t>
      </w:r>
      <w:proofErr w:type="gramStart"/>
      <w:r w:rsidR="007C40D1">
        <w:t xml:space="preserve">whose </w:t>
      </w:r>
      <w:r w:rsidR="007C40D1">
        <w:rPr>
          <w:sz w:val="22"/>
          <w:szCs w:val="22"/>
        </w:rPr>
        <w:t xml:space="preserve"> </w:t>
      </w:r>
      <w:r w:rsidR="007C40D1">
        <w:t>corresponding</w:t>
      </w:r>
      <w:proofErr w:type="gramEnd"/>
      <w:r w:rsidR="007C40D1">
        <w:t xml:space="preserve"> bit in the Group User Mask field of the received MIMO BF Setup frame is set to 0 can ignore the subsequent MU-MIMO BF training </w:t>
      </w:r>
      <w:proofErr w:type="spellStart"/>
      <w:r w:rsidR="007C40D1">
        <w:t>subphase</w:t>
      </w:r>
      <w:proofErr w:type="spellEnd"/>
      <w:r w:rsidR="007C40D1">
        <w:t>.</w:t>
      </w:r>
    </w:p>
    <w:p w14:paraId="30B7672F" w14:textId="50904780" w:rsidR="00445317" w:rsidRDefault="00FD0235" w:rsidP="005C4897">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the initiator shall transmit a MIMO BF Poll frame with the Poll Type field set to 1 to each remaining responder in the MU group. Each MIMO BF Poll frame should be sent using the DMG control mode</w:t>
      </w:r>
      <w:r w:rsidRPr="00FD0235">
        <w:rPr>
          <w:color w:val="FF0000"/>
        </w:rPr>
        <w:t xml:space="preserve"> </w:t>
      </w:r>
      <w:r w:rsidRPr="007C40D1">
        <w:rPr>
          <w:color w:val="FF0000"/>
        </w:rPr>
        <w:t>or using a non-EDMG duplicate PPDU transmitted with the DMG Control modulation class</w:t>
      </w:r>
      <w:r w:rsidRPr="007C40D1">
        <w:rPr>
          <w:color w:val="FF0000"/>
          <w:sz w:val="22"/>
          <w:szCs w:val="22"/>
        </w:rPr>
        <w:t>.</w:t>
      </w:r>
      <w:r>
        <w:t xml:space="preserve"> The TA field of each MIMO BF Poll frame shall be set to the BSSID of the initiator and the RA field shall be set to the MAC address of the corresponding responder. </w:t>
      </w:r>
    </w:p>
    <w:p w14:paraId="4223538A" w14:textId="77777777" w:rsidR="007C40D1" w:rsidRPr="007C40D1" w:rsidRDefault="007C40D1" w:rsidP="005C4897">
      <w:pPr>
        <w:pStyle w:val="IEEEStdsParagraph"/>
        <w:rPr>
          <w:rFonts w:eastAsia="MS Mincho"/>
        </w:rPr>
      </w:pPr>
    </w:p>
    <w:p w14:paraId="6F7D2039" w14:textId="77777777" w:rsidR="00CF5F91" w:rsidRDefault="00CF5F91">
      <w:pPr>
        <w:rPr>
          <w:b/>
          <w:sz w:val="24"/>
        </w:rPr>
      </w:pPr>
      <w:r>
        <w:rPr>
          <w:b/>
          <w:sz w:val="24"/>
        </w:rPr>
        <w:t>10</w:t>
      </w:r>
      <w:r w:rsidRPr="00CF5F91">
        <w:rPr>
          <w:b/>
          <w:sz w:val="24"/>
        </w:rPr>
        <w:t>.</w:t>
      </w:r>
      <w:r>
        <w:rPr>
          <w:b/>
          <w:sz w:val="24"/>
        </w:rPr>
        <w:t>38</w:t>
      </w:r>
      <w:r w:rsidRPr="00CF5F91">
        <w:rPr>
          <w:b/>
          <w:sz w:val="24"/>
        </w:rPr>
        <w:t>.</w:t>
      </w:r>
      <w:r>
        <w:rPr>
          <w:b/>
          <w:sz w:val="24"/>
        </w:rPr>
        <w:t>9</w:t>
      </w:r>
      <w:r w:rsidRPr="00CF5F91">
        <w:rPr>
          <w:b/>
          <w:sz w:val="24"/>
        </w:rPr>
        <w:t>.</w:t>
      </w:r>
      <w:r>
        <w:rPr>
          <w:b/>
          <w:sz w:val="24"/>
        </w:rPr>
        <w:t>5</w:t>
      </w:r>
      <w:r w:rsidRPr="00CF5F91">
        <w:rPr>
          <w:b/>
          <w:sz w:val="24"/>
        </w:rPr>
        <w:t xml:space="preserve"> </w:t>
      </w:r>
      <w:r>
        <w:rPr>
          <w:b/>
          <w:sz w:val="24"/>
        </w:rPr>
        <w:t>BRP transmit sector sweep (BRP TXSS)</w:t>
      </w:r>
    </w:p>
    <w:p w14:paraId="2E4A164E" w14:textId="77777777" w:rsidR="00CF5F91" w:rsidRDefault="00CF5F91">
      <w:pPr>
        <w:rPr>
          <w:b/>
          <w:sz w:val="24"/>
        </w:rPr>
      </w:pPr>
    </w:p>
    <w:p w14:paraId="6B4681E1" w14:textId="77777777" w:rsidR="00CF5F91" w:rsidRDefault="00CF5F91">
      <w:pPr>
        <w:rPr>
          <w:b/>
          <w:sz w:val="24"/>
        </w:rPr>
      </w:pPr>
      <w:r>
        <w:rPr>
          <w:b/>
          <w:sz w:val="24"/>
        </w:rPr>
        <w:t>10.38.9.5.1 General</w:t>
      </w:r>
    </w:p>
    <w:p w14:paraId="0AF182E3" w14:textId="77777777" w:rsidR="00777AE8" w:rsidRPr="00CF5F91" w:rsidRDefault="00777AE8" w:rsidP="00CF5F91">
      <w:pPr>
        <w:pStyle w:val="IEEEStdsParagraph"/>
        <w:rPr>
          <w:lang w:val="en-GB"/>
        </w:rPr>
      </w:pPr>
    </w:p>
    <w:p w14:paraId="6E36F28A" w14:textId="77777777" w:rsidR="00CF5F91" w:rsidRDefault="00CF5F91" w:rsidP="00CF5F91">
      <w:pPr>
        <w:pStyle w:val="IEEEStdsParagraph"/>
        <w:rPr>
          <w:lang w:val="en-GB"/>
        </w:rPr>
      </w:pPr>
      <w:r w:rsidRPr="00CF5F91">
        <w:rPr>
          <w:lang w:val="en-GB"/>
        </w:rPr>
        <w:t>As defined in 30.9.2.2.2, the TRN field in EDMG BRP packets sent as part of BRP TXSS is transmitted over the entire channel bandwidth. Therefore, the BRP TXSS allows for transmit sector sweep over the entire channel bandwidth when the initiator and responder operate on a 4.32 GHz, 6.48 GHz,</w:t>
      </w:r>
      <w:r>
        <w:rPr>
          <w:lang w:val="en-GB"/>
        </w:rPr>
        <w:t xml:space="preserve"> </w:t>
      </w:r>
      <w:r w:rsidRPr="00CF5F91">
        <w:rPr>
          <w:strike/>
          <w:color w:val="FF0000"/>
          <w:lang w:val="en-GB"/>
        </w:rPr>
        <w:t xml:space="preserve">or </w:t>
      </w:r>
      <w:r w:rsidRPr="00CF5F91">
        <w:rPr>
          <w:lang w:val="en-GB"/>
        </w:rPr>
        <w:t>8.64 GHz</w:t>
      </w:r>
      <w:r>
        <w:rPr>
          <w:lang w:val="en-GB"/>
        </w:rPr>
        <w:t xml:space="preserve">, </w:t>
      </w:r>
      <w:r w:rsidRPr="00CF5F91">
        <w:rPr>
          <w:color w:val="FF0000"/>
          <w:lang w:val="en-GB"/>
        </w:rPr>
        <w:t>2.16+2.16GHz, or 4.32+4.32GHz</w:t>
      </w:r>
      <w:r w:rsidRPr="00CF5F91">
        <w:rPr>
          <w:lang w:val="en-GB"/>
        </w:rPr>
        <w:t xml:space="preserve"> channel.</w:t>
      </w:r>
    </w:p>
    <w:p w14:paraId="4D037B30" w14:textId="77777777" w:rsidR="00B31F14" w:rsidRDefault="00B31F14" w:rsidP="00B31F14">
      <w:pPr>
        <w:rPr>
          <w:b/>
          <w:sz w:val="24"/>
        </w:rPr>
      </w:pPr>
      <w:r w:rsidRPr="00B31F14">
        <w:rPr>
          <w:b/>
          <w:sz w:val="24"/>
        </w:rPr>
        <w:t>10.38.9.5.3 BRP TXSS execution</w:t>
      </w:r>
    </w:p>
    <w:p w14:paraId="1999BF60" w14:textId="77777777" w:rsidR="00B31F14" w:rsidRDefault="00B31F14" w:rsidP="00B31F14">
      <w:pPr>
        <w:rPr>
          <w:b/>
          <w:sz w:val="24"/>
        </w:rPr>
      </w:pPr>
    </w:p>
    <w:p w14:paraId="16BB5A30" w14:textId="7E45B207" w:rsidR="00CC1087" w:rsidRPr="00FB3448" w:rsidRDefault="00FB3448" w:rsidP="00FB3448">
      <w:pPr>
        <w:pStyle w:val="IEEEStdsParagraph"/>
        <w:rPr>
          <w:color w:val="FF0000"/>
        </w:rPr>
      </w:pPr>
      <w:r>
        <w:t xml:space="preserve">Both the BRP frame sent by the initiator to initiate the BRP TXSS and the BRP frame sent by the responder to confirm the BRP TXSS execution shall not include a TRN field. The initiator of the BRP TXSS sends a BRP frame with the BRP-TXSS field and the TXSS-INITIATOR field within the EDMG BRP Request element both set to one and the TXSS-PACKETS field set to indicate the number of EDMG BRP-TX packets necessary for the initiator to perform transmit training. </w:t>
      </w:r>
      <w:r w:rsidRPr="00FB3448">
        <w:rPr>
          <w:color w:val="FF0000"/>
        </w:rPr>
        <w:t>In case of channel aggregation, the Aggregation Requested field in the DMG Beam Refinement element carried within the BRP frame sent by the initiator should be set to 1.</w:t>
      </w:r>
      <w:r w:rsidRPr="00FB3448">
        <w:t xml:space="preserve"> </w:t>
      </w:r>
      <w:r>
        <w:t xml:space="preserve">To confirm the BRP TXSS execution, the responder shall respond with a BRP frame MBIFS interval after the reception of the BRP frame sent by the initiator with the BRP-TXSS field within the EDMG BRP Request element set to one, the TXSS-INITIATOR field set to zero, and the TXSS-REPEAT field set to indicate the number of requested repetitions of the EDMG BRP-TX packets sent by the initiator. </w:t>
      </w:r>
      <w:r w:rsidRPr="00FB3448">
        <w:rPr>
          <w:color w:val="FF0000"/>
        </w:rPr>
        <w:t>In case of channel aggregation, the Aggregation Requested field in the DMG Beam Refinement element carried within the BRP frame sent by the responder should be set to 1.</w:t>
      </w:r>
    </w:p>
    <w:p w14:paraId="6ADE3E56" w14:textId="77777777" w:rsidR="00FB3448" w:rsidRDefault="00FB3448" w:rsidP="00FB3448">
      <w:pPr>
        <w:pStyle w:val="IEEEStdsParagraph"/>
      </w:pPr>
    </w:p>
    <w:p w14:paraId="77DF00C7" w14:textId="77777777" w:rsidR="00572782" w:rsidRDefault="00572782" w:rsidP="00CC1087">
      <w:pPr>
        <w:pStyle w:val="IEEEStdsParagraph"/>
        <w:rPr>
          <w:rFonts w:eastAsia="MS Mincho"/>
        </w:rPr>
      </w:pPr>
    </w:p>
    <w:p w14:paraId="1B00D7D5" w14:textId="77777777" w:rsidR="00786D87" w:rsidRDefault="00786D87" w:rsidP="00CC1087">
      <w:pPr>
        <w:pStyle w:val="IEEEStdsParagraph"/>
        <w:rPr>
          <w:rFonts w:eastAsia="MS Mincho"/>
        </w:rPr>
      </w:pPr>
    </w:p>
    <w:p w14:paraId="0A64D369" w14:textId="77777777" w:rsidR="00786D87" w:rsidRDefault="00786D87" w:rsidP="00CC1087">
      <w:pPr>
        <w:pStyle w:val="IEEEStdsParagraph"/>
        <w:rPr>
          <w:rFonts w:eastAsia="MS Mincho"/>
        </w:rPr>
      </w:pPr>
    </w:p>
    <w:p w14:paraId="590F0C21" w14:textId="77777777" w:rsidR="00786D87" w:rsidRPr="00786D87" w:rsidRDefault="00786D87" w:rsidP="00CC1087">
      <w:pPr>
        <w:pStyle w:val="IEEEStdsParagraph"/>
        <w:rPr>
          <w:rFonts w:eastAsia="MS Mincho"/>
        </w:rPr>
      </w:pPr>
    </w:p>
    <w:p w14:paraId="37E128C1" w14:textId="77777777" w:rsidR="00744E5A" w:rsidRPr="00744E5A" w:rsidRDefault="00744E5A" w:rsidP="00744E5A">
      <w:pPr>
        <w:rPr>
          <w:b/>
          <w:sz w:val="24"/>
        </w:rPr>
      </w:pPr>
      <w:r w:rsidRPr="00744E5A">
        <w:rPr>
          <w:b/>
          <w:sz w:val="24"/>
        </w:rPr>
        <w:lastRenderedPageBreak/>
        <w:t>10.38.9.5.4 BRP TXSS feedback</w:t>
      </w:r>
    </w:p>
    <w:p w14:paraId="53E5525F" w14:textId="77777777" w:rsidR="00B31F14" w:rsidRDefault="00B31F14" w:rsidP="00CF5F91">
      <w:pPr>
        <w:pStyle w:val="IEEEStdsParagraph"/>
        <w:rPr>
          <w:rFonts w:eastAsia="MS Mincho"/>
          <w:color w:val="FF0000"/>
          <w:lang w:val="en-GB"/>
        </w:rPr>
      </w:pPr>
    </w:p>
    <w:p w14:paraId="2979FCE9" w14:textId="4E994591" w:rsidR="009F21B9" w:rsidRDefault="009F21B9" w:rsidP="00CF5F91">
      <w:pPr>
        <w:pStyle w:val="IEEEStdsParagraph"/>
      </w:pPr>
      <w:r w:rsidRPr="009F21B9">
        <w:t>A BRP frame with feedback transmitted in a BRP TXSS shall have the SNR Present subfield within the FBCK-TYPE field set to 1, the Sector ID Order subfield set to 1, the EDMG Extension Flag set to 1 and the EDMG Channel Measurement Present set to 1.</w:t>
      </w:r>
      <w:r w:rsidRPr="004855F6">
        <w:rPr>
          <w:color w:val="FF0000"/>
        </w:rPr>
        <w:t xml:space="preserve"> </w:t>
      </w:r>
      <w:r w:rsidR="004855F6" w:rsidRPr="004855F6">
        <w:rPr>
          <w:color w:val="FF0000"/>
        </w:rPr>
        <w:t xml:space="preserve">In case of channel aggregation, the Aggregation Present field in the DMG Beam Refinement element carried within the BRP frame with feedback should be set to 1. </w:t>
      </w:r>
      <w:r w:rsidRPr="009F21B9">
        <w:t>In the EDMG Sector ID Order subfield, the SISO IDs indicate the AWV IDs, TX antennas and RX Antennas of Sectors that were received in the last BRP TXSS. The SNRs subfield in the Channel Measurement Feedback field indicates the SNRs with which these sectors have been received. The BRP-CDOWN associated with each SISO ID indicate the value of the BRP-CDOWN of the packet in which the sector has been received.</w:t>
      </w:r>
    </w:p>
    <w:p w14:paraId="0077C1AD" w14:textId="77777777" w:rsidR="00BB7F68" w:rsidRDefault="00BB7F68" w:rsidP="00CF5F91">
      <w:pPr>
        <w:pStyle w:val="IEEEStdsParagraph"/>
        <w:rPr>
          <w:rFonts w:eastAsia="MS Mincho"/>
          <w:color w:val="FF0000"/>
          <w:lang w:val="en-GB"/>
        </w:rPr>
      </w:pPr>
    </w:p>
    <w:p w14:paraId="0D4DBB61" w14:textId="77777777" w:rsidR="00317343" w:rsidRDefault="00317343" w:rsidP="00CF5F91">
      <w:pPr>
        <w:pStyle w:val="IEEEStdsParagraph"/>
        <w:rPr>
          <w:color w:val="FF0000"/>
          <w:lang w:val="en-GB"/>
        </w:rPr>
      </w:pPr>
    </w:p>
    <w:p w14:paraId="596AC463" w14:textId="77777777" w:rsidR="00CF5F91" w:rsidRDefault="00CF5F91">
      <w:pPr>
        <w:rPr>
          <w:b/>
          <w:sz w:val="24"/>
        </w:rPr>
      </w:pPr>
    </w:p>
    <w:p w14:paraId="6FFCDD35" w14:textId="77777777" w:rsidR="00CA09B2" w:rsidRDefault="00CA09B2">
      <w:pPr>
        <w:rPr>
          <w:b/>
          <w:sz w:val="24"/>
        </w:rPr>
      </w:pPr>
      <w:r>
        <w:rPr>
          <w:b/>
          <w:sz w:val="24"/>
        </w:rPr>
        <w:t>References:</w:t>
      </w:r>
    </w:p>
    <w:p w14:paraId="52BF32E3" w14:textId="73047E35" w:rsidR="00CA09B2" w:rsidRDefault="00A510B2" w:rsidP="00A510B2">
      <w:pPr>
        <w:pStyle w:val="a7"/>
        <w:numPr>
          <w:ilvl w:val="0"/>
          <w:numId w:val="1"/>
        </w:numPr>
      </w:pPr>
      <w:r w:rsidRPr="00A510B2">
        <w:t>Draft P802.11ay_D0.</w:t>
      </w:r>
      <w:r w:rsidR="004855F6">
        <w:t>8</w:t>
      </w:r>
    </w:p>
    <w:p w14:paraId="38ADA60B" w14:textId="77777777" w:rsidR="008C08C6" w:rsidRDefault="008C08C6" w:rsidP="008C08C6"/>
    <w:p w14:paraId="6EBEB9B1" w14:textId="77777777" w:rsidR="008C08C6" w:rsidRDefault="008C08C6" w:rsidP="008C08C6"/>
    <w:p w14:paraId="477B3C3F" w14:textId="77777777" w:rsidR="00732216" w:rsidRDefault="00732216" w:rsidP="00732216">
      <w:pPr>
        <w:rPr>
          <w:b/>
          <w:sz w:val="24"/>
        </w:rPr>
      </w:pPr>
      <w:r>
        <w:rPr>
          <w:b/>
          <w:sz w:val="24"/>
        </w:rPr>
        <w:t>---------------------------------------------------------------------------------------------------------------------</w:t>
      </w:r>
    </w:p>
    <w:p w14:paraId="1F1BBC8B" w14:textId="77777777" w:rsidR="008C08C6" w:rsidRDefault="008C08C6" w:rsidP="008C08C6"/>
    <w:p w14:paraId="292B6FA3" w14:textId="77777777" w:rsidR="008C08C6" w:rsidRDefault="008C08C6" w:rsidP="008C08C6">
      <w:pPr>
        <w:pStyle w:val="IEEEStdsParagraph"/>
        <w:tabs>
          <w:tab w:val="left" w:pos="1260"/>
        </w:tabs>
        <w:jc w:val="left"/>
        <w:rPr>
          <w:b/>
        </w:rPr>
      </w:pPr>
      <w:r>
        <w:rPr>
          <w:b/>
        </w:rPr>
        <w:t>Straw Poll:</w:t>
      </w:r>
      <w:bookmarkStart w:id="12" w:name="_GoBack"/>
      <w:bookmarkEnd w:id="12"/>
    </w:p>
    <w:p w14:paraId="345386B8" w14:textId="7A854870" w:rsidR="008C08C6" w:rsidRPr="008C08C6" w:rsidRDefault="008C08C6" w:rsidP="008C08C6">
      <w:pPr>
        <w:pStyle w:val="a7"/>
        <w:numPr>
          <w:ilvl w:val="0"/>
          <w:numId w:val="23"/>
        </w:numPr>
        <w:rPr>
          <w:b/>
          <w:szCs w:val="22"/>
          <w:lang w:val="en-US" w:eastAsia="ja-JP"/>
        </w:rPr>
      </w:pPr>
      <w:r w:rsidRPr="008C08C6">
        <w:rPr>
          <w:b/>
          <w:szCs w:val="22"/>
          <w:lang w:val="en-US" w:eastAsia="ja-JP"/>
        </w:rPr>
        <w:t>Do you agree to include the texts described in 11-17-1674-00-00ay-BRP for channel aggregation?</w:t>
      </w:r>
    </w:p>
    <w:p w14:paraId="061CD5B3" w14:textId="77777777" w:rsidR="008C08C6" w:rsidRDefault="008C08C6" w:rsidP="008C08C6"/>
    <w:sectPr w:rsidR="008C08C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6AC2" w14:textId="77777777" w:rsidR="00DA3CF1" w:rsidRDefault="00DA3CF1">
      <w:r>
        <w:separator/>
      </w:r>
    </w:p>
  </w:endnote>
  <w:endnote w:type="continuationSeparator" w:id="0">
    <w:p w14:paraId="211890EB" w14:textId="77777777" w:rsidR="00DA3CF1" w:rsidRDefault="00DA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C4B1" w14:textId="77777777" w:rsidR="002D5853" w:rsidRDefault="00C567D6">
    <w:pPr>
      <w:pStyle w:val="a3"/>
      <w:tabs>
        <w:tab w:val="clear" w:pos="6480"/>
        <w:tab w:val="center" w:pos="4680"/>
        <w:tab w:val="right" w:pos="9360"/>
      </w:tabs>
    </w:pPr>
    <w:fldSimple w:instr=" SUBJECT  \* MERGEFORMAT ">
      <w:r w:rsidR="002D5853">
        <w:t>Submission</w:t>
      </w:r>
    </w:fldSimple>
    <w:r w:rsidR="002D5853">
      <w:tab/>
      <w:t xml:space="preserve">page </w:t>
    </w:r>
    <w:r w:rsidR="002D5853">
      <w:fldChar w:fldCharType="begin"/>
    </w:r>
    <w:r w:rsidR="002D5853">
      <w:instrText xml:space="preserve">page </w:instrText>
    </w:r>
    <w:r w:rsidR="002D5853">
      <w:fldChar w:fldCharType="separate"/>
    </w:r>
    <w:r w:rsidR="00732216">
      <w:rPr>
        <w:noProof/>
      </w:rPr>
      <w:t>9</w:t>
    </w:r>
    <w:r w:rsidR="002D5853">
      <w:fldChar w:fldCharType="end"/>
    </w:r>
    <w:r w:rsidR="002D5853">
      <w:tab/>
    </w:r>
    <w:r w:rsidR="002D5853">
      <w:fldChar w:fldCharType="begin"/>
    </w:r>
    <w:r w:rsidR="002D5853">
      <w:instrText xml:space="preserve"> COMMENTS  \* MERGEFORMAT </w:instrText>
    </w:r>
    <w:r w:rsidR="002D5853">
      <w:fldChar w:fldCharType="separate"/>
    </w:r>
    <w:proofErr w:type="spellStart"/>
    <w:r w:rsidR="002D5853">
      <w:t>Jinmin</w:t>
    </w:r>
    <w:proofErr w:type="spellEnd"/>
    <w:r w:rsidR="002D5853">
      <w:t xml:space="preserve"> Kim, LG Electronics</w:t>
    </w:r>
    <w:r w:rsidR="002D5853">
      <w:fldChar w:fldCharType="end"/>
    </w:r>
  </w:p>
  <w:p w14:paraId="522A7951" w14:textId="77777777" w:rsidR="002D5853" w:rsidRDefault="002D58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8E530" w14:textId="77777777" w:rsidR="00DA3CF1" w:rsidRDefault="00DA3CF1">
      <w:r>
        <w:separator/>
      </w:r>
    </w:p>
  </w:footnote>
  <w:footnote w:type="continuationSeparator" w:id="0">
    <w:p w14:paraId="71320FB0" w14:textId="77777777" w:rsidR="00DA3CF1" w:rsidRDefault="00DA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E108" w14:textId="7B2E422D" w:rsidR="002D5853" w:rsidRDefault="002D5853">
    <w:pPr>
      <w:pStyle w:val="a4"/>
      <w:tabs>
        <w:tab w:val="clear" w:pos="6480"/>
        <w:tab w:val="center" w:pos="4680"/>
        <w:tab w:val="right" w:pos="9360"/>
      </w:tabs>
    </w:pPr>
    <w:r>
      <w:fldChar w:fldCharType="begin"/>
    </w:r>
    <w:r>
      <w:instrText xml:space="preserve"> KEYWORDS  \* MERGEFORMAT </w:instrText>
    </w:r>
    <w:r>
      <w:fldChar w:fldCharType="separate"/>
    </w:r>
    <w:r>
      <w:rPr>
        <w:lang w:eastAsia="ko-KR"/>
      </w:rPr>
      <w:t xml:space="preserve">Nov </w:t>
    </w:r>
    <w:r>
      <w:t>2017</w:t>
    </w:r>
    <w:r>
      <w:fldChar w:fldCharType="end"/>
    </w:r>
    <w:r>
      <w:tab/>
    </w:r>
    <w:r>
      <w:tab/>
    </w:r>
    <w:fldSimple w:instr=" TITLE  \* MERGEFORMAT ">
      <w:r>
        <w:t>doc.: IEEE 802.11-</w:t>
      </w:r>
      <w:r w:rsidR="008C08C6">
        <w:t>17</w:t>
      </w:r>
      <w:r>
        <w:t>/</w:t>
      </w:r>
      <w:r w:rsidR="008C08C6">
        <w:t>1674</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65E"/>
    <w:multiLevelType w:val="singleLevel"/>
    <w:tmpl w:val="9E5A74F6"/>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lang w:val="en-US"/>
      </w:rPr>
    </w:lvl>
  </w:abstractNum>
  <w:abstractNum w:abstractNumId="4">
    <w:nsid w:val="2C601510"/>
    <w:multiLevelType w:val="multilevel"/>
    <w:tmpl w:val="9CA03C02"/>
    <w:lvl w:ilvl="0">
      <w:start w:val="9"/>
      <w:numFmt w:val="decimal"/>
      <w:lvlText w:val="%1"/>
      <w:lvlJc w:val="left"/>
      <w:pPr>
        <w:ind w:left="870" w:hanging="870"/>
      </w:pPr>
      <w:rPr>
        <w:rFonts w:ascii="Times New Roman" w:hAnsi="Times New Roman" w:hint="default"/>
        <w:b w:val="0"/>
        <w:sz w:val="22"/>
      </w:rPr>
    </w:lvl>
    <w:lvl w:ilvl="1">
      <w:start w:val="4"/>
      <w:numFmt w:val="decimal"/>
      <w:lvlText w:val="%1.%2"/>
      <w:lvlJc w:val="left"/>
      <w:pPr>
        <w:ind w:left="870" w:hanging="870"/>
      </w:pPr>
      <w:rPr>
        <w:rFonts w:ascii="Times New Roman" w:hAnsi="Times New Roman" w:hint="default"/>
        <w:b w:val="0"/>
        <w:sz w:val="22"/>
      </w:rPr>
    </w:lvl>
    <w:lvl w:ilvl="2">
      <w:start w:val="2"/>
      <w:numFmt w:val="decimal"/>
      <w:lvlText w:val="%1.%2.%3"/>
      <w:lvlJc w:val="left"/>
      <w:pPr>
        <w:ind w:left="870" w:hanging="870"/>
      </w:pPr>
      <w:rPr>
        <w:rFonts w:ascii="Times New Roman" w:hAnsi="Times New Roman" w:hint="default"/>
        <w:b w:val="0"/>
        <w:sz w:val="22"/>
      </w:rPr>
    </w:lvl>
    <w:lvl w:ilvl="3">
      <w:start w:val="130"/>
      <w:numFmt w:val="decimal"/>
      <w:lvlText w:val="%1.%2.%3.%4"/>
      <w:lvlJc w:val="left"/>
      <w:pPr>
        <w:ind w:left="870" w:hanging="870"/>
      </w:pPr>
      <w:rPr>
        <w:rFonts w:ascii="Times New Roman" w:hAnsi="Times New Roman" w:hint="default"/>
        <w:b w:val="0"/>
        <w:sz w:val="22"/>
      </w:rPr>
    </w:lvl>
    <w:lvl w:ilvl="4">
      <w:start w:val="1"/>
      <w:numFmt w:val="decimal"/>
      <w:lvlText w:val="%1.%2.%3.%4.%5"/>
      <w:lvlJc w:val="left"/>
      <w:pPr>
        <w:ind w:left="1080" w:hanging="1080"/>
      </w:pPr>
      <w:rPr>
        <w:rFonts w:ascii="Times New Roman" w:hAnsi="Times New Roman" w:hint="default"/>
        <w:b w:val="0"/>
        <w:sz w:val="22"/>
      </w:rPr>
    </w:lvl>
    <w:lvl w:ilvl="5">
      <w:start w:val="1"/>
      <w:numFmt w:val="decimal"/>
      <w:lvlText w:val="%1.%2.%3.%4.%5.%6"/>
      <w:lvlJc w:val="left"/>
      <w:pPr>
        <w:ind w:left="1080" w:hanging="1080"/>
      </w:pPr>
      <w:rPr>
        <w:rFonts w:ascii="Times New Roman" w:hAnsi="Times New Roman" w:hint="default"/>
        <w:b w:val="0"/>
        <w:sz w:val="22"/>
      </w:rPr>
    </w:lvl>
    <w:lvl w:ilvl="6">
      <w:start w:val="1"/>
      <w:numFmt w:val="decimal"/>
      <w:lvlText w:val="%1.%2.%3.%4.%5.%6.%7"/>
      <w:lvlJc w:val="left"/>
      <w:pPr>
        <w:ind w:left="1440" w:hanging="1440"/>
      </w:pPr>
      <w:rPr>
        <w:rFonts w:ascii="Times New Roman" w:hAnsi="Times New Roman" w:hint="default"/>
        <w:b w:val="0"/>
        <w:sz w:val="22"/>
      </w:rPr>
    </w:lvl>
    <w:lvl w:ilvl="7">
      <w:start w:val="1"/>
      <w:numFmt w:val="decimal"/>
      <w:lvlText w:val="%1.%2.%3.%4.%5.%6.%7.%8"/>
      <w:lvlJc w:val="left"/>
      <w:pPr>
        <w:ind w:left="1440" w:hanging="1440"/>
      </w:pPr>
      <w:rPr>
        <w:rFonts w:ascii="Times New Roman" w:hAnsi="Times New Roman" w:hint="default"/>
        <w:b w:val="0"/>
        <w:sz w:val="22"/>
      </w:rPr>
    </w:lvl>
    <w:lvl w:ilvl="8">
      <w:start w:val="1"/>
      <w:numFmt w:val="decimal"/>
      <w:lvlText w:val="%1.%2.%3.%4.%5.%6.%7.%8.%9"/>
      <w:lvlJc w:val="left"/>
      <w:pPr>
        <w:ind w:left="1800" w:hanging="1800"/>
      </w:pPr>
      <w:rPr>
        <w:rFonts w:ascii="Times New Roman" w:hAnsi="Times New Roman" w:hint="default"/>
        <w:b w:val="0"/>
        <w:sz w:val="22"/>
      </w:rPr>
    </w:lvl>
  </w:abstractNum>
  <w:abstractNum w:abstractNumId="5">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A5224E"/>
    <w:multiLevelType w:val="hybridMultilevel"/>
    <w:tmpl w:val="65529320"/>
    <w:lvl w:ilvl="0" w:tplc="B3347330">
      <w:start w:val="1"/>
      <w:numFmt w:val="bullet"/>
      <w:lvlText w:val="–"/>
      <w:lvlJc w:val="left"/>
      <w:pPr>
        <w:tabs>
          <w:tab w:val="num" w:pos="720"/>
        </w:tabs>
        <w:ind w:left="720" w:hanging="360"/>
      </w:pPr>
      <w:rPr>
        <w:rFonts w:ascii="굴림" w:hAnsi="굴림" w:hint="default"/>
      </w:rPr>
    </w:lvl>
    <w:lvl w:ilvl="1" w:tplc="57D05700" w:tentative="1">
      <w:start w:val="1"/>
      <w:numFmt w:val="bullet"/>
      <w:lvlText w:val="–"/>
      <w:lvlJc w:val="left"/>
      <w:pPr>
        <w:tabs>
          <w:tab w:val="num" w:pos="1440"/>
        </w:tabs>
        <w:ind w:left="1440" w:hanging="360"/>
      </w:pPr>
      <w:rPr>
        <w:rFonts w:ascii="굴림" w:hAnsi="굴림" w:hint="default"/>
      </w:rPr>
    </w:lvl>
    <w:lvl w:ilvl="2" w:tplc="292012C0" w:tentative="1">
      <w:start w:val="1"/>
      <w:numFmt w:val="bullet"/>
      <w:lvlText w:val="–"/>
      <w:lvlJc w:val="left"/>
      <w:pPr>
        <w:tabs>
          <w:tab w:val="num" w:pos="2160"/>
        </w:tabs>
        <w:ind w:left="2160" w:hanging="360"/>
      </w:pPr>
      <w:rPr>
        <w:rFonts w:ascii="굴림" w:hAnsi="굴림" w:hint="default"/>
      </w:rPr>
    </w:lvl>
    <w:lvl w:ilvl="3" w:tplc="B298F3DA">
      <w:start w:val="1"/>
      <w:numFmt w:val="bullet"/>
      <w:lvlText w:val="–"/>
      <w:lvlJc w:val="left"/>
      <w:pPr>
        <w:tabs>
          <w:tab w:val="num" w:pos="2880"/>
        </w:tabs>
        <w:ind w:left="2880" w:hanging="360"/>
      </w:pPr>
      <w:rPr>
        <w:rFonts w:ascii="굴림" w:hAnsi="굴림" w:hint="default"/>
      </w:rPr>
    </w:lvl>
    <w:lvl w:ilvl="4" w:tplc="A4444F1C" w:tentative="1">
      <w:start w:val="1"/>
      <w:numFmt w:val="bullet"/>
      <w:lvlText w:val="–"/>
      <w:lvlJc w:val="left"/>
      <w:pPr>
        <w:tabs>
          <w:tab w:val="num" w:pos="3600"/>
        </w:tabs>
        <w:ind w:left="3600" w:hanging="360"/>
      </w:pPr>
      <w:rPr>
        <w:rFonts w:ascii="굴림" w:hAnsi="굴림" w:hint="default"/>
      </w:rPr>
    </w:lvl>
    <w:lvl w:ilvl="5" w:tplc="5E3ED7C8" w:tentative="1">
      <w:start w:val="1"/>
      <w:numFmt w:val="bullet"/>
      <w:lvlText w:val="–"/>
      <w:lvlJc w:val="left"/>
      <w:pPr>
        <w:tabs>
          <w:tab w:val="num" w:pos="4320"/>
        </w:tabs>
        <w:ind w:left="4320" w:hanging="360"/>
      </w:pPr>
      <w:rPr>
        <w:rFonts w:ascii="굴림" w:hAnsi="굴림" w:hint="default"/>
      </w:rPr>
    </w:lvl>
    <w:lvl w:ilvl="6" w:tplc="C8587200" w:tentative="1">
      <w:start w:val="1"/>
      <w:numFmt w:val="bullet"/>
      <w:lvlText w:val="–"/>
      <w:lvlJc w:val="left"/>
      <w:pPr>
        <w:tabs>
          <w:tab w:val="num" w:pos="5040"/>
        </w:tabs>
        <w:ind w:left="5040" w:hanging="360"/>
      </w:pPr>
      <w:rPr>
        <w:rFonts w:ascii="굴림" w:hAnsi="굴림" w:hint="default"/>
      </w:rPr>
    </w:lvl>
    <w:lvl w:ilvl="7" w:tplc="FB42B11C" w:tentative="1">
      <w:start w:val="1"/>
      <w:numFmt w:val="bullet"/>
      <w:lvlText w:val="–"/>
      <w:lvlJc w:val="left"/>
      <w:pPr>
        <w:tabs>
          <w:tab w:val="num" w:pos="5760"/>
        </w:tabs>
        <w:ind w:left="5760" w:hanging="360"/>
      </w:pPr>
      <w:rPr>
        <w:rFonts w:ascii="굴림" w:hAnsi="굴림" w:hint="default"/>
      </w:rPr>
    </w:lvl>
    <w:lvl w:ilvl="8" w:tplc="00C8469C" w:tentative="1">
      <w:start w:val="1"/>
      <w:numFmt w:val="bullet"/>
      <w:lvlText w:val="–"/>
      <w:lvlJc w:val="left"/>
      <w:pPr>
        <w:tabs>
          <w:tab w:val="num" w:pos="6480"/>
        </w:tabs>
        <w:ind w:left="6480" w:hanging="360"/>
      </w:pPr>
      <w:rPr>
        <w:rFonts w:ascii="굴림" w:hAnsi="굴림" w:hint="default"/>
      </w:rPr>
    </w:lvl>
  </w:abstractNum>
  <w:abstractNum w:abstractNumId="7">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E0BCA"/>
    <w:multiLevelType w:val="multilevel"/>
    <w:tmpl w:val="0658B774"/>
    <w:lvl w:ilvl="0">
      <w:start w:val="9"/>
      <w:numFmt w:val="decimal"/>
      <w:lvlText w:val="%1"/>
      <w:lvlJc w:val="left"/>
      <w:pPr>
        <w:ind w:left="810" w:hanging="810"/>
      </w:pPr>
      <w:rPr>
        <w:rFonts w:hint="default"/>
        <w:b w:val="0"/>
      </w:rPr>
    </w:lvl>
    <w:lvl w:ilvl="1">
      <w:start w:val="4"/>
      <w:numFmt w:val="decimal"/>
      <w:lvlText w:val="%1.%2"/>
      <w:lvlJc w:val="left"/>
      <w:pPr>
        <w:ind w:left="810" w:hanging="810"/>
      </w:pPr>
      <w:rPr>
        <w:rFonts w:hint="default"/>
        <w:b w:val="0"/>
      </w:rPr>
    </w:lvl>
    <w:lvl w:ilvl="2">
      <w:start w:val="2"/>
      <w:numFmt w:val="decimal"/>
      <w:lvlText w:val="%1.%2.%3"/>
      <w:lvlJc w:val="left"/>
      <w:pPr>
        <w:ind w:left="810" w:hanging="810"/>
      </w:pPr>
      <w:rPr>
        <w:rFonts w:hint="default"/>
        <w:b w:val="0"/>
      </w:rPr>
    </w:lvl>
    <w:lvl w:ilvl="3">
      <w:start w:val="130"/>
      <w:numFmt w:val="decimal"/>
      <w:lvlText w:val="%1.%2.%3.%4"/>
      <w:lvlJc w:val="left"/>
      <w:pPr>
        <w:ind w:left="810" w:hanging="81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76A019C0"/>
    <w:multiLevelType w:val="multilevel"/>
    <w:tmpl w:val="3E9A0CD2"/>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12"/>
  </w:num>
  <w:num w:numId="4">
    <w:abstractNumId w:val="5"/>
  </w:num>
  <w:num w:numId="5">
    <w:abstractNumId w:val="0"/>
  </w:num>
  <w:num w:numId="6">
    <w:abstractNumId w:val="3"/>
  </w:num>
  <w:num w:numId="7">
    <w:abstractNumId w:val="10"/>
  </w:num>
  <w:num w:numId="8">
    <w:abstractNumId w:val="2"/>
  </w:num>
  <w:num w:numId="9">
    <w:abstractNumId w:val="9"/>
  </w:num>
  <w:num w:numId="10">
    <w:abstractNumId w:val="6"/>
  </w:num>
  <w:num w:numId="11">
    <w:abstractNumId w:val="13"/>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4"/>
  </w:num>
  <w:num w:numId="15">
    <w:abstractNumId w:val="13"/>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num>
  <w:num w:numId="21">
    <w:abstractNumId w:val="3"/>
    <w:lvlOverride w:ilvl="0">
      <w:startOverride w:val="5"/>
    </w:lvlOverride>
  </w:num>
  <w:num w:numId="22">
    <w:abstractNumId w:val="9"/>
    <w:lvlOverride w:ilvl="0">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47E"/>
    <w:rsid w:val="00011893"/>
    <w:rsid w:val="00016899"/>
    <w:rsid w:val="00016F41"/>
    <w:rsid w:val="00021AE8"/>
    <w:rsid w:val="00021C19"/>
    <w:rsid w:val="00023E6E"/>
    <w:rsid w:val="00023FAB"/>
    <w:rsid w:val="000240C3"/>
    <w:rsid w:val="000247F2"/>
    <w:rsid w:val="000269AD"/>
    <w:rsid w:val="00030229"/>
    <w:rsid w:val="00032FFA"/>
    <w:rsid w:val="00035C2C"/>
    <w:rsid w:val="00041EDC"/>
    <w:rsid w:val="00041F63"/>
    <w:rsid w:val="000456BC"/>
    <w:rsid w:val="00054F44"/>
    <w:rsid w:val="00063831"/>
    <w:rsid w:val="00071A34"/>
    <w:rsid w:val="000853CA"/>
    <w:rsid w:val="00085F27"/>
    <w:rsid w:val="00086535"/>
    <w:rsid w:val="000869ED"/>
    <w:rsid w:val="000A0D6B"/>
    <w:rsid w:val="000A11CC"/>
    <w:rsid w:val="000A6D14"/>
    <w:rsid w:val="000A73F4"/>
    <w:rsid w:val="000B0436"/>
    <w:rsid w:val="000B0FCF"/>
    <w:rsid w:val="000B1E1A"/>
    <w:rsid w:val="000B37C4"/>
    <w:rsid w:val="000B39FF"/>
    <w:rsid w:val="000B686A"/>
    <w:rsid w:val="000C5660"/>
    <w:rsid w:val="000C6B56"/>
    <w:rsid w:val="000D4729"/>
    <w:rsid w:val="000D6E92"/>
    <w:rsid w:val="000D6EBC"/>
    <w:rsid w:val="000D6F12"/>
    <w:rsid w:val="000E1A71"/>
    <w:rsid w:val="000E1B9E"/>
    <w:rsid w:val="000E2768"/>
    <w:rsid w:val="000E2FE3"/>
    <w:rsid w:val="000F646A"/>
    <w:rsid w:val="00104B4E"/>
    <w:rsid w:val="00110BE4"/>
    <w:rsid w:val="001166D1"/>
    <w:rsid w:val="00116894"/>
    <w:rsid w:val="0012123B"/>
    <w:rsid w:val="00124F53"/>
    <w:rsid w:val="00136917"/>
    <w:rsid w:val="00145EC1"/>
    <w:rsid w:val="0014677D"/>
    <w:rsid w:val="00152AB2"/>
    <w:rsid w:val="00152F30"/>
    <w:rsid w:val="00153D3F"/>
    <w:rsid w:val="001545EE"/>
    <w:rsid w:val="00157EA4"/>
    <w:rsid w:val="00165ACA"/>
    <w:rsid w:val="0017376A"/>
    <w:rsid w:val="00175C36"/>
    <w:rsid w:val="00176848"/>
    <w:rsid w:val="001812CC"/>
    <w:rsid w:val="00184088"/>
    <w:rsid w:val="00187C63"/>
    <w:rsid w:val="00190318"/>
    <w:rsid w:val="001906CC"/>
    <w:rsid w:val="00190C5C"/>
    <w:rsid w:val="001939CE"/>
    <w:rsid w:val="00195F44"/>
    <w:rsid w:val="001A19A1"/>
    <w:rsid w:val="001A3559"/>
    <w:rsid w:val="001A437F"/>
    <w:rsid w:val="001A5870"/>
    <w:rsid w:val="001A7D50"/>
    <w:rsid w:val="001B0387"/>
    <w:rsid w:val="001B13C8"/>
    <w:rsid w:val="001B3E4B"/>
    <w:rsid w:val="001B45B5"/>
    <w:rsid w:val="001C5CD9"/>
    <w:rsid w:val="001D1012"/>
    <w:rsid w:val="001D1B04"/>
    <w:rsid w:val="001D6E81"/>
    <w:rsid w:val="001D723B"/>
    <w:rsid w:val="001E1957"/>
    <w:rsid w:val="001E2B73"/>
    <w:rsid w:val="001F0328"/>
    <w:rsid w:val="001F240B"/>
    <w:rsid w:val="001F5218"/>
    <w:rsid w:val="001F5E24"/>
    <w:rsid w:val="001F7A6A"/>
    <w:rsid w:val="002006B2"/>
    <w:rsid w:val="00200DAB"/>
    <w:rsid w:val="00204FD1"/>
    <w:rsid w:val="00206B86"/>
    <w:rsid w:val="00211436"/>
    <w:rsid w:val="002137E0"/>
    <w:rsid w:val="002146E7"/>
    <w:rsid w:val="00217F86"/>
    <w:rsid w:val="0022724D"/>
    <w:rsid w:val="002350B5"/>
    <w:rsid w:val="00235CCF"/>
    <w:rsid w:val="00236590"/>
    <w:rsid w:val="00237562"/>
    <w:rsid w:val="00237FB3"/>
    <w:rsid w:val="00245899"/>
    <w:rsid w:val="0025027D"/>
    <w:rsid w:val="002504F0"/>
    <w:rsid w:val="002533B0"/>
    <w:rsid w:val="0025603E"/>
    <w:rsid w:val="002577B1"/>
    <w:rsid w:val="00260E14"/>
    <w:rsid w:val="0026322D"/>
    <w:rsid w:val="00263AD8"/>
    <w:rsid w:val="00265130"/>
    <w:rsid w:val="00265C1D"/>
    <w:rsid w:val="00266495"/>
    <w:rsid w:val="0026670F"/>
    <w:rsid w:val="00272561"/>
    <w:rsid w:val="00277486"/>
    <w:rsid w:val="002800F9"/>
    <w:rsid w:val="00281345"/>
    <w:rsid w:val="0028203E"/>
    <w:rsid w:val="002821F2"/>
    <w:rsid w:val="00286E24"/>
    <w:rsid w:val="00287F7E"/>
    <w:rsid w:val="0029020B"/>
    <w:rsid w:val="0029293E"/>
    <w:rsid w:val="00294FF9"/>
    <w:rsid w:val="00295056"/>
    <w:rsid w:val="002A0B31"/>
    <w:rsid w:val="002A50E3"/>
    <w:rsid w:val="002A7482"/>
    <w:rsid w:val="002B0B71"/>
    <w:rsid w:val="002B0F4C"/>
    <w:rsid w:val="002B10B4"/>
    <w:rsid w:val="002B24BB"/>
    <w:rsid w:val="002B615D"/>
    <w:rsid w:val="002B7330"/>
    <w:rsid w:val="002C6851"/>
    <w:rsid w:val="002C70CA"/>
    <w:rsid w:val="002D2A1D"/>
    <w:rsid w:val="002D44BE"/>
    <w:rsid w:val="002D5853"/>
    <w:rsid w:val="002D7FF8"/>
    <w:rsid w:val="002E586A"/>
    <w:rsid w:val="002F01EF"/>
    <w:rsid w:val="002F2CF8"/>
    <w:rsid w:val="002F475C"/>
    <w:rsid w:val="0030014B"/>
    <w:rsid w:val="00303E46"/>
    <w:rsid w:val="00303E51"/>
    <w:rsid w:val="00304644"/>
    <w:rsid w:val="003055DF"/>
    <w:rsid w:val="00314E26"/>
    <w:rsid w:val="0031594A"/>
    <w:rsid w:val="00317343"/>
    <w:rsid w:val="00321DF3"/>
    <w:rsid w:val="00325D2C"/>
    <w:rsid w:val="00332A65"/>
    <w:rsid w:val="00334DC7"/>
    <w:rsid w:val="00336EE4"/>
    <w:rsid w:val="00337A1B"/>
    <w:rsid w:val="0034655C"/>
    <w:rsid w:val="003506F9"/>
    <w:rsid w:val="00353F0B"/>
    <w:rsid w:val="003547C2"/>
    <w:rsid w:val="00356B46"/>
    <w:rsid w:val="00357893"/>
    <w:rsid w:val="00371B0A"/>
    <w:rsid w:val="00377AF3"/>
    <w:rsid w:val="00384D92"/>
    <w:rsid w:val="00384E00"/>
    <w:rsid w:val="00386D40"/>
    <w:rsid w:val="00393E1C"/>
    <w:rsid w:val="00394117"/>
    <w:rsid w:val="00394789"/>
    <w:rsid w:val="003A214B"/>
    <w:rsid w:val="003A3144"/>
    <w:rsid w:val="003A38B6"/>
    <w:rsid w:val="003A7784"/>
    <w:rsid w:val="003B10CE"/>
    <w:rsid w:val="003B28C4"/>
    <w:rsid w:val="003B4A39"/>
    <w:rsid w:val="003B4EF9"/>
    <w:rsid w:val="003B7998"/>
    <w:rsid w:val="003C3DF1"/>
    <w:rsid w:val="003D0B34"/>
    <w:rsid w:val="003D4707"/>
    <w:rsid w:val="003D7196"/>
    <w:rsid w:val="003E6B17"/>
    <w:rsid w:val="003F06BD"/>
    <w:rsid w:val="003F1C91"/>
    <w:rsid w:val="003F443D"/>
    <w:rsid w:val="003F484B"/>
    <w:rsid w:val="003F4F01"/>
    <w:rsid w:val="003F60B5"/>
    <w:rsid w:val="003F66CC"/>
    <w:rsid w:val="004029AB"/>
    <w:rsid w:val="00402AB9"/>
    <w:rsid w:val="00402C58"/>
    <w:rsid w:val="00403B34"/>
    <w:rsid w:val="0040695E"/>
    <w:rsid w:val="0041211F"/>
    <w:rsid w:val="0041284E"/>
    <w:rsid w:val="00413BE4"/>
    <w:rsid w:val="00415E64"/>
    <w:rsid w:val="00421F25"/>
    <w:rsid w:val="004245F2"/>
    <w:rsid w:val="00426D83"/>
    <w:rsid w:val="004316A5"/>
    <w:rsid w:val="00432FA7"/>
    <w:rsid w:val="0043313E"/>
    <w:rsid w:val="0043688D"/>
    <w:rsid w:val="00440E10"/>
    <w:rsid w:val="00442037"/>
    <w:rsid w:val="00445317"/>
    <w:rsid w:val="004464AE"/>
    <w:rsid w:val="00446C7E"/>
    <w:rsid w:val="00452C38"/>
    <w:rsid w:val="00454DBD"/>
    <w:rsid w:val="004553BF"/>
    <w:rsid w:val="00455457"/>
    <w:rsid w:val="00455904"/>
    <w:rsid w:val="00456D6D"/>
    <w:rsid w:val="0045715B"/>
    <w:rsid w:val="004578C2"/>
    <w:rsid w:val="00460189"/>
    <w:rsid w:val="00461356"/>
    <w:rsid w:val="0046277B"/>
    <w:rsid w:val="0046770E"/>
    <w:rsid w:val="004679EB"/>
    <w:rsid w:val="004718BD"/>
    <w:rsid w:val="00477C68"/>
    <w:rsid w:val="004834F8"/>
    <w:rsid w:val="004835F5"/>
    <w:rsid w:val="004855F6"/>
    <w:rsid w:val="00487085"/>
    <w:rsid w:val="00487FEF"/>
    <w:rsid w:val="004939CB"/>
    <w:rsid w:val="004A1ECC"/>
    <w:rsid w:val="004B064B"/>
    <w:rsid w:val="004B6968"/>
    <w:rsid w:val="004C408E"/>
    <w:rsid w:val="004C5B49"/>
    <w:rsid w:val="004D0592"/>
    <w:rsid w:val="004D20A3"/>
    <w:rsid w:val="004D33B8"/>
    <w:rsid w:val="004D36AC"/>
    <w:rsid w:val="004D3F07"/>
    <w:rsid w:val="004D7E3E"/>
    <w:rsid w:val="004F00D7"/>
    <w:rsid w:val="004F1B6C"/>
    <w:rsid w:val="004F38D9"/>
    <w:rsid w:val="004F5312"/>
    <w:rsid w:val="004F5D02"/>
    <w:rsid w:val="004F6869"/>
    <w:rsid w:val="0050266A"/>
    <w:rsid w:val="00503BC7"/>
    <w:rsid w:val="0050511B"/>
    <w:rsid w:val="00506E7C"/>
    <w:rsid w:val="005130B0"/>
    <w:rsid w:val="0052144E"/>
    <w:rsid w:val="00524AF1"/>
    <w:rsid w:val="00525D80"/>
    <w:rsid w:val="005407B1"/>
    <w:rsid w:val="00541314"/>
    <w:rsid w:val="0054462C"/>
    <w:rsid w:val="00547B2E"/>
    <w:rsid w:val="00553183"/>
    <w:rsid w:val="00555789"/>
    <w:rsid w:val="005604EE"/>
    <w:rsid w:val="005651F7"/>
    <w:rsid w:val="00565371"/>
    <w:rsid w:val="00572782"/>
    <w:rsid w:val="005732D1"/>
    <w:rsid w:val="005753C5"/>
    <w:rsid w:val="00580B4E"/>
    <w:rsid w:val="00586B7F"/>
    <w:rsid w:val="005916CA"/>
    <w:rsid w:val="00592AA1"/>
    <w:rsid w:val="00597A71"/>
    <w:rsid w:val="005A166F"/>
    <w:rsid w:val="005A21E6"/>
    <w:rsid w:val="005A6D6B"/>
    <w:rsid w:val="005A7759"/>
    <w:rsid w:val="005B13C3"/>
    <w:rsid w:val="005B2EB5"/>
    <w:rsid w:val="005B6F93"/>
    <w:rsid w:val="005C0E3B"/>
    <w:rsid w:val="005C4897"/>
    <w:rsid w:val="005C4EB8"/>
    <w:rsid w:val="005D3DAD"/>
    <w:rsid w:val="005D753E"/>
    <w:rsid w:val="005E1080"/>
    <w:rsid w:val="005E16B2"/>
    <w:rsid w:val="005E39B5"/>
    <w:rsid w:val="005F158B"/>
    <w:rsid w:val="005F159A"/>
    <w:rsid w:val="005F377A"/>
    <w:rsid w:val="005F60A5"/>
    <w:rsid w:val="005F6B7C"/>
    <w:rsid w:val="005F7DCD"/>
    <w:rsid w:val="00600859"/>
    <w:rsid w:val="0060267E"/>
    <w:rsid w:val="00610BCE"/>
    <w:rsid w:val="00612C9F"/>
    <w:rsid w:val="00616ABE"/>
    <w:rsid w:val="006237EA"/>
    <w:rsid w:val="0062440B"/>
    <w:rsid w:val="0062758B"/>
    <w:rsid w:val="00632573"/>
    <w:rsid w:val="00634EFD"/>
    <w:rsid w:val="00640EBB"/>
    <w:rsid w:val="00642CCE"/>
    <w:rsid w:val="006463C3"/>
    <w:rsid w:val="00665779"/>
    <w:rsid w:val="006730DF"/>
    <w:rsid w:val="006739DB"/>
    <w:rsid w:val="00674A44"/>
    <w:rsid w:val="00676B1D"/>
    <w:rsid w:val="00677DC2"/>
    <w:rsid w:val="00681DCC"/>
    <w:rsid w:val="006848A0"/>
    <w:rsid w:val="00685925"/>
    <w:rsid w:val="00690BB0"/>
    <w:rsid w:val="006924D6"/>
    <w:rsid w:val="00693E40"/>
    <w:rsid w:val="00694C3D"/>
    <w:rsid w:val="006A2A07"/>
    <w:rsid w:val="006B34B2"/>
    <w:rsid w:val="006B60CA"/>
    <w:rsid w:val="006C0727"/>
    <w:rsid w:val="006C295F"/>
    <w:rsid w:val="006C2A77"/>
    <w:rsid w:val="006C35D8"/>
    <w:rsid w:val="006C4DAB"/>
    <w:rsid w:val="006D1031"/>
    <w:rsid w:val="006D1AAF"/>
    <w:rsid w:val="006D550B"/>
    <w:rsid w:val="006E145F"/>
    <w:rsid w:val="006E2085"/>
    <w:rsid w:val="006E2919"/>
    <w:rsid w:val="006E46E5"/>
    <w:rsid w:val="006F48D1"/>
    <w:rsid w:val="006F5FE6"/>
    <w:rsid w:val="006F71E6"/>
    <w:rsid w:val="00702010"/>
    <w:rsid w:val="00702414"/>
    <w:rsid w:val="00702AB2"/>
    <w:rsid w:val="00703738"/>
    <w:rsid w:val="007074CD"/>
    <w:rsid w:val="00711222"/>
    <w:rsid w:val="007118D8"/>
    <w:rsid w:val="00713B74"/>
    <w:rsid w:val="00714396"/>
    <w:rsid w:val="0071444E"/>
    <w:rsid w:val="00715563"/>
    <w:rsid w:val="00730A5D"/>
    <w:rsid w:val="00732216"/>
    <w:rsid w:val="00733258"/>
    <w:rsid w:val="00740E93"/>
    <w:rsid w:val="00744871"/>
    <w:rsid w:val="00744E5A"/>
    <w:rsid w:val="00751C13"/>
    <w:rsid w:val="0075288A"/>
    <w:rsid w:val="00756E72"/>
    <w:rsid w:val="00764BAD"/>
    <w:rsid w:val="007704C2"/>
    <w:rsid w:val="00770572"/>
    <w:rsid w:val="007708D6"/>
    <w:rsid w:val="00771272"/>
    <w:rsid w:val="00773A84"/>
    <w:rsid w:val="00774DA0"/>
    <w:rsid w:val="00777AE8"/>
    <w:rsid w:val="0078082D"/>
    <w:rsid w:val="007814CD"/>
    <w:rsid w:val="007836BC"/>
    <w:rsid w:val="00784B31"/>
    <w:rsid w:val="007869B0"/>
    <w:rsid w:val="00786D87"/>
    <w:rsid w:val="00791695"/>
    <w:rsid w:val="00792F76"/>
    <w:rsid w:val="007935FF"/>
    <w:rsid w:val="00796EBE"/>
    <w:rsid w:val="0079775E"/>
    <w:rsid w:val="007A0FD8"/>
    <w:rsid w:val="007A2651"/>
    <w:rsid w:val="007A5DB1"/>
    <w:rsid w:val="007B2C72"/>
    <w:rsid w:val="007B6321"/>
    <w:rsid w:val="007B6971"/>
    <w:rsid w:val="007C05BB"/>
    <w:rsid w:val="007C40D1"/>
    <w:rsid w:val="007D2204"/>
    <w:rsid w:val="007D37D7"/>
    <w:rsid w:val="007E2866"/>
    <w:rsid w:val="007E2F68"/>
    <w:rsid w:val="00804A34"/>
    <w:rsid w:val="00810339"/>
    <w:rsid w:val="00813292"/>
    <w:rsid w:val="00816E6B"/>
    <w:rsid w:val="00816F6C"/>
    <w:rsid w:val="008335D9"/>
    <w:rsid w:val="00835CA5"/>
    <w:rsid w:val="00836EFB"/>
    <w:rsid w:val="008417D0"/>
    <w:rsid w:val="00841B55"/>
    <w:rsid w:val="00843A9F"/>
    <w:rsid w:val="00844D84"/>
    <w:rsid w:val="00855205"/>
    <w:rsid w:val="00855429"/>
    <w:rsid w:val="008600D9"/>
    <w:rsid w:val="00866B86"/>
    <w:rsid w:val="00873AA6"/>
    <w:rsid w:val="008763E0"/>
    <w:rsid w:val="00880162"/>
    <w:rsid w:val="00881BE4"/>
    <w:rsid w:val="00887EFB"/>
    <w:rsid w:val="00890640"/>
    <w:rsid w:val="008937B4"/>
    <w:rsid w:val="008948AF"/>
    <w:rsid w:val="008957A1"/>
    <w:rsid w:val="00897557"/>
    <w:rsid w:val="008A1D0E"/>
    <w:rsid w:val="008A3282"/>
    <w:rsid w:val="008A70F3"/>
    <w:rsid w:val="008B4F87"/>
    <w:rsid w:val="008C08C6"/>
    <w:rsid w:val="008C1982"/>
    <w:rsid w:val="008C3BEA"/>
    <w:rsid w:val="008C3D26"/>
    <w:rsid w:val="008C79D3"/>
    <w:rsid w:val="008D0FD5"/>
    <w:rsid w:val="008D11B0"/>
    <w:rsid w:val="008E1B71"/>
    <w:rsid w:val="008E4666"/>
    <w:rsid w:val="008F176D"/>
    <w:rsid w:val="008F7D96"/>
    <w:rsid w:val="0090033C"/>
    <w:rsid w:val="00901B57"/>
    <w:rsid w:val="00902664"/>
    <w:rsid w:val="009040DB"/>
    <w:rsid w:val="0090653E"/>
    <w:rsid w:val="00906DEB"/>
    <w:rsid w:val="009158C0"/>
    <w:rsid w:val="00917CFF"/>
    <w:rsid w:val="009264AB"/>
    <w:rsid w:val="00926C42"/>
    <w:rsid w:val="009272D5"/>
    <w:rsid w:val="0093092D"/>
    <w:rsid w:val="00931387"/>
    <w:rsid w:val="00934804"/>
    <w:rsid w:val="0094070F"/>
    <w:rsid w:val="00950BDE"/>
    <w:rsid w:val="00953DAB"/>
    <w:rsid w:val="00962D9F"/>
    <w:rsid w:val="009640BC"/>
    <w:rsid w:val="009642C7"/>
    <w:rsid w:val="00964ACE"/>
    <w:rsid w:val="00967C64"/>
    <w:rsid w:val="009708A3"/>
    <w:rsid w:val="00972C29"/>
    <w:rsid w:val="00976050"/>
    <w:rsid w:val="009840FB"/>
    <w:rsid w:val="009859C9"/>
    <w:rsid w:val="00987C7D"/>
    <w:rsid w:val="00990793"/>
    <w:rsid w:val="00992439"/>
    <w:rsid w:val="00992798"/>
    <w:rsid w:val="00994937"/>
    <w:rsid w:val="009973A6"/>
    <w:rsid w:val="009A000D"/>
    <w:rsid w:val="009A0A75"/>
    <w:rsid w:val="009A1EC7"/>
    <w:rsid w:val="009A22F4"/>
    <w:rsid w:val="009A2467"/>
    <w:rsid w:val="009A39C4"/>
    <w:rsid w:val="009B00E9"/>
    <w:rsid w:val="009B320F"/>
    <w:rsid w:val="009B50B1"/>
    <w:rsid w:val="009C66BC"/>
    <w:rsid w:val="009D0FF1"/>
    <w:rsid w:val="009D2BC5"/>
    <w:rsid w:val="009D2E18"/>
    <w:rsid w:val="009D3897"/>
    <w:rsid w:val="009D4169"/>
    <w:rsid w:val="009D49AD"/>
    <w:rsid w:val="009D5E79"/>
    <w:rsid w:val="009D640F"/>
    <w:rsid w:val="009E0022"/>
    <w:rsid w:val="009E55E6"/>
    <w:rsid w:val="009E7912"/>
    <w:rsid w:val="009F04DB"/>
    <w:rsid w:val="009F0AD3"/>
    <w:rsid w:val="009F21B9"/>
    <w:rsid w:val="009F2FBC"/>
    <w:rsid w:val="009F34BF"/>
    <w:rsid w:val="00A0329D"/>
    <w:rsid w:val="00A050D8"/>
    <w:rsid w:val="00A06FD7"/>
    <w:rsid w:val="00A11C9F"/>
    <w:rsid w:val="00A12C4C"/>
    <w:rsid w:val="00A17289"/>
    <w:rsid w:val="00A21C09"/>
    <w:rsid w:val="00A25C54"/>
    <w:rsid w:val="00A3714B"/>
    <w:rsid w:val="00A437F2"/>
    <w:rsid w:val="00A45290"/>
    <w:rsid w:val="00A464BA"/>
    <w:rsid w:val="00A46C5F"/>
    <w:rsid w:val="00A510B2"/>
    <w:rsid w:val="00A525DC"/>
    <w:rsid w:val="00A60EE2"/>
    <w:rsid w:val="00A6154E"/>
    <w:rsid w:val="00A70795"/>
    <w:rsid w:val="00A72C9E"/>
    <w:rsid w:val="00A804FE"/>
    <w:rsid w:val="00A84CB6"/>
    <w:rsid w:val="00A86F25"/>
    <w:rsid w:val="00A91364"/>
    <w:rsid w:val="00A92196"/>
    <w:rsid w:val="00A94A01"/>
    <w:rsid w:val="00AA195A"/>
    <w:rsid w:val="00AA2623"/>
    <w:rsid w:val="00AA427C"/>
    <w:rsid w:val="00AA570C"/>
    <w:rsid w:val="00AB0B90"/>
    <w:rsid w:val="00AB3D6C"/>
    <w:rsid w:val="00AB4309"/>
    <w:rsid w:val="00AB6B69"/>
    <w:rsid w:val="00AC4C14"/>
    <w:rsid w:val="00AD0260"/>
    <w:rsid w:val="00AD04F9"/>
    <w:rsid w:val="00AD460D"/>
    <w:rsid w:val="00AE120E"/>
    <w:rsid w:val="00AE1A75"/>
    <w:rsid w:val="00AE1E05"/>
    <w:rsid w:val="00AE2D48"/>
    <w:rsid w:val="00AE354C"/>
    <w:rsid w:val="00AF20C5"/>
    <w:rsid w:val="00AF4C61"/>
    <w:rsid w:val="00AF4D7F"/>
    <w:rsid w:val="00B006BA"/>
    <w:rsid w:val="00B03D01"/>
    <w:rsid w:val="00B0511B"/>
    <w:rsid w:val="00B20E78"/>
    <w:rsid w:val="00B21AAB"/>
    <w:rsid w:val="00B269B6"/>
    <w:rsid w:val="00B31F14"/>
    <w:rsid w:val="00B32AB8"/>
    <w:rsid w:val="00B3608B"/>
    <w:rsid w:val="00B400A1"/>
    <w:rsid w:val="00B42A5E"/>
    <w:rsid w:val="00B44AFD"/>
    <w:rsid w:val="00B45F02"/>
    <w:rsid w:val="00B51FFA"/>
    <w:rsid w:val="00B65EE4"/>
    <w:rsid w:val="00B6780A"/>
    <w:rsid w:val="00B70F7A"/>
    <w:rsid w:val="00B7504C"/>
    <w:rsid w:val="00B7521D"/>
    <w:rsid w:val="00B75FE9"/>
    <w:rsid w:val="00B91057"/>
    <w:rsid w:val="00B96FF9"/>
    <w:rsid w:val="00B973B1"/>
    <w:rsid w:val="00B977BB"/>
    <w:rsid w:val="00BA5C56"/>
    <w:rsid w:val="00BA5FE8"/>
    <w:rsid w:val="00BA7510"/>
    <w:rsid w:val="00BA7ABF"/>
    <w:rsid w:val="00BB313C"/>
    <w:rsid w:val="00BB5F3B"/>
    <w:rsid w:val="00BB6568"/>
    <w:rsid w:val="00BB7869"/>
    <w:rsid w:val="00BB7F68"/>
    <w:rsid w:val="00BC2931"/>
    <w:rsid w:val="00BC2C8E"/>
    <w:rsid w:val="00BC71C5"/>
    <w:rsid w:val="00BE0015"/>
    <w:rsid w:val="00BE0E58"/>
    <w:rsid w:val="00BE68C2"/>
    <w:rsid w:val="00BF0839"/>
    <w:rsid w:val="00BF1FE2"/>
    <w:rsid w:val="00C00D71"/>
    <w:rsid w:val="00C06AA7"/>
    <w:rsid w:val="00C07B4E"/>
    <w:rsid w:val="00C17973"/>
    <w:rsid w:val="00C17D4F"/>
    <w:rsid w:val="00C22224"/>
    <w:rsid w:val="00C26028"/>
    <w:rsid w:val="00C312AF"/>
    <w:rsid w:val="00C322C3"/>
    <w:rsid w:val="00C35D3E"/>
    <w:rsid w:val="00C3670E"/>
    <w:rsid w:val="00C41B43"/>
    <w:rsid w:val="00C4503E"/>
    <w:rsid w:val="00C567D6"/>
    <w:rsid w:val="00C62EA4"/>
    <w:rsid w:val="00C76888"/>
    <w:rsid w:val="00C829C6"/>
    <w:rsid w:val="00C83FD7"/>
    <w:rsid w:val="00C84392"/>
    <w:rsid w:val="00C8526B"/>
    <w:rsid w:val="00C908C6"/>
    <w:rsid w:val="00C92456"/>
    <w:rsid w:val="00C928D0"/>
    <w:rsid w:val="00C95F35"/>
    <w:rsid w:val="00CA09B2"/>
    <w:rsid w:val="00CA14A6"/>
    <w:rsid w:val="00CA1B72"/>
    <w:rsid w:val="00CA34E1"/>
    <w:rsid w:val="00CA3FF7"/>
    <w:rsid w:val="00CB1290"/>
    <w:rsid w:val="00CB40C2"/>
    <w:rsid w:val="00CB6120"/>
    <w:rsid w:val="00CC1087"/>
    <w:rsid w:val="00CC3546"/>
    <w:rsid w:val="00CC51C2"/>
    <w:rsid w:val="00CC6DA4"/>
    <w:rsid w:val="00CD100E"/>
    <w:rsid w:val="00CD2126"/>
    <w:rsid w:val="00CD2183"/>
    <w:rsid w:val="00CE315D"/>
    <w:rsid w:val="00CE4DF5"/>
    <w:rsid w:val="00CE568A"/>
    <w:rsid w:val="00CE5E73"/>
    <w:rsid w:val="00CE6A24"/>
    <w:rsid w:val="00CF2FC7"/>
    <w:rsid w:val="00CF5F91"/>
    <w:rsid w:val="00CF754C"/>
    <w:rsid w:val="00CF7826"/>
    <w:rsid w:val="00D21C11"/>
    <w:rsid w:val="00D2472D"/>
    <w:rsid w:val="00D2521E"/>
    <w:rsid w:val="00D4148A"/>
    <w:rsid w:val="00D42EAD"/>
    <w:rsid w:val="00D45909"/>
    <w:rsid w:val="00D50FB3"/>
    <w:rsid w:val="00D548DE"/>
    <w:rsid w:val="00D5534F"/>
    <w:rsid w:val="00D55733"/>
    <w:rsid w:val="00D60B9D"/>
    <w:rsid w:val="00D644D3"/>
    <w:rsid w:val="00D66A9B"/>
    <w:rsid w:val="00D71F76"/>
    <w:rsid w:val="00D73108"/>
    <w:rsid w:val="00D74FB7"/>
    <w:rsid w:val="00D75305"/>
    <w:rsid w:val="00D76858"/>
    <w:rsid w:val="00D84CD3"/>
    <w:rsid w:val="00D868AF"/>
    <w:rsid w:val="00D86A94"/>
    <w:rsid w:val="00D8762B"/>
    <w:rsid w:val="00D921FD"/>
    <w:rsid w:val="00D92B4D"/>
    <w:rsid w:val="00D92E86"/>
    <w:rsid w:val="00D93F80"/>
    <w:rsid w:val="00D948BF"/>
    <w:rsid w:val="00D94AAD"/>
    <w:rsid w:val="00DA000D"/>
    <w:rsid w:val="00DA3CF1"/>
    <w:rsid w:val="00DA582D"/>
    <w:rsid w:val="00DB08B7"/>
    <w:rsid w:val="00DB604E"/>
    <w:rsid w:val="00DB70DE"/>
    <w:rsid w:val="00DB73F8"/>
    <w:rsid w:val="00DC3235"/>
    <w:rsid w:val="00DC3C7C"/>
    <w:rsid w:val="00DC5A7B"/>
    <w:rsid w:val="00DD13A5"/>
    <w:rsid w:val="00DD3C2E"/>
    <w:rsid w:val="00DE23ED"/>
    <w:rsid w:val="00DE4362"/>
    <w:rsid w:val="00DE6804"/>
    <w:rsid w:val="00DE7F17"/>
    <w:rsid w:val="00DF22CC"/>
    <w:rsid w:val="00DF26C0"/>
    <w:rsid w:val="00DF3C6D"/>
    <w:rsid w:val="00DF3D54"/>
    <w:rsid w:val="00DF5618"/>
    <w:rsid w:val="00DF58D1"/>
    <w:rsid w:val="00DF6F35"/>
    <w:rsid w:val="00E0142F"/>
    <w:rsid w:val="00E04B23"/>
    <w:rsid w:val="00E076B4"/>
    <w:rsid w:val="00E15386"/>
    <w:rsid w:val="00E21784"/>
    <w:rsid w:val="00E22199"/>
    <w:rsid w:val="00E22616"/>
    <w:rsid w:val="00E27C70"/>
    <w:rsid w:val="00E31BEA"/>
    <w:rsid w:val="00E47AA5"/>
    <w:rsid w:val="00E501A6"/>
    <w:rsid w:val="00E558CB"/>
    <w:rsid w:val="00E60BAD"/>
    <w:rsid w:val="00E60F96"/>
    <w:rsid w:val="00E65C50"/>
    <w:rsid w:val="00E70E8D"/>
    <w:rsid w:val="00E71862"/>
    <w:rsid w:val="00E71B4E"/>
    <w:rsid w:val="00E7244A"/>
    <w:rsid w:val="00E738A5"/>
    <w:rsid w:val="00E751A0"/>
    <w:rsid w:val="00E8072C"/>
    <w:rsid w:val="00E82F04"/>
    <w:rsid w:val="00E845E9"/>
    <w:rsid w:val="00E86FD6"/>
    <w:rsid w:val="00E90F59"/>
    <w:rsid w:val="00EA7552"/>
    <w:rsid w:val="00EB0580"/>
    <w:rsid w:val="00EB2EAE"/>
    <w:rsid w:val="00EB4D95"/>
    <w:rsid w:val="00EB5529"/>
    <w:rsid w:val="00EC0BEA"/>
    <w:rsid w:val="00EC2EF4"/>
    <w:rsid w:val="00EC7D9E"/>
    <w:rsid w:val="00ED17A1"/>
    <w:rsid w:val="00EE17F9"/>
    <w:rsid w:val="00EF0C19"/>
    <w:rsid w:val="00EF0E40"/>
    <w:rsid w:val="00F07B6B"/>
    <w:rsid w:val="00F123F8"/>
    <w:rsid w:val="00F20864"/>
    <w:rsid w:val="00F26EB8"/>
    <w:rsid w:val="00F27159"/>
    <w:rsid w:val="00F311F4"/>
    <w:rsid w:val="00F32B42"/>
    <w:rsid w:val="00F348A3"/>
    <w:rsid w:val="00F34B2B"/>
    <w:rsid w:val="00F37E12"/>
    <w:rsid w:val="00F42A44"/>
    <w:rsid w:val="00F43071"/>
    <w:rsid w:val="00F44B9A"/>
    <w:rsid w:val="00F4623B"/>
    <w:rsid w:val="00F474CA"/>
    <w:rsid w:val="00F476B3"/>
    <w:rsid w:val="00F47744"/>
    <w:rsid w:val="00F509B9"/>
    <w:rsid w:val="00F64FF8"/>
    <w:rsid w:val="00F67047"/>
    <w:rsid w:val="00F71B69"/>
    <w:rsid w:val="00F96716"/>
    <w:rsid w:val="00FA4C0B"/>
    <w:rsid w:val="00FB138E"/>
    <w:rsid w:val="00FB3448"/>
    <w:rsid w:val="00FC15D8"/>
    <w:rsid w:val="00FC5F52"/>
    <w:rsid w:val="00FD0235"/>
    <w:rsid w:val="00FD0810"/>
    <w:rsid w:val="00FD3BEF"/>
    <w:rsid w:val="00FD42AB"/>
    <w:rsid w:val="00FD5218"/>
    <w:rsid w:val="00FE5711"/>
    <w:rsid w:val="00FF23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F371"/>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19"/>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FigureCaption">
    <w:name w:val="IEEEStds Regular Figure Caption"/>
    <w:basedOn w:val="IEEEStdsParagraph"/>
    <w:next w:val="IEEEStdsParagraph"/>
    <w:rsid w:val="00DF22CC"/>
    <w:pPr>
      <w:keepLines/>
      <w:numPr>
        <w:numId w:val="9"/>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Image">
    <w:name w:val="IEEEStds Image"/>
    <w:basedOn w:val="IEEEStdsParagraph"/>
    <w:next w:val="IEEEStdsParagraph"/>
    <w:rsid w:val="00DF22CC"/>
    <w:pPr>
      <w:keepNext/>
      <w:keepLines/>
      <w:spacing w:before="240" w:after="0"/>
      <w:jc w:val="center"/>
    </w:pPr>
  </w:style>
  <w:style w:type="paragraph" w:styleId="aa">
    <w:name w:val="Normal (Web)"/>
    <w:basedOn w:val="a"/>
    <w:uiPriority w:val="99"/>
    <w:unhideWhenUsed/>
    <w:rsid w:val="00402C58"/>
    <w:pPr>
      <w:spacing w:before="100" w:beforeAutospacing="1" w:after="100" w:afterAutospacing="1"/>
    </w:pPr>
    <w:rPr>
      <w:rFonts w:ascii="굴림" w:eastAsia="굴림" w:hAnsi="굴림" w:cs="굴림"/>
      <w:sz w:val="24"/>
      <w:szCs w:val="24"/>
      <w:lang w:val="en-US" w:eastAsia="ko-KR"/>
    </w:rPr>
  </w:style>
  <w:style w:type="paragraph" w:customStyle="1" w:styleId="IEEEStdsTableData-Left">
    <w:name w:val="IEEEStds Table Data - Left"/>
    <w:basedOn w:val="IEEEStdsParagraph"/>
    <w:rsid w:val="00553183"/>
    <w:pPr>
      <w:keepNext/>
      <w:keepLines/>
      <w:spacing w:after="0"/>
      <w:jc w:val="left"/>
    </w:pPr>
    <w:rPr>
      <w:rFonts w:eastAsia="맑은 고딕"/>
      <w:sz w:val="18"/>
    </w:rPr>
  </w:style>
  <w:style w:type="paragraph" w:customStyle="1" w:styleId="IEEEStdsLevel1Header">
    <w:name w:val="IEEEStds Level 1 Header"/>
    <w:basedOn w:val="IEEEStdsParagraph"/>
    <w:next w:val="IEEEStdsParagraph"/>
    <w:rsid w:val="002B24BB"/>
    <w:pPr>
      <w:keepNext/>
      <w:keepLines/>
      <w:numPr>
        <w:numId w:val="1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B24BB"/>
    <w:pPr>
      <w:numPr>
        <w:ilvl w:val="3"/>
      </w:numPr>
      <w:outlineLvl w:val="3"/>
    </w:pPr>
  </w:style>
  <w:style w:type="paragraph" w:customStyle="1" w:styleId="IEEEStdsLevel3Header">
    <w:name w:val="IEEEStds Level 3 Header"/>
    <w:basedOn w:val="IEEEStdsLevel2Header"/>
    <w:next w:val="IEEEStdsParagraph"/>
    <w:rsid w:val="002B24BB"/>
    <w:pPr>
      <w:numPr>
        <w:ilvl w:val="2"/>
      </w:numPr>
      <w:spacing w:before="240"/>
      <w:outlineLvl w:val="2"/>
    </w:pPr>
    <w:rPr>
      <w:sz w:val="20"/>
    </w:rPr>
  </w:style>
  <w:style w:type="paragraph" w:customStyle="1" w:styleId="IEEEStdsLevel2Header">
    <w:name w:val="IEEEStds Level 2 Header"/>
    <w:basedOn w:val="IEEEStdsLevel1Header"/>
    <w:next w:val="IEEEStdsParagraph"/>
    <w:rsid w:val="002B24BB"/>
    <w:pPr>
      <w:numPr>
        <w:ilvl w:val="1"/>
      </w:numPr>
      <w:outlineLvl w:val="1"/>
    </w:pPr>
    <w:rPr>
      <w:sz w:val="22"/>
    </w:rPr>
  </w:style>
  <w:style w:type="paragraph" w:customStyle="1" w:styleId="IEEEStdsLevel5Header">
    <w:name w:val="IEEEStds Level 5 Header"/>
    <w:basedOn w:val="IEEEStdsLevel4Header"/>
    <w:next w:val="IEEEStdsParagraph"/>
    <w:rsid w:val="002B24BB"/>
    <w:pPr>
      <w:numPr>
        <w:ilvl w:val="4"/>
      </w:numPr>
      <w:outlineLvl w:val="4"/>
    </w:pPr>
  </w:style>
  <w:style w:type="paragraph" w:customStyle="1" w:styleId="IEEEStdsLevel6Header">
    <w:name w:val="IEEEStds Level 6 Header"/>
    <w:basedOn w:val="IEEEStdsLevel5Header"/>
    <w:next w:val="IEEEStdsParagraph"/>
    <w:rsid w:val="002B24BB"/>
    <w:pPr>
      <w:numPr>
        <w:ilvl w:val="5"/>
      </w:numPr>
      <w:outlineLvl w:val="5"/>
    </w:pPr>
  </w:style>
  <w:style w:type="paragraph" w:customStyle="1" w:styleId="IEEEStdsLevel7Header">
    <w:name w:val="IEEEStds Level 7 Header"/>
    <w:basedOn w:val="IEEEStdsLevel6Header"/>
    <w:next w:val="IEEEStdsParagraph"/>
    <w:rsid w:val="002B24BB"/>
    <w:pPr>
      <w:numPr>
        <w:ilvl w:val="6"/>
      </w:numPr>
      <w:outlineLvl w:val="6"/>
    </w:pPr>
  </w:style>
  <w:style w:type="paragraph" w:customStyle="1" w:styleId="IEEEStdsLevel8Header">
    <w:name w:val="IEEEStds Level 8 Header"/>
    <w:basedOn w:val="IEEEStdsLevel7Header"/>
    <w:next w:val="IEEEStdsParagraph"/>
    <w:rsid w:val="002B24BB"/>
    <w:pPr>
      <w:numPr>
        <w:ilvl w:val="7"/>
      </w:numPr>
      <w:outlineLvl w:val="7"/>
    </w:pPr>
  </w:style>
  <w:style w:type="paragraph" w:customStyle="1" w:styleId="IEEEStdsLevel9Header">
    <w:name w:val="IEEEStds Level 9 Header"/>
    <w:basedOn w:val="IEEEStdsLevel8Header"/>
    <w:next w:val="IEEEStdsParagraph"/>
    <w:rsid w:val="002B24BB"/>
    <w:pPr>
      <w:numPr>
        <w:ilvl w:val="8"/>
      </w:numPr>
      <w:outlineLvl w:val="8"/>
    </w:pPr>
  </w:style>
  <w:style w:type="character" w:styleId="ab">
    <w:name w:val="annotation reference"/>
    <w:basedOn w:val="a0"/>
    <w:rsid w:val="006924D6"/>
    <w:rPr>
      <w:sz w:val="16"/>
      <w:szCs w:val="16"/>
    </w:rPr>
  </w:style>
  <w:style w:type="paragraph" w:styleId="ac">
    <w:name w:val="annotation text"/>
    <w:basedOn w:val="a"/>
    <w:link w:val="Char0"/>
    <w:rsid w:val="006924D6"/>
    <w:rPr>
      <w:sz w:val="20"/>
    </w:rPr>
  </w:style>
  <w:style w:type="character" w:customStyle="1" w:styleId="Char0">
    <w:name w:val="메모 텍스트 Char"/>
    <w:basedOn w:val="a0"/>
    <w:link w:val="ac"/>
    <w:rsid w:val="006924D6"/>
    <w:rPr>
      <w:lang w:val="en-GB"/>
    </w:rPr>
  </w:style>
  <w:style w:type="paragraph" w:styleId="ad">
    <w:name w:val="annotation subject"/>
    <w:basedOn w:val="ac"/>
    <w:next w:val="ac"/>
    <w:link w:val="Char1"/>
    <w:rsid w:val="006924D6"/>
    <w:rPr>
      <w:b/>
      <w:bCs/>
    </w:rPr>
  </w:style>
  <w:style w:type="character" w:customStyle="1" w:styleId="Char1">
    <w:name w:val="메모 주제 Char"/>
    <w:basedOn w:val="Char0"/>
    <w:link w:val="ad"/>
    <w:rsid w:val="006924D6"/>
    <w:rPr>
      <w:b/>
      <w:bCs/>
      <w:lang w:val="en-GB"/>
    </w:rPr>
  </w:style>
  <w:style w:type="character" w:styleId="ae">
    <w:name w:val="line number"/>
    <w:basedOn w:val="a0"/>
    <w:rsid w:val="0069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1136">
      <w:bodyDiv w:val="1"/>
      <w:marLeft w:val="0"/>
      <w:marRight w:val="0"/>
      <w:marTop w:val="0"/>
      <w:marBottom w:val="0"/>
      <w:divBdr>
        <w:top w:val="none" w:sz="0" w:space="0" w:color="auto"/>
        <w:left w:val="none" w:sz="0" w:space="0" w:color="auto"/>
        <w:bottom w:val="none" w:sz="0" w:space="0" w:color="auto"/>
        <w:right w:val="none" w:sz="0" w:space="0" w:color="auto"/>
      </w:divBdr>
    </w:div>
    <w:div w:id="46147483">
      <w:bodyDiv w:val="1"/>
      <w:marLeft w:val="0"/>
      <w:marRight w:val="0"/>
      <w:marTop w:val="0"/>
      <w:marBottom w:val="0"/>
      <w:divBdr>
        <w:top w:val="none" w:sz="0" w:space="0" w:color="auto"/>
        <w:left w:val="none" w:sz="0" w:space="0" w:color="auto"/>
        <w:bottom w:val="none" w:sz="0" w:space="0" w:color="auto"/>
        <w:right w:val="none" w:sz="0" w:space="0" w:color="auto"/>
      </w:divBdr>
      <w:divsChild>
        <w:div w:id="1789856108">
          <w:marLeft w:val="2246"/>
          <w:marRight w:val="0"/>
          <w:marTop w:val="77"/>
          <w:marBottom w:val="0"/>
          <w:divBdr>
            <w:top w:val="none" w:sz="0" w:space="0" w:color="auto"/>
            <w:left w:val="none" w:sz="0" w:space="0" w:color="auto"/>
            <w:bottom w:val="none" w:sz="0" w:space="0" w:color="auto"/>
            <w:right w:val="none" w:sz="0" w:space="0" w:color="auto"/>
          </w:divBdr>
        </w:div>
      </w:divsChild>
    </w:div>
    <w:div w:id="59640086">
      <w:bodyDiv w:val="1"/>
      <w:marLeft w:val="0"/>
      <w:marRight w:val="0"/>
      <w:marTop w:val="0"/>
      <w:marBottom w:val="0"/>
      <w:divBdr>
        <w:top w:val="none" w:sz="0" w:space="0" w:color="auto"/>
        <w:left w:val="none" w:sz="0" w:space="0" w:color="auto"/>
        <w:bottom w:val="none" w:sz="0" w:space="0" w:color="auto"/>
        <w:right w:val="none" w:sz="0" w:space="0" w:color="auto"/>
      </w:divBdr>
    </w:div>
    <w:div w:id="66614671">
      <w:bodyDiv w:val="1"/>
      <w:marLeft w:val="0"/>
      <w:marRight w:val="0"/>
      <w:marTop w:val="0"/>
      <w:marBottom w:val="0"/>
      <w:divBdr>
        <w:top w:val="none" w:sz="0" w:space="0" w:color="auto"/>
        <w:left w:val="none" w:sz="0" w:space="0" w:color="auto"/>
        <w:bottom w:val="none" w:sz="0" w:space="0" w:color="auto"/>
        <w:right w:val="none" w:sz="0" w:space="0" w:color="auto"/>
      </w:divBdr>
    </w:div>
    <w:div w:id="89547231">
      <w:bodyDiv w:val="1"/>
      <w:marLeft w:val="0"/>
      <w:marRight w:val="0"/>
      <w:marTop w:val="0"/>
      <w:marBottom w:val="0"/>
      <w:divBdr>
        <w:top w:val="none" w:sz="0" w:space="0" w:color="auto"/>
        <w:left w:val="none" w:sz="0" w:space="0" w:color="auto"/>
        <w:bottom w:val="none" w:sz="0" w:space="0" w:color="auto"/>
        <w:right w:val="none" w:sz="0" w:space="0" w:color="auto"/>
      </w:divBdr>
    </w:div>
    <w:div w:id="147132773">
      <w:bodyDiv w:val="1"/>
      <w:marLeft w:val="0"/>
      <w:marRight w:val="0"/>
      <w:marTop w:val="0"/>
      <w:marBottom w:val="0"/>
      <w:divBdr>
        <w:top w:val="none" w:sz="0" w:space="0" w:color="auto"/>
        <w:left w:val="none" w:sz="0" w:space="0" w:color="auto"/>
        <w:bottom w:val="none" w:sz="0" w:space="0" w:color="auto"/>
        <w:right w:val="none" w:sz="0" w:space="0" w:color="auto"/>
      </w:divBdr>
    </w:div>
    <w:div w:id="175538171">
      <w:bodyDiv w:val="1"/>
      <w:marLeft w:val="0"/>
      <w:marRight w:val="0"/>
      <w:marTop w:val="0"/>
      <w:marBottom w:val="0"/>
      <w:divBdr>
        <w:top w:val="none" w:sz="0" w:space="0" w:color="auto"/>
        <w:left w:val="none" w:sz="0" w:space="0" w:color="auto"/>
        <w:bottom w:val="none" w:sz="0" w:space="0" w:color="auto"/>
        <w:right w:val="none" w:sz="0" w:space="0" w:color="auto"/>
      </w:divBdr>
    </w:div>
    <w:div w:id="204418001">
      <w:bodyDiv w:val="1"/>
      <w:marLeft w:val="0"/>
      <w:marRight w:val="0"/>
      <w:marTop w:val="0"/>
      <w:marBottom w:val="0"/>
      <w:divBdr>
        <w:top w:val="none" w:sz="0" w:space="0" w:color="auto"/>
        <w:left w:val="none" w:sz="0" w:space="0" w:color="auto"/>
        <w:bottom w:val="none" w:sz="0" w:space="0" w:color="auto"/>
        <w:right w:val="none" w:sz="0" w:space="0" w:color="auto"/>
      </w:divBdr>
    </w:div>
    <w:div w:id="232084289">
      <w:bodyDiv w:val="1"/>
      <w:marLeft w:val="0"/>
      <w:marRight w:val="0"/>
      <w:marTop w:val="0"/>
      <w:marBottom w:val="0"/>
      <w:divBdr>
        <w:top w:val="none" w:sz="0" w:space="0" w:color="auto"/>
        <w:left w:val="none" w:sz="0" w:space="0" w:color="auto"/>
        <w:bottom w:val="none" w:sz="0" w:space="0" w:color="auto"/>
        <w:right w:val="none" w:sz="0" w:space="0" w:color="auto"/>
      </w:divBdr>
    </w:div>
    <w:div w:id="411705593">
      <w:bodyDiv w:val="1"/>
      <w:marLeft w:val="0"/>
      <w:marRight w:val="0"/>
      <w:marTop w:val="0"/>
      <w:marBottom w:val="0"/>
      <w:divBdr>
        <w:top w:val="none" w:sz="0" w:space="0" w:color="auto"/>
        <w:left w:val="none" w:sz="0" w:space="0" w:color="auto"/>
        <w:bottom w:val="none" w:sz="0" w:space="0" w:color="auto"/>
        <w:right w:val="none" w:sz="0" w:space="0" w:color="auto"/>
      </w:divBdr>
    </w:div>
    <w:div w:id="444347511">
      <w:bodyDiv w:val="1"/>
      <w:marLeft w:val="0"/>
      <w:marRight w:val="0"/>
      <w:marTop w:val="0"/>
      <w:marBottom w:val="0"/>
      <w:divBdr>
        <w:top w:val="none" w:sz="0" w:space="0" w:color="auto"/>
        <w:left w:val="none" w:sz="0" w:space="0" w:color="auto"/>
        <w:bottom w:val="none" w:sz="0" w:space="0" w:color="auto"/>
        <w:right w:val="none" w:sz="0" w:space="0" w:color="auto"/>
      </w:divBdr>
    </w:div>
    <w:div w:id="496118170">
      <w:bodyDiv w:val="1"/>
      <w:marLeft w:val="0"/>
      <w:marRight w:val="0"/>
      <w:marTop w:val="0"/>
      <w:marBottom w:val="0"/>
      <w:divBdr>
        <w:top w:val="none" w:sz="0" w:space="0" w:color="auto"/>
        <w:left w:val="none" w:sz="0" w:space="0" w:color="auto"/>
        <w:bottom w:val="none" w:sz="0" w:space="0" w:color="auto"/>
        <w:right w:val="none" w:sz="0" w:space="0" w:color="auto"/>
      </w:divBdr>
    </w:div>
    <w:div w:id="501969006">
      <w:bodyDiv w:val="1"/>
      <w:marLeft w:val="0"/>
      <w:marRight w:val="0"/>
      <w:marTop w:val="0"/>
      <w:marBottom w:val="0"/>
      <w:divBdr>
        <w:top w:val="none" w:sz="0" w:space="0" w:color="auto"/>
        <w:left w:val="none" w:sz="0" w:space="0" w:color="auto"/>
        <w:bottom w:val="none" w:sz="0" w:space="0" w:color="auto"/>
        <w:right w:val="none" w:sz="0" w:space="0" w:color="auto"/>
      </w:divBdr>
    </w:div>
    <w:div w:id="513544383">
      <w:bodyDiv w:val="1"/>
      <w:marLeft w:val="0"/>
      <w:marRight w:val="0"/>
      <w:marTop w:val="0"/>
      <w:marBottom w:val="0"/>
      <w:divBdr>
        <w:top w:val="none" w:sz="0" w:space="0" w:color="auto"/>
        <w:left w:val="none" w:sz="0" w:space="0" w:color="auto"/>
        <w:bottom w:val="none" w:sz="0" w:space="0" w:color="auto"/>
        <w:right w:val="none" w:sz="0" w:space="0" w:color="auto"/>
      </w:divBdr>
    </w:div>
    <w:div w:id="536508781">
      <w:bodyDiv w:val="1"/>
      <w:marLeft w:val="0"/>
      <w:marRight w:val="0"/>
      <w:marTop w:val="0"/>
      <w:marBottom w:val="0"/>
      <w:divBdr>
        <w:top w:val="none" w:sz="0" w:space="0" w:color="auto"/>
        <w:left w:val="none" w:sz="0" w:space="0" w:color="auto"/>
        <w:bottom w:val="none" w:sz="0" w:space="0" w:color="auto"/>
        <w:right w:val="none" w:sz="0" w:space="0" w:color="auto"/>
      </w:divBdr>
    </w:div>
    <w:div w:id="559436720">
      <w:bodyDiv w:val="1"/>
      <w:marLeft w:val="0"/>
      <w:marRight w:val="0"/>
      <w:marTop w:val="0"/>
      <w:marBottom w:val="0"/>
      <w:divBdr>
        <w:top w:val="none" w:sz="0" w:space="0" w:color="auto"/>
        <w:left w:val="none" w:sz="0" w:space="0" w:color="auto"/>
        <w:bottom w:val="none" w:sz="0" w:space="0" w:color="auto"/>
        <w:right w:val="none" w:sz="0" w:space="0" w:color="auto"/>
      </w:divBdr>
    </w:div>
    <w:div w:id="605499514">
      <w:bodyDiv w:val="1"/>
      <w:marLeft w:val="0"/>
      <w:marRight w:val="0"/>
      <w:marTop w:val="0"/>
      <w:marBottom w:val="0"/>
      <w:divBdr>
        <w:top w:val="none" w:sz="0" w:space="0" w:color="auto"/>
        <w:left w:val="none" w:sz="0" w:space="0" w:color="auto"/>
        <w:bottom w:val="none" w:sz="0" w:space="0" w:color="auto"/>
        <w:right w:val="none" w:sz="0" w:space="0" w:color="auto"/>
      </w:divBdr>
    </w:div>
    <w:div w:id="636226985">
      <w:bodyDiv w:val="1"/>
      <w:marLeft w:val="0"/>
      <w:marRight w:val="0"/>
      <w:marTop w:val="0"/>
      <w:marBottom w:val="0"/>
      <w:divBdr>
        <w:top w:val="none" w:sz="0" w:space="0" w:color="auto"/>
        <w:left w:val="none" w:sz="0" w:space="0" w:color="auto"/>
        <w:bottom w:val="none" w:sz="0" w:space="0" w:color="auto"/>
        <w:right w:val="none" w:sz="0" w:space="0" w:color="auto"/>
      </w:divBdr>
      <w:divsChild>
        <w:div w:id="1498033042">
          <w:marLeft w:val="1166"/>
          <w:marRight w:val="0"/>
          <w:marTop w:val="96"/>
          <w:marBottom w:val="0"/>
          <w:divBdr>
            <w:top w:val="none" w:sz="0" w:space="0" w:color="auto"/>
            <w:left w:val="none" w:sz="0" w:space="0" w:color="auto"/>
            <w:bottom w:val="none" w:sz="0" w:space="0" w:color="auto"/>
            <w:right w:val="none" w:sz="0" w:space="0" w:color="auto"/>
          </w:divBdr>
        </w:div>
      </w:divsChild>
    </w:div>
    <w:div w:id="686055289">
      <w:bodyDiv w:val="1"/>
      <w:marLeft w:val="0"/>
      <w:marRight w:val="0"/>
      <w:marTop w:val="0"/>
      <w:marBottom w:val="0"/>
      <w:divBdr>
        <w:top w:val="none" w:sz="0" w:space="0" w:color="auto"/>
        <w:left w:val="none" w:sz="0" w:space="0" w:color="auto"/>
        <w:bottom w:val="none" w:sz="0" w:space="0" w:color="auto"/>
        <w:right w:val="none" w:sz="0" w:space="0" w:color="auto"/>
      </w:divBdr>
      <w:divsChild>
        <w:div w:id="1550385980">
          <w:marLeft w:val="1166"/>
          <w:marRight w:val="0"/>
          <w:marTop w:val="91"/>
          <w:marBottom w:val="0"/>
          <w:divBdr>
            <w:top w:val="none" w:sz="0" w:space="0" w:color="auto"/>
            <w:left w:val="none" w:sz="0" w:space="0" w:color="auto"/>
            <w:bottom w:val="none" w:sz="0" w:space="0" w:color="auto"/>
            <w:right w:val="none" w:sz="0" w:space="0" w:color="auto"/>
          </w:divBdr>
        </w:div>
      </w:divsChild>
    </w:div>
    <w:div w:id="688992788">
      <w:bodyDiv w:val="1"/>
      <w:marLeft w:val="0"/>
      <w:marRight w:val="0"/>
      <w:marTop w:val="0"/>
      <w:marBottom w:val="0"/>
      <w:divBdr>
        <w:top w:val="none" w:sz="0" w:space="0" w:color="auto"/>
        <w:left w:val="none" w:sz="0" w:space="0" w:color="auto"/>
        <w:bottom w:val="none" w:sz="0" w:space="0" w:color="auto"/>
        <w:right w:val="none" w:sz="0" w:space="0" w:color="auto"/>
      </w:divBdr>
    </w:div>
    <w:div w:id="700782366">
      <w:bodyDiv w:val="1"/>
      <w:marLeft w:val="0"/>
      <w:marRight w:val="0"/>
      <w:marTop w:val="0"/>
      <w:marBottom w:val="0"/>
      <w:divBdr>
        <w:top w:val="none" w:sz="0" w:space="0" w:color="auto"/>
        <w:left w:val="none" w:sz="0" w:space="0" w:color="auto"/>
        <w:bottom w:val="none" w:sz="0" w:space="0" w:color="auto"/>
        <w:right w:val="none" w:sz="0" w:space="0" w:color="auto"/>
      </w:divBdr>
    </w:div>
    <w:div w:id="788202153">
      <w:bodyDiv w:val="1"/>
      <w:marLeft w:val="0"/>
      <w:marRight w:val="0"/>
      <w:marTop w:val="0"/>
      <w:marBottom w:val="0"/>
      <w:divBdr>
        <w:top w:val="none" w:sz="0" w:space="0" w:color="auto"/>
        <w:left w:val="none" w:sz="0" w:space="0" w:color="auto"/>
        <w:bottom w:val="none" w:sz="0" w:space="0" w:color="auto"/>
        <w:right w:val="none" w:sz="0" w:space="0" w:color="auto"/>
      </w:divBdr>
    </w:div>
    <w:div w:id="858813184">
      <w:bodyDiv w:val="1"/>
      <w:marLeft w:val="0"/>
      <w:marRight w:val="0"/>
      <w:marTop w:val="0"/>
      <w:marBottom w:val="0"/>
      <w:divBdr>
        <w:top w:val="none" w:sz="0" w:space="0" w:color="auto"/>
        <w:left w:val="none" w:sz="0" w:space="0" w:color="auto"/>
        <w:bottom w:val="none" w:sz="0" w:space="0" w:color="auto"/>
        <w:right w:val="none" w:sz="0" w:space="0" w:color="auto"/>
      </w:divBdr>
    </w:div>
    <w:div w:id="888422051">
      <w:bodyDiv w:val="1"/>
      <w:marLeft w:val="0"/>
      <w:marRight w:val="0"/>
      <w:marTop w:val="0"/>
      <w:marBottom w:val="0"/>
      <w:divBdr>
        <w:top w:val="none" w:sz="0" w:space="0" w:color="auto"/>
        <w:left w:val="none" w:sz="0" w:space="0" w:color="auto"/>
        <w:bottom w:val="none" w:sz="0" w:space="0" w:color="auto"/>
        <w:right w:val="none" w:sz="0" w:space="0" w:color="auto"/>
      </w:divBdr>
    </w:div>
    <w:div w:id="932972693">
      <w:bodyDiv w:val="1"/>
      <w:marLeft w:val="0"/>
      <w:marRight w:val="0"/>
      <w:marTop w:val="0"/>
      <w:marBottom w:val="0"/>
      <w:divBdr>
        <w:top w:val="none" w:sz="0" w:space="0" w:color="auto"/>
        <w:left w:val="none" w:sz="0" w:space="0" w:color="auto"/>
        <w:bottom w:val="none" w:sz="0" w:space="0" w:color="auto"/>
        <w:right w:val="none" w:sz="0" w:space="0" w:color="auto"/>
      </w:divBdr>
    </w:div>
    <w:div w:id="945772870">
      <w:bodyDiv w:val="1"/>
      <w:marLeft w:val="0"/>
      <w:marRight w:val="0"/>
      <w:marTop w:val="0"/>
      <w:marBottom w:val="0"/>
      <w:divBdr>
        <w:top w:val="none" w:sz="0" w:space="0" w:color="auto"/>
        <w:left w:val="none" w:sz="0" w:space="0" w:color="auto"/>
        <w:bottom w:val="none" w:sz="0" w:space="0" w:color="auto"/>
        <w:right w:val="none" w:sz="0" w:space="0" w:color="auto"/>
      </w:divBdr>
    </w:div>
    <w:div w:id="948389282">
      <w:bodyDiv w:val="1"/>
      <w:marLeft w:val="0"/>
      <w:marRight w:val="0"/>
      <w:marTop w:val="0"/>
      <w:marBottom w:val="0"/>
      <w:divBdr>
        <w:top w:val="none" w:sz="0" w:space="0" w:color="auto"/>
        <w:left w:val="none" w:sz="0" w:space="0" w:color="auto"/>
        <w:bottom w:val="none" w:sz="0" w:space="0" w:color="auto"/>
        <w:right w:val="none" w:sz="0" w:space="0" w:color="auto"/>
      </w:divBdr>
    </w:div>
    <w:div w:id="1017123378">
      <w:bodyDiv w:val="1"/>
      <w:marLeft w:val="0"/>
      <w:marRight w:val="0"/>
      <w:marTop w:val="0"/>
      <w:marBottom w:val="0"/>
      <w:divBdr>
        <w:top w:val="none" w:sz="0" w:space="0" w:color="auto"/>
        <w:left w:val="none" w:sz="0" w:space="0" w:color="auto"/>
        <w:bottom w:val="none" w:sz="0" w:space="0" w:color="auto"/>
        <w:right w:val="none" w:sz="0" w:space="0" w:color="auto"/>
      </w:divBdr>
    </w:div>
    <w:div w:id="1040592525">
      <w:bodyDiv w:val="1"/>
      <w:marLeft w:val="0"/>
      <w:marRight w:val="0"/>
      <w:marTop w:val="0"/>
      <w:marBottom w:val="0"/>
      <w:divBdr>
        <w:top w:val="none" w:sz="0" w:space="0" w:color="auto"/>
        <w:left w:val="none" w:sz="0" w:space="0" w:color="auto"/>
        <w:bottom w:val="none" w:sz="0" w:space="0" w:color="auto"/>
        <w:right w:val="none" w:sz="0" w:space="0" w:color="auto"/>
      </w:divBdr>
      <w:divsChild>
        <w:div w:id="46145169">
          <w:marLeft w:val="2246"/>
          <w:marRight w:val="0"/>
          <w:marTop w:val="77"/>
          <w:marBottom w:val="0"/>
          <w:divBdr>
            <w:top w:val="none" w:sz="0" w:space="0" w:color="auto"/>
            <w:left w:val="none" w:sz="0" w:space="0" w:color="auto"/>
            <w:bottom w:val="none" w:sz="0" w:space="0" w:color="auto"/>
            <w:right w:val="none" w:sz="0" w:space="0" w:color="auto"/>
          </w:divBdr>
        </w:div>
      </w:divsChild>
    </w:div>
    <w:div w:id="1195920508">
      <w:bodyDiv w:val="1"/>
      <w:marLeft w:val="0"/>
      <w:marRight w:val="0"/>
      <w:marTop w:val="0"/>
      <w:marBottom w:val="0"/>
      <w:divBdr>
        <w:top w:val="none" w:sz="0" w:space="0" w:color="auto"/>
        <w:left w:val="none" w:sz="0" w:space="0" w:color="auto"/>
        <w:bottom w:val="none" w:sz="0" w:space="0" w:color="auto"/>
        <w:right w:val="none" w:sz="0" w:space="0" w:color="auto"/>
      </w:divBdr>
    </w:div>
    <w:div w:id="1265922700">
      <w:bodyDiv w:val="1"/>
      <w:marLeft w:val="0"/>
      <w:marRight w:val="0"/>
      <w:marTop w:val="0"/>
      <w:marBottom w:val="0"/>
      <w:divBdr>
        <w:top w:val="none" w:sz="0" w:space="0" w:color="auto"/>
        <w:left w:val="none" w:sz="0" w:space="0" w:color="auto"/>
        <w:bottom w:val="none" w:sz="0" w:space="0" w:color="auto"/>
        <w:right w:val="none" w:sz="0" w:space="0" w:color="auto"/>
      </w:divBdr>
    </w:div>
    <w:div w:id="1446148866">
      <w:bodyDiv w:val="1"/>
      <w:marLeft w:val="0"/>
      <w:marRight w:val="0"/>
      <w:marTop w:val="0"/>
      <w:marBottom w:val="0"/>
      <w:divBdr>
        <w:top w:val="none" w:sz="0" w:space="0" w:color="auto"/>
        <w:left w:val="none" w:sz="0" w:space="0" w:color="auto"/>
        <w:bottom w:val="none" w:sz="0" w:space="0" w:color="auto"/>
        <w:right w:val="none" w:sz="0" w:space="0" w:color="auto"/>
      </w:divBdr>
    </w:div>
    <w:div w:id="1472751528">
      <w:bodyDiv w:val="1"/>
      <w:marLeft w:val="0"/>
      <w:marRight w:val="0"/>
      <w:marTop w:val="0"/>
      <w:marBottom w:val="0"/>
      <w:divBdr>
        <w:top w:val="none" w:sz="0" w:space="0" w:color="auto"/>
        <w:left w:val="none" w:sz="0" w:space="0" w:color="auto"/>
        <w:bottom w:val="none" w:sz="0" w:space="0" w:color="auto"/>
        <w:right w:val="none" w:sz="0" w:space="0" w:color="auto"/>
      </w:divBdr>
    </w:div>
    <w:div w:id="1616985977">
      <w:bodyDiv w:val="1"/>
      <w:marLeft w:val="0"/>
      <w:marRight w:val="0"/>
      <w:marTop w:val="0"/>
      <w:marBottom w:val="0"/>
      <w:divBdr>
        <w:top w:val="none" w:sz="0" w:space="0" w:color="auto"/>
        <w:left w:val="none" w:sz="0" w:space="0" w:color="auto"/>
        <w:bottom w:val="none" w:sz="0" w:space="0" w:color="auto"/>
        <w:right w:val="none" w:sz="0" w:space="0" w:color="auto"/>
      </w:divBdr>
    </w:div>
    <w:div w:id="1745569246">
      <w:bodyDiv w:val="1"/>
      <w:marLeft w:val="0"/>
      <w:marRight w:val="0"/>
      <w:marTop w:val="0"/>
      <w:marBottom w:val="0"/>
      <w:divBdr>
        <w:top w:val="none" w:sz="0" w:space="0" w:color="auto"/>
        <w:left w:val="none" w:sz="0" w:space="0" w:color="auto"/>
        <w:bottom w:val="none" w:sz="0" w:space="0" w:color="auto"/>
        <w:right w:val="none" w:sz="0" w:space="0" w:color="auto"/>
      </w:divBdr>
    </w:div>
    <w:div w:id="1855000471">
      <w:bodyDiv w:val="1"/>
      <w:marLeft w:val="0"/>
      <w:marRight w:val="0"/>
      <w:marTop w:val="0"/>
      <w:marBottom w:val="0"/>
      <w:divBdr>
        <w:top w:val="none" w:sz="0" w:space="0" w:color="auto"/>
        <w:left w:val="none" w:sz="0" w:space="0" w:color="auto"/>
        <w:bottom w:val="none" w:sz="0" w:space="0" w:color="auto"/>
        <w:right w:val="none" w:sz="0" w:space="0" w:color="auto"/>
      </w:divBdr>
    </w:div>
    <w:div w:id="1887524511">
      <w:bodyDiv w:val="1"/>
      <w:marLeft w:val="0"/>
      <w:marRight w:val="0"/>
      <w:marTop w:val="0"/>
      <w:marBottom w:val="0"/>
      <w:divBdr>
        <w:top w:val="none" w:sz="0" w:space="0" w:color="auto"/>
        <w:left w:val="none" w:sz="0" w:space="0" w:color="auto"/>
        <w:bottom w:val="none" w:sz="0" w:space="0" w:color="auto"/>
        <w:right w:val="none" w:sz="0" w:space="0" w:color="auto"/>
      </w:divBdr>
    </w:div>
    <w:div w:id="1951741323">
      <w:bodyDiv w:val="1"/>
      <w:marLeft w:val="0"/>
      <w:marRight w:val="0"/>
      <w:marTop w:val="0"/>
      <w:marBottom w:val="0"/>
      <w:divBdr>
        <w:top w:val="none" w:sz="0" w:space="0" w:color="auto"/>
        <w:left w:val="none" w:sz="0" w:space="0" w:color="auto"/>
        <w:bottom w:val="none" w:sz="0" w:space="0" w:color="auto"/>
        <w:right w:val="none" w:sz="0" w:space="0" w:color="auto"/>
      </w:divBdr>
      <w:divsChild>
        <w:div w:id="1401516229">
          <w:marLeft w:val="1166"/>
          <w:marRight w:val="0"/>
          <w:marTop w:val="82"/>
          <w:marBottom w:val="0"/>
          <w:divBdr>
            <w:top w:val="none" w:sz="0" w:space="0" w:color="auto"/>
            <w:left w:val="none" w:sz="0" w:space="0" w:color="auto"/>
            <w:bottom w:val="none" w:sz="0" w:space="0" w:color="auto"/>
            <w:right w:val="none" w:sz="0" w:space="0" w:color="auto"/>
          </w:divBdr>
        </w:div>
        <w:div w:id="1759524651">
          <w:marLeft w:val="1166"/>
          <w:marRight w:val="0"/>
          <w:marTop w:val="82"/>
          <w:marBottom w:val="0"/>
          <w:divBdr>
            <w:top w:val="none" w:sz="0" w:space="0" w:color="auto"/>
            <w:left w:val="none" w:sz="0" w:space="0" w:color="auto"/>
            <w:bottom w:val="none" w:sz="0" w:space="0" w:color="auto"/>
            <w:right w:val="none" w:sz="0" w:space="0" w:color="auto"/>
          </w:divBdr>
        </w:div>
      </w:divsChild>
    </w:div>
    <w:div w:id="1965191837">
      <w:bodyDiv w:val="1"/>
      <w:marLeft w:val="0"/>
      <w:marRight w:val="0"/>
      <w:marTop w:val="0"/>
      <w:marBottom w:val="0"/>
      <w:divBdr>
        <w:top w:val="none" w:sz="0" w:space="0" w:color="auto"/>
        <w:left w:val="none" w:sz="0" w:space="0" w:color="auto"/>
        <w:bottom w:val="none" w:sz="0" w:space="0" w:color="auto"/>
        <w:right w:val="none" w:sz="0" w:space="0" w:color="auto"/>
      </w:divBdr>
    </w:div>
    <w:div w:id="1967924819">
      <w:bodyDiv w:val="1"/>
      <w:marLeft w:val="0"/>
      <w:marRight w:val="0"/>
      <w:marTop w:val="0"/>
      <w:marBottom w:val="0"/>
      <w:divBdr>
        <w:top w:val="none" w:sz="0" w:space="0" w:color="auto"/>
        <w:left w:val="none" w:sz="0" w:space="0" w:color="auto"/>
        <w:bottom w:val="none" w:sz="0" w:space="0" w:color="auto"/>
        <w:right w:val="none" w:sz="0" w:space="0" w:color="auto"/>
      </w:divBdr>
    </w:div>
    <w:div w:id="2028823370">
      <w:bodyDiv w:val="1"/>
      <w:marLeft w:val="0"/>
      <w:marRight w:val="0"/>
      <w:marTop w:val="0"/>
      <w:marBottom w:val="0"/>
      <w:divBdr>
        <w:top w:val="none" w:sz="0" w:space="0" w:color="auto"/>
        <w:left w:val="none" w:sz="0" w:space="0" w:color="auto"/>
        <w:bottom w:val="none" w:sz="0" w:space="0" w:color="auto"/>
        <w:right w:val="none" w:sz="0" w:space="0" w:color="auto"/>
      </w:divBdr>
    </w:div>
    <w:div w:id="2031106094">
      <w:bodyDiv w:val="1"/>
      <w:marLeft w:val="0"/>
      <w:marRight w:val="0"/>
      <w:marTop w:val="0"/>
      <w:marBottom w:val="0"/>
      <w:divBdr>
        <w:top w:val="none" w:sz="0" w:space="0" w:color="auto"/>
        <w:left w:val="none" w:sz="0" w:space="0" w:color="auto"/>
        <w:bottom w:val="none" w:sz="0" w:space="0" w:color="auto"/>
        <w:right w:val="none" w:sz="0" w:space="0" w:color="auto"/>
      </w:divBdr>
    </w:div>
    <w:div w:id="2048986709">
      <w:bodyDiv w:val="1"/>
      <w:marLeft w:val="0"/>
      <w:marRight w:val="0"/>
      <w:marTop w:val="0"/>
      <w:marBottom w:val="0"/>
      <w:divBdr>
        <w:top w:val="none" w:sz="0" w:space="0" w:color="auto"/>
        <w:left w:val="none" w:sz="0" w:space="0" w:color="auto"/>
        <w:bottom w:val="none" w:sz="0" w:space="0" w:color="auto"/>
        <w:right w:val="none" w:sz="0" w:space="0" w:color="auto"/>
      </w:divBdr>
    </w:div>
    <w:div w:id="2078550702">
      <w:bodyDiv w:val="1"/>
      <w:marLeft w:val="0"/>
      <w:marRight w:val="0"/>
      <w:marTop w:val="0"/>
      <w:marBottom w:val="0"/>
      <w:divBdr>
        <w:top w:val="none" w:sz="0" w:space="0" w:color="auto"/>
        <w:left w:val="none" w:sz="0" w:space="0" w:color="auto"/>
        <w:bottom w:val="none" w:sz="0" w:space="0" w:color="auto"/>
        <w:right w:val="none" w:sz="0" w:space="0" w:color="auto"/>
      </w:divBdr>
    </w:div>
    <w:div w:id="2088575559">
      <w:bodyDiv w:val="1"/>
      <w:marLeft w:val="0"/>
      <w:marRight w:val="0"/>
      <w:marTop w:val="0"/>
      <w:marBottom w:val="0"/>
      <w:divBdr>
        <w:top w:val="none" w:sz="0" w:space="0" w:color="auto"/>
        <w:left w:val="none" w:sz="0" w:space="0" w:color="auto"/>
        <w:bottom w:val="none" w:sz="0" w:space="0" w:color="auto"/>
        <w:right w:val="none" w:sz="0" w:space="0" w:color="auto"/>
      </w:divBdr>
    </w:div>
    <w:div w:id="2090082017">
      <w:bodyDiv w:val="1"/>
      <w:marLeft w:val="0"/>
      <w:marRight w:val="0"/>
      <w:marTop w:val="0"/>
      <w:marBottom w:val="0"/>
      <w:divBdr>
        <w:top w:val="none" w:sz="0" w:space="0" w:color="auto"/>
        <w:left w:val="none" w:sz="0" w:space="0" w:color="auto"/>
        <w:bottom w:val="none" w:sz="0" w:space="0" w:color="auto"/>
        <w:right w:val="none" w:sz="0" w:space="0" w:color="auto"/>
      </w:divBdr>
    </w:div>
    <w:div w:id="20958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28A4-E718-405F-8980-248D5644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4081</TotalTime>
  <Pages>10</Pages>
  <Words>3146</Words>
  <Characters>17937</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김진민/선임연구원/차세대표준(연)ICS팀(jinmin1230.kim@lge.com)</dc:creator>
  <cp:keywords>Month Year</cp:keywords>
  <dc:description>John Doe, Some Company</dc:description>
  <cp:lastModifiedBy>김진민/선임연구원/차세대표준(연)IoT팀(jinmin1230.kim@lge.com)</cp:lastModifiedBy>
  <cp:revision>43</cp:revision>
  <cp:lastPrinted>1900-01-01T08:00:00Z</cp:lastPrinted>
  <dcterms:created xsi:type="dcterms:W3CDTF">2017-10-10T05:51:00Z</dcterms:created>
  <dcterms:modified xsi:type="dcterms:W3CDTF">2017-11-06T11:51:00Z</dcterms:modified>
</cp:coreProperties>
</file>