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BA21E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BA21E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Jiamin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BA21E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BA21E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BA21E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BA21E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Rison</w:t>
            </w:r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Samsung</w:t>
            </w: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CC43AB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</w:rPr>
            </w:pPr>
            <w:hyperlink r:id="rId14" w:history="1">
              <w:r w:rsidRPr="00086667">
                <w:rPr>
                  <w:rStyle w:val="Hyperlink"/>
                  <w:sz w:val="20"/>
                  <w:lang w:val="en-US" w:eastAsia="zh-CN"/>
                </w:rPr>
                <w:t>m.rison@samsung.com</w:t>
              </w:r>
            </w:hyperlink>
            <w:r w:rsidRPr="00CC43AB">
              <w:rPr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531DA294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r w:rsidR="00086667">
                              <w:rPr>
                                <w:sz w:val="24"/>
                              </w:rPr>
                              <w:t>is the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r w:rsidR="00086667">
                              <w:rPr>
                                <w:sz w:val="24"/>
                              </w:rPr>
                              <w:t xml:space="preserve">from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531DA294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r w:rsidR="00086667">
                        <w:rPr>
                          <w:sz w:val="24"/>
                        </w:rPr>
                        <w:t>is the</w:t>
                      </w:r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r w:rsidR="00086667">
                        <w:rPr>
                          <w:sz w:val="24"/>
                        </w:rPr>
                        <w:t xml:space="preserve">from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36EDFCEC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r w:rsidR="00D0342D">
        <w:rPr>
          <w:sz w:val="24"/>
          <w:szCs w:val="24"/>
        </w:rPr>
        <w:t>bb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44ECA47F" w14:textId="7A4D805E" w:rsidR="003573CF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>This amendment defines 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9507E4">
        <w:rPr>
          <w:sz w:val="24"/>
          <w:szCs w:val="24"/>
        </w:rPr>
        <w:t xml:space="preserve">IEEE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573CF" w:rsidRPr="001102F6">
        <w:rPr>
          <w:sz w:val="24"/>
          <w:szCs w:val="24"/>
        </w:rPr>
        <w:t>that enable operation of light communications (LC)</w:t>
      </w:r>
      <w:r w:rsidR="003573CF">
        <w:rPr>
          <w:sz w:val="24"/>
          <w:szCs w:val="24"/>
        </w:rPr>
        <w:t xml:space="preserve">. </w:t>
      </w:r>
    </w:p>
    <w:p w14:paraId="6B88F16D" w14:textId="44058BAC" w:rsidR="003573CF" w:rsidRDefault="003573CF" w:rsidP="00B86F2E">
      <w:pPr>
        <w:rPr>
          <w:sz w:val="24"/>
          <w:szCs w:val="24"/>
        </w:rPr>
      </w:pPr>
    </w:p>
    <w:p w14:paraId="17468199" w14:textId="6626FDC8" w:rsidR="000C3BEE" w:rsidRPr="00086667" w:rsidRDefault="008A41E1" w:rsidP="000C3BE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C3BEE" w:rsidRPr="00086667">
        <w:rPr>
          <w:sz w:val="24"/>
          <w:szCs w:val="24"/>
        </w:rPr>
        <w:t>amendment</w:t>
      </w:r>
      <w:r w:rsidR="00CC1B3E">
        <w:rPr>
          <w:sz w:val="24"/>
          <w:szCs w:val="24"/>
        </w:rPr>
        <w:t xml:space="preserve"> </w:t>
      </w:r>
      <w:r>
        <w:rPr>
          <w:sz w:val="24"/>
          <w:szCs w:val="24"/>
        </w:rPr>
        <w:t>defines a PHY that provides</w:t>
      </w:r>
      <w:r w:rsidR="000C3BEE" w:rsidRPr="00086667">
        <w:rPr>
          <w:sz w:val="24"/>
          <w:szCs w:val="24"/>
        </w:rPr>
        <w:t>:</w:t>
      </w:r>
    </w:p>
    <w:p w14:paraId="06E68FBF" w14:textId="5160ECBB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U</w:t>
      </w:r>
      <w:r w:rsidR="000C3BEE">
        <w:rPr>
          <w:sz w:val="24"/>
          <w:szCs w:val="24"/>
          <w:lang w:eastAsia="zh-CN"/>
        </w:rPr>
        <w:t>plink and downlink</w:t>
      </w:r>
      <w:r w:rsidR="000C3BEE" w:rsidRPr="00086667">
        <w:rPr>
          <w:sz w:val="24"/>
          <w:szCs w:val="24"/>
          <w:lang w:eastAsia="zh-CN"/>
        </w:rPr>
        <w:t xml:space="preserve"> o</w:t>
      </w:r>
      <w:r w:rsidR="000C3BEE" w:rsidRPr="00086667">
        <w:rPr>
          <w:sz w:val="24"/>
          <w:szCs w:val="24"/>
        </w:rPr>
        <w:t>perations</w:t>
      </w:r>
      <w:r w:rsidR="000C3BEE">
        <w:rPr>
          <w:sz w:val="24"/>
          <w:szCs w:val="24"/>
        </w:rPr>
        <w:t xml:space="preserve"> </w:t>
      </w:r>
      <w:r w:rsidR="000C3BEE" w:rsidRPr="00086667">
        <w:rPr>
          <w:sz w:val="24"/>
          <w:szCs w:val="24"/>
        </w:rPr>
        <w:t xml:space="preserve">in </w:t>
      </w:r>
      <w:r w:rsidR="000C3BEE">
        <w:rPr>
          <w:sz w:val="24"/>
          <w:szCs w:val="24"/>
        </w:rPr>
        <w:t>380</w:t>
      </w:r>
      <w:r w:rsidR="000C3BEE" w:rsidRPr="00086667">
        <w:rPr>
          <w:sz w:val="24"/>
          <w:szCs w:val="24"/>
        </w:rPr>
        <w:t xml:space="preserve"> nm to </w:t>
      </w:r>
      <w:r>
        <w:rPr>
          <w:sz w:val="24"/>
          <w:szCs w:val="24"/>
        </w:rPr>
        <w:t>5</w:t>
      </w:r>
      <w:r w:rsidR="000C3BEE" w:rsidRPr="00086667">
        <w:rPr>
          <w:sz w:val="24"/>
          <w:szCs w:val="24"/>
        </w:rPr>
        <w:t>,000 nm band</w:t>
      </w:r>
      <w:r w:rsidR="000C3BEE">
        <w:rPr>
          <w:sz w:val="24"/>
          <w:szCs w:val="24"/>
        </w:rPr>
        <w:t>,</w:t>
      </w:r>
    </w:p>
    <w:p w14:paraId="6CF937D8" w14:textId="119978EF" w:rsidR="000C3BEE" w:rsidRPr="00EF2DED" w:rsidRDefault="00EF2DE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F2DED">
        <w:rPr>
          <w:sz w:val="24"/>
          <w:szCs w:val="24"/>
        </w:rPr>
        <w:t xml:space="preserve">All modes of </w:t>
      </w:r>
      <w:r w:rsidR="000C3BEE" w:rsidRPr="00EF2DED">
        <w:rPr>
          <w:sz w:val="24"/>
          <w:szCs w:val="24"/>
        </w:rPr>
        <w:t>operation achieve minimum throughput of 10 Mb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</w:t>
      </w:r>
      <w:r w:rsidRPr="00EF2DED">
        <w:rPr>
          <w:sz w:val="24"/>
          <w:szCs w:val="24"/>
        </w:rPr>
        <w:t xml:space="preserve"> and </w:t>
      </w:r>
      <w:r>
        <w:rPr>
          <w:sz w:val="24"/>
          <w:szCs w:val="24"/>
        </w:rPr>
        <w:t>a</w:t>
      </w:r>
      <w:r w:rsidR="000C3BEE" w:rsidRPr="00EF2DED">
        <w:rPr>
          <w:sz w:val="24"/>
          <w:szCs w:val="24"/>
        </w:rPr>
        <w:t xml:space="preserve">t least one mode of operation that achieves </w:t>
      </w:r>
      <w:r w:rsidR="00301B6F" w:rsidRPr="00EF2DED">
        <w:rPr>
          <w:sz w:val="24"/>
          <w:szCs w:val="24"/>
        </w:rPr>
        <w:t>minimum</w:t>
      </w:r>
      <w:r w:rsidR="000C3BEE" w:rsidRPr="00EF2DED">
        <w:rPr>
          <w:sz w:val="24"/>
          <w:szCs w:val="24"/>
        </w:rPr>
        <w:t xml:space="preserve"> throughput of 5 Gb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s, as measured at the MAC data service access point (SAP),</w:t>
      </w:r>
    </w:p>
    <w:p w14:paraId="2FE059BF" w14:textId="08D61235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Interoperability</w:t>
      </w:r>
      <w:r w:rsidR="000C3BEE">
        <w:rPr>
          <w:sz w:val="24"/>
          <w:szCs w:val="24"/>
        </w:rPr>
        <w:t xml:space="preserve"> among </w:t>
      </w:r>
      <w:r w:rsidR="004E7262">
        <w:rPr>
          <w:sz w:val="24"/>
          <w:szCs w:val="24"/>
        </w:rPr>
        <w:t xml:space="preserve">solid state </w:t>
      </w:r>
      <w:r w:rsidR="00CF3B48">
        <w:rPr>
          <w:sz w:val="24"/>
          <w:szCs w:val="24"/>
        </w:rPr>
        <w:t>light sources</w:t>
      </w:r>
      <w:r w:rsidR="000C3BEE">
        <w:rPr>
          <w:sz w:val="24"/>
          <w:szCs w:val="24"/>
        </w:rPr>
        <w:t xml:space="preserve"> with different modulation bandwidths.</w:t>
      </w:r>
    </w:p>
    <w:p w14:paraId="64729DCD" w14:textId="77777777" w:rsidR="000C3BEE" w:rsidRDefault="000C3BEE" w:rsidP="00B86F2E">
      <w:pPr>
        <w:rPr>
          <w:sz w:val="24"/>
          <w:szCs w:val="24"/>
        </w:rPr>
      </w:pPr>
    </w:p>
    <w:p w14:paraId="781B907F" w14:textId="321B8EBF" w:rsidR="002E2FE6" w:rsidRDefault="003573CF" w:rsidP="00B86F2E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9507E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A41E1">
        <w:rPr>
          <w:sz w:val="24"/>
          <w:szCs w:val="24"/>
        </w:rPr>
        <w:t xml:space="preserve">amendment defines </w:t>
      </w:r>
      <w:r>
        <w:rPr>
          <w:sz w:val="24"/>
          <w:szCs w:val="24"/>
        </w:rPr>
        <w:t>changes to the</w:t>
      </w:r>
      <w:r w:rsidR="009507E4">
        <w:rPr>
          <w:sz w:val="24"/>
          <w:szCs w:val="24"/>
        </w:rPr>
        <w:t xml:space="preserve"> IEEE 802.11 </w:t>
      </w:r>
      <w:r>
        <w:rPr>
          <w:sz w:val="24"/>
          <w:szCs w:val="24"/>
        </w:rPr>
        <w:t xml:space="preserve">MAC </w:t>
      </w:r>
      <w:r w:rsidR="008A41E1">
        <w:rPr>
          <w:sz w:val="24"/>
          <w:szCs w:val="24"/>
        </w:rPr>
        <w:t xml:space="preserve">that </w:t>
      </w:r>
      <w:r>
        <w:rPr>
          <w:sz w:val="24"/>
          <w:szCs w:val="24"/>
        </w:rPr>
        <w:t>are limited to</w:t>
      </w:r>
      <w:r w:rsidR="009507E4">
        <w:rPr>
          <w:sz w:val="24"/>
          <w:szCs w:val="24"/>
        </w:rPr>
        <w:t xml:space="preserve"> the following</w:t>
      </w:r>
      <w:r w:rsidR="002E2FE6">
        <w:rPr>
          <w:sz w:val="24"/>
          <w:szCs w:val="24"/>
        </w:rPr>
        <w:t>:</w:t>
      </w:r>
    </w:p>
    <w:p w14:paraId="443101E7" w14:textId="6128FE16" w:rsidR="002E2FE6" w:rsidRDefault="00CC55BB" w:rsidP="00CC43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B04DA" w:rsidRPr="00CC43AB">
        <w:rPr>
          <w:sz w:val="24"/>
          <w:szCs w:val="24"/>
        </w:rPr>
        <w:t xml:space="preserve">ybrid coordination function (HCF) channel access, </w:t>
      </w:r>
    </w:p>
    <w:p w14:paraId="359CBA1B" w14:textId="77777777" w:rsidR="00CC55BB" w:rsidRPr="0080163B" w:rsidRDefault="00CC55BB" w:rsidP="00CC55B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0163B">
        <w:rPr>
          <w:sz w:val="24"/>
          <w:szCs w:val="24"/>
        </w:rPr>
        <w:t xml:space="preserve">verlapping basic service set (OBSS) detection and mitigation, </w:t>
      </w:r>
    </w:p>
    <w:p w14:paraId="2FD7784A" w14:textId="53C05086" w:rsidR="002E2FE6" w:rsidRPr="00CC43AB" w:rsidRDefault="00CC55BB" w:rsidP="00CC43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A7078">
        <w:rPr>
          <w:sz w:val="24"/>
          <w:szCs w:val="24"/>
        </w:rPr>
        <w:t xml:space="preserve">xisting </w:t>
      </w:r>
      <w:r w:rsidR="003B04DA" w:rsidRPr="00CC43AB">
        <w:rPr>
          <w:sz w:val="24"/>
          <w:szCs w:val="24"/>
        </w:rPr>
        <w:t>power management modes of operation</w:t>
      </w:r>
      <w:r w:rsidR="009C0360" w:rsidRPr="00CC43AB">
        <w:rPr>
          <w:sz w:val="24"/>
          <w:szCs w:val="24"/>
        </w:rPr>
        <w:t xml:space="preserve"> </w:t>
      </w:r>
      <w:r w:rsidR="00086667" w:rsidRPr="00CC43AB">
        <w:rPr>
          <w:sz w:val="24"/>
          <w:szCs w:val="24"/>
        </w:rPr>
        <w:t>(</w:t>
      </w:r>
      <w:r w:rsidR="009C0360" w:rsidRPr="00CC43AB">
        <w:rPr>
          <w:sz w:val="24"/>
          <w:szCs w:val="24"/>
        </w:rPr>
        <w:t xml:space="preserve">excluding </w:t>
      </w:r>
      <w:r w:rsidR="000C3BEE">
        <w:rPr>
          <w:sz w:val="24"/>
          <w:szCs w:val="24"/>
        </w:rPr>
        <w:t>new modes</w:t>
      </w:r>
      <w:r w:rsidR="00086667" w:rsidRPr="00CC43AB">
        <w:rPr>
          <w:sz w:val="24"/>
          <w:szCs w:val="24"/>
        </w:rPr>
        <w:t>)</w:t>
      </w:r>
      <w:r w:rsidR="003B04DA" w:rsidRPr="00CC43AB">
        <w:rPr>
          <w:sz w:val="24"/>
          <w:szCs w:val="24"/>
        </w:rPr>
        <w:t xml:space="preserve">, </w:t>
      </w:r>
    </w:p>
    <w:p w14:paraId="3A8F17C1" w14:textId="4B227C15" w:rsidR="008930C2" w:rsidRPr="00086667" w:rsidRDefault="003573CF" w:rsidP="00FD22D0">
      <w:pPr>
        <w:rPr>
          <w:b/>
          <w:sz w:val="24"/>
          <w:szCs w:val="24"/>
        </w:rPr>
      </w:pPr>
      <w:r>
        <w:rPr>
          <w:sz w:val="24"/>
          <w:szCs w:val="24"/>
        </w:rPr>
        <w:t>and</w:t>
      </w:r>
      <w:r w:rsidR="00CC5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modifications to other clauses necessary to support </w:t>
      </w:r>
      <w:r w:rsidR="00CC55BB">
        <w:rPr>
          <w:sz w:val="24"/>
          <w:szCs w:val="24"/>
        </w:rPr>
        <w:t>these changes</w:t>
      </w:r>
      <w:r>
        <w:rPr>
          <w:sz w:val="24"/>
          <w:szCs w:val="24"/>
        </w:rPr>
        <w:t xml:space="preserve">. 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5648A76C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1A1822">
        <w:rPr>
          <w:sz w:val="24"/>
          <w:szCs w:val="22"/>
        </w:rPr>
        <w:t>This amendment does not change the “Purpose” clause of IEEE 802.11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2BF2E501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LC</w:t>
      </w:r>
      <w:r w:rsidR="000A2050">
        <w:t xml:space="preserve"> </w:t>
      </w:r>
      <w:r w:rsidR="008E1718">
        <w:t>vendors currently build various, non-standardized, products for many use-cases</w:t>
      </w:r>
      <w:r w:rsidR="000920B3">
        <w:t xml:space="preserve"> that could have significant market growth</w:t>
      </w:r>
      <w:r w:rsidR="008E1718">
        <w:t xml:space="preserve">. </w:t>
      </w:r>
    </w:p>
    <w:p w14:paraId="59596EDC" w14:textId="5C14F6E4" w:rsidR="008E1718" w:rsidRDefault="00483B50" w:rsidP="008930C2">
      <w:pPr>
        <w:pStyle w:val="NoSpacing"/>
      </w:pPr>
      <w:r>
        <w:t xml:space="preserve">The wider context for the </w:t>
      </w:r>
      <w:r w:rsidR="00637707">
        <w:t>e</w:t>
      </w:r>
      <w:r>
        <w:t>conomic considerations for LC is presented in doc. 11-17/0803r1</w:t>
      </w:r>
      <w:r w:rsidR="00D0342D">
        <w:t xml:space="preserve"> </w:t>
      </w:r>
      <w:r w:rsidR="001A1822">
        <w:t>(</w:t>
      </w:r>
      <w:hyperlink r:id="rId15" w:history="1">
        <w:r w:rsidR="001A1822" w:rsidRPr="00A371AA">
          <w:rPr>
            <w:rStyle w:val="Hyperlink"/>
          </w:rPr>
          <w:t>https://mentor.ieee.org/802.11/dcn/17/11-17-0803-01-00lc-economic-considerations-for-lc.ppt</w:t>
        </w:r>
      </w:hyperlink>
      <w:r w:rsidR="00D0342D">
        <w:t>)</w:t>
      </w:r>
      <w:r>
        <w:t xml:space="preserve">. </w:t>
      </w:r>
    </w:p>
    <w:p w14:paraId="2F56FC72" w14:textId="46911D90" w:rsidR="009507E4" w:rsidRPr="00CC43AB" w:rsidRDefault="008E1718" w:rsidP="003A0212">
      <w:pPr>
        <w:pStyle w:val="NoSpacing"/>
      </w:pPr>
      <w:r>
        <w:t xml:space="preserve">The availability of chipsets in the </w:t>
      </w:r>
      <w:r w:rsidR="00637707">
        <w:t xml:space="preserve">relevant </w:t>
      </w:r>
      <w:r>
        <w:t>semiconductor technologies</w:t>
      </w:r>
      <w:r w:rsidR="00907D0D">
        <w:t xml:space="preserve"> (process size and light efficacy for LEDs)</w:t>
      </w:r>
      <w:r>
        <w:t xml:space="preserve"> is seen as key to reduce power consumption, form factor and costs for LC devices. Standardization is seen by</w:t>
      </w:r>
      <w:r w:rsidR="001A1822">
        <w:t xml:space="preserve"> many in</w:t>
      </w:r>
      <w:r>
        <w:t xml:space="preserve"> the industry as a key </w:t>
      </w:r>
      <w:r w:rsidR="001A1822">
        <w:t xml:space="preserve">facilitator of </w:t>
      </w:r>
      <w:r>
        <w:t xml:space="preserve">the mass market for LC. </w:t>
      </w:r>
      <w:bookmarkStart w:id="1" w:name="_GoBack"/>
      <w:bookmarkEnd w:id="1"/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1C4A7F69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="000A2050">
        <w:t xml:space="preserve">Stakeholders include chip makers to deliver PHY &amp; MAC sub-systems, system integrators and lighting companies, telecom operators, Internet Service Providers (ISPs), emerging IoT companies, large industrial manufacturers, aviation and transportation industries. 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106935E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0A2050">
        <w:rPr>
          <w:b/>
          <w:bCs/>
          <w:sz w:val="24"/>
          <w:szCs w:val="24"/>
        </w:rPr>
        <w:t>Yes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24506E24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r w:rsidR="00D0342D">
        <w:rPr>
          <w:bCs/>
          <w:sz w:val="24"/>
          <w:szCs w:val="24"/>
        </w:rPr>
        <w:t xml:space="preserve">three </w:t>
      </w:r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31F6AFCA" w14:textId="10EE5791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Number: IEEE 802.15.</w:t>
      </w:r>
      <w:r>
        <w:rPr>
          <w:bCs/>
          <w:sz w:val="24"/>
          <w:szCs w:val="24"/>
          <w:lang w:eastAsia="zh-CN"/>
        </w:rPr>
        <w:t>7m</w:t>
      </w:r>
    </w:p>
    <w:p w14:paraId="5FC2AEB3" w14:textId="04D9E432" w:rsidR="00907D0D" w:rsidRPr="003A0212" w:rsidRDefault="00907D0D" w:rsidP="00907D0D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 Date: 201</w:t>
      </w:r>
      <w:r w:rsidR="00D0342D">
        <w:rPr>
          <w:bCs/>
          <w:sz w:val="24"/>
          <w:szCs w:val="24"/>
          <w:lang w:eastAsia="zh-CN"/>
        </w:rPr>
        <w:t>4</w:t>
      </w:r>
      <w:r w:rsidRPr="003A0212">
        <w:rPr>
          <w:bCs/>
          <w:sz w:val="24"/>
          <w:szCs w:val="24"/>
          <w:lang w:eastAsia="zh-CN"/>
        </w:rPr>
        <w:t>-</w:t>
      </w:r>
      <w:r w:rsidR="00D0342D">
        <w:rPr>
          <w:bCs/>
          <w:sz w:val="24"/>
          <w:szCs w:val="24"/>
          <w:lang w:eastAsia="zh-CN"/>
        </w:rPr>
        <w:t>12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4AB4EC75" w14:textId="15DFECE5" w:rsidR="00907D0D" w:rsidRPr="003A0212" w:rsidRDefault="00907D0D" w:rsidP="00D0342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Title: Part 15.</w:t>
      </w:r>
      <w:r w:rsidR="00D0342D">
        <w:rPr>
          <w:bCs/>
          <w:sz w:val="24"/>
          <w:szCs w:val="24"/>
          <w:lang w:eastAsia="zh-CN"/>
        </w:rPr>
        <w:t>7 Revision</w:t>
      </w:r>
      <w:r w:rsidRPr="003A0212">
        <w:rPr>
          <w:bCs/>
          <w:sz w:val="24"/>
          <w:szCs w:val="24"/>
          <w:lang w:eastAsia="zh-CN"/>
        </w:rPr>
        <w:t xml:space="preserve">: </w:t>
      </w:r>
      <w:r w:rsidR="00D0342D" w:rsidRPr="00D0342D">
        <w:rPr>
          <w:bCs/>
          <w:sz w:val="24"/>
          <w:szCs w:val="24"/>
          <w:lang w:eastAsia="zh-CN"/>
        </w:rPr>
        <w:t>Short-Range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D0342D" w:rsidRPr="00D0342D">
        <w:rPr>
          <w:bCs/>
          <w:sz w:val="24"/>
          <w:szCs w:val="24"/>
          <w:lang w:eastAsia="zh-CN"/>
        </w:rPr>
        <w:t>Communications</w:t>
      </w:r>
    </w:p>
    <w:p w14:paraId="1C83E320" w14:textId="77777777" w:rsidR="00907D0D" w:rsidRDefault="00907D0D" w:rsidP="00145920">
      <w:pPr>
        <w:rPr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C9E319F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380F52B5" w14:textId="1BE272BC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59586532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2B34D892" w14:textId="37CF9360" w:rsidR="0018529B" w:rsidRPr="00CC43AB" w:rsidRDefault="00C9589D" w:rsidP="0018529B">
      <w:pPr>
        <w:rPr>
          <w:sz w:val="24"/>
          <w:szCs w:val="24"/>
          <w:lang w:val="en-US"/>
        </w:rPr>
      </w:pPr>
      <w:r w:rsidRPr="00CC43AB">
        <w:rPr>
          <w:i/>
          <w:sz w:val="24"/>
          <w:szCs w:val="24"/>
          <w:u w:val="single"/>
          <w:lang w:val="en-US" w:bidi="he-IL"/>
        </w:rPr>
        <w:t>5.2.b</w:t>
      </w:r>
      <w:r w:rsidRPr="00CC43AB">
        <w:rPr>
          <w:sz w:val="24"/>
          <w:szCs w:val="24"/>
          <w:lang w:val="en-US" w:bidi="he-IL"/>
        </w:rPr>
        <w:t xml:space="preserve"> </w:t>
      </w:r>
      <w:r w:rsidR="0018529B" w:rsidRPr="00CC43AB">
        <w:rPr>
          <w:sz w:val="24"/>
          <w:szCs w:val="24"/>
          <w:lang w:val="en-US"/>
        </w:rPr>
        <w:t xml:space="preserve">LC systems </w:t>
      </w:r>
      <w:r w:rsidRPr="00CC43AB">
        <w:rPr>
          <w:sz w:val="24"/>
          <w:szCs w:val="24"/>
          <w:lang w:val="en-US"/>
        </w:rPr>
        <w:t>are expected to</w:t>
      </w:r>
      <w:r w:rsidR="0018529B" w:rsidRPr="00CC43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adhere to </w:t>
      </w:r>
      <w:r w:rsidR="0018529B" w:rsidRPr="00CC43AB">
        <w:rPr>
          <w:sz w:val="24"/>
          <w:szCs w:val="24"/>
          <w:lang w:val="en-US"/>
        </w:rPr>
        <w:t xml:space="preserve">regulation and standards </w:t>
      </w:r>
      <w:r>
        <w:rPr>
          <w:sz w:val="24"/>
          <w:szCs w:val="24"/>
          <w:lang w:val="en-US"/>
        </w:rPr>
        <w:t xml:space="preserve">such as </w:t>
      </w:r>
      <w:r w:rsidR="00E1453E" w:rsidRPr="00E1453E">
        <w:rPr>
          <w:sz w:val="24"/>
          <w:szCs w:val="24"/>
          <w:lang w:val="en-US"/>
        </w:rPr>
        <w:t xml:space="preserve">IEC 62471:2006 – </w:t>
      </w:r>
      <w:r w:rsidR="00E1453E">
        <w:rPr>
          <w:sz w:val="24"/>
          <w:szCs w:val="24"/>
          <w:lang w:val="en-US"/>
        </w:rPr>
        <w:t>“</w:t>
      </w:r>
      <w:r w:rsidR="00E1453E" w:rsidRPr="00E1453E">
        <w:rPr>
          <w:sz w:val="24"/>
          <w:szCs w:val="24"/>
        </w:rPr>
        <w:t>Photobiological safety of lamps and lamp systems</w:t>
      </w:r>
      <w:r w:rsidR="00E1453E">
        <w:rPr>
          <w:sz w:val="24"/>
          <w:szCs w:val="24"/>
        </w:rPr>
        <w:t>”</w:t>
      </w:r>
      <w:r w:rsidR="00E1453E" w:rsidRPr="00E1453E">
        <w:rPr>
          <w:sz w:val="24"/>
          <w:szCs w:val="24"/>
        </w:rPr>
        <w:t xml:space="preserve"> </w:t>
      </w:r>
      <w:r w:rsidR="00E1453E">
        <w:rPr>
          <w:sz w:val="24"/>
          <w:szCs w:val="24"/>
        </w:rPr>
        <w:t xml:space="preserve">as well as </w:t>
      </w:r>
      <w:r>
        <w:rPr>
          <w:sz w:val="24"/>
          <w:szCs w:val="24"/>
          <w:lang w:val="en-US"/>
        </w:rPr>
        <w:t>ITU G</w:t>
      </w:r>
      <w:r w:rsidR="00E1453E">
        <w:rPr>
          <w:sz w:val="24"/>
          <w:szCs w:val="24"/>
          <w:lang w:val="en-US"/>
        </w:rPr>
        <w:t xml:space="preserve">.664 </w:t>
      </w:r>
      <w:r>
        <w:rPr>
          <w:sz w:val="24"/>
          <w:szCs w:val="24"/>
          <w:lang w:val="en-US"/>
        </w:rPr>
        <w:t xml:space="preserve">– </w:t>
      </w:r>
      <w:r w:rsidR="00E1453E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Optical Safety Procedures and Requitements for Optical Transmission Systems</w:t>
      </w:r>
      <w:r w:rsidR="00E1453E">
        <w:rPr>
          <w:sz w:val="24"/>
          <w:szCs w:val="24"/>
          <w:lang w:val="en-US"/>
        </w:rPr>
        <w:t>” and others</w:t>
      </w:r>
      <w:r>
        <w:rPr>
          <w:sz w:val="24"/>
          <w:szCs w:val="24"/>
          <w:lang w:val="en-US"/>
        </w:rPr>
        <w:t xml:space="preserve">. In addition, LC systems are expected to </w:t>
      </w:r>
      <w:r w:rsidR="0018529B" w:rsidRPr="00CC43AB">
        <w:rPr>
          <w:sz w:val="24"/>
          <w:szCs w:val="24"/>
          <w:lang w:val="en-US"/>
        </w:rPr>
        <w:t xml:space="preserve">not create any </w:t>
      </w:r>
      <w:r>
        <w:rPr>
          <w:sz w:val="24"/>
          <w:szCs w:val="24"/>
          <w:lang w:val="en-US"/>
        </w:rPr>
        <w:t xml:space="preserve">additional </w:t>
      </w:r>
      <w:r w:rsidR="0018529B" w:rsidRPr="00CC43AB">
        <w:rPr>
          <w:sz w:val="24"/>
          <w:szCs w:val="24"/>
          <w:lang w:val="en-US"/>
        </w:rPr>
        <w:t>electromagnetic interference.</w:t>
      </w:r>
    </w:p>
    <w:p w14:paraId="5F34B31E" w14:textId="179AE4B0" w:rsidR="00C9589D" w:rsidRPr="00CC43AB" w:rsidRDefault="00C9589D" w:rsidP="0018529B">
      <w:pPr>
        <w:rPr>
          <w:sz w:val="24"/>
          <w:szCs w:val="24"/>
          <w:lang w:val="en-US"/>
        </w:rPr>
      </w:pPr>
    </w:p>
    <w:p w14:paraId="2C440131" w14:textId="23E670AB" w:rsidR="00C9589D" w:rsidRPr="00CC43AB" w:rsidRDefault="00C9589D" w:rsidP="0018529B">
      <w:pPr>
        <w:rPr>
          <w:sz w:val="24"/>
          <w:szCs w:val="24"/>
          <w:lang w:val="en-US"/>
        </w:rPr>
      </w:pPr>
      <w:r w:rsidRPr="00CC43AB">
        <w:rPr>
          <w:i/>
          <w:sz w:val="24"/>
          <w:szCs w:val="24"/>
          <w:u w:val="single"/>
        </w:rPr>
        <w:t>5.2.b</w:t>
      </w:r>
      <w:r w:rsidRPr="00CC43AB">
        <w:rPr>
          <w:i/>
          <w:sz w:val="24"/>
          <w:szCs w:val="24"/>
        </w:rPr>
        <w:t xml:space="preserve"> </w:t>
      </w:r>
      <w:r w:rsidRPr="00CC43AB">
        <w:rPr>
          <w:sz w:val="24"/>
          <w:szCs w:val="24"/>
        </w:rPr>
        <w:t xml:space="preserve">The project </w:t>
      </w:r>
      <w:r>
        <w:rPr>
          <w:sz w:val="24"/>
          <w:szCs w:val="24"/>
        </w:rPr>
        <w:t>will address</w:t>
      </w:r>
      <w:r w:rsidRPr="00CC43AB">
        <w:rPr>
          <w:sz w:val="24"/>
          <w:szCs w:val="24"/>
        </w:rPr>
        <w:t xml:space="preserve"> the security of the transition between the new LC PHY and the existing 802.11 PHYs as well as the security implications in supporting Fast Session Transfer.</w:t>
      </w:r>
    </w:p>
    <w:p w14:paraId="560DA34D" w14:textId="77777777" w:rsidR="00C9589D" w:rsidRDefault="00C9589D" w:rsidP="0018529B">
      <w:pPr>
        <w:rPr>
          <w:lang w:val="en-US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3278" w14:textId="77777777" w:rsidR="00BA21E9" w:rsidRDefault="00BA21E9">
      <w:r>
        <w:separator/>
      </w:r>
    </w:p>
  </w:endnote>
  <w:endnote w:type="continuationSeparator" w:id="0">
    <w:p w14:paraId="75ECEA64" w14:textId="77777777" w:rsidR="00BA21E9" w:rsidRDefault="00B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28C112DB" w:rsidR="00003CC1" w:rsidRDefault="009F5092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E1453E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Serafimovski, pureLiFi, et </w:t>
    </w:r>
    <w:r w:rsidR="00C216C3">
      <w:t>a</w:t>
    </w:r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A7C2" w14:textId="77777777" w:rsidR="00BA21E9" w:rsidRDefault="00BA21E9">
      <w:r>
        <w:separator/>
      </w:r>
    </w:p>
  </w:footnote>
  <w:footnote w:type="continuationSeparator" w:id="0">
    <w:p w14:paraId="23872827" w14:textId="77777777" w:rsidR="00BA21E9" w:rsidRDefault="00BA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7A3DAA1C" w:rsidR="00003CC1" w:rsidRDefault="00BA21E9" w:rsidP="00B55B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44D70">
      <w:t>January 2018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fldSimple w:instr=" TITLE  \* MERGEFORMAT ">
      <w:r w:rsidR="00E1453E">
        <w:t>doc.: IEEE 802.11-17/1604r7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803-01-00lc-economic-considerations-for-lc.ppt" TargetMode="External"/><Relationship Id="rId10" Type="http://schemas.openxmlformats.org/officeDocument/2006/relationships/hyperlink" Target="mailto:jiamin.chen@mail01.huawe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E947-F5C6-4EDE-9E83-DBF9FE36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802.11-17/1604r7</vt:lpstr>
      <vt:lpstr>doc.: IEEE 802.11-17/1604r0</vt:lpstr>
    </vt:vector>
  </TitlesOfParts>
  <Company>Intel Corporation</Company>
  <LinksUpToDate>false</LinksUpToDate>
  <CharactersWithSpaces>6524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802.11-17/1604r7</dc:title>
  <dc:subject>Submission</dc:subject>
  <dc:creator>"Nikola Serafimovski" &lt;nikola.serafimovski@purelifi.com&gt;</dc:creator>
  <cp:keywords>January 2018</cp:keywords>
  <cp:lastModifiedBy>Serafimovski, Nikola</cp:lastModifiedBy>
  <cp:revision>2</cp:revision>
  <cp:lastPrinted>1901-01-01T18:00:00Z</cp:lastPrinted>
  <dcterms:created xsi:type="dcterms:W3CDTF">2018-01-18T16:28:00Z</dcterms:created>
  <dcterms:modified xsi:type="dcterms:W3CDTF">2018-01-18T16:28:00Z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