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7777777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B55BFF">
              <w:rPr>
                <w:b w:val="0"/>
                <w:sz w:val="20"/>
              </w:rPr>
              <w:t>10</w:t>
            </w:r>
            <w:r w:rsidR="000F4F3C" w:rsidRPr="000C0FEB">
              <w:rPr>
                <w:b w:val="0"/>
                <w:sz w:val="20"/>
              </w:rPr>
              <w:t>-</w:t>
            </w:r>
            <w:r w:rsidR="00B55BFF">
              <w:rPr>
                <w:b w:val="0"/>
                <w:sz w:val="20"/>
              </w:rPr>
              <w:t>10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2D0EE2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2D0EE2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Jiamin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2D0EE2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2D0EE2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39C507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84B2165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77777777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77777777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50DF57E7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Contact Information for Working Group ChairName: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63BAC8A3" w14:textId="15F3941F" w:rsidR="00E50035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</w:t>
      </w:r>
      <w:r w:rsidR="00FC155F" w:rsidRPr="004E269E">
        <w:rPr>
          <w:sz w:val="24"/>
          <w:szCs w:val="24"/>
        </w:rPr>
        <w:t xml:space="preserve"> a</w:t>
      </w:r>
      <w:r w:rsidR="00256790" w:rsidRPr="004E269E">
        <w:rPr>
          <w:sz w:val="24"/>
          <w:szCs w:val="24"/>
        </w:rPr>
        <w:t xml:space="preserve"> </w:t>
      </w:r>
      <w:r w:rsidR="009C0360">
        <w:rPr>
          <w:sz w:val="24"/>
          <w:szCs w:val="24"/>
        </w:rPr>
        <w:t xml:space="preserve">new </w:t>
      </w:r>
      <w:r w:rsidR="00D11FD4" w:rsidRPr="004E269E">
        <w:rPr>
          <w:sz w:val="24"/>
          <w:szCs w:val="24"/>
        </w:rPr>
        <w:t xml:space="preserve">physical (PHY) layer </w:t>
      </w:r>
      <w:r w:rsidR="00B86F2E">
        <w:rPr>
          <w:sz w:val="24"/>
          <w:szCs w:val="24"/>
        </w:rPr>
        <w:t xml:space="preserve">specification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modifications to the </w:t>
      </w:r>
      <w:r w:rsidR="00052DBE">
        <w:rPr>
          <w:sz w:val="24"/>
          <w:szCs w:val="24"/>
        </w:rPr>
        <w:t xml:space="preserve">802.11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3B04DA">
        <w:t xml:space="preserve">clauses on </w:t>
      </w:r>
      <w:r w:rsidR="003B04DA">
        <w:t>hybrid coordination function (</w:t>
      </w:r>
      <w:r w:rsidR="003B04DA">
        <w:t>HCF</w:t>
      </w:r>
      <w:r w:rsidR="003B04DA">
        <w:t>)</w:t>
      </w:r>
      <w:r w:rsidR="003B04DA">
        <w:t xml:space="preserve"> channel access, power management modes of operation</w:t>
      </w:r>
      <w:r w:rsidR="009C0360">
        <w:t xml:space="preserve"> excluding architectural changes</w:t>
      </w:r>
      <w:r w:rsidR="003B04DA">
        <w:t xml:space="preserve">, and rules for </w:t>
      </w:r>
      <w:r w:rsidR="009C0360">
        <w:t>overlapping basic service set (</w:t>
      </w:r>
      <w:r w:rsidR="003B04DA">
        <w:t>OBSS</w:t>
      </w:r>
      <w:r w:rsidR="009C0360">
        <w:t>)</w:t>
      </w:r>
      <w:r w:rsidR="003B04DA">
        <w:t xml:space="preserve"> detection and mitigation, as required to support the new PHY</w:t>
      </w:r>
      <w:r w:rsidR="003B04DA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0615B5">
        <w:rPr>
          <w:sz w:val="24"/>
          <w:szCs w:val="24"/>
        </w:rPr>
        <w:t>light communications (LC).</w:t>
      </w:r>
      <w:r w:rsidR="00D11FD4">
        <w:rPr>
          <w:sz w:val="24"/>
          <w:szCs w:val="24"/>
        </w:rPr>
        <w:t xml:space="preserve"> </w:t>
      </w:r>
    </w:p>
    <w:p w14:paraId="698FB8E3" w14:textId="77777777" w:rsidR="00E50035" w:rsidRDefault="00E50035" w:rsidP="00B86F2E">
      <w:pPr>
        <w:rPr>
          <w:sz w:val="24"/>
          <w:szCs w:val="24"/>
        </w:rPr>
      </w:pPr>
    </w:p>
    <w:p w14:paraId="5489AB7C" w14:textId="77777777" w:rsidR="00E50035" w:rsidRDefault="00E50035" w:rsidP="00B86F2E">
      <w:pPr>
        <w:rPr>
          <w:sz w:val="24"/>
          <w:szCs w:val="24"/>
        </w:rPr>
      </w:pPr>
      <w:r>
        <w:rPr>
          <w:sz w:val="24"/>
          <w:szCs w:val="24"/>
        </w:rPr>
        <w:t>The ammendment supports:</w:t>
      </w:r>
    </w:p>
    <w:p w14:paraId="2C6229D4" w14:textId="3BD3487E" w:rsidR="007622F3" w:rsidRPr="00E50035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930C2">
        <w:rPr>
          <w:sz w:val="24"/>
          <w:szCs w:val="24"/>
        </w:rPr>
        <w:t>fast session transfer between LC and radio</w:t>
      </w:r>
      <w:r w:rsidRPr="00E50035">
        <w:rPr>
          <w:sz w:val="24"/>
          <w:szCs w:val="24"/>
        </w:rPr>
        <w:t>,</w:t>
      </w:r>
    </w:p>
    <w:p w14:paraId="6DE97E4D" w14:textId="332D0733" w:rsidR="00E50035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corresponding 802.1</w:t>
      </w:r>
      <w:r>
        <w:rPr>
          <w:sz w:val="24"/>
          <w:szCs w:val="24"/>
        </w:rPr>
        <w:t xml:space="preserve"> protocols</w:t>
      </w:r>
      <w:r w:rsidR="003A4B13">
        <w:rPr>
          <w:sz w:val="24"/>
          <w:szCs w:val="24"/>
        </w:rPr>
        <w:t>,</w:t>
      </w:r>
    </w:p>
    <w:p w14:paraId="51119C3B" w14:textId="51E8361D" w:rsidR="003A4B13" w:rsidRPr="008930C2" w:rsidRDefault="003A4B13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fast BSS transition</w:t>
      </w:r>
      <w:r w:rsidR="008930C2">
        <w:rPr>
          <w:sz w:val="24"/>
          <w:szCs w:val="24"/>
        </w:rPr>
        <w:t>.</w:t>
      </w:r>
    </w:p>
    <w:p w14:paraId="3A8F17C1" w14:textId="77777777" w:rsidR="008930C2" w:rsidRDefault="008930C2" w:rsidP="00FD22D0">
      <w:pPr>
        <w:rPr>
          <w:b/>
          <w:sz w:val="24"/>
          <w:szCs w:val="24"/>
        </w:rPr>
      </w:pPr>
    </w:p>
    <w:p w14:paraId="702D1200" w14:textId="345EF94F" w:rsidR="00FD22D0" w:rsidRDefault="00FD22D0" w:rsidP="00FD22D0">
      <w:pPr>
        <w:rPr>
          <w:sz w:val="24"/>
          <w:szCs w:val="24"/>
        </w:rPr>
      </w:pPr>
      <w:r w:rsidRPr="00FD22D0">
        <w:rPr>
          <w:sz w:val="24"/>
          <w:szCs w:val="24"/>
        </w:rPr>
        <w:t xml:space="preserve">The </w:t>
      </w:r>
      <w:r w:rsidR="0032784F">
        <w:rPr>
          <w:sz w:val="24"/>
          <w:szCs w:val="24"/>
        </w:rPr>
        <w:t xml:space="preserve">new </w:t>
      </w:r>
      <w:r w:rsidRPr="00FD22D0">
        <w:rPr>
          <w:sz w:val="24"/>
          <w:szCs w:val="24"/>
        </w:rPr>
        <w:t>PHY specified in this amendment:</w:t>
      </w:r>
    </w:p>
    <w:p w14:paraId="0C187BF8" w14:textId="04418039" w:rsidR="00FD22D0" w:rsidRPr="008930C2" w:rsidRDefault="00FD22D0" w:rsidP="008930C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930C2">
        <w:rPr>
          <w:sz w:val="24"/>
          <w:szCs w:val="24"/>
          <w:lang w:eastAsia="zh-CN"/>
        </w:rPr>
        <w:t>Enable o</w:t>
      </w:r>
      <w:r w:rsidRPr="008930C2">
        <w:rPr>
          <w:sz w:val="24"/>
          <w:szCs w:val="24"/>
        </w:rPr>
        <w:t xml:space="preserve">perations in </w:t>
      </w:r>
      <w:r w:rsidR="006613A4">
        <w:rPr>
          <w:sz w:val="24"/>
          <w:szCs w:val="24"/>
        </w:rPr>
        <w:t>170</w:t>
      </w:r>
      <w:r w:rsidRPr="008930C2">
        <w:rPr>
          <w:sz w:val="24"/>
          <w:szCs w:val="24"/>
        </w:rPr>
        <w:t xml:space="preserve"> nm to </w:t>
      </w:r>
      <w:r w:rsidR="006613A4">
        <w:rPr>
          <w:sz w:val="24"/>
          <w:szCs w:val="24"/>
        </w:rPr>
        <w:t>10,000</w:t>
      </w:r>
      <w:r w:rsidRPr="008930C2">
        <w:rPr>
          <w:sz w:val="24"/>
          <w:szCs w:val="24"/>
        </w:rPr>
        <w:t xml:space="preserve"> nm band</w:t>
      </w:r>
    </w:p>
    <w:p w14:paraId="1A2A1596" w14:textId="4F32647F" w:rsidR="006613A4" w:rsidRPr="001861B8" w:rsidRDefault="006613A4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Enables of at least one mode of operation that achieves </w:t>
      </w:r>
      <w:r>
        <w:rPr>
          <w:sz w:val="24"/>
          <w:szCs w:val="24"/>
        </w:rPr>
        <w:t xml:space="preserve">minimum throughput </w:t>
      </w:r>
      <w:r>
        <w:rPr>
          <w:sz w:val="24"/>
          <w:szCs w:val="24"/>
        </w:rPr>
        <w:t xml:space="preserve">of </w:t>
      </w:r>
      <w:r w:rsidR="001F2E0E">
        <w:rPr>
          <w:sz w:val="24"/>
          <w:szCs w:val="24"/>
        </w:rPr>
        <w:t>1</w:t>
      </w:r>
      <w:r>
        <w:rPr>
          <w:sz w:val="24"/>
          <w:szCs w:val="24"/>
        </w:rPr>
        <w:t>0 Mbps</w:t>
      </w:r>
      <w:r w:rsidRPr="001861B8">
        <w:rPr>
          <w:sz w:val="24"/>
          <w:szCs w:val="24"/>
        </w:rPr>
        <w:t>, as measured at the MAC data service access point (SAP)</w:t>
      </w:r>
    </w:p>
    <w:p w14:paraId="43E041AC" w14:textId="1C7023AD" w:rsidR="006613A4" w:rsidRDefault="006613A4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Enables of at least one mode of operation that achieves </w:t>
      </w:r>
      <w:r>
        <w:rPr>
          <w:sz w:val="24"/>
          <w:szCs w:val="24"/>
        </w:rPr>
        <w:t>maximum</w:t>
      </w:r>
      <w:r>
        <w:rPr>
          <w:sz w:val="24"/>
          <w:szCs w:val="24"/>
        </w:rPr>
        <w:t xml:space="preserve"> throughput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>G</w:t>
      </w:r>
      <w:r>
        <w:rPr>
          <w:sz w:val="24"/>
          <w:szCs w:val="24"/>
        </w:rPr>
        <w:t>bps</w:t>
      </w:r>
      <w:r w:rsidRPr="001861B8">
        <w:rPr>
          <w:sz w:val="24"/>
          <w:szCs w:val="24"/>
        </w:rPr>
        <w:t>, as measured at the MAC data service access point (SAP)</w:t>
      </w:r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06AC0D99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 xml:space="preserve">The purpose of this standard is to provide wireless connectivity for fixed, portable, and moving stations within a local area. This standard also offers regulatory bodies a means of standardizing access to </w:t>
      </w:r>
      <w:r w:rsidR="009C60F4">
        <w:rPr>
          <w:sz w:val="24"/>
          <w:szCs w:val="22"/>
        </w:rPr>
        <w:t>light spectrum</w:t>
      </w:r>
      <w:r w:rsidR="00A64235" w:rsidRPr="00FA5712">
        <w:rPr>
          <w:sz w:val="24"/>
          <w:szCs w:val="22"/>
        </w:rPr>
        <w:t xml:space="preserve">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1B4DFA15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Light Communications (LC) vendors currently build various, non-standardized, products for many use-cases</w:t>
      </w:r>
      <w:r w:rsidR="008930C2">
        <w:t xml:space="preserve"> </w:t>
      </w:r>
      <w:r w:rsidR="008E1718">
        <w:t>spanning from kb/s IoT devices which work even with the diffused light</w:t>
      </w:r>
      <w:r w:rsidR="003A0212">
        <w:t xml:space="preserve"> sources</w:t>
      </w:r>
      <w:r w:rsidR="008E1718">
        <w:t xml:space="preserve"> up to </w:t>
      </w:r>
      <w:r w:rsidR="003A0212">
        <w:t>several</w:t>
      </w:r>
      <w:r w:rsidR="008E1718">
        <w:t xml:space="preserve"> Gbit/s. </w:t>
      </w:r>
    </w:p>
    <w:p w14:paraId="59596EDC" w14:textId="1DAC1BAF" w:rsidR="008E1718" w:rsidRDefault="008E1718" w:rsidP="008930C2">
      <w:pPr>
        <w:pStyle w:val="NoSpacing"/>
      </w:pPr>
      <w:r w:rsidRPr="002F13C9">
        <w:t>The LC market size is forecast to be worth $</w:t>
      </w:r>
      <w:r w:rsidR="003A0212">
        <w:t>7</w:t>
      </w:r>
      <w:r>
        <w:t>5</w:t>
      </w:r>
      <w:r w:rsidRPr="002F13C9">
        <w:t xml:space="preserve"> billion by 20</w:t>
      </w:r>
      <w:r>
        <w:t>22</w:t>
      </w:r>
      <w:r w:rsidRPr="002F13C9">
        <w:t xml:space="preserve"> according to </w:t>
      </w:r>
      <w:r>
        <w:t>Markets and Markets.</w:t>
      </w:r>
    </w:p>
    <w:p w14:paraId="68798092" w14:textId="0C8466C2" w:rsidR="008E1718" w:rsidRDefault="008E1718" w:rsidP="003A0212">
      <w:pPr>
        <w:pStyle w:val="NoSpacing"/>
        <w:rPr>
          <w:b/>
          <w:bCs/>
          <w:sz w:val="24"/>
          <w:szCs w:val="24"/>
        </w:rPr>
      </w:pPr>
      <w:r>
        <w:t>The availability of chipsets in the latest semiconductor technologies, is seen as a key to reduce power consumption, form factor and costs for LC</w:t>
      </w:r>
      <w:r>
        <w:t xml:space="preserve"> devices</w:t>
      </w:r>
      <w:r>
        <w:t xml:space="preserve">. Standardization is seen by the industry as a key requirement to address the mass market for LC. Vendors include chip makers to deliver PHY &amp; MAC sub-systems, system integrators and lighting companies, telecom operators, ISPs, emerging IoT companies, large industrial manufacturers, aviation and transportation industries, etc.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6991F31B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 xml:space="preserve">mobile devices, </w:t>
      </w:r>
      <w:r w:rsidR="003A0212">
        <w:rPr>
          <w:sz w:val="24"/>
          <w:szCs w:val="24"/>
        </w:rPr>
        <w:t xml:space="preserve">lighting manufacturers </w:t>
      </w:r>
      <w:r w:rsidR="001D17DC" w:rsidRPr="00FA5712">
        <w:rPr>
          <w:sz w:val="24"/>
          <w:szCs w:val="24"/>
        </w:rPr>
        <w:t>and cellular operators</w:t>
      </w:r>
      <w:r w:rsidR="00D57C3C">
        <w:rPr>
          <w:bCs/>
          <w:sz w:val="24"/>
          <w:szCs w:val="24"/>
        </w:rPr>
        <w:t>.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77777777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>Yes, there are two projects as follows.</w:t>
      </w:r>
    </w:p>
    <w:p w14:paraId="654881EA" w14:textId="77777777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77777777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  <w:r w:rsidRPr="003A0212">
        <w:rPr>
          <w:bCs/>
          <w:sz w:val="24"/>
          <w:szCs w:val="24"/>
          <w:lang w:val="en-US" w:eastAsia="zh-CN"/>
        </w:rPr>
        <w:t>(projected)</w:t>
      </w:r>
    </w:p>
    <w:p w14:paraId="380F52B5" w14:textId="77777777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 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Number: ITU-T G.vlc</w:t>
      </w:r>
    </w:p>
    <w:p w14:paraId="57CD2104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Date: 2015-06 (projected)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  <w:bookmarkStart w:id="1" w:name="_GoBack"/>
      <w:bookmarkEnd w:id="1"/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7777777" w:rsidR="00840FDB" w:rsidRPr="00840FDB" w:rsidRDefault="00840FDB" w:rsidP="00B55BFF">
      <w:pPr>
        <w:rPr>
          <w:sz w:val="24"/>
          <w:szCs w:val="24"/>
          <w:lang w:val="en-US" w:bidi="he-IL"/>
        </w:rPr>
      </w:pPr>
    </w:p>
    <w:p w14:paraId="378E660F" w14:textId="77777777" w:rsidR="00CC522E" w:rsidRDefault="00CC522E" w:rsidP="00B55BFF">
      <w:pPr>
        <w:ind w:left="360"/>
        <w:rPr>
          <w:sz w:val="24"/>
          <w:szCs w:val="24"/>
          <w:lang w:val="en-US" w:bidi="he-IL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06A9C" w14:textId="77777777" w:rsidR="002D0EE2" w:rsidRDefault="002D0EE2">
      <w:r>
        <w:separator/>
      </w:r>
    </w:p>
  </w:endnote>
  <w:endnote w:type="continuationSeparator" w:id="0">
    <w:p w14:paraId="60AAEAC5" w14:textId="77777777" w:rsidR="002D0EE2" w:rsidRDefault="002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2C32EE46" w:rsidR="00003CC1" w:rsidRDefault="002D0EE2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3A0212">
      <w:rPr>
        <w:noProof/>
      </w:rPr>
      <w:t>4</w:t>
    </w:r>
    <w:r w:rsidR="00707014">
      <w:fldChar w:fldCharType="end"/>
    </w:r>
    <w:r w:rsidR="00003CC1">
      <w:tab/>
    </w:r>
    <w:r w:rsidR="00B55BFF">
      <w:t>Nikola Serafimovski, pureLiFi, et. tl.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7403" w14:textId="77777777" w:rsidR="002D0EE2" w:rsidRDefault="002D0EE2">
      <w:r>
        <w:separator/>
      </w:r>
    </w:p>
  </w:footnote>
  <w:footnote w:type="continuationSeparator" w:id="0">
    <w:p w14:paraId="7CEDA568" w14:textId="77777777" w:rsidR="002D0EE2" w:rsidRDefault="002D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40D967D8" w:rsidR="00003CC1" w:rsidRDefault="00EC6A3E" w:rsidP="00B55B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55BFF">
        <w:t>October 2017</w:t>
      </w:r>
    </w:fldSimple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r w:rsidR="002D0EE2">
      <w:fldChar w:fldCharType="begin"/>
    </w:r>
    <w:r w:rsidR="002D0EE2">
      <w:instrText xml:space="preserve"> TITLE  \* MERGEFORMAT </w:instrText>
    </w:r>
    <w:r w:rsidR="002D0EE2">
      <w:fldChar w:fldCharType="separate"/>
    </w:r>
    <w:r w:rsidR="003A4B13">
      <w:t>doc.: IEEE 802.11-17/1604r2</w:t>
    </w:r>
    <w:r w:rsidR="002D0EE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91B03"/>
    <w:rsid w:val="00095B68"/>
    <w:rsid w:val="0009640D"/>
    <w:rsid w:val="000A274C"/>
    <w:rsid w:val="000A2E25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80323"/>
    <w:rsid w:val="001813AA"/>
    <w:rsid w:val="0018297A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0EE2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69E"/>
    <w:rsid w:val="004E273B"/>
    <w:rsid w:val="004E6727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718"/>
    <w:rsid w:val="008E3C6E"/>
    <w:rsid w:val="008E4164"/>
    <w:rsid w:val="008E62F7"/>
    <w:rsid w:val="008F39ED"/>
    <w:rsid w:val="00906FF5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30A8"/>
    <w:rsid w:val="00CC522E"/>
    <w:rsid w:val="00CD17F1"/>
    <w:rsid w:val="00CD215C"/>
    <w:rsid w:val="00CD630C"/>
    <w:rsid w:val="00CD7162"/>
    <w:rsid w:val="00CD7FA4"/>
    <w:rsid w:val="00CE7EEA"/>
    <w:rsid w:val="00CF05D1"/>
    <w:rsid w:val="00CF13BC"/>
    <w:rsid w:val="00CF269D"/>
    <w:rsid w:val="00CF2DC3"/>
    <w:rsid w:val="00CF5D34"/>
    <w:rsid w:val="00CF76C2"/>
    <w:rsid w:val="00D01454"/>
    <w:rsid w:val="00D02DE2"/>
    <w:rsid w:val="00D04B12"/>
    <w:rsid w:val="00D07745"/>
    <w:rsid w:val="00D07967"/>
    <w:rsid w:val="00D11FD4"/>
    <w:rsid w:val="00D134D3"/>
    <w:rsid w:val="00D13DAF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amin.chen@mail01.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1E15-B916-451C-8892-14E03708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802.11-17/1604r2</vt:lpstr>
      <vt:lpstr>doc.: IEEE 802.11-17/1604r0</vt:lpstr>
    </vt:vector>
  </TitlesOfParts>
  <Company>Intel Corporation</Company>
  <LinksUpToDate>false</LinksUpToDate>
  <CharactersWithSpaces>5954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802.11-17/1604r2</dc:title>
  <dc:subject>Submission</dc:subject>
  <dc:creator>"Nikola Serafimovski" &lt;nikola.serafimovski@purelifi.com&gt;</dc:creator>
  <cp:keywords>October 2017</cp:keywords>
  <cp:lastModifiedBy>Serafimovski, Nikola</cp:lastModifiedBy>
  <cp:revision>4</cp:revision>
  <cp:lastPrinted>1901-01-01T18:00:00Z</cp:lastPrinted>
  <dcterms:created xsi:type="dcterms:W3CDTF">2017-11-09T16:29:00Z</dcterms:created>
  <dcterms:modified xsi:type="dcterms:W3CDTF">2017-11-09T16:33:00Z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