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1"/>
        <w:gridCol w:w="1512"/>
        <w:gridCol w:w="2268"/>
        <w:gridCol w:w="1843"/>
        <w:gridCol w:w="2319"/>
      </w:tblGrid>
      <w:tr w:rsidR="000576AB" w:rsidRPr="000B2275" w:rsidTr="009F53CE">
        <w:trPr>
          <w:trHeight w:val="489"/>
          <w:jc w:val="center"/>
        </w:trPr>
        <w:tc>
          <w:tcPr>
            <w:tcW w:w="9493" w:type="dxa"/>
            <w:gridSpan w:val="5"/>
            <w:vAlign w:val="center"/>
          </w:tcPr>
          <w:p w:rsidR="000576AB" w:rsidRPr="000B2275" w:rsidRDefault="00D46B80" w:rsidP="00165F7B">
            <w:pPr>
              <w:pStyle w:val="T2"/>
            </w:pPr>
            <w:r>
              <w:t xml:space="preserve">802.11ba </w:t>
            </w:r>
            <w:r w:rsidR="000576AB" w:rsidRPr="000B2275">
              <w:br/>
            </w:r>
            <w:r>
              <w:t>Teleconference Minutes</w:t>
            </w:r>
            <w:r w:rsidR="00D63C4D">
              <w:rPr>
                <w:rFonts w:hint="eastAsia"/>
                <w:lang w:eastAsia="ja-JP"/>
              </w:rPr>
              <w:t xml:space="preserve"> October</w:t>
            </w:r>
            <w:r w:rsidR="00165F7B">
              <w:rPr>
                <w:rFonts w:hint="eastAsia"/>
                <w:lang w:eastAsia="ja-JP"/>
              </w:rPr>
              <w:t xml:space="preserve"> </w:t>
            </w:r>
            <w:r w:rsidR="00165F7B">
              <w:t>201</w:t>
            </w:r>
            <w:r>
              <w:rPr>
                <w:rFonts w:hint="eastAsia"/>
                <w:lang w:eastAsia="ja-JP"/>
              </w:rPr>
              <w:t>7</w:t>
            </w:r>
          </w:p>
        </w:tc>
      </w:tr>
      <w:tr w:rsidR="000576AB" w:rsidRPr="000B2275" w:rsidTr="009F53CE">
        <w:trPr>
          <w:trHeight w:val="362"/>
          <w:jc w:val="center"/>
        </w:trPr>
        <w:tc>
          <w:tcPr>
            <w:tcW w:w="9493" w:type="dxa"/>
            <w:gridSpan w:val="5"/>
            <w:vAlign w:val="center"/>
          </w:tcPr>
          <w:p w:rsidR="000576AB" w:rsidRPr="000B2275" w:rsidRDefault="000576AB" w:rsidP="009F53CE">
            <w:pPr>
              <w:pStyle w:val="T2"/>
              <w:ind w:left="0"/>
              <w:rPr>
                <w:sz w:val="20"/>
              </w:rPr>
            </w:pPr>
            <w:r w:rsidRPr="000B2275">
              <w:rPr>
                <w:sz w:val="20"/>
              </w:rPr>
              <w:t>Date:</w:t>
            </w:r>
            <w:r w:rsidR="00EB0E29">
              <w:rPr>
                <w:b w:val="0"/>
                <w:sz w:val="20"/>
              </w:rPr>
              <w:t xml:space="preserve">  06-28</w:t>
            </w:r>
            <w:r>
              <w:rPr>
                <w:b w:val="0"/>
                <w:sz w:val="20"/>
              </w:rPr>
              <w:t>-201</w:t>
            </w:r>
            <w:r w:rsidR="00121818">
              <w:rPr>
                <w:b w:val="0"/>
                <w:sz w:val="20"/>
              </w:rPr>
              <w:t>7</w:t>
            </w:r>
          </w:p>
        </w:tc>
      </w:tr>
      <w:tr w:rsidR="000576AB" w:rsidRPr="000B2275" w:rsidTr="009F53CE">
        <w:trPr>
          <w:cantSplit/>
          <w:trHeight w:val="235"/>
          <w:jc w:val="center"/>
        </w:trPr>
        <w:tc>
          <w:tcPr>
            <w:tcW w:w="9493" w:type="dxa"/>
            <w:gridSpan w:val="5"/>
            <w:vAlign w:val="center"/>
          </w:tcPr>
          <w:p w:rsidR="000576AB" w:rsidRPr="000B2275" w:rsidRDefault="000576AB" w:rsidP="009F53CE">
            <w:pPr>
              <w:pStyle w:val="T2"/>
              <w:spacing w:after="0"/>
              <w:ind w:left="0" w:right="0"/>
              <w:jc w:val="left"/>
              <w:rPr>
                <w:sz w:val="20"/>
              </w:rPr>
            </w:pPr>
            <w:r w:rsidRPr="000B2275">
              <w:rPr>
                <w:sz w:val="20"/>
              </w:rPr>
              <w:t>Author(s):</w:t>
            </w:r>
          </w:p>
        </w:tc>
      </w:tr>
      <w:tr w:rsidR="000576AB" w:rsidRPr="000B2275" w:rsidTr="009F53CE">
        <w:trPr>
          <w:trHeight w:val="225"/>
          <w:jc w:val="center"/>
        </w:trPr>
        <w:tc>
          <w:tcPr>
            <w:tcW w:w="1551" w:type="dxa"/>
            <w:vAlign w:val="center"/>
          </w:tcPr>
          <w:p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9F53CE">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9F53CE">
            <w:pPr>
              <w:pStyle w:val="T2"/>
              <w:spacing w:after="0"/>
              <w:ind w:left="0" w:right="0"/>
              <w:jc w:val="left"/>
              <w:rPr>
                <w:sz w:val="20"/>
              </w:rPr>
            </w:pPr>
            <w:r w:rsidRPr="000B2275">
              <w:rPr>
                <w:sz w:val="20"/>
              </w:rPr>
              <w:t>Phone</w:t>
            </w:r>
          </w:p>
        </w:tc>
        <w:tc>
          <w:tcPr>
            <w:tcW w:w="2319" w:type="dxa"/>
            <w:vAlign w:val="center"/>
          </w:tcPr>
          <w:p w:rsidR="000576AB" w:rsidRPr="000B2275" w:rsidRDefault="000576AB" w:rsidP="009F53CE">
            <w:pPr>
              <w:pStyle w:val="T2"/>
              <w:spacing w:after="0"/>
              <w:ind w:left="0" w:right="0"/>
              <w:jc w:val="left"/>
              <w:rPr>
                <w:sz w:val="20"/>
              </w:rPr>
            </w:pPr>
            <w:r w:rsidRPr="000B2275">
              <w:rPr>
                <w:sz w:val="20"/>
              </w:rPr>
              <w:t>email</w:t>
            </w:r>
          </w:p>
        </w:tc>
      </w:tr>
      <w:tr w:rsidR="000576AB" w:rsidRPr="009A517B" w:rsidTr="009F53CE">
        <w:trPr>
          <w:trHeight w:val="378"/>
          <w:jc w:val="center"/>
        </w:trPr>
        <w:tc>
          <w:tcPr>
            <w:tcW w:w="1551" w:type="dxa"/>
          </w:tcPr>
          <w:p w:rsidR="000576AB" w:rsidRPr="009A517B" w:rsidRDefault="000576AB" w:rsidP="009F53CE">
            <w:pPr>
              <w:rPr>
                <w:szCs w:val="22"/>
              </w:rPr>
            </w:pPr>
            <w:r>
              <w:rPr>
                <w:szCs w:val="22"/>
              </w:rPr>
              <w:t>Leif Wilhelmsson</w:t>
            </w:r>
          </w:p>
        </w:tc>
        <w:tc>
          <w:tcPr>
            <w:tcW w:w="1512" w:type="dxa"/>
          </w:tcPr>
          <w:p w:rsidR="000576AB" w:rsidRPr="009A517B" w:rsidRDefault="000576AB" w:rsidP="009F53CE">
            <w:pPr>
              <w:jc w:val="center"/>
              <w:rPr>
                <w:szCs w:val="22"/>
              </w:rPr>
            </w:pPr>
            <w:r>
              <w:rPr>
                <w:szCs w:val="22"/>
              </w:rPr>
              <w:t>Ericsson</w:t>
            </w:r>
            <w:r w:rsidR="00912627">
              <w:rPr>
                <w:szCs w:val="22"/>
              </w:rPr>
              <w:t xml:space="preserve"> AB</w:t>
            </w:r>
          </w:p>
        </w:tc>
        <w:tc>
          <w:tcPr>
            <w:tcW w:w="2268" w:type="dxa"/>
          </w:tcPr>
          <w:p w:rsidR="000576AB" w:rsidRPr="009A517B" w:rsidRDefault="00912627" w:rsidP="009F53CE">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9F53CE">
            <w:pPr>
              <w:rPr>
                <w:szCs w:val="22"/>
              </w:rPr>
            </w:pPr>
            <w:r>
              <w:rPr>
                <w:szCs w:val="22"/>
              </w:rPr>
              <w:t>+46-706-216956</w:t>
            </w:r>
          </w:p>
        </w:tc>
        <w:tc>
          <w:tcPr>
            <w:tcW w:w="2319" w:type="dxa"/>
          </w:tcPr>
          <w:p w:rsidR="000576AB" w:rsidRPr="009A517B" w:rsidRDefault="000576AB" w:rsidP="009F53CE">
            <w:pPr>
              <w:rPr>
                <w:szCs w:val="22"/>
              </w:rPr>
            </w:pPr>
            <w:r>
              <w:rPr>
                <w:szCs w:val="22"/>
              </w:rPr>
              <w:t>leif.r.wilhelmsson@ericsson.com</w:t>
            </w:r>
          </w:p>
        </w:tc>
      </w:tr>
      <w:tr w:rsidR="00257630" w:rsidRPr="009A517B" w:rsidTr="001B6420">
        <w:trPr>
          <w:trHeight w:val="378"/>
          <w:jc w:val="center"/>
        </w:trPr>
        <w:tc>
          <w:tcPr>
            <w:tcW w:w="1551" w:type="dxa"/>
            <w:vAlign w:val="center"/>
          </w:tcPr>
          <w:p w:rsidR="00257630" w:rsidRPr="00E94577" w:rsidRDefault="00257630" w:rsidP="006216D0">
            <w:pPr>
              <w:pStyle w:val="T2"/>
              <w:spacing w:after="0"/>
              <w:ind w:left="0" w:right="0"/>
              <w:jc w:val="left"/>
              <w:rPr>
                <w:b w:val="0"/>
                <w:sz w:val="24"/>
                <w:szCs w:val="24"/>
              </w:rPr>
            </w:pPr>
            <w:r w:rsidRPr="00E94577">
              <w:rPr>
                <w:b w:val="0"/>
                <w:sz w:val="24"/>
                <w:szCs w:val="24"/>
              </w:rPr>
              <w:t>Yunsong Yang</w:t>
            </w:r>
          </w:p>
        </w:tc>
        <w:tc>
          <w:tcPr>
            <w:tcW w:w="1512" w:type="dxa"/>
            <w:vAlign w:val="center"/>
          </w:tcPr>
          <w:p w:rsidR="00257630" w:rsidRPr="00E94577" w:rsidRDefault="00257630" w:rsidP="006216D0">
            <w:pPr>
              <w:pStyle w:val="T2"/>
              <w:spacing w:after="0"/>
              <w:ind w:left="0" w:right="0"/>
              <w:rPr>
                <w:b w:val="0"/>
                <w:sz w:val="24"/>
                <w:szCs w:val="24"/>
              </w:rPr>
            </w:pPr>
            <w:r w:rsidRPr="00E94577">
              <w:rPr>
                <w:b w:val="0"/>
                <w:sz w:val="24"/>
                <w:szCs w:val="24"/>
              </w:rPr>
              <w:t>Huawei Technologies</w:t>
            </w:r>
          </w:p>
        </w:tc>
        <w:tc>
          <w:tcPr>
            <w:tcW w:w="2268" w:type="dxa"/>
            <w:vAlign w:val="center"/>
          </w:tcPr>
          <w:p w:rsidR="00257630" w:rsidRPr="00E94577" w:rsidRDefault="00257630" w:rsidP="006216D0">
            <w:pPr>
              <w:pStyle w:val="T2"/>
              <w:spacing w:after="0"/>
              <w:ind w:left="0" w:right="0"/>
              <w:jc w:val="left"/>
              <w:rPr>
                <w:b w:val="0"/>
                <w:sz w:val="24"/>
                <w:szCs w:val="24"/>
              </w:rPr>
            </w:pPr>
            <w:r w:rsidRPr="00E94577">
              <w:rPr>
                <w:b w:val="0"/>
                <w:sz w:val="24"/>
                <w:szCs w:val="24"/>
              </w:rPr>
              <w:t>10180 Telesis Court, STE 165</w:t>
            </w:r>
            <w:r w:rsidR="006216D0">
              <w:rPr>
                <w:b w:val="0"/>
                <w:sz w:val="24"/>
                <w:szCs w:val="24"/>
              </w:rPr>
              <w:t xml:space="preserve">, </w:t>
            </w:r>
            <w:r w:rsidRPr="00E94577">
              <w:rPr>
                <w:b w:val="0"/>
                <w:sz w:val="24"/>
                <w:szCs w:val="24"/>
              </w:rPr>
              <w:t>San Diego, CA 92121</w:t>
            </w:r>
            <w:r w:rsidR="006216D0">
              <w:rPr>
                <w:b w:val="0"/>
                <w:sz w:val="24"/>
                <w:szCs w:val="24"/>
              </w:rPr>
              <w:t>, U.S.A.</w:t>
            </w:r>
          </w:p>
        </w:tc>
        <w:tc>
          <w:tcPr>
            <w:tcW w:w="1843" w:type="dxa"/>
            <w:vAlign w:val="center"/>
          </w:tcPr>
          <w:p w:rsidR="00257630" w:rsidRPr="00E94577" w:rsidRDefault="00257630" w:rsidP="006216D0">
            <w:pPr>
              <w:pStyle w:val="T2"/>
              <w:spacing w:after="0"/>
              <w:ind w:left="0" w:right="0"/>
              <w:jc w:val="left"/>
              <w:rPr>
                <w:b w:val="0"/>
                <w:sz w:val="24"/>
                <w:szCs w:val="24"/>
              </w:rPr>
            </w:pPr>
            <w:r w:rsidRPr="00E94577">
              <w:rPr>
                <w:b w:val="0"/>
                <w:sz w:val="24"/>
                <w:szCs w:val="24"/>
              </w:rPr>
              <w:t>+1-858-754-3638</w:t>
            </w:r>
          </w:p>
        </w:tc>
        <w:tc>
          <w:tcPr>
            <w:tcW w:w="2319" w:type="dxa"/>
            <w:vAlign w:val="center"/>
          </w:tcPr>
          <w:p w:rsidR="00257630" w:rsidRPr="00E94577" w:rsidRDefault="00BD3691" w:rsidP="006216D0">
            <w:pPr>
              <w:pStyle w:val="T2"/>
              <w:spacing w:after="0"/>
              <w:ind w:left="0" w:right="0"/>
              <w:jc w:val="left"/>
              <w:rPr>
                <w:b w:val="0"/>
                <w:sz w:val="24"/>
                <w:szCs w:val="24"/>
              </w:rPr>
            </w:pPr>
            <w:hyperlink r:id="rId8" w:history="1">
              <w:r w:rsidR="00257630" w:rsidRPr="00E94577">
                <w:rPr>
                  <w:rStyle w:val="Hyperlink"/>
                  <w:b w:val="0"/>
                  <w:sz w:val="24"/>
                  <w:szCs w:val="24"/>
                </w:rPr>
                <w:t>yangyunsong@huawei.com</w:t>
              </w:r>
            </w:hyperlink>
            <w:r w:rsidR="00257630" w:rsidRPr="00E94577">
              <w:rPr>
                <w:b w:val="0"/>
                <w:sz w:val="24"/>
                <w:szCs w:val="24"/>
              </w:rPr>
              <w:t xml:space="preserve"> </w:t>
            </w:r>
          </w:p>
        </w:tc>
      </w:tr>
    </w:tbl>
    <w:p w:rsidR="000576AB" w:rsidRDefault="000576AB">
      <w:pPr>
        <w:pStyle w:val="T1"/>
        <w:spacing w:after="120"/>
        <w:rPr>
          <w:sz w:val="22"/>
        </w:rPr>
      </w:pPr>
    </w:p>
    <w:p w:rsidR="00CA09B2" w:rsidRPr="0015639B" w:rsidRDefault="00BD3691">
      <w:pPr>
        <w:pStyle w:val="T1"/>
        <w:spacing w:after="120"/>
        <w:rPr>
          <w:sz w:val="22"/>
        </w:rPr>
      </w:pPr>
      <w:r w:rsidRPr="00BD3691">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EA58FA" w:rsidRDefault="00EA58FA">
                  <w:pPr>
                    <w:pStyle w:val="T1"/>
                    <w:spacing w:after="120"/>
                  </w:pPr>
                  <w:r>
                    <w:t>Abstract</w:t>
                  </w:r>
                </w:p>
                <w:p w:rsidR="00EA58FA" w:rsidRDefault="00EA58FA" w:rsidP="00165F7B">
                  <w:pPr>
                    <w:jc w:val="both"/>
                    <w:rPr>
                      <w:lang w:eastAsia="ja-JP"/>
                    </w:rPr>
                  </w:pPr>
                  <w:r>
                    <w:t>This document contains minutes from TG 802.11ba</w:t>
                  </w:r>
                  <w:r>
                    <w:rPr>
                      <w:lang w:eastAsia="ja-JP"/>
                    </w:rPr>
                    <w:t xml:space="preserve"> </w:t>
                  </w:r>
                  <w:r>
                    <w:t>teleconference</w:t>
                  </w:r>
                  <w:r>
                    <w:rPr>
                      <w:lang w:eastAsia="ja-JP"/>
                    </w:rPr>
                    <w:t>s in October 2017</w:t>
                  </w:r>
                  <w:r>
                    <w:t>.</w:t>
                  </w:r>
                </w:p>
                <w:p w:rsidR="00EA58FA" w:rsidRDefault="00EA58FA" w:rsidP="00165F7B">
                  <w:pPr>
                    <w:jc w:val="both"/>
                    <w:rPr>
                      <w:lang w:eastAsia="ja-JP"/>
                    </w:rPr>
                  </w:pPr>
                </w:p>
                <w:p w:rsidR="00EA58FA" w:rsidRDefault="00EA58FA" w:rsidP="00165F7B">
                  <w:pPr>
                    <w:jc w:val="both"/>
                    <w:rPr>
                      <w:lang w:eastAsia="ja-JP"/>
                    </w:rPr>
                  </w:pPr>
                </w:p>
                <w:p w:rsidR="00EA58FA" w:rsidRDefault="00EA58FA" w:rsidP="00165F7B">
                  <w:pPr>
                    <w:jc w:val="both"/>
                    <w:rPr>
                      <w:lang w:eastAsia="ja-JP"/>
                    </w:rPr>
                  </w:pPr>
                </w:p>
                <w:p w:rsidR="00EA58FA" w:rsidRDefault="00EA58FA" w:rsidP="00165F7B">
                  <w:pPr>
                    <w:jc w:val="both"/>
                    <w:rPr>
                      <w:lang w:eastAsia="ja-JP"/>
                    </w:rPr>
                  </w:pPr>
                  <w:r>
                    <w:rPr>
                      <w:rFonts w:hint="eastAsia"/>
                      <w:lang w:eastAsia="ja-JP"/>
                    </w:rPr>
                    <w:t xml:space="preserve">Rev 0: Minutes from TG </w:t>
                  </w:r>
                  <w:r>
                    <w:rPr>
                      <w:lang w:eastAsia="ja-JP"/>
                    </w:rPr>
                    <w:t>802.</w:t>
                  </w:r>
                  <w:r>
                    <w:rPr>
                      <w:rFonts w:hint="eastAsia"/>
                      <w:lang w:eastAsia="ja-JP"/>
                    </w:rPr>
                    <w:t xml:space="preserve">11ba teleconference on 23rd </w:t>
                  </w:r>
                  <w:r>
                    <w:rPr>
                      <w:lang w:eastAsia="ja-JP"/>
                    </w:rPr>
                    <w:t>of October</w:t>
                  </w:r>
                  <w:r>
                    <w:rPr>
                      <w:rFonts w:hint="eastAsia"/>
                      <w:lang w:eastAsia="ja-JP"/>
                    </w:rPr>
                    <w:t>, 2017.</w:t>
                  </w:r>
                </w:p>
                <w:p w:rsidR="00EA58FA" w:rsidRDefault="00EA58FA" w:rsidP="00A462A8">
                  <w:pPr>
                    <w:jc w:val="both"/>
                    <w:rPr>
                      <w:lang w:eastAsia="ja-JP"/>
                    </w:rPr>
                  </w:pPr>
                  <w:r>
                    <w:rPr>
                      <w:rFonts w:hint="eastAsia"/>
                      <w:lang w:eastAsia="ja-JP"/>
                    </w:rPr>
                    <w:t xml:space="preserve">Rev </w:t>
                  </w:r>
                  <w:r>
                    <w:rPr>
                      <w:lang w:eastAsia="ja-JP"/>
                    </w:rPr>
                    <w:t>1</w:t>
                  </w:r>
                  <w:r>
                    <w:rPr>
                      <w:rFonts w:hint="eastAsia"/>
                      <w:lang w:eastAsia="ja-JP"/>
                    </w:rPr>
                    <w:t xml:space="preserve">: Minutes from TG </w:t>
                  </w:r>
                  <w:r>
                    <w:rPr>
                      <w:lang w:eastAsia="ja-JP"/>
                    </w:rPr>
                    <w:t>802.</w:t>
                  </w:r>
                  <w:r>
                    <w:rPr>
                      <w:rFonts w:hint="eastAsia"/>
                      <w:lang w:eastAsia="ja-JP"/>
                    </w:rPr>
                    <w:t xml:space="preserve">11ba teleconference on </w:t>
                  </w:r>
                  <w:r>
                    <w:rPr>
                      <w:lang w:eastAsia="ja-JP"/>
                    </w:rPr>
                    <w:t>30th</w:t>
                  </w:r>
                  <w:r>
                    <w:rPr>
                      <w:rFonts w:hint="eastAsia"/>
                      <w:lang w:eastAsia="ja-JP"/>
                    </w:rPr>
                    <w:t xml:space="preserve"> </w:t>
                  </w:r>
                  <w:r>
                    <w:rPr>
                      <w:lang w:eastAsia="ja-JP"/>
                    </w:rPr>
                    <w:t>of October</w:t>
                  </w:r>
                  <w:r>
                    <w:rPr>
                      <w:rFonts w:hint="eastAsia"/>
                      <w:lang w:eastAsia="ja-JP"/>
                    </w:rPr>
                    <w:t>, 2017.</w:t>
                  </w:r>
                </w:p>
                <w:p w:rsidR="00EA58FA" w:rsidRDefault="00EA58FA" w:rsidP="007C1B1C">
                  <w:pPr>
                    <w:jc w:val="both"/>
                    <w:rPr>
                      <w:lang w:eastAsia="ja-JP"/>
                    </w:rPr>
                  </w:pPr>
                </w:p>
                <w:p w:rsidR="00EA58FA" w:rsidRDefault="00EA58FA" w:rsidP="00165F7B">
                  <w:pPr>
                    <w:jc w:val="both"/>
                    <w:rPr>
                      <w:lang w:eastAsia="ja-JP"/>
                    </w:rPr>
                  </w:pPr>
                </w:p>
                <w:p w:rsidR="00EA58FA" w:rsidRDefault="00EA58FA" w:rsidP="000576AB">
                  <w:pPr>
                    <w:jc w:val="both"/>
                  </w:pPr>
                </w:p>
                <w:p w:rsidR="00EA58FA" w:rsidRPr="007E42F9" w:rsidRDefault="00EA58FA" w:rsidP="00B8432B">
                  <w:pPr>
                    <w:widowControl w:val="0"/>
                    <w:spacing w:before="120"/>
                    <w:ind w:left="360"/>
                    <w:jc w:val="center"/>
                    <w:rPr>
                      <w:szCs w:val="24"/>
                    </w:rPr>
                  </w:pPr>
                </w:p>
              </w:txbxContent>
            </v:textbox>
          </v:shape>
        </w:pict>
      </w:r>
    </w:p>
    <w:p w:rsidR="00A2503A" w:rsidRPr="00CA3762" w:rsidRDefault="00CA09B2" w:rsidP="00CA3762">
      <w:pPr>
        <w:widowControl w:val="0"/>
        <w:spacing w:before="120"/>
        <w:rPr>
          <w:b/>
          <w:sz w:val="28"/>
        </w:rPr>
      </w:pPr>
      <w:r w:rsidRPr="0015639B">
        <w:br w:type="page"/>
      </w:r>
      <w:r w:rsidR="00165F7B" w:rsidRPr="00165F7B">
        <w:rPr>
          <w:b/>
          <w:sz w:val="28"/>
          <w:u w:val="single"/>
        </w:rPr>
        <w:lastRenderedPageBreak/>
        <w:t xml:space="preserve">Teleconference </w:t>
      </w:r>
      <w:r w:rsidR="00D63C4D">
        <w:rPr>
          <w:b/>
          <w:sz w:val="28"/>
          <w:u w:val="single"/>
          <w:lang w:eastAsia="ja-JP"/>
        </w:rPr>
        <w:t xml:space="preserve">on Monday, </w:t>
      </w:r>
      <w:r w:rsidR="00AF283F">
        <w:rPr>
          <w:rFonts w:hint="eastAsia"/>
          <w:b/>
          <w:sz w:val="28"/>
          <w:u w:val="single"/>
          <w:lang w:eastAsia="ja-JP"/>
        </w:rPr>
        <w:t xml:space="preserve"> </w:t>
      </w:r>
      <w:r w:rsidR="00D63C4D">
        <w:rPr>
          <w:b/>
          <w:sz w:val="28"/>
          <w:u w:val="single"/>
          <w:lang w:eastAsia="ja-JP"/>
        </w:rPr>
        <w:t xml:space="preserve">October </w:t>
      </w:r>
      <w:r w:rsidR="00D63C4D">
        <w:rPr>
          <w:rFonts w:hint="eastAsia"/>
          <w:b/>
          <w:sz w:val="28"/>
          <w:u w:val="single"/>
          <w:lang w:eastAsia="ja-JP"/>
        </w:rPr>
        <w:t>23rd</w:t>
      </w:r>
      <w:r w:rsidR="006C372B">
        <w:rPr>
          <w:b/>
          <w:sz w:val="28"/>
          <w:u w:val="single"/>
          <w:lang w:eastAsia="ja-JP"/>
        </w:rPr>
        <w:t>, 2017</w:t>
      </w:r>
      <w:r w:rsidR="00165F7B" w:rsidRPr="00165F7B">
        <w:rPr>
          <w:b/>
          <w:sz w:val="28"/>
          <w:u w:val="single"/>
          <w:lang w:eastAsia="ja-JP"/>
        </w:rPr>
        <w:t xml:space="preserve">, </w:t>
      </w:r>
      <w:r w:rsidR="00D63C4D">
        <w:rPr>
          <w:rFonts w:hint="eastAsia"/>
          <w:b/>
          <w:sz w:val="28"/>
          <w:u w:val="single"/>
          <w:lang w:eastAsia="ja-JP"/>
        </w:rPr>
        <w:t>5</w:t>
      </w:r>
      <w:r w:rsidR="00165F7B" w:rsidRPr="00165F7B">
        <w:rPr>
          <w:b/>
          <w:sz w:val="28"/>
          <w:u w:val="single"/>
          <w:lang w:eastAsia="ja-JP"/>
        </w:rPr>
        <w:t xml:space="preserve">:00 – </w:t>
      </w:r>
      <w:r w:rsidR="00D63C4D">
        <w:rPr>
          <w:rFonts w:hint="eastAsia"/>
          <w:b/>
          <w:sz w:val="28"/>
          <w:u w:val="single"/>
          <w:lang w:eastAsia="ja-JP"/>
        </w:rPr>
        <w:t>6</w:t>
      </w:r>
      <w:r w:rsidR="00924A3A">
        <w:rPr>
          <w:b/>
          <w:sz w:val="28"/>
          <w:u w:val="single"/>
          <w:lang w:eastAsia="ja-JP"/>
        </w:rPr>
        <w:t>:0</w:t>
      </w:r>
      <w:r w:rsidR="009704E6">
        <w:rPr>
          <w:b/>
          <w:sz w:val="28"/>
          <w:u w:val="single"/>
          <w:lang w:eastAsia="ja-JP"/>
        </w:rPr>
        <w:t>0</w:t>
      </w:r>
      <w:r w:rsidR="00D63C4D">
        <w:rPr>
          <w:b/>
          <w:sz w:val="28"/>
          <w:u w:val="single"/>
          <w:lang w:eastAsia="ja-JP"/>
        </w:rPr>
        <w:t>p</w:t>
      </w:r>
      <w:r w:rsidR="00042D34">
        <w:rPr>
          <w:b/>
          <w:sz w:val="28"/>
          <w:u w:val="single"/>
          <w:lang w:eastAsia="ja-JP"/>
        </w:rPr>
        <w:t xml:space="preserve">m </w:t>
      </w:r>
      <w:r w:rsidR="00165F7B" w:rsidRPr="00165F7B">
        <w:rPr>
          <w:b/>
          <w:sz w:val="28"/>
          <w:u w:val="single"/>
          <w:lang w:eastAsia="ja-JP"/>
        </w:rPr>
        <w:t>(ET)</w:t>
      </w:r>
    </w:p>
    <w:p w:rsidR="00AF283F" w:rsidRDefault="00AF283F" w:rsidP="00924A3A">
      <w:pPr>
        <w:rPr>
          <w:b/>
        </w:rPr>
      </w:pPr>
    </w:p>
    <w:p w:rsidR="00AF283F" w:rsidRDefault="00AF283F" w:rsidP="00AF283F">
      <w:pPr>
        <w:rPr>
          <w:b/>
          <w:bCs/>
          <w:sz w:val="22"/>
          <w:u w:val="single"/>
        </w:rPr>
      </w:pPr>
      <w:r>
        <w:rPr>
          <w:b/>
          <w:bCs/>
          <w:u w:val="single"/>
        </w:rPr>
        <w:t>Agenda:</w:t>
      </w:r>
    </w:p>
    <w:p w:rsidR="008D3A7F" w:rsidRPr="008D3A7F" w:rsidRDefault="008D3A7F" w:rsidP="008D3A7F">
      <w:pPr>
        <w:rPr>
          <w:lang w:eastAsia="ja-JP"/>
        </w:rPr>
      </w:pPr>
      <w:r>
        <w:rPr>
          <w:rFonts w:ascii="Arial" w:hAnsi="Arial" w:cs="Arial"/>
          <w:color w:val="000000"/>
        </w:rPr>
        <w:t>1</w:t>
      </w:r>
      <w:r w:rsidRPr="008D3A7F">
        <w:rPr>
          <w:lang w:eastAsia="ja-JP"/>
        </w:rPr>
        <w:t>. Call meeting to order</w:t>
      </w:r>
    </w:p>
    <w:p w:rsidR="008D3A7F" w:rsidRDefault="008D3A7F" w:rsidP="008D3A7F">
      <w:pPr>
        <w:rPr>
          <w:lang w:eastAsia="ja-JP"/>
        </w:rPr>
      </w:pPr>
      <w:r w:rsidRPr="008D3A7F">
        <w:rPr>
          <w:lang w:eastAsia="ja-JP"/>
        </w:rPr>
        <w:t>2. Agenda setting</w:t>
      </w:r>
    </w:p>
    <w:p w:rsidR="008D3A7F" w:rsidRDefault="008D3A7F" w:rsidP="008D3A7F">
      <w:pPr>
        <w:rPr>
          <w:lang w:eastAsia="ja-JP"/>
        </w:rPr>
      </w:pPr>
      <w:r w:rsidRPr="008D3A7F">
        <w:rPr>
          <w:lang w:eastAsia="ja-JP"/>
        </w:rPr>
        <w:t>3. Patent policy (link at the end of the email)</w:t>
      </w:r>
    </w:p>
    <w:p w:rsidR="008D3A7F" w:rsidRDefault="008D3A7F" w:rsidP="008D3A7F">
      <w:pPr>
        <w:rPr>
          <w:lang w:eastAsia="ja-JP"/>
        </w:rPr>
      </w:pPr>
      <w:r w:rsidRPr="008D3A7F">
        <w:rPr>
          <w:lang w:eastAsia="ja-JP"/>
        </w:rPr>
        <w:t>4. Attendance: send email to Leif Wilhelmsson</w:t>
      </w:r>
    </w:p>
    <w:p w:rsidR="008D3A7F" w:rsidRDefault="008D3A7F" w:rsidP="008D3A7F">
      <w:pPr>
        <w:rPr>
          <w:lang w:eastAsia="ja-JP"/>
        </w:rPr>
      </w:pPr>
      <w:r w:rsidRPr="008D3A7F">
        <w:rPr>
          <w:lang w:eastAsia="ja-JP"/>
        </w:rPr>
        <w:t>5. Presentations</w:t>
      </w:r>
    </w:p>
    <w:p w:rsidR="00D63C4D" w:rsidRPr="00A83812" w:rsidRDefault="00D63C4D" w:rsidP="00D63C4D">
      <w:pPr>
        <w:ind w:left="720"/>
        <w:rPr>
          <w:u w:val="single"/>
          <w:lang w:eastAsia="ja-JP"/>
        </w:rPr>
      </w:pPr>
      <w:r w:rsidRPr="00A83812">
        <w:rPr>
          <w:lang w:eastAsia="ja-JP"/>
        </w:rPr>
        <w:t xml:space="preserve">1) </w:t>
      </w:r>
      <w:proofErr w:type="spellStart"/>
      <w:r w:rsidRPr="00A83812">
        <w:rPr>
          <w:lang w:eastAsia="ja-JP"/>
        </w:rPr>
        <w:t>TGba</w:t>
      </w:r>
      <w:proofErr w:type="spellEnd"/>
      <w:r w:rsidRPr="00A83812">
        <w:rPr>
          <w:lang w:eastAsia="ja-JP"/>
        </w:rPr>
        <w:t xml:space="preserve"> initial draft D0.1 development process (Minyoung Park): </w:t>
      </w:r>
      <w:hyperlink r:id="rId9" w:history="1">
        <w:r w:rsidRPr="00A83812">
          <w:rPr>
            <w:u w:val="single"/>
            <w:lang w:eastAsia="ja-JP"/>
          </w:rPr>
          <w:t>https://mentor.ieee.org/802.11/dcn/17/11-17-1592-00-00ba-tgba-initial-draft-development-process.pptx</w:t>
        </w:r>
      </w:hyperlink>
      <w:r w:rsidRPr="00A83812">
        <w:rPr>
          <w:u w:val="single"/>
          <w:lang w:eastAsia="ja-JP"/>
        </w:rPr>
        <w:t> </w:t>
      </w:r>
    </w:p>
    <w:p w:rsidR="00A83812" w:rsidRDefault="00D63C4D" w:rsidP="00A83812">
      <w:pPr>
        <w:ind w:left="720"/>
        <w:rPr>
          <w:lang w:eastAsia="ja-JP"/>
        </w:rPr>
      </w:pPr>
      <w:r w:rsidRPr="00A83812">
        <w:rPr>
          <w:lang w:eastAsia="ja-JP"/>
        </w:rPr>
        <w:t xml:space="preserve"> 2) </w:t>
      </w:r>
      <w:proofErr w:type="spellStart"/>
      <w:r w:rsidRPr="00A83812">
        <w:rPr>
          <w:lang w:eastAsia="ja-JP"/>
        </w:rPr>
        <w:t>TGba</w:t>
      </w:r>
      <w:proofErr w:type="spellEnd"/>
      <w:r w:rsidRPr="00A83812">
        <w:rPr>
          <w:lang w:eastAsia="ja-JP"/>
        </w:rPr>
        <w:t xml:space="preserve"> draft specification D0.0 (Po-Kai Huang): </w:t>
      </w:r>
      <w:hyperlink r:id="rId10" w:tgtFrame="_blank" w:history="1">
        <w:r w:rsidRPr="00A83812">
          <w:rPr>
            <w:u w:val="single"/>
            <w:lang w:eastAsia="ja-JP"/>
          </w:rPr>
          <w:t>https://mentor.ieee.org/802.11/dcn/17/11-17-1585-00-00ba-proposed-draft-specification.pdf</w:t>
        </w:r>
      </w:hyperlink>
    </w:p>
    <w:p w:rsidR="00A83812" w:rsidRPr="00A83812" w:rsidRDefault="00A83812" w:rsidP="00A83812">
      <w:pPr>
        <w:ind w:left="720"/>
        <w:rPr>
          <w:u w:val="single"/>
          <w:lang w:eastAsia="ja-JP"/>
        </w:rPr>
      </w:pPr>
      <w:r>
        <w:rPr>
          <w:lang w:eastAsia="ja-JP"/>
        </w:rPr>
        <w:t xml:space="preserve"> </w:t>
      </w:r>
      <w:r w:rsidR="00D63C4D">
        <w:rPr>
          <w:lang w:eastAsia="ja-JP"/>
        </w:rPr>
        <w:t xml:space="preserve"> 3)  Mapping between </w:t>
      </w:r>
      <w:proofErr w:type="spellStart"/>
      <w:r w:rsidR="00D63C4D">
        <w:rPr>
          <w:lang w:eastAsia="ja-JP"/>
        </w:rPr>
        <w:t>TGba</w:t>
      </w:r>
      <w:proofErr w:type="spellEnd"/>
      <w:r w:rsidR="00D63C4D">
        <w:rPr>
          <w:lang w:eastAsia="ja-JP"/>
        </w:rPr>
        <w:t xml:space="preserve"> SFD and draft spec (Po-Kai Huang):  </w:t>
      </w:r>
      <w:r w:rsidR="00D63C4D" w:rsidRPr="00A83812">
        <w:rPr>
          <w:lang w:eastAsia="ja-JP"/>
        </w:rPr>
        <w:t>  </w:t>
      </w:r>
      <w:hyperlink r:id="rId11" w:tgtFrame="_blank" w:history="1">
        <w:r w:rsidR="00D63C4D" w:rsidRPr="00A83812">
          <w:rPr>
            <w:u w:val="single"/>
            <w:lang w:eastAsia="ja-JP"/>
          </w:rPr>
          <w:t>https://mentor.ieee.org/802.11/dcn/17/11-17-1591-00-00ba-sfd-and-draft-specification-mapping.pptx</w:t>
        </w:r>
      </w:hyperlink>
    </w:p>
    <w:p w:rsidR="008D3A7F" w:rsidRDefault="008D3A7F" w:rsidP="008D3A7F">
      <w:r>
        <w:t>6. Adjourn</w:t>
      </w:r>
    </w:p>
    <w:p w:rsidR="00AF283F" w:rsidRDefault="00AF283F" w:rsidP="00AF283F"/>
    <w:p w:rsidR="008D3A7F" w:rsidRPr="008D3A7F" w:rsidRDefault="008D3A7F" w:rsidP="008D3A7F">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r w:rsidRPr="008D3A7F">
        <w:rPr>
          <w:lang w:eastAsia="ja-JP"/>
        </w:rPr>
        <w:br/>
        <w:t>IEEE Patent Policy - </w:t>
      </w:r>
      <w:hyperlink r:id="rId12" w:tgtFrame="_blank" w:history="1">
        <w:r w:rsidRPr="008D3A7F">
          <w:rPr>
            <w:lang w:eastAsia="ja-JP"/>
          </w:rPr>
          <w:t>http://standards.ieee.org/board/pat/pat-slideset.ppt</w:t>
        </w:r>
      </w:hyperlink>
      <w:r w:rsidRPr="008D3A7F">
        <w:rPr>
          <w:lang w:eastAsia="ja-JP"/>
        </w:rPr>
        <w:br/>
        <w:t>Patent FAQ - </w:t>
      </w:r>
      <w:hyperlink r:id="rId13" w:tgtFrame="_blank" w:history="1">
        <w:r w:rsidRPr="008D3A7F">
          <w:rPr>
            <w:lang w:eastAsia="ja-JP"/>
          </w:rPr>
          <w:t>http://standards.ieee.org/board/pat/faq.pdf</w:t>
        </w:r>
      </w:hyperlink>
      <w:r w:rsidRPr="008D3A7F">
        <w:rPr>
          <w:lang w:eastAsia="ja-JP"/>
        </w:rPr>
        <w:br/>
      </w:r>
      <w:proofErr w:type="spellStart"/>
      <w:r w:rsidRPr="008D3A7F">
        <w:rPr>
          <w:lang w:eastAsia="ja-JP"/>
        </w:rPr>
        <w:t>LoA</w:t>
      </w:r>
      <w:proofErr w:type="spellEnd"/>
      <w:r w:rsidRPr="008D3A7F">
        <w:rPr>
          <w:lang w:eastAsia="ja-JP"/>
        </w:rPr>
        <w:t xml:space="preserve"> Form - </w:t>
      </w:r>
      <w:hyperlink r:id="rId14" w:tgtFrame="_blank" w:history="1">
        <w:r w:rsidRPr="008D3A7F">
          <w:rPr>
            <w:lang w:eastAsia="ja-JP"/>
          </w:rPr>
          <w:t>http://standards.ieee.org/board/pat/loa.pdf</w:t>
        </w:r>
      </w:hyperlink>
      <w:r w:rsidRPr="008D3A7F">
        <w:rPr>
          <w:lang w:eastAsia="ja-JP"/>
        </w:rPr>
        <w:br/>
        <w:t>Affiliation FAQ - </w:t>
      </w:r>
      <w:hyperlink r:id="rId15" w:tgtFrame="_blank" w:history="1">
        <w:r w:rsidRPr="008D3A7F">
          <w:rPr>
            <w:lang w:eastAsia="ja-JP"/>
          </w:rPr>
          <w:t>http://standards.ieee.org/faqs/affiliationFAQ.html</w:t>
        </w:r>
      </w:hyperlink>
      <w:r w:rsidRPr="008D3A7F">
        <w:rPr>
          <w:lang w:eastAsia="ja-JP"/>
        </w:rPr>
        <w:br/>
        <w:t>Anti-Trust FAQ - </w:t>
      </w:r>
      <w:hyperlink r:id="rId16" w:tgtFrame="_blank" w:history="1">
        <w:r w:rsidRPr="008D3A7F">
          <w:rPr>
            <w:lang w:eastAsia="ja-JP"/>
          </w:rPr>
          <w:t>http://standards.ieee.org/resources/antitrust-guidelines.pdf</w:t>
        </w:r>
      </w:hyperlink>
      <w:r w:rsidRPr="008D3A7F">
        <w:rPr>
          <w:lang w:eastAsia="ja-JP"/>
        </w:rPr>
        <w:br/>
        <w:t>Ethics - </w:t>
      </w:r>
      <w:hyperlink r:id="rId17" w:tgtFrame="_blank" w:history="1">
        <w:r w:rsidRPr="008D3A7F">
          <w:rPr>
            <w:lang w:eastAsia="ja-JP"/>
          </w:rPr>
          <w:t>http://www.ieee.org/portal/cms_docs/about/CoE_poster.pdf</w:t>
        </w:r>
      </w:hyperlink>
      <w:r w:rsidRPr="008D3A7F">
        <w:rPr>
          <w:lang w:eastAsia="ja-JP"/>
        </w:rPr>
        <w:br/>
        <w:t>IEEE 802.11 Working Group Operations Manual –</w:t>
      </w:r>
      <w:r w:rsidRPr="008D3A7F">
        <w:rPr>
          <w:lang w:eastAsia="ja-JP"/>
        </w:rPr>
        <w:br/>
      </w:r>
      <w:hyperlink r:id="rId18" w:tgtFrame="_blank" w:history="1">
        <w:r w:rsidRPr="008D3A7F">
          <w:rPr>
            <w:lang w:eastAsia="ja-JP"/>
          </w:rPr>
          <w:t>https://mentor.ieee.org/802.11/dcn/09/11-09-0002-16-0000-802-11-operations-manual.doc</w:t>
        </w:r>
      </w:hyperlink>
    </w:p>
    <w:p w:rsidR="000576AB" w:rsidRDefault="000576AB" w:rsidP="000576AB">
      <w:pPr>
        <w:spacing w:before="60" w:after="60"/>
        <w:rPr>
          <w:lang w:eastAsia="ja-JP"/>
        </w:rPr>
      </w:pPr>
    </w:p>
    <w:p w:rsidR="00165F7B" w:rsidRPr="003D05CE" w:rsidRDefault="00CA3762" w:rsidP="00CA3762">
      <w:pPr>
        <w:rPr>
          <w:b/>
          <w:lang w:eastAsia="ja-JP"/>
        </w:rPr>
      </w:pPr>
      <w:r w:rsidRPr="003D05CE">
        <w:rPr>
          <w:b/>
          <w:lang w:eastAsia="ja-JP"/>
        </w:rPr>
        <w:t xml:space="preserve">Chair Minyoung Park </w:t>
      </w:r>
      <w:r w:rsidR="008D3A7F">
        <w:rPr>
          <w:rFonts w:hint="eastAsia"/>
          <w:b/>
          <w:lang w:eastAsia="ja-JP"/>
        </w:rPr>
        <w:t>(Samsung</w:t>
      </w:r>
      <w:r w:rsidRPr="003D05CE">
        <w:rPr>
          <w:rFonts w:hint="eastAsia"/>
          <w:b/>
          <w:lang w:eastAsia="ja-JP"/>
        </w:rPr>
        <w:t>) calls</w:t>
      </w:r>
      <w:r w:rsidR="00165F7B" w:rsidRPr="003D05CE">
        <w:rPr>
          <w:rFonts w:hint="eastAsia"/>
          <w:b/>
          <w:lang w:eastAsia="ja-JP"/>
        </w:rPr>
        <w:t xml:space="preserve"> </w:t>
      </w:r>
      <w:r w:rsidRPr="003D05CE">
        <w:rPr>
          <w:b/>
          <w:lang w:eastAsia="ja-JP"/>
        </w:rPr>
        <w:t xml:space="preserve">the meeting </w:t>
      </w:r>
      <w:r w:rsidR="00165F7B" w:rsidRPr="003D05CE">
        <w:rPr>
          <w:rFonts w:hint="eastAsia"/>
          <w:b/>
          <w:lang w:eastAsia="ja-JP"/>
        </w:rPr>
        <w:t xml:space="preserve">to order </w:t>
      </w:r>
      <w:r w:rsidR="008D3A7F">
        <w:rPr>
          <w:rFonts w:hint="eastAsia"/>
          <w:b/>
          <w:lang w:eastAsia="ja-JP"/>
        </w:rPr>
        <w:t>at 5</w:t>
      </w:r>
      <w:r w:rsidR="00DE1CDF">
        <w:rPr>
          <w:rFonts w:hint="eastAsia"/>
          <w:b/>
          <w:lang w:eastAsia="ja-JP"/>
        </w:rPr>
        <w:t>:00</w:t>
      </w:r>
      <w:r w:rsidR="008D3A7F">
        <w:rPr>
          <w:b/>
          <w:lang w:eastAsia="ja-JP"/>
        </w:rPr>
        <w:t>pm</w:t>
      </w:r>
      <w:r w:rsidR="00165F7B" w:rsidRPr="003D05CE">
        <w:rPr>
          <w:rFonts w:hint="eastAsia"/>
          <w:b/>
          <w:lang w:eastAsia="ja-JP"/>
        </w:rPr>
        <w:t xml:space="preserve"> (ET).</w:t>
      </w:r>
    </w:p>
    <w:p w:rsidR="00A45E52" w:rsidRDefault="00A45E52" w:rsidP="00CA3762">
      <w:pPr>
        <w:rPr>
          <w:lang w:eastAsia="ja-JP"/>
        </w:rPr>
      </w:pPr>
    </w:p>
    <w:p w:rsidR="00CA3762" w:rsidRDefault="00A45E52" w:rsidP="007068D9">
      <w:pPr>
        <w:rPr>
          <w:lang w:eastAsia="ja-JP"/>
        </w:rPr>
      </w:pPr>
      <w:r>
        <w:rPr>
          <w:lang w:eastAsia="ja-JP"/>
        </w:rPr>
        <w:t>Minyoung goes through the agenda and asks if there is anything that shoul</w:t>
      </w:r>
      <w:r w:rsidR="007068D9">
        <w:rPr>
          <w:lang w:eastAsia="ja-JP"/>
        </w:rPr>
        <w:t>d be added to the agenda. No discussion on the agenda, so the proposed agenda will be used</w:t>
      </w:r>
      <w:r>
        <w:rPr>
          <w:lang w:eastAsia="ja-JP"/>
        </w:rPr>
        <w:t>.</w:t>
      </w:r>
    </w:p>
    <w:p w:rsidR="00165F7B" w:rsidRDefault="00CA3762" w:rsidP="00CA3762">
      <w:pPr>
        <w:jc w:val="both"/>
        <w:rPr>
          <w:lang w:eastAsia="ja-JP"/>
        </w:rPr>
      </w:pPr>
      <w:r>
        <w:rPr>
          <w:lang w:eastAsia="ja-JP"/>
        </w:rPr>
        <w:t xml:space="preserve">Minyoung </w:t>
      </w:r>
      <w:proofErr w:type="spellStart"/>
      <w:r>
        <w:rPr>
          <w:lang w:eastAsia="ja-JP"/>
        </w:rPr>
        <w:t>reviewes</w:t>
      </w:r>
      <w:proofErr w:type="spellEnd"/>
      <w:r w:rsidR="00165F7B">
        <w:rPr>
          <w:lang w:eastAsia="ja-JP"/>
        </w:rPr>
        <w:t xml:space="preserve"> </w:t>
      </w:r>
      <w:r w:rsidR="00165F7B">
        <w:rPr>
          <w:rFonts w:hint="eastAsia"/>
          <w:lang w:eastAsia="ja-JP"/>
        </w:rPr>
        <w:t>the IEEE 802 and 802.11 Policy and Procedure</w:t>
      </w:r>
      <w:r w:rsidR="00165F7B">
        <w:rPr>
          <w:lang w:eastAsia="ja-JP"/>
        </w:rPr>
        <w:t xml:space="preserve">, and </w:t>
      </w:r>
      <w:r w:rsidR="007068D9">
        <w:rPr>
          <w:lang w:eastAsia="ja-JP"/>
        </w:rPr>
        <w:t xml:space="preserve">direct them to the links provided in call for this meeting in case of questions. </w:t>
      </w:r>
      <w:r w:rsidR="00A45E52">
        <w:rPr>
          <w:lang w:eastAsia="ja-JP"/>
        </w:rPr>
        <w:t>Minyoung</w:t>
      </w:r>
      <w:r w:rsidR="00165F7B">
        <w:rPr>
          <w:lang w:eastAsia="ja-JP"/>
        </w:rPr>
        <w:t xml:space="preserve"> asks if </w:t>
      </w:r>
      <w:r w:rsidR="00165F7B">
        <w:rPr>
          <w:rFonts w:hint="eastAsia"/>
          <w:lang w:eastAsia="ja-JP"/>
        </w:rPr>
        <w:t>there is any potentially essential patent that people are aware of</w:t>
      </w:r>
      <w:r>
        <w:rPr>
          <w:lang w:eastAsia="ja-JP"/>
        </w:rPr>
        <w:t xml:space="preserve"> and if there are any questions</w:t>
      </w:r>
      <w:r w:rsidR="00165F7B">
        <w:rPr>
          <w:rFonts w:hint="eastAsia"/>
          <w:lang w:eastAsia="ja-JP"/>
        </w:rPr>
        <w:t>.</w:t>
      </w:r>
    </w:p>
    <w:p w:rsidR="00CA3762" w:rsidRPr="003D05CE" w:rsidRDefault="00CA3762" w:rsidP="00165F7B">
      <w:pPr>
        <w:ind w:left="425"/>
        <w:jc w:val="both"/>
        <w:rPr>
          <w:lang w:eastAsia="ja-JP"/>
        </w:rPr>
      </w:pPr>
    </w:p>
    <w:p w:rsidR="00165F7B" w:rsidRDefault="00165F7B" w:rsidP="00CA3762">
      <w:pPr>
        <w:jc w:val="both"/>
        <w:rPr>
          <w:lang w:eastAsia="ja-JP"/>
        </w:rPr>
      </w:pPr>
      <w:r w:rsidRPr="003D05CE">
        <w:rPr>
          <w:highlight w:val="green"/>
          <w:lang w:eastAsia="ja-JP"/>
        </w:rPr>
        <w:t>No potentially essential patents reported</w:t>
      </w:r>
      <w:r w:rsidR="00CA3762" w:rsidRPr="003D05CE">
        <w:rPr>
          <w:highlight w:val="green"/>
          <w:lang w:eastAsia="ja-JP"/>
        </w:rPr>
        <w:t xml:space="preserve"> and no questions asked</w:t>
      </w:r>
      <w:r w:rsidRPr="003D05CE">
        <w:rPr>
          <w:highlight w:val="green"/>
          <w:lang w:eastAsia="ja-JP"/>
        </w:rPr>
        <w:t>.</w:t>
      </w:r>
    </w:p>
    <w:p w:rsidR="007068D9" w:rsidRDefault="007068D9" w:rsidP="00CA3762">
      <w:pPr>
        <w:jc w:val="both"/>
        <w:rPr>
          <w:lang w:eastAsia="ja-JP"/>
        </w:rPr>
      </w:pPr>
    </w:p>
    <w:p w:rsidR="007068D9" w:rsidRDefault="007068D9" w:rsidP="007068D9">
      <w:pPr>
        <w:rPr>
          <w:lang w:eastAsia="ja-JP"/>
        </w:rPr>
      </w:pPr>
      <w:r>
        <w:rPr>
          <w:lang w:eastAsia="ja-JP"/>
        </w:rPr>
        <w:t>Minyoung reminds about recording attendance by sending an email to the secretary.</w:t>
      </w:r>
    </w:p>
    <w:p w:rsidR="00F94ADE" w:rsidRDefault="00F94ADE" w:rsidP="00CA3762">
      <w:pPr>
        <w:jc w:val="both"/>
        <w:rPr>
          <w:lang w:eastAsia="ja-JP"/>
        </w:rPr>
      </w:pPr>
    </w:p>
    <w:p w:rsidR="00F461FD" w:rsidRDefault="00F461FD" w:rsidP="00CA3762">
      <w:pPr>
        <w:jc w:val="both"/>
        <w:rPr>
          <w:lang w:eastAsia="ja-JP"/>
        </w:rPr>
      </w:pPr>
    </w:p>
    <w:p w:rsidR="00A45E52" w:rsidRPr="003D05CE" w:rsidRDefault="00D8686A" w:rsidP="00CA3762">
      <w:pPr>
        <w:jc w:val="both"/>
        <w:rPr>
          <w:b/>
          <w:lang w:eastAsia="ja-JP"/>
        </w:rPr>
      </w:pPr>
      <w:r>
        <w:rPr>
          <w:b/>
          <w:lang w:eastAsia="ja-JP"/>
        </w:rPr>
        <w:lastRenderedPageBreak/>
        <w:t>Presentation</w:t>
      </w:r>
      <w:r w:rsidR="00A45E52" w:rsidRPr="003D05CE">
        <w:rPr>
          <w:b/>
          <w:lang w:eastAsia="ja-JP"/>
        </w:rPr>
        <w:t>:</w:t>
      </w:r>
    </w:p>
    <w:p w:rsidR="007068D9" w:rsidRPr="007068D9" w:rsidRDefault="007068D9" w:rsidP="007068D9">
      <w:pPr>
        <w:rPr>
          <w:b/>
        </w:rPr>
      </w:pPr>
    </w:p>
    <w:p w:rsidR="001D78D4" w:rsidRDefault="00F461FD" w:rsidP="007068D9">
      <w:r>
        <w:rPr>
          <w:b/>
        </w:rPr>
        <w:t>11-17/1592</w:t>
      </w:r>
      <w:r w:rsidR="007068D9">
        <w:rPr>
          <w:b/>
        </w:rPr>
        <w:t>r0</w:t>
      </w:r>
      <w:r w:rsidR="007068D9" w:rsidRPr="007068D9">
        <w:rPr>
          <w:b/>
        </w:rPr>
        <w:t xml:space="preserve">, </w:t>
      </w:r>
      <w:r w:rsidR="007068D9">
        <w:rPr>
          <w:b/>
        </w:rPr>
        <w:t>“</w:t>
      </w:r>
      <w:proofErr w:type="spellStart"/>
      <w:r w:rsidRPr="00F461FD">
        <w:rPr>
          <w:b/>
          <w:bCs/>
        </w:rPr>
        <w:t>TGba</w:t>
      </w:r>
      <w:proofErr w:type="spellEnd"/>
      <w:r w:rsidRPr="00F461FD">
        <w:rPr>
          <w:b/>
          <w:bCs/>
        </w:rPr>
        <w:t xml:space="preserve"> Initial Draft (D0.1) Development Process</w:t>
      </w:r>
      <w:r w:rsidR="007068D9">
        <w:rPr>
          <w:b/>
        </w:rPr>
        <w:t>”</w:t>
      </w:r>
      <w:r>
        <w:rPr>
          <w:b/>
        </w:rPr>
        <w:t>, Minyoung Park (Samsung)</w:t>
      </w:r>
      <w:r w:rsidR="007068D9">
        <w:rPr>
          <w:b/>
        </w:rPr>
        <w:t xml:space="preserve">: </w:t>
      </w:r>
      <w:r>
        <w:t xml:space="preserve">This contribution explains how Minyoung would like the </w:t>
      </w:r>
      <w:proofErr w:type="spellStart"/>
      <w:r>
        <w:t>TGba</w:t>
      </w:r>
      <w:proofErr w:type="spellEnd"/>
      <w:r>
        <w:t xml:space="preserve"> specification to be developed, starting with draft 0.0 today and going forward creating. In the November f2f meeting sub-clauses should be identified together with authors for these. The prepared draft text should then be uploaded </w:t>
      </w:r>
      <w:r w:rsidR="001D78D4">
        <w:t xml:space="preserve">before the January f2f meeting. A 7 days review period should be ensured and the comments are to be made using the email reflector. The goal is then to have a first approved version in the January f2f meeting.  </w:t>
      </w:r>
    </w:p>
    <w:p w:rsidR="001D78D4" w:rsidRDefault="001D78D4" w:rsidP="007068D9"/>
    <w:p w:rsidR="001D78D4" w:rsidRDefault="001D78D4" w:rsidP="007068D9">
      <w:r w:rsidRPr="001D78D4">
        <w:rPr>
          <w:b/>
        </w:rPr>
        <w:t>Questions/Comments (Q):</w:t>
      </w:r>
      <w:r>
        <w:t xml:space="preserve"> It may be quite challenging, given the current work on 802.11ax and the fact that there are Christmas between the f2f meetings.</w:t>
      </w:r>
    </w:p>
    <w:p w:rsidR="001D78D4" w:rsidRDefault="001D78D4" w:rsidP="007068D9"/>
    <w:p w:rsidR="001D78D4" w:rsidRDefault="001D78D4" w:rsidP="007068D9">
      <w:r w:rsidRPr="001D78D4">
        <w:rPr>
          <w:b/>
        </w:rPr>
        <w:t>Answer (A):</w:t>
      </w:r>
      <w:r>
        <w:t xml:space="preserve"> It will probably not be so much text to review, and it will not be as formal as a comment collection. The idea is basically that people should review the document so that it will be in a shape that can be approved in the January f2f meeting. In addition, the review of 802.11ax will finish now, so there should be no overlap.</w:t>
      </w:r>
    </w:p>
    <w:p w:rsidR="001D78D4" w:rsidRDefault="001D78D4" w:rsidP="007068D9"/>
    <w:p w:rsidR="001D78D4" w:rsidRDefault="001D78D4" w:rsidP="007068D9">
      <w:r w:rsidRPr="001D78D4">
        <w:rPr>
          <w:b/>
        </w:rPr>
        <w:t>Q:</w:t>
      </w:r>
      <w:r>
        <w:t xml:space="preserve"> Have you seen this procedure being used before?</w:t>
      </w:r>
    </w:p>
    <w:p w:rsidR="001D78D4" w:rsidRDefault="001D78D4" w:rsidP="007068D9">
      <w:r w:rsidRPr="001D78D4">
        <w:rPr>
          <w:b/>
        </w:rPr>
        <w:t>A:</w:t>
      </w:r>
      <w:r>
        <w:t xml:space="preserve"> Yes, similar procedures have been used before.</w:t>
      </w:r>
    </w:p>
    <w:p w:rsidR="001D78D4" w:rsidRDefault="001D78D4" w:rsidP="007068D9"/>
    <w:p w:rsidR="001D78D4" w:rsidRDefault="001D78D4" w:rsidP="007068D9">
      <w:r w:rsidRPr="001C2CAD">
        <w:rPr>
          <w:b/>
        </w:rPr>
        <w:t>Q:</w:t>
      </w:r>
      <w:r>
        <w:t xml:space="preserve"> Should all discussion be on the reflector? Is seems there may be a lot of emails.</w:t>
      </w:r>
    </w:p>
    <w:p w:rsidR="001D78D4" w:rsidRDefault="001D78D4" w:rsidP="007068D9">
      <w:r w:rsidRPr="001C2CAD">
        <w:rPr>
          <w:b/>
        </w:rPr>
        <w:t>A:</w:t>
      </w:r>
      <w:r w:rsidR="001C2CAD">
        <w:t xml:space="preserve"> We may want to do as with e.g. the Simulation Scenario and Evaluation Methodology document, people who have interest in certain topics can discuss this outside of the 11ba reflector to make it more effective.</w:t>
      </w:r>
    </w:p>
    <w:p w:rsidR="001C2CAD" w:rsidRDefault="001C2CAD" w:rsidP="007068D9">
      <w:r w:rsidRPr="001C2CAD">
        <w:rPr>
          <w:b/>
        </w:rPr>
        <w:t>A:</w:t>
      </w:r>
      <w:r>
        <w:t xml:space="preserve"> Just remember that this is an open standard so everyone must have the chance to know what is discussed. </w:t>
      </w:r>
    </w:p>
    <w:p w:rsidR="001C2CAD" w:rsidRDefault="001C2CAD" w:rsidP="007068D9"/>
    <w:p w:rsidR="001C2CAD" w:rsidRDefault="001C2CAD" w:rsidP="007068D9">
      <w:r w:rsidRPr="001C2CAD">
        <w:rPr>
          <w:b/>
        </w:rPr>
        <w:t>Q:</w:t>
      </w:r>
      <w:r>
        <w:t xml:space="preserve"> Is the idea that Po-Kai should collect all the comments, or that the authors for the different sections should collect them?</w:t>
      </w:r>
    </w:p>
    <w:p w:rsidR="001C2CAD" w:rsidRDefault="001C2CAD" w:rsidP="007068D9">
      <w:r w:rsidRPr="001C2CAD">
        <w:rPr>
          <w:b/>
        </w:rPr>
        <w:t>A:</w:t>
      </w:r>
      <w:r>
        <w:t xml:space="preserve"> The idea is that the authors for the different sections collect the comments.</w:t>
      </w:r>
    </w:p>
    <w:p w:rsidR="001C2CAD" w:rsidRDefault="001C2CAD" w:rsidP="007068D9"/>
    <w:p w:rsidR="001C2CAD" w:rsidRDefault="001C2CAD" w:rsidP="007068D9">
      <w:r w:rsidRPr="001C2CAD">
        <w:rPr>
          <w:b/>
        </w:rPr>
        <w:t>Q:</w:t>
      </w:r>
      <w:r>
        <w:t xml:space="preserve"> Who resolve the comments?</w:t>
      </w:r>
    </w:p>
    <w:p w:rsidR="001C2CAD" w:rsidRDefault="001C2CAD" w:rsidP="007068D9">
      <w:r w:rsidRPr="001C2CAD">
        <w:rPr>
          <w:b/>
        </w:rPr>
        <w:t>A:</w:t>
      </w:r>
      <w:r>
        <w:t xml:space="preserve"> The authors, but preferably the commenters have proposal already when they make comments.</w:t>
      </w:r>
    </w:p>
    <w:p w:rsidR="001C2CAD" w:rsidRPr="001C2CAD" w:rsidRDefault="001C2CAD" w:rsidP="007068D9">
      <w:pPr>
        <w:rPr>
          <w:b/>
        </w:rPr>
      </w:pPr>
    </w:p>
    <w:p w:rsidR="001C2CAD" w:rsidRDefault="001C2CAD" w:rsidP="007068D9">
      <w:r w:rsidRPr="001C2CAD">
        <w:rPr>
          <w:b/>
        </w:rPr>
        <w:t>11-17/1585r0, “</w:t>
      </w:r>
      <w:proofErr w:type="spellStart"/>
      <w:r w:rsidRPr="001C2CAD">
        <w:rPr>
          <w:b/>
          <w:lang w:eastAsia="ja-JP"/>
        </w:rPr>
        <w:t>TGba</w:t>
      </w:r>
      <w:proofErr w:type="spellEnd"/>
      <w:r w:rsidRPr="001C2CAD">
        <w:rPr>
          <w:b/>
          <w:lang w:eastAsia="ja-JP"/>
        </w:rPr>
        <w:t xml:space="preserve"> draft specification D0.0”, Po-Kai Huang (Intel):</w:t>
      </w:r>
      <w:r w:rsidRPr="001C2CAD">
        <w:rPr>
          <w:b/>
        </w:rPr>
        <w:t xml:space="preserve"> </w:t>
      </w:r>
      <w:r>
        <w:t xml:space="preserve">Po-kai goes through the template </w:t>
      </w:r>
      <w:r w:rsidR="00A731CC">
        <w:t>for Draft 0.0.</w:t>
      </w:r>
    </w:p>
    <w:p w:rsidR="00A731CC" w:rsidRDefault="00A731CC" w:rsidP="007068D9"/>
    <w:p w:rsidR="00A731CC" w:rsidRDefault="00A731CC" w:rsidP="007068D9">
      <w:r>
        <w:t>No questions on the template.</w:t>
      </w:r>
    </w:p>
    <w:p w:rsidR="00A731CC" w:rsidRDefault="00A731CC" w:rsidP="007068D9"/>
    <w:p w:rsidR="009704E6" w:rsidRDefault="00A731CC" w:rsidP="007068D9">
      <w:pPr>
        <w:rPr>
          <w:lang w:eastAsia="ja-JP"/>
        </w:rPr>
      </w:pPr>
      <w:r>
        <w:rPr>
          <w:b/>
        </w:rPr>
        <w:t>11-17/1591</w:t>
      </w:r>
      <w:r w:rsidRPr="001C2CAD">
        <w:rPr>
          <w:b/>
        </w:rPr>
        <w:t>r0, “</w:t>
      </w:r>
      <w:r w:rsidRPr="00A731CC">
        <w:rPr>
          <w:b/>
          <w:bCs/>
        </w:rPr>
        <w:t>SFD and Draft Specification Mapping</w:t>
      </w:r>
      <w:r w:rsidRPr="001C2CAD">
        <w:rPr>
          <w:b/>
          <w:lang w:eastAsia="ja-JP"/>
        </w:rPr>
        <w:t>”, Po-Kai Huang (Intel):</w:t>
      </w:r>
      <w:r w:rsidR="009704E6">
        <w:rPr>
          <w:b/>
          <w:lang w:eastAsia="ja-JP"/>
        </w:rPr>
        <w:t xml:space="preserve"> </w:t>
      </w:r>
      <w:r w:rsidR="009704E6">
        <w:rPr>
          <w:lang w:eastAsia="ja-JP"/>
        </w:rPr>
        <w:t>This document describes how Po-Kai views the relation between the SFD and the draft specification(s). Specifically, the mapping between the different sub-sections in the SFD and sub-sections in the draft specification is shown for both the PHY and the MAC.</w:t>
      </w:r>
    </w:p>
    <w:p w:rsidR="009704E6" w:rsidRDefault="009704E6" w:rsidP="007068D9">
      <w:pPr>
        <w:rPr>
          <w:lang w:eastAsia="ja-JP"/>
        </w:rPr>
      </w:pPr>
      <w:r w:rsidRPr="009704E6">
        <w:rPr>
          <w:b/>
          <w:lang w:eastAsia="ja-JP"/>
        </w:rPr>
        <w:lastRenderedPageBreak/>
        <w:t>Q:</w:t>
      </w:r>
      <w:r>
        <w:rPr>
          <w:lang w:eastAsia="ja-JP"/>
        </w:rPr>
        <w:t xml:space="preserve"> Will you no longer update the SFD?</w:t>
      </w:r>
    </w:p>
    <w:p w:rsidR="009704E6" w:rsidRDefault="009704E6" w:rsidP="007068D9">
      <w:pPr>
        <w:rPr>
          <w:lang w:eastAsia="ja-JP"/>
        </w:rPr>
      </w:pPr>
      <w:r w:rsidRPr="009704E6">
        <w:rPr>
          <w:b/>
          <w:lang w:eastAsia="ja-JP"/>
        </w:rPr>
        <w:t>A:</w:t>
      </w:r>
      <w:r>
        <w:rPr>
          <w:lang w:eastAsia="ja-JP"/>
        </w:rPr>
        <w:t xml:space="preserve"> The intention is to keep updating the SFD since some sections in the draft specification are still empty. However, after we have a Draft 1.0 we can hopefully stop using the SFD.</w:t>
      </w:r>
    </w:p>
    <w:p w:rsidR="00634742" w:rsidRPr="007068D9" w:rsidRDefault="00634742" w:rsidP="007068D9">
      <w:bookmarkStart w:id="0" w:name="_GoBack"/>
      <w:bookmarkEnd w:id="0"/>
    </w:p>
    <w:p w:rsidR="00CC353D" w:rsidRDefault="005D12D2" w:rsidP="005D12D2">
      <w:pPr>
        <w:rPr>
          <w:b/>
          <w:lang w:eastAsia="ja-JP"/>
        </w:rPr>
      </w:pPr>
      <w:r w:rsidRPr="007E0DAF">
        <w:rPr>
          <w:rFonts w:hint="eastAsia"/>
          <w:b/>
          <w:lang w:eastAsia="ja-JP"/>
        </w:rPr>
        <w:t xml:space="preserve">Meeting </w:t>
      </w:r>
      <w:r w:rsidR="00EE71C4" w:rsidRPr="007E0DAF">
        <w:rPr>
          <w:b/>
          <w:lang w:eastAsia="ja-JP"/>
        </w:rPr>
        <w:t xml:space="preserve">is </w:t>
      </w:r>
      <w:r w:rsidR="009704E6">
        <w:rPr>
          <w:rFonts w:hint="eastAsia"/>
          <w:b/>
          <w:lang w:eastAsia="ja-JP"/>
        </w:rPr>
        <w:t>adjourned at 5.</w:t>
      </w:r>
      <w:r w:rsidR="009704E6">
        <w:rPr>
          <w:b/>
          <w:lang w:eastAsia="ja-JP"/>
        </w:rPr>
        <w:t>58pm</w:t>
      </w:r>
      <w:r w:rsidR="00CC353D" w:rsidRPr="007E0DAF">
        <w:rPr>
          <w:rFonts w:hint="eastAsia"/>
          <w:b/>
          <w:lang w:eastAsia="ja-JP"/>
        </w:rPr>
        <w:t xml:space="preserve"> (ET).</w:t>
      </w:r>
    </w:p>
    <w:p w:rsidR="007B0526" w:rsidRPr="007E0DAF" w:rsidRDefault="007B0526" w:rsidP="005D12D2">
      <w:pPr>
        <w:rPr>
          <w:b/>
          <w:lang w:eastAsia="ja-JP"/>
        </w:rPr>
      </w:pPr>
    </w:p>
    <w:p w:rsidR="00CC353D" w:rsidRPr="007B0526" w:rsidRDefault="00CC353D" w:rsidP="007E0DAF">
      <w:pPr>
        <w:rPr>
          <w:b/>
          <w:lang w:eastAsia="ja-JP"/>
        </w:rPr>
      </w:pPr>
      <w:r w:rsidRPr="007B0526">
        <w:rPr>
          <w:b/>
        </w:rPr>
        <w:t>List of Attendees</w:t>
      </w:r>
      <w:r w:rsidR="007B0526" w:rsidRPr="007B0526">
        <w:rPr>
          <w:b/>
        </w:rPr>
        <w:t>:</w:t>
      </w:r>
    </w:p>
    <w:p w:rsidR="00CC353D" w:rsidRDefault="00CC353D" w:rsidP="00CC353D">
      <w:pPr>
        <w:rPr>
          <w:lang w:eastAsia="ja-JP"/>
        </w:rPr>
      </w:pPr>
    </w:p>
    <w:tbl>
      <w:tblPr>
        <w:tblStyle w:val="TableGrid"/>
        <w:tblW w:w="0" w:type="auto"/>
        <w:tblLook w:val="04A0"/>
      </w:tblPr>
      <w:tblGrid>
        <w:gridCol w:w="541"/>
        <w:gridCol w:w="2622"/>
        <w:gridCol w:w="4335"/>
      </w:tblGrid>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p>
        </w:tc>
        <w:tc>
          <w:tcPr>
            <w:tcW w:w="2622"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Minyoung Park</w:t>
            </w:r>
          </w:p>
        </w:tc>
        <w:tc>
          <w:tcPr>
            <w:tcW w:w="4335" w:type="dxa"/>
          </w:tcPr>
          <w:p w:rsidR="00CC353D" w:rsidRPr="003D05CE" w:rsidRDefault="00A83812" w:rsidP="009F53CE">
            <w:pPr>
              <w:pStyle w:val="NormalWeb"/>
              <w:spacing w:before="0" w:beforeAutospacing="0" w:after="0" w:afterAutospacing="0"/>
              <w:rPr>
                <w:rFonts w:eastAsia="Times New Roman"/>
                <w:szCs w:val="20"/>
              </w:rPr>
            </w:pPr>
            <w:r>
              <w:rPr>
                <w:rFonts w:eastAsia="Times New Roman"/>
                <w:szCs w:val="20"/>
              </w:rPr>
              <w:t>Samsung</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Ericsson</w:t>
            </w:r>
          </w:p>
        </w:tc>
      </w:tr>
      <w:tr w:rsidR="00A83812" w:rsidRPr="007B0526" w:rsidTr="00D8686A">
        <w:trPr>
          <w:trHeight w:val="270"/>
        </w:trPr>
        <w:tc>
          <w:tcPr>
            <w:tcW w:w="541" w:type="dxa"/>
          </w:tcPr>
          <w:p w:rsidR="00A83812" w:rsidRPr="003D05CE" w:rsidRDefault="00A83812" w:rsidP="009F53CE">
            <w:pPr>
              <w:pStyle w:val="NormalWeb"/>
              <w:spacing w:before="0" w:beforeAutospacing="0" w:after="0" w:afterAutospacing="0"/>
              <w:rPr>
                <w:rFonts w:eastAsia="Times New Roman"/>
                <w:szCs w:val="20"/>
              </w:rPr>
            </w:pPr>
            <w:r>
              <w:rPr>
                <w:rFonts w:eastAsia="Times New Roman"/>
                <w:szCs w:val="20"/>
              </w:rPr>
              <w:t>3</w:t>
            </w:r>
          </w:p>
        </w:tc>
        <w:tc>
          <w:tcPr>
            <w:tcW w:w="2622" w:type="dxa"/>
          </w:tcPr>
          <w:p w:rsidR="00A83812" w:rsidRPr="003D05CE" w:rsidRDefault="00A83812" w:rsidP="009F53CE">
            <w:pPr>
              <w:pStyle w:val="NormalWeb"/>
              <w:spacing w:before="0" w:beforeAutospacing="0" w:after="0" w:afterAutospacing="0"/>
              <w:rPr>
                <w:rFonts w:eastAsia="Times New Roman"/>
                <w:szCs w:val="20"/>
              </w:rPr>
            </w:pPr>
            <w:r>
              <w:rPr>
                <w:rFonts w:eastAsia="Times New Roman"/>
                <w:szCs w:val="20"/>
              </w:rPr>
              <w:t>Po-Kai Huang</w:t>
            </w:r>
          </w:p>
        </w:tc>
        <w:tc>
          <w:tcPr>
            <w:tcW w:w="4335" w:type="dxa"/>
          </w:tcPr>
          <w:p w:rsidR="00A83812" w:rsidRPr="003D05CE" w:rsidRDefault="00A83812" w:rsidP="009F53CE">
            <w:pPr>
              <w:pStyle w:val="NormalWeb"/>
              <w:spacing w:before="0" w:beforeAutospacing="0" w:after="0" w:afterAutospacing="0"/>
              <w:rPr>
                <w:rFonts w:eastAsia="Times New Roman"/>
                <w:szCs w:val="20"/>
              </w:rPr>
            </w:pPr>
            <w:r>
              <w:rPr>
                <w:rFonts w:eastAsia="Times New Roman"/>
                <w:szCs w:val="20"/>
              </w:rPr>
              <w:t>Intel</w:t>
            </w:r>
          </w:p>
        </w:tc>
      </w:tr>
      <w:tr w:rsidR="00A83812" w:rsidRPr="007B0526" w:rsidTr="00D8686A">
        <w:trPr>
          <w:trHeight w:val="270"/>
        </w:trPr>
        <w:tc>
          <w:tcPr>
            <w:tcW w:w="541" w:type="dxa"/>
          </w:tcPr>
          <w:p w:rsidR="00A83812" w:rsidRPr="003D05CE" w:rsidRDefault="00FC055E" w:rsidP="009F53CE">
            <w:pPr>
              <w:pStyle w:val="NormalWeb"/>
              <w:spacing w:before="0" w:beforeAutospacing="0" w:after="0" w:afterAutospacing="0"/>
              <w:rPr>
                <w:rFonts w:eastAsia="Times New Roman"/>
                <w:szCs w:val="20"/>
              </w:rPr>
            </w:pPr>
            <w:r>
              <w:rPr>
                <w:rFonts w:eastAsia="Times New Roman"/>
                <w:szCs w:val="20"/>
              </w:rPr>
              <w:t>4</w:t>
            </w:r>
          </w:p>
        </w:tc>
        <w:tc>
          <w:tcPr>
            <w:tcW w:w="2622" w:type="dxa"/>
          </w:tcPr>
          <w:p w:rsidR="00A83812" w:rsidRPr="003D05CE" w:rsidRDefault="00B42010" w:rsidP="009F53CE">
            <w:pPr>
              <w:pStyle w:val="NormalWeb"/>
              <w:spacing w:before="0" w:beforeAutospacing="0" w:after="0" w:afterAutospacing="0"/>
              <w:rPr>
                <w:rFonts w:eastAsia="Times New Roman"/>
                <w:szCs w:val="20"/>
              </w:rPr>
            </w:pPr>
            <w:r>
              <w:rPr>
                <w:rFonts w:eastAsia="Times New Roman"/>
                <w:szCs w:val="20"/>
              </w:rPr>
              <w:t xml:space="preserve">Shahrnaz Azizi </w:t>
            </w:r>
          </w:p>
        </w:tc>
        <w:tc>
          <w:tcPr>
            <w:tcW w:w="4335" w:type="dxa"/>
          </w:tcPr>
          <w:p w:rsidR="00A83812" w:rsidRPr="003D05CE" w:rsidRDefault="00B42010" w:rsidP="009F53CE">
            <w:pPr>
              <w:pStyle w:val="NormalWeb"/>
              <w:spacing w:before="0" w:beforeAutospacing="0" w:after="0" w:afterAutospacing="0"/>
              <w:rPr>
                <w:rFonts w:eastAsia="Times New Roman"/>
                <w:szCs w:val="20"/>
              </w:rPr>
            </w:pPr>
            <w:r>
              <w:rPr>
                <w:rFonts w:eastAsia="Times New Roman"/>
                <w:szCs w:val="20"/>
              </w:rPr>
              <w:t>Intel</w:t>
            </w:r>
          </w:p>
        </w:tc>
      </w:tr>
      <w:tr w:rsidR="00CC353D" w:rsidRPr="007B0526" w:rsidTr="00D8686A">
        <w:trPr>
          <w:trHeight w:val="270"/>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rsidR="00CC353D" w:rsidRPr="00D8686A" w:rsidRDefault="00B42010" w:rsidP="009F53CE">
            <w:pPr>
              <w:pStyle w:val="NormalWeb"/>
              <w:spacing w:before="0" w:beforeAutospacing="0" w:after="0" w:afterAutospacing="0"/>
              <w:rPr>
                <w:rFonts w:eastAsia="Times New Roman"/>
                <w:szCs w:val="20"/>
              </w:rPr>
            </w:pPr>
            <w:proofErr w:type="spellStart"/>
            <w:r>
              <w:rPr>
                <w:rFonts w:eastAsia="Times New Roman"/>
                <w:szCs w:val="20"/>
              </w:rPr>
              <w:t>Hanseul</w:t>
            </w:r>
            <w:proofErr w:type="spellEnd"/>
            <w:r>
              <w:rPr>
                <w:rFonts w:eastAsia="Times New Roman"/>
                <w:szCs w:val="20"/>
              </w:rPr>
              <w:t xml:space="preserve"> Hong</w:t>
            </w:r>
          </w:p>
        </w:tc>
        <w:tc>
          <w:tcPr>
            <w:tcW w:w="4335" w:type="dxa"/>
          </w:tcPr>
          <w:p w:rsidR="00CC353D" w:rsidRPr="00D8686A" w:rsidRDefault="00634742" w:rsidP="009F53CE">
            <w:pPr>
              <w:pStyle w:val="NormalWeb"/>
              <w:spacing w:before="0" w:beforeAutospacing="0" w:after="0" w:afterAutospacing="0"/>
              <w:rPr>
                <w:rFonts w:eastAsia="Times New Roman"/>
                <w:szCs w:val="20"/>
              </w:rPr>
            </w:pPr>
            <w:proofErr w:type="spellStart"/>
            <w:r w:rsidRPr="00D8686A">
              <w:rPr>
                <w:rFonts w:eastAsia="Times New Roman"/>
                <w:szCs w:val="20"/>
              </w:rPr>
              <w:t>Yonsei</w:t>
            </w:r>
            <w:proofErr w:type="spellEnd"/>
            <w:r w:rsidRPr="00D8686A">
              <w:rPr>
                <w:rFonts w:eastAsia="Times New Roman"/>
                <w:szCs w:val="20"/>
              </w:rPr>
              <w:t xml:space="preserve"> University</w:t>
            </w:r>
          </w:p>
        </w:tc>
      </w:tr>
      <w:tr w:rsidR="00A83812" w:rsidRPr="007B0526" w:rsidTr="00D8686A">
        <w:trPr>
          <w:trHeight w:val="270"/>
        </w:trPr>
        <w:tc>
          <w:tcPr>
            <w:tcW w:w="541" w:type="dxa"/>
          </w:tcPr>
          <w:p w:rsidR="00A83812" w:rsidRPr="003D05CE" w:rsidRDefault="00FC055E" w:rsidP="009F53CE">
            <w:pPr>
              <w:pStyle w:val="NormalWeb"/>
              <w:spacing w:before="0" w:beforeAutospacing="0" w:after="0" w:afterAutospacing="0"/>
              <w:rPr>
                <w:rFonts w:eastAsia="Times New Roman"/>
                <w:szCs w:val="20"/>
              </w:rPr>
            </w:pPr>
            <w:r>
              <w:rPr>
                <w:rFonts w:eastAsia="Times New Roman"/>
                <w:szCs w:val="20"/>
              </w:rPr>
              <w:t>6</w:t>
            </w:r>
          </w:p>
        </w:tc>
        <w:tc>
          <w:tcPr>
            <w:tcW w:w="2622" w:type="dxa"/>
          </w:tcPr>
          <w:p w:rsidR="00A83812" w:rsidRPr="00D8686A" w:rsidRDefault="00B42010" w:rsidP="009F53CE">
            <w:pPr>
              <w:pStyle w:val="NormalWeb"/>
              <w:spacing w:before="0" w:beforeAutospacing="0" w:after="0" w:afterAutospacing="0"/>
              <w:rPr>
                <w:rFonts w:eastAsia="Times New Roman"/>
                <w:szCs w:val="20"/>
              </w:rPr>
            </w:pPr>
            <w:r>
              <w:rPr>
                <w:rFonts w:eastAsia="Times New Roman"/>
                <w:szCs w:val="20"/>
              </w:rPr>
              <w:t>Steve Shellhammer</w:t>
            </w:r>
          </w:p>
        </w:tc>
        <w:tc>
          <w:tcPr>
            <w:tcW w:w="4335" w:type="dxa"/>
          </w:tcPr>
          <w:p w:rsidR="00A83812" w:rsidRPr="00D8686A" w:rsidRDefault="00B42010" w:rsidP="009F53CE">
            <w:pPr>
              <w:pStyle w:val="NormalWeb"/>
              <w:spacing w:before="0" w:beforeAutospacing="0" w:after="0" w:afterAutospacing="0"/>
              <w:rPr>
                <w:rFonts w:eastAsia="Times New Roman"/>
                <w:szCs w:val="20"/>
              </w:rPr>
            </w:pPr>
            <w:r>
              <w:rPr>
                <w:rFonts w:eastAsia="Times New Roman"/>
                <w:szCs w:val="20"/>
              </w:rPr>
              <w:t>Qualcomm</w:t>
            </w:r>
          </w:p>
        </w:tc>
      </w:tr>
      <w:tr w:rsidR="00CC353D" w:rsidRPr="007B0526" w:rsidTr="00D8686A">
        <w:trPr>
          <w:trHeight w:val="270"/>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hint="eastAsia"/>
                <w:szCs w:val="20"/>
              </w:rPr>
              <w:t>7</w:t>
            </w:r>
          </w:p>
        </w:tc>
        <w:tc>
          <w:tcPr>
            <w:tcW w:w="2622" w:type="dxa"/>
          </w:tcPr>
          <w:p w:rsidR="00CC353D" w:rsidRPr="00D8686A" w:rsidRDefault="009A61C8" w:rsidP="009F53CE">
            <w:pPr>
              <w:pStyle w:val="NormalWeb"/>
              <w:spacing w:before="0" w:beforeAutospacing="0" w:after="0" w:afterAutospacing="0"/>
              <w:rPr>
                <w:rFonts w:eastAsia="Times New Roman"/>
                <w:szCs w:val="20"/>
              </w:rPr>
            </w:pPr>
            <w:r w:rsidRPr="00D8686A">
              <w:rPr>
                <w:rFonts w:eastAsia="Times New Roman" w:hint="eastAsia"/>
                <w:szCs w:val="20"/>
              </w:rPr>
              <w:t xml:space="preserve">John </w:t>
            </w:r>
            <w:proofErr w:type="spellStart"/>
            <w:r w:rsidRPr="00D8686A">
              <w:rPr>
                <w:rFonts w:eastAsia="Times New Roman" w:hint="eastAsia"/>
                <w:szCs w:val="20"/>
              </w:rPr>
              <w:t>Notor</w:t>
            </w:r>
            <w:proofErr w:type="spellEnd"/>
          </w:p>
        </w:tc>
        <w:tc>
          <w:tcPr>
            <w:tcW w:w="4335" w:type="dxa"/>
          </w:tcPr>
          <w:p w:rsidR="00CC353D" w:rsidRPr="00D8686A" w:rsidRDefault="009A61C8" w:rsidP="009F53CE">
            <w:pPr>
              <w:pStyle w:val="NormalWeb"/>
              <w:spacing w:before="0" w:beforeAutospacing="0" w:after="0" w:afterAutospacing="0"/>
              <w:rPr>
                <w:rFonts w:eastAsia="Times New Roman"/>
                <w:szCs w:val="20"/>
              </w:rPr>
            </w:pPr>
            <w:proofErr w:type="spellStart"/>
            <w:r w:rsidRPr="00D8686A">
              <w:rPr>
                <w:rFonts w:eastAsia="Times New Roman"/>
                <w:szCs w:val="20"/>
              </w:rPr>
              <w:t>Notor</w:t>
            </w:r>
            <w:proofErr w:type="spellEnd"/>
            <w:r w:rsidRPr="00D8686A">
              <w:rPr>
                <w:rFonts w:eastAsia="Times New Roman"/>
                <w:szCs w:val="20"/>
              </w:rPr>
              <w:t xml:space="preserve"> Research/ARM Inc.</w:t>
            </w:r>
          </w:p>
        </w:tc>
      </w:tr>
      <w:tr w:rsidR="00CC353D" w:rsidRPr="007B0526" w:rsidTr="00D8686A">
        <w:trPr>
          <w:trHeight w:val="270"/>
        </w:trPr>
        <w:tc>
          <w:tcPr>
            <w:tcW w:w="541" w:type="dxa"/>
          </w:tcPr>
          <w:p w:rsidR="00CC353D" w:rsidRPr="007B0526" w:rsidRDefault="00FC055E" w:rsidP="009F53CE">
            <w:pPr>
              <w:pStyle w:val="NormalWeb"/>
              <w:spacing w:before="0" w:beforeAutospacing="0" w:after="0" w:afterAutospacing="0"/>
              <w:rPr>
                <w:rFonts w:eastAsia="Times New Roman"/>
                <w:szCs w:val="20"/>
              </w:rPr>
            </w:pPr>
            <w:r>
              <w:rPr>
                <w:rFonts w:eastAsia="Times New Roman" w:hint="eastAsia"/>
                <w:szCs w:val="20"/>
              </w:rPr>
              <w:t>8</w:t>
            </w:r>
          </w:p>
        </w:tc>
        <w:tc>
          <w:tcPr>
            <w:tcW w:w="2622" w:type="dxa"/>
          </w:tcPr>
          <w:p w:rsidR="00CC353D" w:rsidRPr="00D8686A" w:rsidRDefault="00B42010" w:rsidP="009F53CE">
            <w:pPr>
              <w:pStyle w:val="NormalWeb"/>
              <w:spacing w:before="0" w:beforeAutospacing="0" w:after="0" w:afterAutospacing="0"/>
              <w:rPr>
                <w:rFonts w:eastAsia="Times New Roman"/>
                <w:szCs w:val="20"/>
              </w:rPr>
            </w:pPr>
            <w:r>
              <w:rPr>
                <w:rFonts w:eastAsia="Times New Roman"/>
                <w:szCs w:val="20"/>
              </w:rPr>
              <w:t>Peter Loc</w:t>
            </w:r>
          </w:p>
        </w:tc>
        <w:tc>
          <w:tcPr>
            <w:tcW w:w="4335" w:type="dxa"/>
          </w:tcPr>
          <w:p w:rsidR="00CC353D" w:rsidRPr="00D8686A" w:rsidRDefault="00B42010" w:rsidP="009F53CE">
            <w:pPr>
              <w:pStyle w:val="NormalWeb"/>
              <w:spacing w:before="0" w:beforeAutospacing="0" w:after="0" w:afterAutospacing="0"/>
              <w:rPr>
                <w:rFonts w:eastAsia="Times New Roman"/>
                <w:szCs w:val="20"/>
              </w:rPr>
            </w:pPr>
            <w:r>
              <w:rPr>
                <w:rFonts w:eastAsia="Times New Roman"/>
                <w:szCs w:val="20"/>
              </w:rPr>
              <w:t>Huawei</w:t>
            </w:r>
          </w:p>
        </w:tc>
      </w:tr>
      <w:tr w:rsidR="00B42010" w:rsidRPr="007B0526" w:rsidTr="00D8686A">
        <w:trPr>
          <w:trHeight w:val="270"/>
        </w:trPr>
        <w:tc>
          <w:tcPr>
            <w:tcW w:w="541" w:type="dxa"/>
          </w:tcPr>
          <w:p w:rsidR="00B42010" w:rsidRDefault="00FC055E" w:rsidP="009F53CE">
            <w:pPr>
              <w:pStyle w:val="NormalWeb"/>
              <w:spacing w:before="0" w:beforeAutospacing="0" w:after="0" w:afterAutospacing="0"/>
              <w:rPr>
                <w:rFonts w:eastAsia="Times New Roman"/>
                <w:szCs w:val="20"/>
              </w:rPr>
            </w:pPr>
            <w:r>
              <w:rPr>
                <w:rFonts w:eastAsia="Times New Roman"/>
                <w:szCs w:val="20"/>
              </w:rPr>
              <w:t>9</w:t>
            </w:r>
          </w:p>
        </w:tc>
        <w:tc>
          <w:tcPr>
            <w:tcW w:w="2622" w:type="dxa"/>
          </w:tcPr>
          <w:p w:rsidR="00B42010" w:rsidRDefault="00B42010" w:rsidP="009F53CE">
            <w:pPr>
              <w:pStyle w:val="NormalWeb"/>
              <w:spacing w:before="0" w:beforeAutospacing="0" w:after="0" w:afterAutospacing="0"/>
              <w:rPr>
                <w:rFonts w:eastAsia="Times New Roman"/>
                <w:szCs w:val="20"/>
              </w:rPr>
            </w:pPr>
            <w:r>
              <w:rPr>
                <w:rFonts w:eastAsia="Times New Roman"/>
                <w:szCs w:val="20"/>
              </w:rPr>
              <w:t>Yunsong Yang</w:t>
            </w:r>
          </w:p>
        </w:tc>
        <w:tc>
          <w:tcPr>
            <w:tcW w:w="4335" w:type="dxa"/>
          </w:tcPr>
          <w:p w:rsidR="00B42010" w:rsidRDefault="00B42010" w:rsidP="009F53CE">
            <w:pPr>
              <w:pStyle w:val="NormalWeb"/>
              <w:spacing w:before="0" w:beforeAutospacing="0" w:after="0" w:afterAutospacing="0"/>
              <w:rPr>
                <w:rFonts w:eastAsia="Times New Roman"/>
                <w:szCs w:val="20"/>
              </w:rPr>
            </w:pPr>
            <w:r>
              <w:rPr>
                <w:rFonts w:eastAsia="Times New Roman"/>
                <w:szCs w:val="20"/>
              </w:rPr>
              <w:t>Huawei</w:t>
            </w:r>
          </w:p>
        </w:tc>
      </w:tr>
      <w:tr w:rsidR="00CC353D" w:rsidRPr="007B0526" w:rsidTr="00D8686A">
        <w:trPr>
          <w:trHeight w:val="270"/>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hint="eastAsia"/>
                <w:szCs w:val="20"/>
              </w:rPr>
              <w:t>10</w:t>
            </w:r>
          </w:p>
        </w:tc>
        <w:tc>
          <w:tcPr>
            <w:tcW w:w="2622" w:type="dxa"/>
          </w:tcPr>
          <w:p w:rsidR="00CC353D" w:rsidRPr="00D8686A" w:rsidRDefault="00B42010" w:rsidP="009F53CE">
            <w:pPr>
              <w:pStyle w:val="NormalWeb"/>
              <w:spacing w:before="0" w:beforeAutospacing="0" w:after="0" w:afterAutospacing="0"/>
              <w:rPr>
                <w:rFonts w:eastAsia="Times New Roman"/>
                <w:szCs w:val="20"/>
              </w:rPr>
            </w:pPr>
            <w:r>
              <w:rPr>
                <w:rFonts w:eastAsia="Times New Roman"/>
                <w:szCs w:val="20"/>
              </w:rPr>
              <w:t>Roger Marks</w:t>
            </w:r>
          </w:p>
        </w:tc>
        <w:tc>
          <w:tcPr>
            <w:tcW w:w="4335" w:type="dxa"/>
          </w:tcPr>
          <w:p w:rsidR="00CC353D" w:rsidRPr="00D8686A" w:rsidRDefault="00B42010" w:rsidP="009F53CE">
            <w:pPr>
              <w:pStyle w:val="NormalWeb"/>
              <w:spacing w:before="0" w:beforeAutospacing="0" w:after="0" w:afterAutospacing="0"/>
              <w:rPr>
                <w:rFonts w:eastAsia="Times New Roman"/>
                <w:szCs w:val="20"/>
              </w:rPr>
            </w:pPr>
            <w:r>
              <w:rPr>
                <w:rFonts w:eastAsia="Times New Roman"/>
                <w:szCs w:val="20"/>
              </w:rPr>
              <w:t>Huawei</w:t>
            </w:r>
          </w:p>
        </w:tc>
      </w:tr>
      <w:tr w:rsidR="00B42010" w:rsidRPr="007B0526" w:rsidTr="00D8686A">
        <w:trPr>
          <w:trHeight w:val="270"/>
        </w:trPr>
        <w:tc>
          <w:tcPr>
            <w:tcW w:w="541" w:type="dxa"/>
          </w:tcPr>
          <w:p w:rsidR="00B42010" w:rsidRDefault="00FC055E" w:rsidP="009F53CE">
            <w:pPr>
              <w:pStyle w:val="NormalWeb"/>
              <w:spacing w:before="0" w:beforeAutospacing="0" w:after="0" w:afterAutospacing="0"/>
              <w:rPr>
                <w:rFonts w:eastAsia="Times New Roman"/>
                <w:szCs w:val="20"/>
              </w:rPr>
            </w:pPr>
            <w:r>
              <w:rPr>
                <w:rFonts w:eastAsia="Times New Roman"/>
                <w:szCs w:val="20"/>
              </w:rPr>
              <w:t>11</w:t>
            </w:r>
          </w:p>
        </w:tc>
        <w:tc>
          <w:tcPr>
            <w:tcW w:w="2622" w:type="dxa"/>
          </w:tcPr>
          <w:p w:rsidR="00B42010" w:rsidRDefault="00FC055E" w:rsidP="009F53CE">
            <w:pPr>
              <w:pStyle w:val="NormalWeb"/>
              <w:spacing w:before="0" w:beforeAutospacing="0" w:after="0" w:afterAutospacing="0"/>
              <w:rPr>
                <w:rFonts w:eastAsia="Times New Roman"/>
                <w:szCs w:val="20"/>
              </w:rPr>
            </w:pPr>
            <w:r>
              <w:rPr>
                <w:rFonts w:eastAsia="Times New Roman"/>
                <w:szCs w:val="20"/>
              </w:rPr>
              <w:t>X</w:t>
            </w:r>
            <w:r w:rsidR="00B42010">
              <w:rPr>
                <w:rFonts w:eastAsia="Times New Roman"/>
                <w:szCs w:val="20"/>
              </w:rPr>
              <w:t>iaofei Wang</w:t>
            </w:r>
          </w:p>
        </w:tc>
        <w:tc>
          <w:tcPr>
            <w:tcW w:w="4335" w:type="dxa"/>
          </w:tcPr>
          <w:p w:rsidR="00B42010" w:rsidRDefault="00FC055E" w:rsidP="009F53CE">
            <w:pPr>
              <w:pStyle w:val="NormalWeb"/>
              <w:spacing w:before="0" w:beforeAutospacing="0" w:after="0" w:afterAutospacing="0"/>
              <w:rPr>
                <w:rFonts w:eastAsia="Times New Roman"/>
                <w:szCs w:val="20"/>
              </w:rPr>
            </w:pPr>
            <w:r>
              <w:rPr>
                <w:rFonts w:eastAsia="Times New Roman"/>
                <w:szCs w:val="20"/>
              </w:rPr>
              <w:t>Interdigital</w:t>
            </w:r>
          </w:p>
        </w:tc>
      </w:tr>
      <w:tr w:rsidR="00FC055E" w:rsidRPr="007B0526" w:rsidTr="00D8686A">
        <w:trPr>
          <w:trHeight w:val="270"/>
        </w:trPr>
        <w:tc>
          <w:tcPr>
            <w:tcW w:w="541" w:type="dxa"/>
          </w:tcPr>
          <w:p w:rsidR="00FC055E" w:rsidRDefault="00FC055E" w:rsidP="009F53CE">
            <w:pPr>
              <w:pStyle w:val="NormalWeb"/>
              <w:spacing w:before="0" w:beforeAutospacing="0" w:after="0" w:afterAutospacing="0"/>
              <w:rPr>
                <w:rFonts w:eastAsia="Times New Roman"/>
                <w:szCs w:val="20"/>
              </w:rPr>
            </w:pPr>
            <w:r>
              <w:rPr>
                <w:rFonts w:eastAsia="Times New Roman"/>
                <w:szCs w:val="20"/>
              </w:rPr>
              <w:t>12</w:t>
            </w:r>
          </w:p>
        </w:tc>
        <w:tc>
          <w:tcPr>
            <w:tcW w:w="2622" w:type="dxa"/>
          </w:tcPr>
          <w:p w:rsidR="00FC055E" w:rsidRDefault="00FC055E" w:rsidP="009F53CE">
            <w:pPr>
              <w:pStyle w:val="NormalWeb"/>
              <w:spacing w:before="0" w:beforeAutospacing="0" w:after="0" w:afterAutospacing="0"/>
              <w:rPr>
                <w:rFonts w:eastAsia="Times New Roman"/>
                <w:szCs w:val="20"/>
              </w:rPr>
            </w:pPr>
            <w:r>
              <w:rPr>
                <w:rFonts w:eastAsia="Times New Roman"/>
                <w:szCs w:val="20"/>
              </w:rPr>
              <w:t>Lei Huang</w:t>
            </w:r>
          </w:p>
        </w:tc>
        <w:tc>
          <w:tcPr>
            <w:tcW w:w="4335" w:type="dxa"/>
          </w:tcPr>
          <w:p w:rsidR="00FC055E" w:rsidRDefault="00FC055E" w:rsidP="009F53CE">
            <w:pPr>
              <w:pStyle w:val="NormalWeb"/>
              <w:spacing w:before="0" w:beforeAutospacing="0" w:after="0" w:afterAutospacing="0"/>
              <w:rPr>
                <w:rFonts w:eastAsia="Times New Roman"/>
                <w:szCs w:val="20"/>
              </w:rPr>
            </w:pPr>
            <w:r>
              <w:rPr>
                <w:rFonts w:eastAsia="Times New Roman"/>
                <w:szCs w:val="20"/>
              </w:rPr>
              <w:t>Panasonic</w:t>
            </w:r>
          </w:p>
        </w:tc>
      </w:tr>
      <w:tr w:rsidR="00FC055E" w:rsidRPr="007B0526" w:rsidTr="00D8686A">
        <w:trPr>
          <w:trHeight w:val="270"/>
        </w:trPr>
        <w:tc>
          <w:tcPr>
            <w:tcW w:w="541" w:type="dxa"/>
          </w:tcPr>
          <w:p w:rsidR="00FC055E" w:rsidRDefault="00FC055E" w:rsidP="009F53CE">
            <w:pPr>
              <w:pStyle w:val="NormalWeb"/>
              <w:spacing w:before="0" w:beforeAutospacing="0" w:after="0" w:afterAutospacing="0"/>
              <w:rPr>
                <w:rFonts w:eastAsia="Times New Roman"/>
                <w:szCs w:val="20"/>
              </w:rPr>
            </w:pPr>
            <w:r>
              <w:rPr>
                <w:rFonts w:eastAsia="Times New Roman"/>
                <w:szCs w:val="20"/>
              </w:rPr>
              <w:t>13</w:t>
            </w:r>
          </w:p>
        </w:tc>
        <w:tc>
          <w:tcPr>
            <w:tcW w:w="2622" w:type="dxa"/>
          </w:tcPr>
          <w:p w:rsidR="00FC055E" w:rsidRDefault="00FC055E" w:rsidP="009F53CE">
            <w:pPr>
              <w:pStyle w:val="NormalWeb"/>
              <w:spacing w:before="0" w:beforeAutospacing="0" w:after="0" w:afterAutospacing="0"/>
              <w:rPr>
                <w:rFonts w:eastAsia="Times New Roman"/>
                <w:szCs w:val="20"/>
              </w:rPr>
            </w:pPr>
            <w:proofErr w:type="spellStart"/>
            <w:r>
              <w:rPr>
                <w:rFonts w:eastAsia="Times New Roman"/>
                <w:szCs w:val="20"/>
              </w:rPr>
              <w:t>Taewon</w:t>
            </w:r>
            <w:proofErr w:type="spellEnd"/>
            <w:r>
              <w:rPr>
                <w:rFonts w:eastAsia="Times New Roman"/>
                <w:szCs w:val="20"/>
              </w:rPr>
              <w:t xml:space="preserve"> Song</w:t>
            </w:r>
          </w:p>
        </w:tc>
        <w:tc>
          <w:tcPr>
            <w:tcW w:w="4335" w:type="dxa"/>
          </w:tcPr>
          <w:p w:rsidR="00FC055E" w:rsidRDefault="00FC055E" w:rsidP="009F53CE">
            <w:pPr>
              <w:pStyle w:val="NormalWeb"/>
              <w:spacing w:before="0" w:beforeAutospacing="0" w:after="0" w:afterAutospacing="0"/>
              <w:rPr>
                <w:rFonts w:eastAsia="Times New Roman"/>
                <w:szCs w:val="20"/>
              </w:rPr>
            </w:pPr>
            <w:r>
              <w:rPr>
                <w:rFonts w:eastAsia="Times New Roman"/>
                <w:szCs w:val="20"/>
              </w:rPr>
              <w:t>LG Electronics</w:t>
            </w:r>
          </w:p>
        </w:tc>
      </w:tr>
      <w:tr w:rsidR="00FC055E" w:rsidRPr="007B0526" w:rsidTr="00D8686A">
        <w:trPr>
          <w:trHeight w:val="270"/>
        </w:trPr>
        <w:tc>
          <w:tcPr>
            <w:tcW w:w="541" w:type="dxa"/>
          </w:tcPr>
          <w:p w:rsidR="00FC055E" w:rsidRDefault="00FC055E" w:rsidP="009F53CE">
            <w:pPr>
              <w:pStyle w:val="NormalWeb"/>
              <w:spacing w:before="0" w:beforeAutospacing="0" w:after="0" w:afterAutospacing="0"/>
              <w:rPr>
                <w:rFonts w:eastAsia="Times New Roman"/>
                <w:szCs w:val="20"/>
              </w:rPr>
            </w:pPr>
            <w:r>
              <w:rPr>
                <w:rFonts w:eastAsia="Times New Roman"/>
                <w:szCs w:val="20"/>
              </w:rPr>
              <w:t>14</w:t>
            </w:r>
          </w:p>
        </w:tc>
        <w:tc>
          <w:tcPr>
            <w:tcW w:w="2622" w:type="dxa"/>
          </w:tcPr>
          <w:p w:rsidR="00FC055E" w:rsidRDefault="00FC055E" w:rsidP="009F53CE">
            <w:pPr>
              <w:pStyle w:val="NormalWeb"/>
              <w:spacing w:before="0" w:beforeAutospacing="0" w:after="0" w:afterAutospacing="0"/>
              <w:rPr>
                <w:rFonts w:eastAsia="Times New Roman"/>
                <w:szCs w:val="20"/>
              </w:rPr>
            </w:pPr>
            <w:r>
              <w:rPr>
                <w:rFonts w:eastAsia="Times New Roman"/>
                <w:szCs w:val="20"/>
              </w:rPr>
              <w:t>Yongho Seok</w:t>
            </w:r>
          </w:p>
        </w:tc>
        <w:tc>
          <w:tcPr>
            <w:tcW w:w="4335" w:type="dxa"/>
          </w:tcPr>
          <w:p w:rsidR="00FC055E" w:rsidRDefault="00FC055E" w:rsidP="009F53CE">
            <w:pPr>
              <w:pStyle w:val="NormalWeb"/>
              <w:spacing w:before="0" w:beforeAutospacing="0" w:after="0" w:afterAutospacing="0"/>
              <w:rPr>
                <w:rFonts w:eastAsia="Times New Roman"/>
                <w:szCs w:val="20"/>
              </w:rPr>
            </w:pPr>
            <w:proofErr w:type="spellStart"/>
            <w:r>
              <w:rPr>
                <w:rFonts w:eastAsia="Times New Roman"/>
                <w:szCs w:val="20"/>
              </w:rPr>
              <w:t>Mediatek</w:t>
            </w:r>
            <w:proofErr w:type="spellEnd"/>
          </w:p>
        </w:tc>
      </w:tr>
      <w:tr w:rsidR="00FC055E" w:rsidRPr="007B0526" w:rsidTr="00D8686A">
        <w:trPr>
          <w:trHeight w:val="270"/>
        </w:trPr>
        <w:tc>
          <w:tcPr>
            <w:tcW w:w="541" w:type="dxa"/>
          </w:tcPr>
          <w:p w:rsidR="00FC055E" w:rsidRDefault="00FC055E" w:rsidP="009F53CE">
            <w:pPr>
              <w:pStyle w:val="NormalWeb"/>
              <w:spacing w:before="0" w:beforeAutospacing="0" w:after="0" w:afterAutospacing="0"/>
              <w:rPr>
                <w:rFonts w:eastAsia="Times New Roman"/>
                <w:szCs w:val="20"/>
              </w:rPr>
            </w:pPr>
            <w:r>
              <w:rPr>
                <w:rFonts w:eastAsia="Times New Roman"/>
                <w:szCs w:val="20"/>
              </w:rPr>
              <w:t>15</w:t>
            </w:r>
          </w:p>
        </w:tc>
        <w:tc>
          <w:tcPr>
            <w:tcW w:w="2622" w:type="dxa"/>
          </w:tcPr>
          <w:p w:rsidR="00FC055E" w:rsidRDefault="00FC055E" w:rsidP="009F53CE">
            <w:pPr>
              <w:pStyle w:val="NormalWeb"/>
              <w:spacing w:before="0" w:beforeAutospacing="0" w:after="0" w:afterAutospacing="0"/>
              <w:rPr>
                <w:rFonts w:eastAsia="Times New Roman"/>
                <w:szCs w:val="20"/>
              </w:rPr>
            </w:pPr>
            <w:proofErr w:type="spellStart"/>
            <w:r>
              <w:rPr>
                <w:rFonts w:eastAsia="Times New Roman"/>
                <w:szCs w:val="20"/>
              </w:rPr>
              <w:t>Jeong</w:t>
            </w:r>
            <w:proofErr w:type="spellEnd"/>
            <w:r>
              <w:rPr>
                <w:rFonts w:eastAsia="Times New Roman"/>
                <w:szCs w:val="20"/>
              </w:rPr>
              <w:t xml:space="preserve"> Kim</w:t>
            </w:r>
          </w:p>
        </w:tc>
        <w:tc>
          <w:tcPr>
            <w:tcW w:w="4335" w:type="dxa"/>
          </w:tcPr>
          <w:p w:rsidR="00FC055E" w:rsidRDefault="00FC055E" w:rsidP="009F53CE">
            <w:pPr>
              <w:pStyle w:val="NormalWeb"/>
              <w:spacing w:before="0" w:beforeAutospacing="0" w:after="0" w:afterAutospacing="0"/>
              <w:rPr>
                <w:rFonts w:eastAsia="Times New Roman"/>
                <w:szCs w:val="20"/>
              </w:rPr>
            </w:pPr>
            <w:r>
              <w:rPr>
                <w:rFonts w:eastAsia="Times New Roman"/>
                <w:szCs w:val="20"/>
              </w:rPr>
              <w:t>LG Electronics</w:t>
            </w:r>
          </w:p>
        </w:tc>
      </w:tr>
      <w:tr w:rsidR="00CC353D" w:rsidRPr="007B0526" w:rsidTr="00D8686A">
        <w:trPr>
          <w:trHeight w:val="285"/>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hint="eastAsia"/>
                <w:szCs w:val="20"/>
              </w:rPr>
              <w:t>16</w:t>
            </w:r>
          </w:p>
        </w:tc>
        <w:tc>
          <w:tcPr>
            <w:tcW w:w="2622" w:type="dxa"/>
          </w:tcPr>
          <w:p w:rsidR="00CC353D" w:rsidRPr="00D8686A" w:rsidRDefault="00634742" w:rsidP="009F53CE">
            <w:pPr>
              <w:pStyle w:val="NormalWeb"/>
              <w:spacing w:before="0" w:beforeAutospacing="0" w:after="0" w:afterAutospacing="0"/>
              <w:rPr>
                <w:rFonts w:eastAsia="Times New Roman"/>
                <w:szCs w:val="20"/>
              </w:rPr>
            </w:pPr>
            <w:proofErr w:type="spellStart"/>
            <w:r w:rsidRPr="00D8686A">
              <w:rPr>
                <w:rFonts w:eastAsia="Times New Roman"/>
                <w:szCs w:val="20"/>
              </w:rPr>
              <w:t>Woojin</w:t>
            </w:r>
            <w:proofErr w:type="spellEnd"/>
            <w:r w:rsidRPr="00D8686A">
              <w:rPr>
                <w:rFonts w:eastAsia="Times New Roman"/>
                <w:szCs w:val="20"/>
              </w:rPr>
              <w:t xml:space="preserve"> </w:t>
            </w:r>
            <w:proofErr w:type="spellStart"/>
            <w:r w:rsidRPr="00D8686A">
              <w:rPr>
                <w:rFonts w:eastAsia="Times New Roman"/>
                <w:szCs w:val="20"/>
              </w:rPr>
              <w:t>Ahn</w:t>
            </w:r>
            <w:proofErr w:type="spellEnd"/>
          </w:p>
        </w:tc>
        <w:tc>
          <w:tcPr>
            <w:tcW w:w="4335" w:type="dxa"/>
          </w:tcPr>
          <w:p w:rsidR="00CC353D" w:rsidRPr="00D8686A" w:rsidRDefault="00634742" w:rsidP="009F53CE">
            <w:pPr>
              <w:pStyle w:val="NormalWeb"/>
              <w:spacing w:before="0" w:beforeAutospacing="0" w:after="0" w:afterAutospacing="0"/>
              <w:rPr>
                <w:rFonts w:eastAsia="Times New Roman"/>
                <w:szCs w:val="20"/>
              </w:rPr>
            </w:pPr>
            <w:r w:rsidRPr="00D8686A">
              <w:rPr>
                <w:rFonts w:eastAsia="Times New Roman" w:hint="eastAsia"/>
                <w:szCs w:val="20"/>
              </w:rPr>
              <w:t>WILUS</w:t>
            </w:r>
          </w:p>
        </w:tc>
      </w:tr>
      <w:tr w:rsidR="00FC055E" w:rsidRPr="007B0526" w:rsidTr="00D8686A">
        <w:trPr>
          <w:trHeight w:val="285"/>
        </w:trPr>
        <w:tc>
          <w:tcPr>
            <w:tcW w:w="541" w:type="dxa"/>
          </w:tcPr>
          <w:p w:rsidR="00FC055E" w:rsidRDefault="00FC055E" w:rsidP="009F53CE">
            <w:pPr>
              <w:pStyle w:val="NormalWeb"/>
              <w:spacing w:before="0" w:beforeAutospacing="0" w:after="0" w:afterAutospacing="0"/>
              <w:rPr>
                <w:rFonts w:eastAsia="Times New Roman"/>
                <w:szCs w:val="20"/>
              </w:rPr>
            </w:pPr>
            <w:r>
              <w:rPr>
                <w:rFonts w:eastAsia="Times New Roman"/>
                <w:szCs w:val="20"/>
              </w:rPr>
              <w:t>17</w:t>
            </w:r>
          </w:p>
        </w:tc>
        <w:tc>
          <w:tcPr>
            <w:tcW w:w="2622" w:type="dxa"/>
          </w:tcPr>
          <w:p w:rsidR="00FC055E" w:rsidRPr="00D8686A" w:rsidRDefault="00FC055E" w:rsidP="009F53CE">
            <w:pPr>
              <w:pStyle w:val="NormalWeb"/>
              <w:spacing w:before="0" w:beforeAutospacing="0" w:after="0" w:afterAutospacing="0"/>
              <w:rPr>
                <w:rFonts w:eastAsia="Times New Roman"/>
                <w:szCs w:val="20"/>
              </w:rPr>
            </w:pPr>
            <w:proofErr w:type="spellStart"/>
            <w:r>
              <w:rPr>
                <w:rFonts w:eastAsia="Times New Roman"/>
                <w:szCs w:val="20"/>
              </w:rPr>
              <w:t>Eunsung</w:t>
            </w:r>
            <w:proofErr w:type="spellEnd"/>
            <w:r>
              <w:rPr>
                <w:rFonts w:eastAsia="Times New Roman"/>
                <w:szCs w:val="20"/>
              </w:rPr>
              <w:t xml:space="preserve"> Park</w:t>
            </w:r>
          </w:p>
        </w:tc>
        <w:tc>
          <w:tcPr>
            <w:tcW w:w="4335" w:type="dxa"/>
          </w:tcPr>
          <w:p w:rsidR="00FC055E" w:rsidRPr="00D8686A" w:rsidRDefault="00FC055E" w:rsidP="009F53CE">
            <w:pPr>
              <w:pStyle w:val="NormalWeb"/>
              <w:spacing w:before="0" w:beforeAutospacing="0" w:after="0" w:afterAutospacing="0"/>
              <w:rPr>
                <w:rFonts w:eastAsia="Times New Roman"/>
                <w:szCs w:val="20"/>
              </w:rPr>
            </w:pPr>
            <w:r>
              <w:rPr>
                <w:rFonts w:eastAsia="Times New Roman"/>
                <w:szCs w:val="20"/>
              </w:rPr>
              <w:t>LG Electronics</w:t>
            </w:r>
          </w:p>
        </w:tc>
      </w:tr>
      <w:tr w:rsidR="00CC353D" w:rsidRPr="007B0526" w:rsidTr="00D8686A">
        <w:trPr>
          <w:trHeight w:val="313"/>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szCs w:val="20"/>
              </w:rPr>
              <w:t>1</w:t>
            </w:r>
            <w:r w:rsidR="00D8686A">
              <w:rPr>
                <w:rFonts w:eastAsia="Times New Roman" w:hint="eastAsia"/>
                <w:szCs w:val="20"/>
              </w:rPr>
              <w:t>8</w:t>
            </w:r>
          </w:p>
        </w:tc>
        <w:tc>
          <w:tcPr>
            <w:tcW w:w="2622" w:type="dxa"/>
          </w:tcPr>
          <w:p w:rsidR="00E94796" w:rsidRPr="00D8686A" w:rsidRDefault="00FC055E" w:rsidP="009F53CE">
            <w:pPr>
              <w:pStyle w:val="NormalWeb"/>
              <w:spacing w:before="0" w:beforeAutospacing="0" w:after="0" w:afterAutospacing="0"/>
              <w:rPr>
                <w:rFonts w:eastAsia="Times New Roman"/>
                <w:szCs w:val="20"/>
              </w:rPr>
            </w:pPr>
            <w:proofErr w:type="spellStart"/>
            <w:r>
              <w:rPr>
                <w:rFonts w:eastAsia="Times New Roman"/>
                <w:szCs w:val="20"/>
              </w:rPr>
              <w:t>Guoqing</w:t>
            </w:r>
            <w:proofErr w:type="spellEnd"/>
            <w:r>
              <w:rPr>
                <w:rFonts w:eastAsia="Times New Roman"/>
                <w:szCs w:val="20"/>
              </w:rPr>
              <w:t xml:space="preserve"> Li</w:t>
            </w:r>
          </w:p>
        </w:tc>
        <w:tc>
          <w:tcPr>
            <w:tcW w:w="4335" w:type="dxa"/>
          </w:tcPr>
          <w:p w:rsidR="00CC353D" w:rsidRPr="00D8686A" w:rsidRDefault="00FC055E" w:rsidP="009F53CE">
            <w:pPr>
              <w:pStyle w:val="NormalWeb"/>
              <w:spacing w:before="0" w:beforeAutospacing="0" w:after="0" w:afterAutospacing="0"/>
              <w:rPr>
                <w:rFonts w:eastAsia="Times New Roman"/>
                <w:szCs w:val="20"/>
              </w:rPr>
            </w:pPr>
            <w:r>
              <w:rPr>
                <w:rFonts w:eastAsia="Times New Roman"/>
                <w:szCs w:val="20"/>
              </w:rPr>
              <w:t>Apple</w:t>
            </w:r>
          </w:p>
        </w:tc>
      </w:tr>
      <w:tr w:rsidR="00CC353D" w:rsidRPr="007B0526" w:rsidTr="00D8686A">
        <w:trPr>
          <w:trHeight w:val="270"/>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szCs w:val="20"/>
              </w:rPr>
              <w:t>1</w:t>
            </w:r>
            <w:r w:rsidR="00D8686A">
              <w:rPr>
                <w:rFonts w:eastAsia="Times New Roman" w:hint="eastAsia"/>
                <w:szCs w:val="20"/>
              </w:rPr>
              <w:t>9</w:t>
            </w:r>
          </w:p>
        </w:tc>
        <w:tc>
          <w:tcPr>
            <w:tcW w:w="2622" w:type="dxa"/>
          </w:tcPr>
          <w:p w:rsidR="00CC353D" w:rsidRPr="00D8686A" w:rsidRDefault="00A96852" w:rsidP="009F53CE">
            <w:pPr>
              <w:pStyle w:val="NormalWeb"/>
              <w:spacing w:before="0" w:beforeAutospacing="0" w:after="0" w:afterAutospacing="0"/>
              <w:rPr>
                <w:rFonts w:eastAsia="Times New Roman"/>
                <w:szCs w:val="20"/>
              </w:rPr>
            </w:pPr>
            <w:r w:rsidRPr="00D8686A">
              <w:rPr>
                <w:rFonts w:eastAsia="Times New Roman"/>
                <w:szCs w:val="20"/>
              </w:rPr>
              <w:t>Junghoon Suh</w:t>
            </w:r>
          </w:p>
        </w:tc>
        <w:tc>
          <w:tcPr>
            <w:tcW w:w="4335" w:type="dxa"/>
          </w:tcPr>
          <w:p w:rsidR="00CC353D" w:rsidRPr="00D8686A" w:rsidRDefault="00CC353D" w:rsidP="009F53CE">
            <w:pPr>
              <w:pStyle w:val="NormalWeb"/>
              <w:spacing w:before="0" w:beforeAutospacing="0" w:after="0" w:afterAutospacing="0"/>
              <w:rPr>
                <w:rFonts w:eastAsia="Times New Roman"/>
                <w:szCs w:val="20"/>
              </w:rPr>
            </w:pPr>
            <w:r w:rsidRPr="00D8686A">
              <w:rPr>
                <w:rFonts w:eastAsia="Times New Roman"/>
                <w:szCs w:val="20"/>
              </w:rPr>
              <w:t>Huawei</w:t>
            </w:r>
          </w:p>
        </w:tc>
      </w:tr>
      <w:tr w:rsidR="00CC353D" w:rsidRPr="007B0526" w:rsidTr="00D8686A">
        <w:trPr>
          <w:trHeight w:val="270"/>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hint="eastAsia"/>
                <w:szCs w:val="20"/>
              </w:rPr>
              <w:t>2</w:t>
            </w:r>
            <w:r w:rsidR="00D8686A">
              <w:rPr>
                <w:rFonts w:eastAsia="Times New Roman" w:hint="eastAsia"/>
                <w:szCs w:val="20"/>
              </w:rPr>
              <w:t>0</w:t>
            </w:r>
          </w:p>
        </w:tc>
        <w:tc>
          <w:tcPr>
            <w:tcW w:w="2622" w:type="dxa"/>
          </w:tcPr>
          <w:p w:rsidR="00CC353D" w:rsidRPr="00D8686A" w:rsidRDefault="00FC055E" w:rsidP="009F53CE">
            <w:pPr>
              <w:pStyle w:val="NormalWeb"/>
              <w:spacing w:before="0" w:beforeAutospacing="0" w:after="0" w:afterAutospacing="0"/>
              <w:rPr>
                <w:rFonts w:eastAsia="Times New Roman"/>
                <w:szCs w:val="20"/>
              </w:rPr>
            </w:pPr>
            <w:proofErr w:type="spellStart"/>
            <w:r>
              <w:rPr>
                <w:rFonts w:eastAsia="Times New Roman"/>
                <w:szCs w:val="20"/>
              </w:rPr>
              <w:t>Kiseon</w:t>
            </w:r>
            <w:proofErr w:type="spellEnd"/>
            <w:r>
              <w:rPr>
                <w:rFonts w:eastAsia="Times New Roman"/>
                <w:szCs w:val="20"/>
              </w:rPr>
              <w:t xml:space="preserve"> </w:t>
            </w:r>
            <w:proofErr w:type="spellStart"/>
            <w:r>
              <w:rPr>
                <w:rFonts w:eastAsia="Times New Roman"/>
                <w:szCs w:val="20"/>
              </w:rPr>
              <w:t>Ryu</w:t>
            </w:r>
            <w:proofErr w:type="spellEnd"/>
          </w:p>
        </w:tc>
        <w:tc>
          <w:tcPr>
            <w:tcW w:w="4335" w:type="dxa"/>
          </w:tcPr>
          <w:p w:rsidR="00CC353D" w:rsidRPr="00D8686A" w:rsidRDefault="00FC055E" w:rsidP="009F53CE">
            <w:pPr>
              <w:pStyle w:val="NormalWeb"/>
              <w:spacing w:before="0" w:beforeAutospacing="0" w:after="0" w:afterAutospacing="0"/>
              <w:rPr>
                <w:rFonts w:eastAsia="Times New Roman"/>
                <w:szCs w:val="20"/>
              </w:rPr>
            </w:pPr>
            <w:r>
              <w:rPr>
                <w:rFonts w:eastAsia="Times New Roman"/>
                <w:szCs w:val="20"/>
              </w:rPr>
              <w:t>LG Electronics</w:t>
            </w:r>
          </w:p>
        </w:tc>
      </w:tr>
    </w:tbl>
    <w:p w:rsidR="001B2CC3" w:rsidRDefault="001B2CC3" w:rsidP="007B0526">
      <w:pPr>
        <w:pStyle w:val="NormalWeb"/>
        <w:spacing w:before="0" w:beforeAutospacing="0" w:after="0" w:afterAutospacing="0"/>
        <w:rPr>
          <w:rFonts w:eastAsia="Times New Roman"/>
          <w:szCs w:val="20"/>
        </w:rPr>
      </w:pPr>
    </w:p>
    <w:p w:rsidR="00A462A8" w:rsidRDefault="00A462A8">
      <w:r>
        <w:br w:type="page"/>
      </w:r>
    </w:p>
    <w:p w:rsidR="00A462A8" w:rsidRPr="00CA3762" w:rsidRDefault="00A462A8" w:rsidP="00A462A8">
      <w:pPr>
        <w:widowControl w:val="0"/>
        <w:spacing w:before="120"/>
        <w:rPr>
          <w:b/>
          <w:sz w:val="28"/>
        </w:rPr>
      </w:pPr>
      <w:r w:rsidRPr="00165F7B">
        <w:rPr>
          <w:b/>
          <w:sz w:val="28"/>
          <w:u w:val="single"/>
        </w:rPr>
        <w:lastRenderedPageBreak/>
        <w:t xml:space="preserve">Teleconference </w:t>
      </w:r>
      <w:r>
        <w:rPr>
          <w:b/>
          <w:sz w:val="28"/>
          <w:u w:val="single"/>
          <w:lang w:eastAsia="ja-JP"/>
        </w:rPr>
        <w:t>on Monday</w:t>
      </w:r>
      <w:proofErr w:type="gramStart"/>
      <w:r>
        <w:rPr>
          <w:b/>
          <w:sz w:val="28"/>
          <w:u w:val="single"/>
          <w:lang w:eastAsia="ja-JP"/>
        </w:rPr>
        <w:t xml:space="preserve">, </w:t>
      </w:r>
      <w:r>
        <w:rPr>
          <w:rFonts w:hint="eastAsia"/>
          <w:b/>
          <w:sz w:val="28"/>
          <w:u w:val="single"/>
          <w:lang w:eastAsia="ja-JP"/>
        </w:rPr>
        <w:t xml:space="preserve"> </w:t>
      </w:r>
      <w:r>
        <w:rPr>
          <w:b/>
          <w:sz w:val="28"/>
          <w:u w:val="single"/>
          <w:lang w:eastAsia="ja-JP"/>
        </w:rPr>
        <w:t>October</w:t>
      </w:r>
      <w:proofErr w:type="gramEnd"/>
      <w:r>
        <w:rPr>
          <w:b/>
          <w:sz w:val="28"/>
          <w:u w:val="single"/>
          <w:lang w:eastAsia="ja-JP"/>
        </w:rPr>
        <w:t xml:space="preserve"> 30th, 2017</w:t>
      </w:r>
      <w:r w:rsidRPr="00165F7B">
        <w:rPr>
          <w:b/>
          <w:sz w:val="28"/>
          <w:u w:val="single"/>
          <w:lang w:eastAsia="ja-JP"/>
        </w:rPr>
        <w:t xml:space="preserve">, </w:t>
      </w:r>
      <w:r>
        <w:rPr>
          <w:b/>
          <w:sz w:val="28"/>
          <w:u w:val="single"/>
          <w:lang w:eastAsia="ja-JP"/>
        </w:rPr>
        <w:t>8</w:t>
      </w:r>
      <w:r w:rsidRPr="00165F7B">
        <w:rPr>
          <w:b/>
          <w:sz w:val="28"/>
          <w:u w:val="single"/>
          <w:lang w:eastAsia="ja-JP"/>
        </w:rPr>
        <w:t xml:space="preserve">:00 – </w:t>
      </w:r>
      <w:r>
        <w:rPr>
          <w:b/>
          <w:sz w:val="28"/>
          <w:u w:val="single"/>
          <w:lang w:eastAsia="ja-JP"/>
        </w:rPr>
        <w:t>9:00pm (P</w:t>
      </w:r>
      <w:r w:rsidRPr="00165F7B">
        <w:rPr>
          <w:b/>
          <w:sz w:val="28"/>
          <w:u w:val="single"/>
          <w:lang w:eastAsia="ja-JP"/>
        </w:rPr>
        <w:t>T)</w:t>
      </w:r>
    </w:p>
    <w:p w:rsidR="00A462A8" w:rsidRDefault="00A462A8" w:rsidP="00A462A8">
      <w:pPr>
        <w:rPr>
          <w:b/>
        </w:rPr>
      </w:pPr>
    </w:p>
    <w:p w:rsidR="00A462A8" w:rsidRDefault="00A462A8" w:rsidP="00A462A8">
      <w:pPr>
        <w:rPr>
          <w:b/>
          <w:bCs/>
          <w:sz w:val="22"/>
          <w:u w:val="single"/>
        </w:rPr>
      </w:pPr>
      <w:r>
        <w:rPr>
          <w:b/>
          <w:bCs/>
          <w:u w:val="single"/>
        </w:rPr>
        <w:t>Agenda:</w:t>
      </w:r>
    </w:p>
    <w:p w:rsidR="00A462A8" w:rsidRPr="008D3A7F" w:rsidRDefault="00A462A8" w:rsidP="00A462A8">
      <w:pPr>
        <w:rPr>
          <w:lang w:eastAsia="ja-JP"/>
        </w:rPr>
      </w:pPr>
      <w:r>
        <w:rPr>
          <w:rFonts w:ascii="Arial" w:hAnsi="Arial" w:cs="Arial"/>
          <w:color w:val="000000"/>
        </w:rPr>
        <w:t>1</w:t>
      </w:r>
      <w:r w:rsidRPr="008D3A7F">
        <w:rPr>
          <w:lang w:eastAsia="ja-JP"/>
        </w:rPr>
        <w:t>. Call meeting to order</w:t>
      </w:r>
    </w:p>
    <w:p w:rsidR="00A462A8" w:rsidRDefault="00A462A8" w:rsidP="00A462A8">
      <w:pPr>
        <w:rPr>
          <w:lang w:eastAsia="ja-JP"/>
        </w:rPr>
      </w:pPr>
      <w:r w:rsidRPr="008D3A7F">
        <w:rPr>
          <w:lang w:eastAsia="ja-JP"/>
        </w:rPr>
        <w:t>2. Agenda setting</w:t>
      </w:r>
    </w:p>
    <w:p w:rsidR="00A462A8" w:rsidRDefault="00A462A8" w:rsidP="00A462A8">
      <w:pPr>
        <w:rPr>
          <w:lang w:eastAsia="ja-JP"/>
        </w:rPr>
      </w:pPr>
      <w:r w:rsidRPr="008D3A7F">
        <w:rPr>
          <w:lang w:eastAsia="ja-JP"/>
        </w:rPr>
        <w:t>3. Patent policy (link at the end of the email)</w:t>
      </w:r>
    </w:p>
    <w:p w:rsidR="00A462A8" w:rsidRDefault="00A462A8" w:rsidP="00A462A8">
      <w:pPr>
        <w:rPr>
          <w:lang w:eastAsia="ja-JP"/>
        </w:rPr>
      </w:pPr>
      <w:r w:rsidRPr="008D3A7F">
        <w:rPr>
          <w:lang w:eastAsia="ja-JP"/>
        </w:rPr>
        <w:t xml:space="preserve">4. Attendance: send email to </w:t>
      </w:r>
      <w:r>
        <w:rPr>
          <w:lang w:eastAsia="ja-JP"/>
        </w:rPr>
        <w:t>secretary</w:t>
      </w:r>
    </w:p>
    <w:p w:rsidR="00E235AC" w:rsidRDefault="00A462A8" w:rsidP="00A462A8">
      <w:pPr>
        <w:rPr>
          <w:lang w:eastAsia="ja-JP"/>
        </w:rPr>
      </w:pPr>
      <w:r w:rsidRPr="008D3A7F">
        <w:rPr>
          <w:lang w:eastAsia="ja-JP"/>
        </w:rPr>
        <w:t>5. Presentations</w:t>
      </w:r>
    </w:p>
    <w:p w:rsidR="00E235AC" w:rsidRDefault="00E235AC" w:rsidP="00E235AC">
      <w:pPr>
        <w:rPr>
          <w:lang w:eastAsia="ja-JP"/>
        </w:rPr>
      </w:pPr>
      <w:r>
        <w:rPr>
          <w:lang w:eastAsia="ja-JP"/>
        </w:rPr>
        <w:t xml:space="preserve">    1) 11-17/1359r0, Considerations for WUR Response, </w:t>
      </w:r>
      <w:proofErr w:type="spellStart"/>
      <w:r>
        <w:rPr>
          <w:lang w:eastAsia="ja-JP"/>
        </w:rPr>
        <w:t>Taewon</w:t>
      </w:r>
      <w:proofErr w:type="spellEnd"/>
      <w:r>
        <w:rPr>
          <w:lang w:eastAsia="ja-JP"/>
        </w:rPr>
        <w:t xml:space="preserve"> Song (LG Electronics), </w:t>
      </w:r>
    </w:p>
    <w:p w:rsidR="00E235AC" w:rsidRDefault="00BF2F11" w:rsidP="00E235AC">
      <w:pPr>
        <w:rPr>
          <w:lang w:eastAsia="ja-JP"/>
        </w:rPr>
      </w:pPr>
      <w:r>
        <w:rPr>
          <w:lang w:eastAsia="ja-JP"/>
        </w:rPr>
        <w:t xml:space="preserve">    2) </w:t>
      </w:r>
      <w:r w:rsidR="00E235AC">
        <w:rPr>
          <w:lang w:eastAsia="ja-JP"/>
        </w:rPr>
        <w:t>17/1356</w:t>
      </w:r>
      <w:r>
        <w:rPr>
          <w:lang w:eastAsia="ja-JP"/>
        </w:rPr>
        <w:t>r1</w:t>
      </w:r>
      <w:r w:rsidR="00E235AC">
        <w:rPr>
          <w:lang w:eastAsia="ja-JP"/>
        </w:rPr>
        <w:t>, PS operation for Duty cycle STAs follow-up, Jeongki Kim (LG Electronics)</w:t>
      </w:r>
    </w:p>
    <w:p w:rsidR="00E235AC" w:rsidRDefault="00BF2F11" w:rsidP="00E235AC">
      <w:pPr>
        <w:rPr>
          <w:lang w:eastAsia="ja-JP"/>
        </w:rPr>
      </w:pPr>
      <w:r>
        <w:rPr>
          <w:lang w:eastAsia="ja-JP"/>
        </w:rPr>
        <w:t xml:space="preserve">    3) 17/1302r3</w:t>
      </w:r>
      <w:r w:rsidR="00E235AC">
        <w:rPr>
          <w:lang w:eastAsia="ja-JP"/>
        </w:rPr>
        <w:t>, WUR mode operation procedures, Lei Huang (Panasonic)</w:t>
      </w:r>
    </w:p>
    <w:p w:rsidR="00E235AC" w:rsidRDefault="00E235AC" w:rsidP="00E235AC">
      <w:pPr>
        <w:rPr>
          <w:lang w:eastAsia="ja-JP"/>
        </w:rPr>
      </w:pPr>
      <w:r>
        <w:rPr>
          <w:lang w:eastAsia="ja-JP"/>
        </w:rPr>
        <w:t xml:space="preserve">    4) 11-17-1608-00-00ba-WUR Discovery Frame for Smart Scanning, </w:t>
      </w:r>
      <w:proofErr w:type="spellStart"/>
      <w:r>
        <w:rPr>
          <w:lang w:eastAsia="ja-JP"/>
        </w:rPr>
        <w:t>Guoqing</w:t>
      </w:r>
      <w:proofErr w:type="spellEnd"/>
      <w:r>
        <w:rPr>
          <w:lang w:eastAsia="ja-JP"/>
        </w:rPr>
        <w:t xml:space="preserve"> Li (Apple)</w:t>
      </w:r>
    </w:p>
    <w:p w:rsidR="00A462A8" w:rsidRDefault="00A462A8" w:rsidP="00A462A8">
      <w:r>
        <w:t>6. Adjourn</w:t>
      </w:r>
    </w:p>
    <w:p w:rsidR="00A462A8" w:rsidRDefault="00A462A8" w:rsidP="00A462A8"/>
    <w:p w:rsidR="00A462A8" w:rsidRPr="008D3A7F" w:rsidRDefault="00A462A8" w:rsidP="00A462A8">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r w:rsidRPr="008D3A7F">
        <w:rPr>
          <w:lang w:eastAsia="ja-JP"/>
        </w:rPr>
        <w:br/>
        <w:t>IEEE Patent Policy - </w:t>
      </w:r>
      <w:hyperlink r:id="rId19" w:tgtFrame="_blank" w:history="1">
        <w:r w:rsidRPr="008D3A7F">
          <w:rPr>
            <w:lang w:eastAsia="ja-JP"/>
          </w:rPr>
          <w:t>http://standards.ieee.org/board/pat/pat-slideset.ppt</w:t>
        </w:r>
      </w:hyperlink>
      <w:r w:rsidRPr="008D3A7F">
        <w:rPr>
          <w:lang w:eastAsia="ja-JP"/>
        </w:rPr>
        <w:br/>
        <w:t>Patent FAQ - </w:t>
      </w:r>
      <w:hyperlink r:id="rId20" w:tgtFrame="_blank" w:history="1">
        <w:r w:rsidRPr="008D3A7F">
          <w:rPr>
            <w:lang w:eastAsia="ja-JP"/>
          </w:rPr>
          <w:t>http://standards.ieee.org/board/pat/faq.pdf</w:t>
        </w:r>
      </w:hyperlink>
      <w:r w:rsidRPr="008D3A7F">
        <w:rPr>
          <w:lang w:eastAsia="ja-JP"/>
        </w:rPr>
        <w:br/>
      </w:r>
      <w:proofErr w:type="spellStart"/>
      <w:r w:rsidRPr="008D3A7F">
        <w:rPr>
          <w:lang w:eastAsia="ja-JP"/>
        </w:rPr>
        <w:t>LoA</w:t>
      </w:r>
      <w:proofErr w:type="spellEnd"/>
      <w:r w:rsidRPr="008D3A7F">
        <w:rPr>
          <w:lang w:eastAsia="ja-JP"/>
        </w:rPr>
        <w:t xml:space="preserve"> Form - </w:t>
      </w:r>
      <w:hyperlink r:id="rId21" w:tgtFrame="_blank" w:history="1">
        <w:r w:rsidRPr="008D3A7F">
          <w:rPr>
            <w:lang w:eastAsia="ja-JP"/>
          </w:rPr>
          <w:t>http://standards.ieee.org/board/pat/loa.pdf</w:t>
        </w:r>
      </w:hyperlink>
      <w:r w:rsidRPr="008D3A7F">
        <w:rPr>
          <w:lang w:eastAsia="ja-JP"/>
        </w:rPr>
        <w:br/>
        <w:t>Affiliation FAQ - </w:t>
      </w:r>
      <w:hyperlink r:id="rId22" w:tgtFrame="_blank" w:history="1">
        <w:r w:rsidRPr="008D3A7F">
          <w:rPr>
            <w:lang w:eastAsia="ja-JP"/>
          </w:rPr>
          <w:t>http://standards.ieee.org/faqs/affiliationFAQ.html</w:t>
        </w:r>
      </w:hyperlink>
      <w:r w:rsidRPr="008D3A7F">
        <w:rPr>
          <w:lang w:eastAsia="ja-JP"/>
        </w:rPr>
        <w:br/>
        <w:t>Anti-Trust FAQ - </w:t>
      </w:r>
      <w:hyperlink r:id="rId23" w:tgtFrame="_blank" w:history="1">
        <w:r w:rsidRPr="008D3A7F">
          <w:rPr>
            <w:lang w:eastAsia="ja-JP"/>
          </w:rPr>
          <w:t>http://standards.ieee.org/resources/antitrust-guidelines.pdf</w:t>
        </w:r>
      </w:hyperlink>
      <w:r w:rsidRPr="008D3A7F">
        <w:rPr>
          <w:lang w:eastAsia="ja-JP"/>
        </w:rPr>
        <w:br/>
        <w:t>Ethics - </w:t>
      </w:r>
      <w:hyperlink r:id="rId24" w:tgtFrame="_blank" w:history="1">
        <w:r w:rsidRPr="008D3A7F">
          <w:rPr>
            <w:lang w:eastAsia="ja-JP"/>
          </w:rPr>
          <w:t>http://www.ieee.org/portal/cms_docs/about/CoE_poster.pdf</w:t>
        </w:r>
      </w:hyperlink>
      <w:r w:rsidRPr="008D3A7F">
        <w:rPr>
          <w:lang w:eastAsia="ja-JP"/>
        </w:rPr>
        <w:br/>
        <w:t>IEEE 802.11 Working Group Operations Manual –</w:t>
      </w:r>
      <w:r w:rsidRPr="008D3A7F">
        <w:rPr>
          <w:lang w:eastAsia="ja-JP"/>
        </w:rPr>
        <w:br/>
      </w:r>
      <w:hyperlink r:id="rId25" w:tgtFrame="_blank" w:history="1">
        <w:r w:rsidRPr="008D3A7F">
          <w:rPr>
            <w:lang w:eastAsia="ja-JP"/>
          </w:rPr>
          <w:t>https://mentor.ieee.org/802.11/dcn/09/11-09-0002-16-0000-802-11-operations-manual.doc</w:t>
        </w:r>
      </w:hyperlink>
    </w:p>
    <w:p w:rsidR="00A462A8" w:rsidRDefault="00A462A8" w:rsidP="00A462A8">
      <w:pPr>
        <w:spacing w:before="60" w:after="60"/>
        <w:rPr>
          <w:lang w:eastAsia="ja-JP"/>
        </w:rPr>
      </w:pPr>
    </w:p>
    <w:p w:rsidR="00A462A8" w:rsidRPr="003D05CE" w:rsidRDefault="00A462A8" w:rsidP="00A462A8">
      <w:pPr>
        <w:rPr>
          <w:b/>
          <w:lang w:eastAsia="ja-JP"/>
        </w:rPr>
      </w:pPr>
      <w:r w:rsidRPr="003D05CE">
        <w:rPr>
          <w:b/>
          <w:lang w:eastAsia="ja-JP"/>
        </w:rPr>
        <w:t xml:space="preserve">Chair Minyoung Park </w:t>
      </w:r>
      <w:r>
        <w:rPr>
          <w:rFonts w:hint="eastAsia"/>
          <w:b/>
          <w:lang w:eastAsia="ja-JP"/>
        </w:rPr>
        <w:t>(Samsung</w:t>
      </w:r>
      <w:r w:rsidRPr="003D05CE">
        <w:rPr>
          <w:rFonts w:hint="eastAsia"/>
          <w:b/>
          <w:lang w:eastAsia="ja-JP"/>
        </w:rPr>
        <w:t xml:space="preserve">) calls </w:t>
      </w:r>
      <w:r w:rsidRPr="003D05CE">
        <w:rPr>
          <w:b/>
          <w:lang w:eastAsia="ja-JP"/>
        </w:rPr>
        <w:t xml:space="preserve">the meeting </w:t>
      </w:r>
      <w:r w:rsidRPr="003D05CE">
        <w:rPr>
          <w:rFonts w:hint="eastAsia"/>
          <w:b/>
          <w:lang w:eastAsia="ja-JP"/>
        </w:rPr>
        <w:t xml:space="preserve">to order </w:t>
      </w:r>
      <w:r>
        <w:rPr>
          <w:rFonts w:hint="eastAsia"/>
          <w:b/>
          <w:lang w:eastAsia="ja-JP"/>
        </w:rPr>
        <w:t xml:space="preserve">at </w:t>
      </w:r>
      <w:r>
        <w:rPr>
          <w:b/>
          <w:lang w:eastAsia="ja-JP"/>
        </w:rPr>
        <w:t>8</w:t>
      </w:r>
      <w:r>
        <w:rPr>
          <w:rFonts w:hint="eastAsia"/>
          <w:b/>
          <w:lang w:eastAsia="ja-JP"/>
        </w:rPr>
        <w:t>:0</w:t>
      </w:r>
      <w:r>
        <w:rPr>
          <w:b/>
          <w:lang w:eastAsia="ja-JP"/>
        </w:rPr>
        <w:t>3pm</w:t>
      </w:r>
      <w:r>
        <w:rPr>
          <w:rFonts w:hint="eastAsia"/>
          <w:b/>
          <w:lang w:eastAsia="ja-JP"/>
        </w:rPr>
        <w:t xml:space="preserve"> (</w:t>
      </w:r>
      <w:r>
        <w:rPr>
          <w:b/>
          <w:lang w:eastAsia="ja-JP"/>
        </w:rPr>
        <w:t>P</w:t>
      </w:r>
      <w:r w:rsidRPr="003D05CE">
        <w:rPr>
          <w:rFonts w:hint="eastAsia"/>
          <w:b/>
          <w:lang w:eastAsia="ja-JP"/>
        </w:rPr>
        <w:t>T).</w:t>
      </w:r>
    </w:p>
    <w:p w:rsidR="00A462A8" w:rsidRDefault="00A462A8" w:rsidP="00A462A8">
      <w:pPr>
        <w:rPr>
          <w:lang w:eastAsia="ja-JP"/>
        </w:rPr>
      </w:pPr>
    </w:p>
    <w:p w:rsidR="00A462A8" w:rsidRPr="00A462A8" w:rsidRDefault="00A462A8" w:rsidP="00A462A8">
      <w:pPr>
        <w:rPr>
          <w:i/>
          <w:lang w:eastAsia="ja-JP"/>
        </w:rPr>
      </w:pPr>
      <w:r w:rsidRPr="00A462A8">
        <w:rPr>
          <w:i/>
          <w:lang w:eastAsia="ja-JP"/>
        </w:rPr>
        <w:t>Acting Secretary: Yunsong Yang (Huawei)</w:t>
      </w:r>
    </w:p>
    <w:p w:rsidR="00A462A8" w:rsidRDefault="00A462A8" w:rsidP="00A462A8">
      <w:pPr>
        <w:rPr>
          <w:lang w:eastAsia="ja-JP"/>
        </w:rPr>
      </w:pPr>
    </w:p>
    <w:p w:rsidR="00A462A8" w:rsidRDefault="00A462A8" w:rsidP="00A462A8">
      <w:pPr>
        <w:rPr>
          <w:lang w:eastAsia="ja-JP"/>
        </w:rPr>
      </w:pPr>
      <w:r>
        <w:rPr>
          <w:lang w:eastAsia="ja-JP"/>
        </w:rPr>
        <w:t>Minyoung goes through the agenda and asks if there is anything that should be added to the agenda. No discussion on the agenda, so the proposed agenda will be used.</w:t>
      </w:r>
    </w:p>
    <w:p w:rsidR="00A462A8" w:rsidRDefault="00A462A8" w:rsidP="00A462A8">
      <w:pPr>
        <w:jc w:val="both"/>
        <w:rPr>
          <w:lang w:eastAsia="ja-JP"/>
        </w:rPr>
      </w:pPr>
      <w:r>
        <w:rPr>
          <w:lang w:eastAsia="ja-JP"/>
        </w:rPr>
        <w:t xml:space="preserve">Minyoung reviews </w:t>
      </w:r>
      <w:r>
        <w:rPr>
          <w:rFonts w:hint="eastAsia"/>
          <w:lang w:eastAsia="ja-JP"/>
        </w:rPr>
        <w:t>the IEEE 802 and 802.11 Policy and Procedure</w:t>
      </w:r>
      <w:r>
        <w:rPr>
          <w:lang w:eastAsia="ja-JP"/>
        </w:rPr>
        <w:t xml:space="preserve">, and direct them to the links provided in call for this meeting in case of questions. Minyoung asks if </w:t>
      </w:r>
      <w:r>
        <w:rPr>
          <w:rFonts w:hint="eastAsia"/>
          <w:lang w:eastAsia="ja-JP"/>
        </w:rPr>
        <w:t>there is any potentially essential patent that people are aware of</w:t>
      </w:r>
      <w:r>
        <w:rPr>
          <w:lang w:eastAsia="ja-JP"/>
        </w:rPr>
        <w:t xml:space="preserve"> and if there are any questions</w:t>
      </w:r>
      <w:r>
        <w:rPr>
          <w:rFonts w:hint="eastAsia"/>
          <w:lang w:eastAsia="ja-JP"/>
        </w:rPr>
        <w:t>.</w:t>
      </w:r>
    </w:p>
    <w:p w:rsidR="00A462A8" w:rsidRPr="003D05CE" w:rsidRDefault="00A462A8" w:rsidP="00A462A8">
      <w:pPr>
        <w:ind w:left="425"/>
        <w:jc w:val="both"/>
        <w:rPr>
          <w:lang w:eastAsia="ja-JP"/>
        </w:rPr>
      </w:pPr>
    </w:p>
    <w:p w:rsidR="00A462A8" w:rsidRDefault="00A462A8" w:rsidP="00A462A8">
      <w:pPr>
        <w:jc w:val="both"/>
        <w:rPr>
          <w:lang w:eastAsia="ja-JP"/>
        </w:rPr>
      </w:pPr>
      <w:r w:rsidRPr="003D05CE">
        <w:rPr>
          <w:highlight w:val="green"/>
          <w:lang w:eastAsia="ja-JP"/>
        </w:rPr>
        <w:t>No potentially essential patents reported and no questions asked.</w:t>
      </w:r>
    </w:p>
    <w:p w:rsidR="00A462A8" w:rsidRDefault="00A462A8" w:rsidP="00A462A8">
      <w:pPr>
        <w:jc w:val="both"/>
        <w:rPr>
          <w:lang w:eastAsia="ja-JP"/>
        </w:rPr>
      </w:pPr>
    </w:p>
    <w:p w:rsidR="00A462A8" w:rsidRDefault="00A462A8" w:rsidP="00A462A8">
      <w:pPr>
        <w:rPr>
          <w:lang w:eastAsia="ja-JP"/>
        </w:rPr>
      </w:pPr>
      <w:r>
        <w:rPr>
          <w:lang w:eastAsia="ja-JP"/>
        </w:rPr>
        <w:t>Minyoung reminds about recording attendance by sending an email to the acting secretary.</w:t>
      </w:r>
    </w:p>
    <w:p w:rsidR="00BF2F11" w:rsidRDefault="00BF2F11"/>
    <w:p w:rsidR="00DA5066" w:rsidRPr="00BF2F11" w:rsidRDefault="00A462A8">
      <w:pPr>
        <w:rPr>
          <w:b/>
        </w:rPr>
      </w:pPr>
      <w:r w:rsidRPr="00BF2F11">
        <w:rPr>
          <w:b/>
        </w:rPr>
        <w:t>Presentation</w:t>
      </w:r>
      <w:r w:rsidR="00BF2F11" w:rsidRPr="00BF2F11">
        <w:rPr>
          <w:b/>
        </w:rPr>
        <w:t>s</w:t>
      </w:r>
    </w:p>
    <w:p w:rsidR="00A462A8" w:rsidRPr="00BF2F11" w:rsidRDefault="00D75043">
      <w:pPr>
        <w:rPr>
          <w:b/>
        </w:rPr>
      </w:pPr>
      <w:r w:rsidRPr="00BF2F11">
        <w:rPr>
          <w:b/>
        </w:rPr>
        <w:t>11-</w:t>
      </w:r>
      <w:r w:rsidR="003A27B7" w:rsidRPr="00BF2F11">
        <w:rPr>
          <w:b/>
        </w:rPr>
        <w:t>17/1359r0, Considerations for WUR Respons</w:t>
      </w:r>
      <w:r w:rsidR="00BF2F11" w:rsidRPr="00BF2F11">
        <w:rPr>
          <w:b/>
        </w:rPr>
        <w:t xml:space="preserve">e, </w:t>
      </w:r>
      <w:proofErr w:type="spellStart"/>
      <w:r w:rsidR="00BF2F11" w:rsidRPr="00BF2F11">
        <w:rPr>
          <w:b/>
        </w:rPr>
        <w:t>Taewon</w:t>
      </w:r>
      <w:proofErr w:type="spellEnd"/>
      <w:r w:rsidR="00BF2F11" w:rsidRPr="00BF2F11">
        <w:rPr>
          <w:b/>
        </w:rPr>
        <w:t xml:space="preserve"> Song (LG Electronics)</w:t>
      </w:r>
    </w:p>
    <w:p w:rsidR="00D75043" w:rsidRDefault="00BF2F11" w:rsidP="00D75043">
      <w:pPr>
        <w:pStyle w:val="ListParagraph"/>
        <w:numPr>
          <w:ilvl w:val="0"/>
          <w:numId w:val="34"/>
        </w:numPr>
      </w:pPr>
      <w:r>
        <w:t xml:space="preserve">Described a potential problem of collisions among frames </w:t>
      </w:r>
      <w:r w:rsidR="00101B98">
        <w:t xml:space="preserve">sent by STAs’ PCR responding </w:t>
      </w:r>
      <w:r>
        <w:t>to a multicast WUR wakeup frame.</w:t>
      </w:r>
    </w:p>
    <w:p w:rsidR="00101B98" w:rsidRDefault="00101B98" w:rsidP="00D75043">
      <w:pPr>
        <w:pStyle w:val="ListParagraph"/>
        <w:numPr>
          <w:ilvl w:val="0"/>
          <w:numId w:val="34"/>
        </w:numPr>
      </w:pPr>
      <w:r>
        <w:lastRenderedPageBreak/>
        <w:t>Described potential solutions with AC-differentiated wakeup delay or random wakeup delay.</w:t>
      </w:r>
    </w:p>
    <w:p w:rsidR="00D75043" w:rsidRDefault="00D75043" w:rsidP="00D75043">
      <w:pPr>
        <w:pStyle w:val="ListParagraph"/>
        <w:numPr>
          <w:ilvl w:val="0"/>
          <w:numId w:val="34"/>
        </w:numPr>
      </w:pPr>
      <w:r>
        <w:t>No question</w:t>
      </w:r>
      <w:r w:rsidR="00101B98">
        <w:t>s or comments being raised</w:t>
      </w:r>
      <w:r>
        <w:t>.</w:t>
      </w:r>
    </w:p>
    <w:p w:rsidR="00D75043" w:rsidRDefault="00D75043" w:rsidP="00D75043"/>
    <w:p w:rsidR="00D75043" w:rsidRPr="00101B98" w:rsidRDefault="00D75043" w:rsidP="00D75043">
      <w:pPr>
        <w:rPr>
          <w:b/>
        </w:rPr>
      </w:pPr>
      <w:r w:rsidRPr="00101B98">
        <w:rPr>
          <w:b/>
        </w:rPr>
        <w:t>11-</w:t>
      </w:r>
      <w:r w:rsidR="003A27B7" w:rsidRPr="00101B98">
        <w:rPr>
          <w:b/>
        </w:rPr>
        <w:t>17/1356r1, PS operation for Duty cycle STAs follow-up, Jeongki Kim (LG Electronics)</w:t>
      </w:r>
    </w:p>
    <w:p w:rsidR="00310585" w:rsidRDefault="00310585" w:rsidP="00D75043">
      <w:pPr>
        <w:pStyle w:val="ListParagraph"/>
        <w:numPr>
          <w:ilvl w:val="0"/>
          <w:numId w:val="35"/>
        </w:numPr>
      </w:pPr>
      <w:r>
        <w:t>Question</w:t>
      </w:r>
      <w:r w:rsidR="003A27B7">
        <w:t xml:space="preserve">: when you say broadcast data, </w:t>
      </w:r>
      <w:r w:rsidR="009F5CAB">
        <w:t xml:space="preserve">do </w:t>
      </w:r>
      <w:r w:rsidR="003A27B7">
        <w:t xml:space="preserve">you mean </w:t>
      </w:r>
      <w:r>
        <w:t xml:space="preserve">the </w:t>
      </w:r>
      <w:r w:rsidR="003A27B7">
        <w:t>control data</w:t>
      </w:r>
      <w:r>
        <w:t xml:space="preserve"> (</w:t>
      </w:r>
      <w:r w:rsidR="009F5CAB">
        <w:t xml:space="preserve">the </w:t>
      </w:r>
      <w:r>
        <w:t>MMPDU)</w:t>
      </w:r>
      <w:r w:rsidR="009F5CAB">
        <w:t xml:space="preserve"> or</w:t>
      </w:r>
      <w:r w:rsidR="003A27B7">
        <w:t xml:space="preserve"> </w:t>
      </w:r>
      <w:r>
        <w:t xml:space="preserve">the </w:t>
      </w:r>
      <w:r w:rsidR="003A27B7">
        <w:t>upper layer data</w:t>
      </w:r>
      <w:r>
        <w:t>?</w:t>
      </w:r>
    </w:p>
    <w:p w:rsidR="00310585" w:rsidRDefault="001B6420" w:rsidP="00310585">
      <w:pPr>
        <w:pStyle w:val="ListParagraph"/>
        <w:numPr>
          <w:ilvl w:val="1"/>
          <w:numId w:val="35"/>
        </w:numPr>
      </w:pPr>
      <w:r>
        <w:t>Answer</w:t>
      </w:r>
      <w:r w:rsidR="00310585">
        <w:t xml:space="preserve">: </w:t>
      </w:r>
      <w:r w:rsidR="009F5CAB">
        <w:t xml:space="preserve">the </w:t>
      </w:r>
      <w:r>
        <w:t>upper layer data</w:t>
      </w:r>
      <w:r w:rsidR="003A27B7">
        <w:t xml:space="preserve">. </w:t>
      </w:r>
    </w:p>
    <w:p w:rsidR="003A27B7" w:rsidRPr="00D75043" w:rsidRDefault="00310585" w:rsidP="00310585">
      <w:pPr>
        <w:pStyle w:val="ListParagraph"/>
        <w:numPr>
          <w:ilvl w:val="0"/>
          <w:numId w:val="35"/>
        </w:numPr>
      </w:pPr>
      <w:r>
        <w:t xml:space="preserve">Comment: </w:t>
      </w:r>
      <w:r w:rsidR="001B6420">
        <w:t>S</w:t>
      </w:r>
      <w:r>
        <w:t xml:space="preserve">uggest </w:t>
      </w:r>
      <w:r w:rsidR="001B6420">
        <w:t>mak</w:t>
      </w:r>
      <w:r>
        <w:t>ing</w:t>
      </w:r>
      <w:r w:rsidR="001B6420">
        <w:t xml:space="preserve"> it clear</w:t>
      </w:r>
      <w:r w:rsidR="003A27B7">
        <w:t xml:space="preserve"> to avoid confusion.</w:t>
      </w:r>
    </w:p>
    <w:p w:rsidR="00D75043" w:rsidRDefault="001B6420" w:rsidP="00D75043">
      <w:pPr>
        <w:pStyle w:val="ListParagraph"/>
        <w:numPr>
          <w:ilvl w:val="0"/>
          <w:numId w:val="35"/>
        </w:numPr>
      </w:pPr>
      <w:r>
        <w:t>Question</w:t>
      </w:r>
      <w:r w:rsidR="003A27B7">
        <w:t xml:space="preserve">: </w:t>
      </w:r>
      <w:r>
        <w:t>the</w:t>
      </w:r>
      <w:r w:rsidR="003A27B7">
        <w:t xml:space="preserve"> counter itself is an indication. Why do you need </w:t>
      </w:r>
      <w:r>
        <w:t xml:space="preserve">the </w:t>
      </w:r>
      <w:r w:rsidR="003A27B7">
        <w:t xml:space="preserve">additional </w:t>
      </w:r>
      <w:r>
        <w:t>Presence bit</w:t>
      </w:r>
      <w:r w:rsidR="003A27B7">
        <w:t>?</w:t>
      </w:r>
    </w:p>
    <w:p w:rsidR="003A27B7" w:rsidRDefault="003A27B7" w:rsidP="003A27B7">
      <w:pPr>
        <w:pStyle w:val="ListParagraph"/>
        <w:numPr>
          <w:ilvl w:val="1"/>
          <w:numId w:val="35"/>
        </w:numPr>
      </w:pPr>
      <w:r>
        <w:t>A</w:t>
      </w:r>
      <w:r w:rsidR="001B6420">
        <w:t>nswer</w:t>
      </w:r>
      <w:r>
        <w:t xml:space="preserve">: </w:t>
      </w:r>
      <w:r w:rsidR="001B6420">
        <w:t xml:space="preserve">the </w:t>
      </w:r>
      <w:r>
        <w:t>counter is useful to</w:t>
      </w:r>
      <w:r w:rsidR="001B6420">
        <w:t xml:space="preserve"> indicate </w:t>
      </w:r>
      <w:r w:rsidR="009F5CAB">
        <w:t xml:space="preserve">whether </w:t>
      </w:r>
      <w:r w:rsidR="001B6420">
        <w:t>the BSS parameters have</w:t>
      </w:r>
      <w:r>
        <w:t xml:space="preserve"> changed. </w:t>
      </w:r>
      <w:r w:rsidR="001B6420">
        <w:t xml:space="preserve">The </w:t>
      </w:r>
      <w:r>
        <w:t>Presence bit indicate</w:t>
      </w:r>
      <w:r w:rsidR="001B6420">
        <w:t>s</w:t>
      </w:r>
      <w:r w:rsidR="009F5CAB">
        <w:t xml:space="preserve"> whether the BD will be</w:t>
      </w:r>
      <w:r>
        <w:t xml:space="preserve"> present.</w:t>
      </w:r>
    </w:p>
    <w:p w:rsidR="003A27B7" w:rsidRDefault="00504676" w:rsidP="00D75043">
      <w:pPr>
        <w:pStyle w:val="ListParagraph"/>
        <w:numPr>
          <w:ilvl w:val="0"/>
          <w:numId w:val="35"/>
        </w:numPr>
      </w:pPr>
      <w:r>
        <w:t>Question</w:t>
      </w:r>
      <w:r w:rsidR="003A27B7">
        <w:t xml:space="preserve">: </w:t>
      </w:r>
      <w:r w:rsidR="009F5CAB">
        <w:t xml:space="preserve">The </w:t>
      </w:r>
      <w:r w:rsidR="003A27B7">
        <w:t xml:space="preserve">BD is not for </w:t>
      </w:r>
      <w:r w:rsidR="009F5CAB">
        <w:t xml:space="preserve">BSS </w:t>
      </w:r>
      <w:r w:rsidR="003A27B7">
        <w:t>parameter update, right?</w:t>
      </w:r>
    </w:p>
    <w:p w:rsidR="003A27B7" w:rsidRDefault="003A27B7" w:rsidP="003A27B7">
      <w:pPr>
        <w:pStyle w:val="ListParagraph"/>
        <w:numPr>
          <w:ilvl w:val="1"/>
          <w:numId w:val="35"/>
        </w:numPr>
      </w:pPr>
      <w:r>
        <w:t>A</w:t>
      </w:r>
      <w:r w:rsidR="009F5CAB">
        <w:t>nswer</w:t>
      </w:r>
      <w:r>
        <w:t>: right.</w:t>
      </w:r>
    </w:p>
    <w:p w:rsidR="003A27B7" w:rsidRDefault="003A27B7" w:rsidP="003A27B7"/>
    <w:p w:rsidR="003A27B7" w:rsidRPr="009F5CAB" w:rsidRDefault="003A27B7" w:rsidP="003A27B7">
      <w:pPr>
        <w:rPr>
          <w:b/>
        </w:rPr>
      </w:pPr>
      <w:r w:rsidRPr="009F5CAB">
        <w:rPr>
          <w:b/>
        </w:rPr>
        <w:t>11-17/1302r3, WUR mode operation procedures, Lei Huang (Panasonic)</w:t>
      </w:r>
    </w:p>
    <w:p w:rsidR="00EA58FA" w:rsidRPr="00C32AA5" w:rsidRDefault="00C32AA5" w:rsidP="00C32AA5">
      <w:pPr>
        <w:pStyle w:val="ListParagraph"/>
        <w:numPr>
          <w:ilvl w:val="0"/>
          <w:numId w:val="36"/>
        </w:numPr>
      </w:pPr>
      <w:r>
        <w:t>Propose that the WUR action frame supports four type</w:t>
      </w:r>
      <w:r w:rsidR="00A37EB2">
        <w:t>s</w:t>
      </w:r>
      <w:r>
        <w:t xml:space="preserve"> of procedures: </w:t>
      </w:r>
      <w:r w:rsidRPr="00C32AA5">
        <w:t>WUR negotiation</w:t>
      </w:r>
      <w:r>
        <w:t xml:space="preserve">, </w:t>
      </w:r>
      <w:r w:rsidR="00EA58FA" w:rsidRPr="00C32AA5">
        <w:t>WUR mode entry</w:t>
      </w:r>
      <w:r>
        <w:t xml:space="preserve">, </w:t>
      </w:r>
      <w:r w:rsidR="00EA58FA" w:rsidRPr="00C32AA5">
        <w:t>WUR mode entry incorporating WUR negotiation</w:t>
      </w:r>
      <w:r>
        <w:t xml:space="preserve">, and </w:t>
      </w:r>
      <w:r w:rsidR="00EA58FA" w:rsidRPr="00C32AA5">
        <w:t>WUR mode exit</w:t>
      </w:r>
      <w:r>
        <w:t>.</w:t>
      </w:r>
    </w:p>
    <w:p w:rsidR="003A27B7" w:rsidRDefault="003A27B7" w:rsidP="003A27B7">
      <w:pPr>
        <w:pStyle w:val="ListParagraph"/>
        <w:numPr>
          <w:ilvl w:val="0"/>
          <w:numId w:val="36"/>
        </w:numPr>
      </w:pPr>
      <w:r>
        <w:t>Comment</w:t>
      </w:r>
      <w:r w:rsidR="00C32AA5">
        <w:t>: On slide 7,</w:t>
      </w:r>
      <w:r>
        <w:t xml:space="preserve"> we don’t need </w:t>
      </w:r>
      <w:r w:rsidR="00266879">
        <w:t>T</w:t>
      </w:r>
      <w:r w:rsidR="00C32AA5">
        <w:t xml:space="preserve">ypes </w:t>
      </w:r>
      <w:r>
        <w:t>0 and 1</w:t>
      </w:r>
      <w:r w:rsidR="00266879">
        <w:t>. Instead, Type 2 should be used</w:t>
      </w:r>
      <w:r>
        <w:t>.</w:t>
      </w:r>
      <w:r w:rsidR="00C32AA5">
        <w:t xml:space="preserve"> </w:t>
      </w:r>
    </w:p>
    <w:p w:rsidR="003A27B7" w:rsidRDefault="003A27B7" w:rsidP="00C32AA5">
      <w:pPr>
        <w:pStyle w:val="ListParagraph"/>
        <w:numPr>
          <w:ilvl w:val="1"/>
          <w:numId w:val="36"/>
        </w:numPr>
      </w:pPr>
      <w:r>
        <w:t>A</w:t>
      </w:r>
      <w:r w:rsidR="00C32AA5">
        <w:t>nswer</w:t>
      </w:r>
      <w:r>
        <w:t xml:space="preserve">: </w:t>
      </w:r>
      <w:r w:rsidR="00C32AA5">
        <w:t xml:space="preserve">WUR </w:t>
      </w:r>
      <w:r>
        <w:t xml:space="preserve">negotiation may happen during association, requiring </w:t>
      </w:r>
      <w:r w:rsidR="00C32AA5">
        <w:t xml:space="preserve">some </w:t>
      </w:r>
      <w:r>
        <w:t>request and response.</w:t>
      </w:r>
    </w:p>
    <w:p w:rsidR="003A27B7" w:rsidRDefault="00C32AA5" w:rsidP="003A27B7">
      <w:pPr>
        <w:pStyle w:val="ListParagraph"/>
        <w:numPr>
          <w:ilvl w:val="0"/>
          <w:numId w:val="36"/>
        </w:numPr>
      </w:pPr>
      <w:r>
        <w:t>Question</w:t>
      </w:r>
      <w:r w:rsidR="003A27B7">
        <w:t>:</w:t>
      </w:r>
      <w:r>
        <w:t xml:space="preserve"> if it happens during association,</w:t>
      </w:r>
      <w:r w:rsidR="003A27B7">
        <w:t xml:space="preserve"> is it just capabilities type of negotiation?</w:t>
      </w:r>
    </w:p>
    <w:p w:rsidR="003A27B7" w:rsidRDefault="003A27B7" w:rsidP="003A27B7">
      <w:pPr>
        <w:pStyle w:val="ListParagraph"/>
        <w:numPr>
          <w:ilvl w:val="1"/>
          <w:numId w:val="36"/>
        </w:numPr>
      </w:pPr>
      <w:r>
        <w:t>A</w:t>
      </w:r>
      <w:r w:rsidR="00C32AA5">
        <w:t>nswer</w:t>
      </w:r>
      <w:r>
        <w:t xml:space="preserve">: not necessarily just capability </w:t>
      </w:r>
      <w:r w:rsidR="00BC063F">
        <w:t>negotiation</w:t>
      </w:r>
      <w:r>
        <w:t xml:space="preserve">. Could also be negotiating </w:t>
      </w:r>
      <w:r w:rsidR="00266879">
        <w:t xml:space="preserve">the </w:t>
      </w:r>
      <w:r>
        <w:t>WUR Mode parameter</w:t>
      </w:r>
      <w:r w:rsidR="00C32AA5">
        <w:t>s</w:t>
      </w:r>
      <w:r>
        <w:t>.</w:t>
      </w:r>
    </w:p>
    <w:p w:rsidR="003A27B7" w:rsidRDefault="003A27B7" w:rsidP="003A27B7">
      <w:pPr>
        <w:pStyle w:val="ListParagraph"/>
        <w:numPr>
          <w:ilvl w:val="0"/>
          <w:numId w:val="36"/>
        </w:numPr>
      </w:pPr>
      <w:r>
        <w:t>Q</w:t>
      </w:r>
      <w:r w:rsidR="00C32AA5">
        <w:t>uestion</w:t>
      </w:r>
      <w:r>
        <w:t>: during negotiation, what parameters are d</w:t>
      </w:r>
      <w:r w:rsidR="00C32AA5">
        <w:t>elivered from the AP to the STA?</w:t>
      </w:r>
    </w:p>
    <w:p w:rsidR="003A27B7" w:rsidRDefault="003A27B7" w:rsidP="00C32AA5">
      <w:pPr>
        <w:pStyle w:val="ListParagraph"/>
        <w:numPr>
          <w:ilvl w:val="1"/>
          <w:numId w:val="36"/>
        </w:numPr>
      </w:pPr>
      <w:r>
        <w:t>A</w:t>
      </w:r>
      <w:r w:rsidR="00C32AA5">
        <w:t>nswer</w:t>
      </w:r>
      <w:r>
        <w:t>: slide 3 has some example</w:t>
      </w:r>
      <w:r w:rsidR="00C32AA5">
        <w:t>s (</w:t>
      </w:r>
      <w:r w:rsidR="00C32AA5" w:rsidRPr="00C32AA5">
        <w:t>WUR Beacon interval,</w:t>
      </w:r>
      <w:r w:rsidR="00C32AA5">
        <w:t xml:space="preserve"> WUR receiver identifier</w:t>
      </w:r>
      <w:r w:rsidR="00C32AA5" w:rsidRPr="00C32AA5">
        <w:t>,</w:t>
      </w:r>
      <w:r w:rsidR="00C32AA5">
        <w:t xml:space="preserve"> D</w:t>
      </w:r>
      <w:r w:rsidR="00C32AA5" w:rsidRPr="00C32AA5">
        <w:t>uty</w:t>
      </w:r>
      <w:r w:rsidR="00C32AA5">
        <w:t xml:space="preserve"> cycle schedule of WUR receiver)</w:t>
      </w:r>
      <w:r>
        <w:t>.</w:t>
      </w:r>
    </w:p>
    <w:p w:rsidR="003A27B7" w:rsidRDefault="00C32AA5" w:rsidP="003A27B7">
      <w:pPr>
        <w:pStyle w:val="ListParagraph"/>
        <w:numPr>
          <w:ilvl w:val="0"/>
          <w:numId w:val="36"/>
        </w:numPr>
      </w:pPr>
      <w:r>
        <w:t>Comment</w:t>
      </w:r>
      <w:r w:rsidR="003A27B7">
        <w:t xml:space="preserve">: </w:t>
      </w:r>
      <w:r>
        <w:t xml:space="preserve">The </w:t>
      </w:r>
      <w:r w:rsidR="003A27B7">
        <w:t>general concept is in-line</w:t>
      </w:r>
      <w:r>
        <w:t xml:space="preserve"> with ours. N</w:t>
      </w:r>
      <w:r w:rsidR="003A27B7">
        <w:t xml:space="preserve">eed </w:t>
      </w:r>
      <w:r>
        <w:t>to study if we need separate</w:t>
      </w:r>
      <w:r w:rsidR="003A27B7">
        <w:t xml:space="preserve"> </w:t>
      </w:r>
      <w:r>
        <w:t xml:space="preserve">WUR </w:t>
      </w:r>
      <w:r w:rsidR="003A27B7">
        <w:t xml:space="preserve">negotiation and </w:t>
      </w:r>
      <w:r>
        <w:t>WUR mode entry.</w:t>
      </w:r>
    </w:p>
    <w:p w:rsidR="003A27B7" w:rsidRDefault="00A37EB2" w:rsidP="003A27B7">
      <w:pPr>
        <w:pStyle w:val="ListParagraph"/>
        <w:numPr>
          <w:ilvl w:val="0"/>
          <w:numId w:val="36"/>
        </w:numPr>
      </w:pPr>
      <w:r>
        <w:t>Question</w:t>
      </w:r>
      <w:r w:rsidR="003A27B7">
        <w:t xml:space="preserve">: regarding </w:t>
      </w:r>
      <w:r>
        <w:t xml:space="preserve">WUR Mode </w:t>
      </w:r>
      <w:r w:rsidR="003A27B7">
        <w:t>entry, does the AP always provide a response or sometime just simply send ACK? Can you combine type 1 with type 2?</w:t>
      </w:r>
    </w:p>
    <w:p w:rsidR="003A27B7" w:rsidRDefault="00A37EB2" w:rsidP="00BC063F">
      <w:pPr>
        <w:pStyle w:val="ListParagraph"/>
        <w:numPr>
          <w:ilvl w:val="1"/>
          <w:numId w:val="36"/>
        </w:numPr>
      </w:pPr>
      <w:r>
        <w:t xml:space="preserve">Answer: </w:t>
      </w:r>
      <w:r w:rsidR="00266879">
        <w:t>Sometimes, the w</w:t>
      </w:r>
      <w:r w:rsidR="003A27B7">
        <w:t xml:space="preserve">akeup parameters may be negotiated </w:t>
      </w:r>
      <w:r w:rsidR="00266879">
        <w:t>before the entry procedure. In that case,</w:t>
      </w:r>
      <w:r w:rsidR="003A27B7">
        <w:t xml:space="preserve"> the parameters are not needed in the entry.</w:t>
      </w:r>
      <w:r w:rsidR="00266879">
        <w:t xml:space="preserve"> That is why we propose them separately.</w:t>
      </w:r>
    </w:p>
    <w:p w:rsidR="00A462A8" w:rsidRDefault="00A462A8"/>
    <w:p w:rsidR="00A462A8" w:rsidRPr="00A37EB2" w:rsidRDefault="00BC063F">
      <w:pPr>
        <w:rPr>
          <w:b/>
        </w:rPr>
      </w:pPr>
      <w:r w:rsidRPr="00A37EB2">
        <w:rPr>
          <w:b/>
        </w:rPr>
        <w:t>11-17-1608-00-00ba-WUR Discover</w:t>
      </w:r>
      <w:r w:rsidR="00266879">
        <w:rPr>
          <w:b/>
        </w:rPr>
        <w:t>y Frame for Smart Scanning</w:t>
      </w:r>
      <w:r w:rsidRPr="00A37EB2">
        <w:rPr>
          <w:b/>
        </w:rPr>
        <w:t xml:space="preserve">, </w:t>
      </w:r>
      <w:proofErr w:type="spellStart"/>
      <w:r w:rsidRPr="00A37EB2">
        <w:rPr>
          <w:b/>
        </w:rPr>
        <w:t>Guoqing</w:t>
      </w:r>
      <w:proofErr w:type="spellEnd"/>
      <w:r w:rsidRPr="00A37EB2">
        <w:rPr>
          <w:b/>
        </w:rPr>
        <w:t xml:space="preserve"> Li (Apple)</w:t>
      </w:r>
    </w:p>
    <w:p w:rsidR="00BC063F" w:rsidRDefault="00A37EB2" w:rsidP="00BC063F">
      <w:pPr>
        <w:pStyle w:val="ListParagraph"/>
        <w:numPr>
          <w:ilvl w:val="0"/>
          <w:numId w:val="37"/>
        </w:numPr>
      </w:pPr>
      <w:r>
        <w:t>This f</w:t>
      </w:r>
      <w:r w:rsidR="005A2357">
        <w:t>ollow</w:t>
      </w:r>
      <w:r>
        <w:t>s</w:t>
      </w:r>
      <w:r w:rsidR="005A2357">
        <w:t xml:space="preserve"> up of the smart scanning use case previously presented.</w:t>
      </w:r>
      <w:r>
        <w:t xml:space="preserve"> The issues are:</w:t>
      </w:r>
    </w:p>
    <w:p w:rsidR="005A2357" w:rsidRDefault="005A2357" w:rsidP="00A37EB2">
      <w:pPr>
        <w:pStyle w:val="ListParagraph"/>
        <w:numPr>
          <w:ilvl w:val="1"/>
          <w:numId w:val="37"/>
        </w:numPr>
      </w:pPr>
      <w:r>
        <w:t xml:space="preserve">Scanning multiple channels for WUR Beacons is </w:t>
      </w:r>
      <w:r w:rsidR="00266879">
        <w:t xml:space="preserve">both </w:t>
      </w:r>
      <w:r>
        <w:t>time and power consuming.</w:t>
      </w:r>
    </w:p>
    <w:p w:rsidR="005A2357" w:rsidRDefault="005A2357" w:rsidP="00A37EB2">
      <w:pPr>
        <w:pStyle w:val="ListParagraph"/>
        <w:numPr>
          <w:ilvl w:val="1"/>
          <w:numId w:val="37"/>
        </w:numPr>
      </w:pPr>
      <w:r>
        <w:t>For roaming scan, the STA needs to know which channel the AP’s PCR is operating at</w:t>
      </w:r>
      <w:r w:rsidR="00DF405E">
        <w:t xml:space="preserve"> (need 2 octets</w:t>
      </w:r>
      <w:r w:rsidR="00A37EB2">
        <w:t>,</w:t>
      </w:r>
      <w:r w:rsidR="00DF405E">
        <w:t xml:space="preserve"> in the WUR signal</w:t>
      </w:r>
      <w:r w:rsidR="00A37EB2">
        <w:t>,</w:t>
      </w:r>
      <w:r w:rsidR="00DF405E">
        <w:t xml:space="preserve"> to indicate that)</w:t>
      </w:r>
      <w:r>
        <w:t>.</w:t>
      </w:r>
    </w:p>
    <w:p w:rsidR="005A2357" w:rsidRDefault="00A37EB2" w:rsidP="00BC063F">
      <w:pPr>
        <w:pStyle w:val="ListParagraph"/>
        <w:numPr>
          <w:ilvl w:val="0"/>
          <w:numId w:val="37"/>
        </w:numPr>
      </w:pPr>
      <w:r>
        <w:lastRenderedPageBreak/>
        <w:t>Proposes</w:t>
      </w:r>
      <w:r w:rsidR="00DF405E">
        <w:t xml:space="preserve"> to define one or a few “Discovery channel” for a WUR transmitter to transmit WUR Discovery frames</w:t>
      </w:r>
      <w:r>
        <w:t xml:space="preserve"> indicating the transmitter’s ID and the operating band and channel</w:t>
      </w:r>
      <w:r w:rsidR="00DF405E">
        <w:t>.</w:t>
      </w:r>
    </w:p>
    <w:p w:rsidR="00FA65D7" w:rsidRDefault="00A37EB2" w:rsidP="00BC063F">
      <w:pPr>
        <w:pStyle w:val="ListParagraph"/>
        <w:numPr>
          <w:ilvl w:val="0"/>
          <w:numId w:val="37"/>
        </w:numPr>
      </w:pPr>
      <w:r>
        <w:t>Question</w:t>
      </w:r>
      <w:r w:rsidR="00FA65D7">
        <w:t>: once the STA see</w:t>
      </w:r>
      <w:r>
        <w:t>s the discovery frame, what will the STA</w:t>
      </w:r>
      <w:r w:rsidR="00FA65D7">
        <w:t xml:space="preserve"> do next?</w:t>
      </w:r>
    </w:p>
    <w:p w:rsidR="00FA65D7" w:rsidRDefault="00FA65D7" w:rsidP="00FA65D7">
      <w:pPr>
        <w:pStyle w:val="ListParagraph"/>
        <w:numPr>
          <w:ilvl w:val="1"/>
          <w:numId w:val="37"/>
        </w:numPr>
      </w:pPr>
      <w:r>
        <w:t>A</w:t>
      </w:r>
      <w:r w:rsidR="00A37EB2">
        <w:t>nswer</w:t>
      </w:r>
      <w:r>
        <w:t xml:space="preserve">: </w:t>
      </w:r>
      <w:r w:rsidR="00A37EB2">
        <w:t xml:space="preserve">it is </w:t>
      </w:r>
      <w:r>
        <w:t>implementation- dependent. After scanning multiple APs and col</w:t>
      </w:r>
      <w:r w:rsidR="00266879">
        <w:t>lecting information, the STA may</w:t>
      </w:r>
      <w:r>
        <w:t xml:space="preserve"> pick </w:t>
      </w:r>
      <w:r w:rsidR="00A37EB2">
        <w:t>the strongest BSS</w:t>
      </w:r>
      <w:r>
        <w:t xml:space="preserve"> or </w:t>
      </w:r>
      <w:r w:rsidR="00A37EB2">
        <w:t xml:space="preserve">one with </w:t>
      </w:r>
      <w:r>
        <w:t>a particular BSSID.</w:t>
      </w:r>
    </w:p>
    <w:p w:rsidR="00FA65D7" w:rsidRDefault="00FA65D7" w:rsidP="00FA65D7">
      <w:pPr>
        <w:pStyle w:val="ListParagraph"/>
        <w:numPr>
          <w:ilvl w:val="0"/>
          <w:numId w:val="37"/>
        </w:numPr>
      </w:pPr>
      <w:r>
        <w:t>Q</w:t>
      </w:r>
      <w:r w:rsidR="00A37EB2">
        <w:t>uestion</w:t>
      </w:r>
      <w:r>
        <w:t>: The STA still needs to rece</w:t>
      </w:r>
      <w:r w:rsidR="00A37EB2">
        <w:t>i</w:t>
      </w:r>
      <w:r>
        <w:t>ve the regular Beacon before deci</w:t>
      </w:r>
      <w:r w:rsidR="00A37EB2">
        <w:t>ding to asso</w:t>
      </w:r>
      <w:r>
        <w:t>c</w:t>
      </w:r>
      <w:r w:rsidR="00A37EB2">
        <w:t>i</w:t>
      </w:r>
      <w:r>
        <w:t>ate</w:t>
      </w:r>
      <w:r w:rsidR="00A37EB2">
        <w:t xml:space="preserve"> or not</w:t>
      </w:r>
      <w:r>
        <w:t xml:space="preserve">, </w:t>
      </w:r>
      <w:r w:rsidR="00A37EB2">
        <w:t xml:space="preserve">is that </w:t>
      </w:r>
      <w:r>
        <w:t>right?</w:t>
      </w:r>
    </w:p>
    <w:p w:rsidR="00FA65D7" w:rsidRDefault="00FA65D7" w:rsidP="00FA65D7">
      <w:pPr>
        <w:pStyle w:val="ListParagraph"/>
        <w:numPr>
          <w:ilvl w:val="1"/>
          <w:numId w:val="37"/>
        </w:numPr>
      </w:pPr>
      <w:r>
        <w:t>A</w:t>
      </w:r>
      <w:r w:rsidR="00A37EB2">
        <w:t>nswer</w:t>
      </w:r>
      <w:r>
        <w:t xml:space="preserve">: This is just </w:t>
      </w:r>
      <w:r w:rsidR="00266879">
        <w:t xml:space="preserve">for </w:t>
      </w:r>
      <w:r>
        <w:t xml:space="preserve">the initial screening. Certain </w:t>
      </w:r>
      <w:r w:rsidR="00A37EB2">
        <w:t>matching criteria can be used for the</w:t>
      </w:r>
      <w:r>
        <w:t xml:space="preserve"> screen</w:t>
      </w:r>
      <w:r w:rsidR="00A37EB2">
        <w:t>ing. Once</w:t>
      </w:r>
      <w:r>
        <w:t xml:space="preserve"> matched, </w:t>
      </w:r>
      <w:r w:rsidR="00A37EB2">
        <w:t>the STA can wake</w:t>
      </w:r>
      <w:r>
        <w:t xml:space="preserve"> up </w:t>
      </w:r>
      <w:r w:rsidR="00A37EB2">
        <w:t xml:space="preserve">the </w:t>
      </w:r>
      <w:r>
        <w:t xml:space="preserve">PCR to scan </w:t>
      </w:r>
      <w:r w:rsidR="00266879">
        <w:t xml:space="preserve">for </w:t>
      </w:r>
      <w:r>
        <w:t>the full Beacon.</w:t>
      </w:r>
    </w:p>
    <w:p w:rsidR="00FA65D7" w:rsidRDefault="00A37EB2" w:rsidP="00BC063F">
      <w:pPr>
        <w:pStyle w:val="ListParagraph"/>
        <w:numPr>
          <w:ilvl w:val="0"/>
          <w:numId w:val="37"/>
        </w:numPr>
      </w:pPr>
      <w:r>
        <w:t>Question</w:t>
      </w:r>
      <w:r w:rsidR="00DF405E">
        <w:t>:</w:t>
      </w:r>
      <w:r w:rsidR="00FA65D7">
        <w:t xml:space="preserve"> If</w:t>
      </w:r>
      <w:r>
        <w:t xml:space="preserve"> the</w:t>
      </w:r>
      <w:r w:rsidR="00FA65D7">
        <w:t xml:space="preserve"> Discovery</w:t>
      </w:r>
      <w:r w:rsidR="00266879">
        <w:t xml:space="preserve"> channel is not mandatory, </w:t>
      </w:r>
      <w:r w:rsidR="00FA65D7">
        <w:t>the STA first scan</w:t>
      </w:r>
      <w:r w:rsidR="00266879">
        <w:t>s</w:t>
      </w:r>
      <w:r w:rsidR="00FA65D7">
        <w:t xml:space="preserve"> this </w:t>
      </w:r>
      <w:r>
        <w:t xml:space="preserve">Discovery </w:t>
      </w:r>
      <w:r w:rsidR="00266879">
        <w:t>channel</w:t>
      </w:r>
      <w:r w:rsidR="00FA65D7">
        <w:t xml:space="preserve"> </w:t>
      </w:r>
      <w:r w:rsidR="00266879">
        <w:t xml:space="preserve">and </w:t>
      </w:r>
      <w:r w:rsidR="00FA65D7">
        <w:t>then scan</w:t>
      </w:r>
      <w:r w:rsidR="00266879">
        <w:t>s</w:t>
      </w:r>
      <w:r w:rsidR="00FA65D7">
        <w:t xml:space="preserve"> the other channels, </w:t>
      </w:r>
      <w:r>
        <w:t xml:space="preserve">is that </w:t>
      </w:r>
      <w:r w:rsidR="00FA65D7">
        <w:t>right?</w:t>
      </w:r>
    </w:p>
    <w:p w:rsidR="00FA65D7" w:rsidRDefault="00FA65D7" w:rsidP="00FA65D7">
      <w:pPr>
        <w:pStyle w:val="ListParagraph"/>
        <w:numPr>
          <w:ilvl w:val="1"/>
          <w:numId w:val="37"/>
        </w:numPr>
      </w:pPr>
      <w:r>
        <w:t>A</w:t>
      </w:r>
      <w:r w:rsidR="00A37EB2">
        <w:t xml:space="preserve">nswer: </w:t>
      </w:r>
      <w:r w:rsidR="00266879">
        <w:t xml:space="preserve">not intended to make the Discovery channel mandatory in the </w:t>
      </w:r>
      <w:r w:rsidR="00A37EB2">
        <w:t>IEEE spec</w:t>
      </w:r>
      <w:r>
        <w:t>.</w:t>
      </w:r>
      <w:r w:rsidR="00266879">
        <w:t xml:space="preserve"> It is a recommendation for the vendors.</w:t>
      </w:r>
      <w:r>
        <w:t xml:space="preserve"> </w:t>
      </w:r>
      <w:r w:rsidR="00266879">
        <w:t>IEEE spec should be flexible. But we can consider making</w:t>
      </w:r>
      <w:r w:rsidR="00A37EB2">
        <w:t xml:space="preserve"> it mandatory in the </w:t>
      </w:r>
      <w:r>
        <w:t xml:space="preserve">WFA </w:t>
      </w:r>
      <w:r w:rsidR="00A37EB2">
        <w:t>spec.</w:t>
      </w:r>
    </w:p>
    <w:p w:rsidR="00FA65D7" w:rsidRDefault="00266879" w:rsidP="00BC063F">
      <w:pPr>
        <w:pStyle w:val="ListParagraph"/>
        <w:numPr>
          <w:ilvl w:val="0"/>
          <w:numId w:val="37"/>
        </w:numPr>
      </w:pPr>
      <w:r>
        <w:t>Follow up c</w:t>
      </w:r>
      <w:r w:rsidR="00A37EB2">
        <w:t>omment</w:t>
      </w:r>
      <w:r w:rsidR="00FA65D7">
        <w:t xml:space="preserve">: We have a </w:t>
      </w:r>
      <w:r w:rsidR="00A37EB2">
        <w:t>similar proposal. Would like to share it with the TG</w:t>
      </w:r>
      <w:r w:rsidR="00FA65D7">
        <w:t>.</w:t>
      </w:r>
    </w:p>
    <w:p w:rsidR="00FA65D7" w:rsidRDefault="00A37EB2" w:rsidP="00BC063F">
      <w:pPr>
        <w:pStyle w:val="ListParagraph"/>
        <w:numPr>
          <w:ilvl w:val="0"/>
          <w:numId w:val="37"/>
        </w:numPr>
      </w:pPr>
      <w:r>
        <w:t>Question</w:t>
      </w:r>
      <w:r w:rsidR="00FA65D7">
        <w:t xml:space="preserve">: </w:t>
      </w:r>
      <w:r>
        <w:t xml:space="preserve">In the </w:t>
      </w:r>
      <w:r w:rsidR="00FA65D7">
        <w:t xml:space="preserve">Discovery frame format, is </w:t>
      </w:r>
      <w:r>
        <w:t>the Transmitter</w:t>
      </w:r>
      <w:r w:rsidR="00FA65D7">
        <w:t xml:space="preserve"> ID the BSS color?</w:t>
      </w:r>
    </w:p>
    <w:p w:rsidR="00FA65D7" w:rsidRDefault="00A37EB2" w:rsidP="00FA65D7">
      <w:pPr>
        <w:pStyle w:val="ListParagraph"/>
        <w:numPr>
          <w:ilvl w:val="1"/>
          <w:numId w:val="37"/>
        </w:numPr>
      </w:pPr>
      <w:r>
        <w:t xml:space="preserve">Answer: </w:t>
      </w:r>
      <w:r w:rsidR="00FA65D7">
        <w:t>BSS Color</w:t>
      </w:r>
      <w:r>
        <w:t xml:space="preserve"> is one type of transmitter ID. Another can be</w:t>
      </w:r>
      <w:r w:rsidR="00EA58FA">
        <w:t xml:space="preserve"> PBSSID. The transmitter ID is mostly</w:t>
      </w:r>
      <w:r w:rsidR="00FA65D7">
        <w:t xml:space="preserve"> for unassociated STA</w:t>
      </w:r>
      <w:r w:rsidR="00EA58FA">
        <w:t>s. Therefore, the transmitter</w:t>
      </w:r>
      <w:r w:rsidR="00FA65D7">
        <w:t xml:space="preserve"> ID</w:t>
      </w:r>
      <w:r w:rsidR="00EA58FA">
        <w:t xml:space="preserve"> collision should be avoided</w:t>
      </w:r>
      <w:r w:rsidR="00FA65D7">
        <w:t xml:space="preserve">.  </w:t>
      </w:r>
    </w:p>
    <w:p w:rsidR="00FA65D7" w:rsidRDefault="00EA58FA" w:rsidP="00BC063F">
      <w:pPr>
        <w:pStyle w:val="ListParagraph"/>
        <w:numPr>
          <w:ilvl w:val="0"/>
          <w:numId w:val="37"/>
        </w:numPr>
      </w:pPr>
      <w:r>
        <w:t>Question</w:t>
      </w:r>
      <w:r w:rsidR="00FA65D7">
        <w:t xml:space="preserve">: </w:t>
      </w:r>
      <w:r>
        <w:t xml:space="preserve">You propose to use </w:t>
      </w:r>
      <w:proofErr w:type="spellStart"/>
      <w:r>
        <w:t>WURx</w:t>
      </w:r>
      <w:proofErr w:type="spellEnd"/>
      <w:r>
        <w:t xml:space="preserve"> to receive the WUR Discovery frames</w:t>
      </w:r>
      <w:r w:rsidR="00FA65D7">
        <w:t xml:space="preserve"> to do initial screening. </w:t>
      </w:r>
      <w:r>
        <w:t>Do y</w:t>
      </w:r>
      <w:r w:rsidR="00FA65D7">
        <w:t xml:space="preserve">ou assume </w:t>
      </w:r>
      <w:r>
        <w:t xml:space="preserve">that the </w:t>
      </w:r>
      <w:r w:rsidR="00FA65D7">
        <w:t xml:space="preserve">PCR and </w:t>
      </w:r>
      <w:proofErr w:type="spellStart"/>
      <w:r w:rsidR="00FA65D7">
        <w:t>WUR</w:t>
      </w:r>
      <w:r>
        <w:t>x</w:t>
      </w:r>
      <w:proofErr w:type="spellEnd"/>
      <w:r>
        <w:t xml:space="preserve"> can be </w:t>
      </w:r>
      <w:r w:rsidR="00266879">
        <w:t xml:space="preserve">turned </w:t>
      </w:r>
      <w:r>
        <w:t>on at the same time?</w:t>
      </w:r>
    </w:p>
    <w:p w:rsidR="00FA65D7" w:rsidRDefault="00FA65D7" w:rsidP="00FA65D7">
      <w:pPr>
        <w:pStyle w:val="ListParagraph"/>
        <w:numPr>
          <w:ilvl w:val="1"/>
          <w:numId w:val="37"/>
        </w:numPr>
      </w:pPr>
      <w:r>
        <w:t>A</w:t>
      </w:r>
      <w:r w:rsidR="00EA58FA">
        <w:t>nswer</w:t>
      </w:r>
      <w:r>
        <w:t xml:space="preserve">: </w:t>
      </w:r>
      <w:r w:rsidR="00EA58FA">
        <w:t xml:space="preserve">We don’t assume any particular implementation choice. From scanning </w:t>
      </w:r>
      <w:proofErr w:type="spellStart"/>
      <w:r w:rsidR="00EA58FA">
        <w:t>PoV</w:t>
      </w:r>
      <w:proofErr w:type="spellEnd"/>
      <w:r w:rsidR="00EA58FA">
        <w:t>, i</w:t>
      </w:r>
      <w:r>
        <w:t xml:space="preserve">f you have </w:t>
      </w:r>
      <w:r w:rsidR="00266879">
        <w:t xml:space="preserve">some </w:t>
      </w:r>
      <w:r>
        <w:t>shared component</w:t>
      </w:r>
      <w:r w:rsidR="00266879">
        <w:t>s</w:t>
      </w:r>
      <w:r>
        <w:t xml:space="preserve"> between the </w:t>
      </w:r>
      <w:proofErr w:type="spellStart"/>
      <w:r>
        <w:t>WURx</w:t>
      </w:r>
      <w:proofErr w:type="spellEnd"/>
      <w:r>
        <w:t xml:space="preserve"> and PCR, then you have some constraint. Otherwise, the WUR scanning can be </w:t>
      </w:r>
      <w:proofErr w:type="gramStart"/>
      <w:r>
        <w:t>ran</w:t>
      </w:r>
      <w:proofErr w:type="gramEnd"/>
      <w:r>
        <w:t xml:space="preserve"> at any time.</w:t>
      </w:r>
    </w:p>
    <w:p w:rsidR="00A37EB2" w:rsidRDefault="00A37EB2" w:rsidP="00A37EB2"/>
    <w:p w:rsidR="00FA65D7" w:rsidRDefault="00EA58FA" w:rsidP="00A37EB2">
      <w:pPr>
        <w:rPr>
          <w:i/>
        </w:rPr>
      </w:pPr>
      <w:r>
        <w:rPr>
          <w:i/>
        </w:rPr>
        <w:t xml:space="preserve">Time is running out. </w:t>
      </w:r>
      <w:r w:rsidR="00A37EB2">
        <w:rPr>
          <w:i/>
        </w:rPr>
        <w:t xml:space="preserve">The Chair asks if there are any </w:t>
      </w:r>
      <w:r w:rsidR="00FA65D7" w:rsidRPr="00A37EB2">
        <w:rPr>
          <w:i/>
        </w:rPr>
        <w:t>objections to extend the meeting by 10 minutes</w:t>
      </w:r>
      <w:r w:rsidR="00A37EB2">
        <w:rPr>
          <w:i/>
        </w:rPr>
        <w:t xml:space="preserve"> so as to finish the Q&amp;A</w:t>
      </w:r>
      <w:r w:rsidR="00FA65D7" w:rsidRPr="00A37EB2">
        <w:rPr>
          <w:i/>
        </w:rPr>
        <w:t>.</w:t>
      </w:r>
      <w:r w:rsidR="00A37EB2">
        <w:rPr>
          <w:i/>
        </w:rPr>
        <w:t xml:space="preserve"> There are no objections.</w:t>
      </w:r>
    </w:p>
    <w:p w:rsidR="00A37EB2" w:rsidRPr="00A37EB2" w:rsidRDefault="00A37EB2" w:rsidP="00A37EB2">
      <w:pPr>
        <w:rPr>
          <w:i/>
        </w:rPr>
      </w:pPr>
    </w:p>
    <w:p w:rsidR="00FA65D7" w:rsidRDefault="00EA58FA" w:rsidP="00BC063F">
      <w:pPr>
        <w:pStyle w:val="ListParagraph"/>
        <w:numPr>
          <w:ilvl w:val="0"/>
          <w:numId w:val="37"/>
        </w:numPr>
      </w:pPr>
      <w:r>
        <w:t>Question</w:t>
      </w:r>
      <w:r w:rsidR="00FA65D7">
        <w:t xml:space="preserve">: Is </w:t>
      </w:r>
      <w:r>
        <w:t xml:space="preserve">the </w:t>
      </w:r>
      <w:r w:rsidR="00FA65D7">
        <w:t xml:space="preserve">Discovery channel different from </w:t>
      </w:r>
      <w:r>
        <w:t xml:space="preserve">the </w:t>
      </w:r>
      <w:r w:rsidR="00FA65D7">
        <w:t>regular PCR</w:t>
      </w:r>
      <w:r>
        <w:t xml:space="preserve"> channel</w:t>
      </w:r>
      <w:r w:rsidR="00FA65D7">
        <w:t>?</w:t>
      </w:r>
    </w:p>
    <w:p w:rsidR="00FA65D7" w:rsidRDefault="00FA65D7" w:rsidP="00FA65D7">
      <w:pPr>
        <w:pStyle w:val="ListParagraph"/>
        <w:numPr>
          <w:ilvl w:val="1"/>
          <w:numId w:val="37"/>
        </w:numPr>
      </w:pPr>
      <w:r>
        <w:t>A</w:t>
      </w:r>
      <w:r w:rsidR="00EA58FA">
        <w:t>nswer</w:t>
      </w:r>
      <w:r>
        <w:t xml:space="preserve">: </w:t>
      </w:r>
      <w:r w:rsidR="00EA58FA">
        <w:t xml:space="preserve">it could be the </w:t>
      </w:r>
      <w:r>
        <w:t xml:space="preserve">same or </w:t>
      </w:r>
      <w:r w:rsidR="00EA58FA">
        <w:t xml:space="preserve">a </w:t>
      </w:r>
      <w:r>
        <w:t>different</w:t>
      </w:r>
      <w:r w:rsidR="00EA58FA">
        <w:t xml:space="preserve"> channel</w:t>
      </w:r>
      <w:r>
        <w:t>.</w:t>
      </w:r>
    </w:p>
    <w:p w:rsidR="00FA65D7" w:rsidRDefault="00EA58FA" w:rsidP="00BC063F">
      <w:pPr>
        <w:pStyle w:val="ListParagraph"/>
        <w:numPr>
          <w:ilvl w:val="0"/>
          <w:numId w:val="37"/>
        </w:numPr>
      </w:pPr>
      <w:r>
        <w:t>Comment: in that case,</w:t>
      </w:r>
      <w:r w:rsidR="00FA65D7">
        <w:t xml:space="preserve"> we may have 3 channel</w:t>
      </w:r>
      <w:r>
        <w:t>s</w:t>
      </w:r>
      <w:r w:rsidR="00FA65D7">
        <w:t xml:space="preserve">: </w:t>
      </w:r>
      <w:r>
        <w:t xml:space="preserve">the </w:t>
      </w:r>
      <w:r w:rsidR="00FA65D7">
        <w:t>PCR</w:t>
      </w:r>
      <w:r>
        <w:t xml:space="preserve"> channel</w:t>
      </w:r>
      <w:r w:rsidR="00FA65D7">
        <w:t xml:space="preserve">, </w:t>
      </w:r>
      <w:r>
        <w:t xml:space="preserve">the </w:t>
      </w:r>
      <w:r w:rsidR="00FA65D7">
        <w:t xml:space="preserve">Discovery channel, and </w:t>
      </w:r>
      <w:r>
        <w:t xml:space="preserve">the </w:t>
      </w:r>
      <w:r w:rsidR="00FA65D7">
        <w:t>WUR channel</w:t>
      </w:r>
      <w:r>
        <w:t>.</w:t>
      </w:r>
    </w:p>
    <w:p w:rsidR="00FA65D7" w:rsidRDefault="00FA65D7" w:rsidP="00FA65D7">
      <w:pPr>
        <w:pStyle w:val="ListParagraph"/>
        <w:numPr>
          <w:ilvl w:val="1"/>
          <w:numId w:val="37"/>
        </w:numPr>
      </w:pPr>
      <w:r>
        <w:t>A</w:t>
      </w:r>
      <w:r w:rsidR="00EA58FA">
        <w:t>nswer: that is</w:t>
      </w:r>
      <w:r>
        <w:t xml:space="preserve"> right.</w:t>
      </w:r>
    </w:p>
    <w:p w:rsidR="00FA65D7" w:rsidRDefault="00EA58FA" w:rsidP="00BC063F">
      <w:pPr>
        <w:pStyle w:val="ListParagraph"/>
        <w:numPr>
          <w:ilvl w:val="0"/>
          <w:numId w:val="37"/>
        </w:numPr>
      </w:pPr>
      <w:r>
        <w:t>Question</w:t>
      </w:r>
      <w:r w:rsidR="00FA65D7">
        <w:t>:</w:t>
      </w:r>
      <w:r>
        <w:t xml:space="preserve"> what is the</w:t>
      </w:r>
      <w:r w:rsidR="00FA65D7">
        <w:t xml:space="preserve"> difference between </w:t>
      </w:r>
      <w:r>
        <w:t xml:space="preserve">the </w:t>
      </w:r>
      <w:r w:rsidR="00FA65D7">
        <w:t xml:space="preserve">WUR Beacon and </w:t>
      </w:r>
      <w:r>
        <w:t xml:space="preserve">the </w:t>
      </w:r>
      <w:r w:rsidR="00FA65D7">
        <w:t>Discovery frame?</w:t>
      </w:r>
    </w:p>
    <w:p w:rsidR="00FA65D7" w:rsidRDefault="00EA58FA" w:rsidP="00FA65D7">
      <w:pPr>
        <w:pStyle w:val="ListParagraph"/>
        <w:numPr>
          <w:ilvl w:val="1"/>
          <w:numId w:val="37"/>
        </w:numPr>
      </w:pPr>
      <w:r>
        <w:t xml:space="preserve">Answer: The </w:t>
      </w:r>
      <w:r w:rsidR="00FA65D7">
        <w:t xml:space="preserve">WUR Beacon may be on any channel that the WUR operates in. </w:t>
      </w:r>
      <w:r>
        <w:t>The Discovery frame</w:t>
      </w:r>
      <w:r w:rsidR="00FA65D7">
        <w:t xml:space="preserve"> is only for discovery p</w:t>
      </w:r>
      <w:r>
        <w:t>urpose and</w:t>
      </w:r>
      <w:r w:rsidR="00FA65D7">
        <w:t xml:space="preserve"> don’t need </w:t>
      </w:r>
      <w:r>
        <w:t>the timestamp</w:t>
      </w:r>
      <w:r w:rsidR="00FA65D7">
        <w:t>. Thus</w:t>
      </w:r>
      <w:r>
        <w:t>,</w:t>
      </w:r>
      <w:r w:rsidR="00FA65D7">
        <w:t xml:space="preserve"> separate frames are needed.</w:t>
      </w:r>
    </w:p>
    <w:p w:rsidR="00EA58FA" w:rsidRDefault="00EA58FA" w:rsidP="00BC063F">
      <w:pPr>
        <w:pStyle w:val="ListParagraph"/>
        <w:numPr>
          <w:ilvl w:val="0"/>
          <w:numId w:val="37"/>
        </w:numPr>
      </w:pPr>
      <w:r>
        <w:t>Question</w:t>
      </w:r>
      <w:r w:rsidR="00FA65D7">
        <w:t>:</w:t>
      </w:r>
      <w:r w:rsidR="00D73B33">
        <w:t xml:space="preserve"> What is the expected interval between</w:t>
      </w:r>
      <w:r>
        <w:t xml:space="preserve"> the Discovery frame</w:t>
      </w:r>
      <w:r w:rsidR="00D73B33">
        <w:t>s</w:t>
      </w:r>
      <w:r>
        <w:t>?</w:t>
      </w:r>
    </w:p>
    <w:p w:rsidR="00DF405E" w:rsidRDefault="00EA58FA" w:rsidP="00EA58FA">
      <w:pPr>
        <w:pStyle w:val="ListParagraph"/>
        <w:numPr>
          <w:ilvl w:val="1"/>
          <w:numId w:val="37"/>
        </w:numPr>
      </w:pPr>
      <w:r>
        <w:t>Answer: on the order of hundreds of ms to 1 or a few second</w:t>
      </w:r>
      <w:r w:rsidR="00D73B33">
        <w:t>s</w:t>
      </w:r>
      <w:r>
        <w:t>.</w:t>
      </w:r>
      <w:r w:rsidR="00DF405E">
        <w:t xml:space="preserve"> </w:t>
      </w:r>
    </w:p>
    <w:p w:rsidR="00EA58FA" w:rsidRDefault="00EA58FA" w:rsidP="00EA58FA">
      <w:pPr>
        <w:pStyle w:val="ListParagraph"/>
        <w:numPr>
          <w:ilvl w:val="0"/>
          <w:numId w:val="37"/>
        </w:numPr>
      </w:pPr>
      <w:r>
        <w:t>Comment: In that case, we need to watch for the signaling overhead, as each Discover frame may be 1ms long at the low data rate.</w:t>
      </w:r>
      <w:r w:rsidR="00EA6263">
        <w:t xml:space="preserve"> But if we increase the interval, the user experience may be bad.</w:t>
      </w:r>
    </w:p>
    <w:p w:rsidR="00EA6263" w:rsidRDefault="00EA6263" w:rsidP="00EA6263">
      <w:pPr>
        <w:pStyle w:val="ListParagraph"/>
        <w:numPr>
          <w:ilvl w:val="1"/>
          <w:numId w:val="37"/>
        </w:numPr>
      </w:pPr>
      <w:r>
        <w:lastRenderedPageBreak/>
        <w:t>Answer: still useful when doing background search.</w:t>
      </w:r>
    </w:p>
    <w:p w:rsidR="00A462A8" w:rsidRDefault="00A462A8"/>
    <w:p w:rsidR="00A462A8" w:rsidRDefault="00A462A8" w:rsidP="00A462A8">
      <w:pPr>
        <w:rPr>
          <w:b/>
          <w:lang w:eastAsia="ja-JP"/>
        </w:rPr>
      </w:pPr>
      <w:r w:rsidRPr="007E0DAF">
        <w:rPr>
          <w:rFonts w:hint="eastAsia"/>
          <w:b/>
          <w:lang w:eastAsia="ja-JP"/>
        </w:rPr>
        <w:t xml:space="preserve">Meeting </w:t>
      </w:r>
      <w:r w:rsidRPr="007E0DAF">
        <w:rPr>
          <w:b/>
          <w:lang w:eastAsia="ja-JP"/>
        </w:rPr>
        <w:t xml:space="preserve">is </w:t>
      </w:r>
      <w:r>
        <w:rPr>
          <w:rFonts w:hint="eastAsia"/>
          <w:b/>
          <w:lang w:eastAsia="ja-JP"/>
        </w:rPr>
        <w:t xml:space="preserve">adjourned at </w:t>
      </w:r>
      <w:r>
        <w:rPr>
          <w:b/>
          <w:lang w:eastAsia="ja-JP"/>
        </w:rPr>
        <w:t>9:0</w:t>
      </w:r>
      <w:r w:rsidR="00FA65D7">
        <w:rPr>
          <w:b/>
          <w:lang w:eastAsia="ja-JP"/>
        </w:rPr>
        <w:t>9</w:t>
      </w:r>
      <w:r>
        <w:rPr>
          <w:b/>
          <w:lang w:eastAsia="ja-JP"/>
        </w:rPr>
        <w:t>pm</w:t>
      </w:r>
      <w:r>
        <w:rPr>
          <w:rFonts w:hint="eastAsia"/>
          <w:b/>
          <w:lang w:eastAsia="ja-JP"/>
        </w:rPr>
        <w:t xml:space="preserve"> (</w:t>
      </w:r>
      <w:r>
        <w:rPr>
          <w:b/>
          <w:lang w:eastAsia="ja-JP"/>
        </w:rPr>
        <w:t>P</w:t>
      </w:r>
      <w:r w:rsidRPr="007E0DAF">
        <w:rPr>
          <w:rFonts w:hint="eastAsia"/>
          <w:b/>
          <w:lang w:eastAsia="ja-JP"/>
        </w:rPr>
        <w:t>T).</w:t>
      </w:r>
    </w:p>
    <w:p w:rsidR="00A462A8" w:rsidRPr="007E0DAF" w:rsidRDefault="00A462A8" w:rsidP="00A462A8">
      <w:pPr>
        <w:rPr>
          <w:b/>
          <w:lang w:eastAsia="ja-JP"/>
        </w:rPr>
      </w:pPr>
    </w:p>
    <w:p w:rsidR="00A462A8" w:rsidRPr="007B0526" w:rsidRDefault="00A462A8" w:rsidP="00A462A8">
      <w:pPr>
        <w:rPr>
          <w:b/>
          <w:lang w:eastAsia="ja-JP"/>
        </w:rPr>
      </w:pPr>
      <w:r w:rsidRPr="007B0526">
        <w:rPr>
          <w:b/>
        </w:rPr>
        <w:t>List of Attendees:</w:t>
      </w:r>
    </w:p>
    <w:p w:rsidR="00A462A8" w:rsidRDefault="00A462A8" w:rsidP="00A462A8">
      <w:pPr>
        <w:rPr>
          <w:lang w:eastAsia="ja-JP"/>
        </w:rPr>
      </w:pPr>
    </w:p>
    <w:tbl>
      <w:tblPr>
        <w:tblStyle w:val="TableGrid"/>
        <w:tblW w:w="0" w:type="auto"/>
        <w:tblLook w:val="04A0"/>
      </w:tblPr>
      <w:tblGrid>
        <w:gridCol w:w="541"/>
        <w:gridCol w:w="2622"/>
        <w:gridCol w:w="4335"/>
      </w:tblGrid>
      <w:tr w:rsidR="00A462A8" w:rsidRPr="007B0526" w:rsidTr="001B6420">
        <w:trPr>
          <w:trHeight w:val="270"/>
        </w:trPr>
        <w:tc>
          <w:tcPr>
            <w:tcW w:w="541" w:type="dxa"/>
          </w:tcPr>
          <w:p w:rsidR="00A462A8" w:rsidRPr="003D05CE" w:rsidRDefault="00A462A8" w:rsidP="001B6420">
            <w:pPr>
              <w:pStyle w:val="NormalWeb"/>
              <w:spacing w:before="0" w:beforeAutospacing="0" w:after="0" w:afterAutospacing="0"/>
              <w:rPr>
                <w:rFonts w:eastAsia="Times New Roman"/>
                <w:szCs w:val="20"/>
              </w:rPr>
            </w:pPr>
          </w:p>
        </w:tc>
        <w:tc>
          <w:tcPr>
            <w:tcW w:w="2622" w:type="dxa"/>
          </w:tcPr>
          <w:p w:rsidR="00A462A8" w:rsidRPr="003D05CE" w:rsidRDefault="00A462A8" w:rsidP="001B6420">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rsidR="00A462A8" w:rsidRPr="003D05CE" w:rsidRDefault="00A462A8" w:rsidP="001B6420">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A462A8" w:rsidRPr="007B0526" w:rsidTr="001B6420">
        <w:trPr>
          <w:trHeight w:val="270"/>
        </w:trPr>
        <w:tc>
          <w:tcPr>
            <w:tcW w:w="541" w:type="dxa"/>
          </w:tcPr>
          <w:p w:rsidR="00A462A8" w:rsidRPr="003D05CE" w:rsidRDefault="00A462A8" w:rsidP="001B6420">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rsidR="00A462A8" w:rsidRPr="003D05CE" w:rsidRDefault="00A462A8" w:rsidP="001B6420">
            <w:pPr>
              <w:pStyle w:val="NormalWeb"/>
              <w:spacing w:before="0" w:beforeAutospacing="0" w:after="0" w:afterAutospacing="0"/>
              <w:rPr>
                <w:rFonts w:eastAsia="Times New Roman"/>
                <w:szCs w:val="20"/>
              </w:rPr>
            </w:pPr>
            <w:r w:rsidRPr="003D05CE">
              <w:rPr>
                <w:rFonts w:eastAsia="Times New Roman"/>
                <w:szCs w:val="20"/>
              </w:rPr>
              <w:t>Minyoung Park</w:t>
            </w:r>
          </w:p>
        </w:tc>
        <w:tc>
          <w:tcPr>
            <w:tcW w:w="4335" w:type="dxa"/>
          </w:tcPr>
          <w:p w:rsidR="00A462A8" w:rsidRPr="003D05CE" w:rsidRDefault="00A462A8" w:rsidP="001B6420">
            <w:pPr>
              <w:pStyle w:val="NormalWeb"/>
              <w:spacing w:before="0" w:beforeAutospacing="0" w:after="0" w:afterAutospacing="0"/>
              <w:rPr>
                <w:rFonts w:eastAsia="Times New Roman"/>
                <w:szCs w:val="20"/>
              </w:rPr>
            </w:pPr>
            <w:r>
              <w:rPr>
                <w:rFonts w:eastAsia="Times New Roman"/>
                <w:szCs w:val="20"/>
              </w:rPr>
              <w:t>Samsung</w:t>
            </w:r>
          </w:p>
        </w:tc>
      </w:tr>
      <w:tr w:rsidR="00A462A8" w:rsidRPr="007B0526" w:rsidTr="001B6420">
        <w:trPr>
          <w:trHeight w:val="270"/>
        </w:trPr>
        <w:tc>
          <w:tcPr>
            <w:tcW w:w="541" w:type="dxa"/>
          </w:tcPr>
          <w:p w:rsidR="00A462A8" w:rsidRPr="003D05CE" w:rsidRDefault="00A462A8" w:rsidP="001B6420">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rsidR="00A462A8" w:rsidRDefault="00A462A8" w:rsidP="001B6420">
            <w:pPr>
              <w:pStyle w:val="NormalWeb"/>
              <w:spacing w:before="0" w:beforeAutospacing="0" w:after="0" w:afterAutospacing="0"/>
              <w:rPr>
                <w:rFonts w:eastAsia="Times New Roman"/>
                <w:szCs w:val="20"/>
              </w:rPr>
            </w:pPr>
            <w:r>
              <w:rPr>
                <w:rFonts w:eastAsia="Times New Roman"/>
                <w:szCs w:val="20"/>
              </w:rPr>
              <w:t>Yunsong Yang</w:t>
            </w:r>
          </w:p>
        </w:tc>
        <w:tc>
          <w:tcPr>
            <w:tcW w:w="4335" w:type="dxa"/>
          </w:tcPr>
          <w:p w:rsidR="00A462A8" w:rsidRDefault="00A462A8" w:rsidP="001B6420">
            <w:pPr>
              <w:pStyle w:val="NormalWeb"/>
              <w:spacing w:before="0" w:beforeAutospacing="0" w:after="0" w:afterAutospacing="0"/>
              <w:rPr>
                <w:rFonts w:eastAsia="Times New Roman"/>
                <w:szCs w:val="20"/>
              </w:rPr>
            </w:pPr>
            <w:r>
              <w:rPr>
                <w:rFonts w:eastAsia="Times New Roman"/>
                <w:szCs w:val="20"/>
              </w:rPr>
              <w:t>Huawei</w:t>
            </w:r>
          </w:p>
        </w:tc>
      </w:tr>
      <w:tr w:rsidR="00A462A8" w:rsidRPr="007B0526" w:rsidTr="001B6420">
        <w:trPr>
          <w:trHeight w:val="270"/>
        </w:trPr>
        <w:tc>
          <w:tcPr>
            <w:tcW w:w="541" w:type="dxa"/>
          </w:tcPr>
          <w:p w:rsidR="00A462A8" w:rsidRPr="003D05CE" w:rsidRDefault="00A462A8" w:rsidP="001B6420">
            <w:pPr>
              <w:pStyle w:val="NormalWeb"/>
              <w:spacing w:before="0" w:beforeAutospacing="0" w:after="0" w:afterAutospacing="0"/>
              <w:rPr>
                <w:rFonts w:eastAsia="Times New Roman"/>
                <w:szCs w:val="20"/>
              </w:rPr>
            </w:pPr>
            <w:r>
              <w:rPr>
                <w:rFonts w:eastAsia="Times New Roman"/>
                <w:szCs w:val="20"/>
              </w:rPr>
              <w:t>3</w:t>
            </w:r>
          </w:p>
        </w:tc>
        <w:tc>
          <w:tcPr>
            <w:tcW w:w="2622" w:type="dxa"/>
          </w:tcPr>
          <w:p w:rsidR="00A462A8" w:rsidRPr="00D8686A" w:rsidRDefault="00A462A8" w:rsidP="001B6420">
            <w:pPr>
              <w:pStyle w:val="NormalWeb"/>
              <w:spacing w:before="0" w:beforeAutospacing="0" w:after="0" w:afterAutospacing="0"/>
              <w:rPr>
                <w:rFonts w:eastAsia="Times New Roman"/>
                <w:szCs w:val="20"/>
              </w:rPr>
            </w:pPr>
            <w:r>
              <w:rPr>
                <w:rFonts w:eastAsia="Times New Roman"/>
                <w:szCs w:val="20"/>
              </w:rPr>
              <w:t>Roger Marks</w:t>
            </w:r>
          </w:p>
        </w:tc>
        <w:tc>
          <w:tcPr>
            <w:tcW w:w="4335" w:type="dxa"/>
          </w:tcPr>
          <w:p w:rsidR="00A462A8" w:rsidRPr="00D8686A" w:rsidRDefault="00A462A8" w:rsidP="001B6420">
            <w:pPr>
              <w:pStyle w:val="NormalWeb"/>
              <w:spacing w:before="0" w:beforeAutospacing="0" w:after="0" w:afterAutospacing="0"/>
              <w:rPr>
                <w:rFonts w:eastAsia="Times New Roman"/>
                <w:szCs w:val="20"/>
              </w:rPr>
            </w:pPr>
            <w:r>
              <w:rPr>
                <w:rFonts w:eastAsia="Times New Roman"/>
                <w:szCs w:val="20"/>
              </w:rPr>
              <w:t>Huawei</w:t>
            </w:r>
          </w:p>
        </w:tc>
      </w:tr>
      <w:tr w:rsidR="00D75043" w:rsidRPr="007B0526" w:rsidTr="001B6420">
        <w:trPr>
          <w:trHeight w:val="270"/>
        </w:trPr>
        <w:tc>
          <w:tcPr>
            <w:tcW w:w="541" w:type="dxa"/>
          </w:tcPr>
          <w:p w:rsidR="00D75043" w:rsidRPr="003D05CE" w:rsidRDefault="00D75043" w:rsidP="001B6420">
            <w:pPr>
              <w:pStyle w:val="NormalWeb"/>
              <w:spacing w:before="0" w:beforeAutospacing="0" w:after="0" w:afterAutospacing="0"/>
              <w:rPr>
                <w:rFonts w:eastAsia="Times New Roman"/>
                <w:szCs w:val="20"/>
              </w:rPr>
            </w:pPr>
            <w:r>
              <w:rPr>
                <w:rFonts w:eastAsia="Times New Roman"/>
                <w:szCs w:val="20"/>
              </w:rPr>
              <w:t>4</w:t>
            </w:r>
          </w:p>
        </w:tc>
        <w:tc>
          <w:tcPr>
            <w:tcW w:w="2622" w:type="dxa"/>
          </w:tcPr>
          <w:p w:rsidR="00D75043" w:rsidRDefault="00D75043" w:rsidP="001B6420">
            <w:pPr>
              <w:pStyle w:val="NormalWeb"/>
              <w:spacing w:before="0" w:beforeAutospacing="0" w:after="0" w:afterAutospacing="0"/>
              <w:rPr>
                <w:rFonts w:eastAsia="Times New Roman"/>
                <w:szCs w:val="20"/>
              </w:rPr>
            </w:pPr>
            <w:r>
              <w:rPr>
                <w:rFonts w:eastAsia="Times New Roman"/>
                <w:szCs w:val="20"/>
              </w:rPr>
              <w:t>Xiaofei Wang</w:t>
            </w:r>
          </w:p>
        </w:tc>
        <w:tc>
          <w:tcPr>
            <w:tcW w:w="4335" w:type="dxa"/>
          </w:tcPr>
          <w:p w:rsidR="00D75043" w:rsidRDefault="001F42B1" w:rsidP="001B6420">
            <w:pPr>
              <w:pStyle w:val="NormalWeb"/>
              <w:spacing w:before="0" w:beforeAutospacing="0" w:after="0" w:afterAutospacing="0"/>
              <w:rPr>
                <w:rFonts w:eastAsia="Times New Roman"/>
                <w:szCs w:val="20"/>
              </w:rPr>
            </w:pPr>
            <w:r>
              <w:rPr>
                <w:rFonts w:eastAsia="Times New Roman"/>
                <w:szCs w:val="20"/>
              </w:rPr>
              <w:t>InterD</w:t>
            </w:r>
            <w:r w:rsidR="00D75043">
              <w:rPr>
                <w:rFonts w:eastAsia="Times New Roman"/>
                <w:szCs w:val="20"/>
              </w:rPr>
              <w:t>igital</w:t>
            </w:r>
          </w:p>
        </w:tc>
      </w:tr>
      <w:tr w:rsidR="003A27B7" w:rsidRPr="007B0526" w:rsidTr="001B6420">
        <w:trPr>
          <w:trHeight w:val="270"/>
        </w:trPr>
        <w:tc>
          <w:tcPr>
            <w:tcW w:w="541" w:type="dxa"/>
          </w:tcPr>
          <w:p w:rsidR="003A27B7" w:rsidRPr="003D05CE" w:rsidRDefault="003A27B7" w:rsidP="001B6420">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rsidR="003A27B7" w:rsidRDefault="003A27B7" w:rsidP="001B6420">
            <w:pPr>
              <w:pStyle w:val="NormalWeb"/>
              <w:spacing w:before="0" w:beforeAutospacing="0" w:after="0" w:afterAutospacing="0"/>
              <w:rPr>
                <w:rFonts w:eastAsia="Times New Roman"/>
                <w:szCs w:val="20"/>
              </w:rPr>
            </w:pPr>
            <w:proofErr w:type="spellStart"/>
            <w:r>
              <w:rPr>
                <w:rFonts w:eastAsia="Times New Roman"/>
                <w:szCs w:val="20"/>
              </w:rPr>
              <w:t>Taewon</w:t>
            </w:r>
            <w:proofErr w:type="spellEnd"/>
            <w:r>
              <w:rPr>
                <w:rFonts w:eastAsia="Times New Roman"/>
                <w:szCs w:val="20"/>
              </w:rPr>
              <w:t xml:space="preserve"> Song</w:t>
            </w:r>
          </w:p>
        </w:tc>
        <w:tc>
          <w:tcPr>
            <w:tcW w:w="4335" w:type="dxa"/>
          </w:tcPr>
          <w:p w:rsidR="003A27B7" w:rsidRDefault="003A27B7" w:rsidP="001B6420">
            <w:pPr>
              <w:pStyle w:val="NormalWeb"/>
              <w:spacing w:before="0" w:beforeAutospacing="0" w:after="0" w:afterAutospacing="0"/>
              <w:rPr>
                <w:rFonts w:eastAsia="Times New Roman"/>
                <w:szCs w:val="20"/>
              </w:rPr>
            </w:pPr>
            <w:r>
              <w:rPr>
                <w:rFonts w:eastAsia="Times New Roman"/>
                <w:szCs w:val="20"/>
              </w:rPr>
              <w:t>LG Electronics</w:t>
            </w:r>
          </w:p>
        </w:tc>
      </w:tr>
      <w:tr w:rsidR="003A27B7" w:rsidRPr="007B0526" w:rsidTr="001B6420">
        <w:trPr>
          <w:trHeight w:val="270"/>
        </w:trPr>
        <w:tc>
          <w:tcPr>
            <w:tcW w:w="541" w:type="dxa"/>
          </w:tcPr>
          <w:p w:rsidR="003A27B7" w:rsidRPr="003D05CE" w:rsidRDefault="003A27B7" w:rsidP="001B6420">
            <w:pPr>
              <w:pStyle w:val="NormalWeb"/>
              <w:spacing w:before="0" w:beforeAutospacing="0" w:after="0" w:afterAutospacing="0"/>
              <w:rPr>
                <w:rFonts w:eastAsia="Times New Roman"/>
                <w:szCs w:val="20"/>
              </w:rPr>
            </w:pPr>
            <w:r>
              <w:rPr>
                <w:rFonts w:eastAsia="Times New Roman"/>
                <w:szCs w:val="20"/>
              </w:rPr>
              <w:t>6</w:t>
            </w:r>
          </w:p>
        </w:tc>
        <w:tc>
          <w:tcPr>
            <w:tcW w:w="2622" w:type="dxa"/>
          </w:tcPr>
          <w:p w:rsidR="003A27B7" w:rsidRDefault="003A27B7" w:rsidP="001B6420">
            <w:pPr>
              <w:pStyle w:val="NormalWeb"/>
              <w:spacing w:before="0" w:beforeAutospacing="0" w:after="0" w:afterAutospacing="0"/>
              <w:rPr>
                <w:rFonts w:eastAsia="Times New Roman"/>
                <w:szCs w:val="20"/>
              </w:rPr>
            </w:pPr>
            <w:r>
              <w:rPr>
                <w:rFonts w:eastAsia="Times New Roman"/>
                <w:szCs w:val="20"/>
              </w:rPr>
              <w:t>Jeong</w:t>
            </w:r>
            <w:r w:rsidR="00FA65D7">
              <w:rPr>
                <w:rFonts w:eastAsia="Times New Roman"/>
                <w:szCs w:val="20"/>
              </w:rPr>
              <w:t>ki</w:t>
            </w:r>
            <w:r>
              <w:rPr>
                <w:rFonts w:eastAsia="Times New Roman"/>
                <w:szCs w:val="20"/>
              </w:rPr>
              <w:t xml:space="preserve"> Kim</w:t>
            </w:r>
          </w:p>
        </w:tc>
        <w:tc>
          <w:tcPr>
            <w:tcW w:w="4335" w:type="dxa"/>
          </w:tcPr>
          <w:p w:rsidR="003A27B7" w:rsidRDefault="003A27B7" w:rsidP="001B6420">
            <w:pPr>
              <w:pStyle w:val="NormalWeb"/>
              <w:spacing w:before="0" w:beforeAutospacing="0" w:after="0" w:afterAutospacing="0"/>
              <w:rPr>
                <w:rFonts w:eastAsia="Times New Roman"/>
                <w:szCs w:val="20"/>
              </w:rPr>
            </w:pPr>
            <w:r>
              <w:rPr>
                <w:rFonts w:eastAsia="Times New Roman"/>
                <w:szCs w:val="20"/>
              </w:rPr>
              <w:t>LG Electronics</w:t>
            </w:r>
          </w:p>
        </w:tc>
      </w:tr>
      <w:tr w:rsidR="003A27B7" w:rsidRPr="007B0526" w:rsidTr="001B6420">
        <w:trPr>
          <w:trHeight w:val="270"/>
        </w:trPr>
        <w:tc>
          <w:tcPr>
            <w:tcW w:w="541" w:type="dxa"/>
          </w:tcPr>
          <w:p w:rsidR="003A27B7" w:rsidRPr="003D05CE" w:rsidRDefault="003A27B7" w:rsidP="001B6420">
            <w:pPr>
              <w:pStyle w:val="NormalWeb"/>
              <w:spacing w:before="0" w:beforeAutospacing="0" w:after="0" w:afterAutospacing="0"/>
              <w:rPr>
                <w:rFonts w:eastAsia="Times New Roman"/>
                <w:szCs w:val="20"/>
              </w:rPr>
            </w:pPr>
            <w:r>
              <w:rPr>
                <w:rFonts w:eastAsia="Times New Roman" w:hint="eastAsia"/>
                <w:szCs w:val="20"/>
              </w:rPr>
              <w:t>7</w:t>
            </w:r>
          </w:p>
        </w:tc>
        <w:tc>
          <w:tcPr>
            <w:tcW w:w="2622" w:type="dxa"/>
          </w:tcPr>
          <w:p w:rsidR="003A27B7" w:rsidRDefault="003A27B7" w:rsidP="001B6420">
            <w:pPr>
              <w:pStyle w:val="NormalWeb"/>
              <w:spacing w:before="0" w:beforeAutospacing="0" w:after="0" w:afterAutospacing="0"/>
              <w:rPr>
                <w:rFonts w:eastAsia="Times New Roman"/>
                <w:szCs w:val="20"/>
              </w:rPr>
            </w:pPr>
            <w:r>
              <w:rPr>
                <w:rFonts w:eastAsia="Times New Roman"/>
                <w:szCs w:val="20"/>
              </w:rPr>
              <w:t>Lei Huang</w:t>
            </w:r>
          </w:p>
        </w:tc>
        <w:tc>
          <w:tcPr>
            <w:tcW w:w="4335" w:type="dxa"/>
          </w:tcPr>
          <w:p w:rsidR="003A27B7" w:rsidRDefault="003A27B7" w:rsidP="001B6420">
            <w:pPr>
              <w:pStyle w:val="NormalWeb"/>
              <w:spacing w:before="0" w:beforeAutospacing="0" w:after="0" w:afterAutospacing="0"/>
              <w:rPr>
                <w:rFonts w:eastAsia="Times New Roman"/>
                <w:szCs w:val="20"/>
              </w:rPr>
            </w:pPr>
            <w:r>
              <w:rPr>
                <w:rFonts w:eastAsia="Times New Roman"/>
                <w:szCs w:val="20"/>
              </w:rPr>
              <w:t>Panasonic</w:t>
            </w:r>
          </w:p>
        </w:tc>
      </w:tr>
      <w:tr w:rsidR="00DF405E" w:rsidRPr="007B0526" w:rsidTr="001B6420">
        <w:trPr>
          <w:trHeight w:val="270"/>
        </w:trPr>
        <w:tc>
          <w:tcPr>
            <w:tcW w:w="541" w:type="dxa"/>
          </w:tcPr>
          <w:p w:rsidR="00DF405E" w:rsidRPr="007B0526" w:rsidRDefault="00DF405E" w:rsidP="001B6420">
            <w:pPr>
              <w:pStyle w:val="NormalWeb"/>
              <w:spacing w:before="0" w:beforeAutospacing="0" w:after="0" w:afterAutospacing="0"/>
              <w:rPr>
                <w:rFonts w:eastAsia="Times New Roman"/>
                <w:szCs w:val="20"/>
              </w:rPr>
            </w:pPr>
            <w:r>
              <w:rPr>
                <w:rFonts w:eastAsia="Times New Roman" w:hint="eastAsia"/>
                <w:szCs w:val="20"/>
              </w:rPr>
              <w:t>8</w:t>
            </w:r>
          </w:p>
        </w:tc>
        <w:tc>
          <w:tcPr>
            <w:tcW w:w="2622" w:type="dxa"/>
          </w:tcPr>
          <w:p w:rsidR="00DF405E" w:rsidRPr="00D8686A" w:rsidRDefault="00DF405E" w:rsidP="001B6420">
            <w:pPr>
              <w:pStyle w:val="NormalWeb"/>
              <w:spacing w:before="0" w:beforeAutospacing="0" w:after="0" w:afterAutospacing="0"/>
              <w:rPr>
                <w:rFonts w:eastAsia="Times New Roman"/>
                <w:szCs w:val="20"/>
              </w:rPr>
            </w:pPr>
            <w:proofErr w:type="spellStart"/>
            <w:r>
              <w:rPr>
                <w:rFonts w:eastAsia="Times New Roman"/>
                <w:szCs w:val="20"/>
              </w:rPr>
              <w:t>Guoqing</w:t>
            </w:r>
            <w:proofErr w:type="spellEnd"/>
            <w:r>
              <w:rPr>
                <w:rFonts w:eastAsia="Times New Roman"/>
                <w:szCs w:val="20"/>
              </w:rPr>
              <w:t xml:space="preserve"> Li</w:t>
            </w:r>
          </w:p>
        </w:tc>
        <w:tc>
          <w:tcPr>
            <w:tcW w:w="4335" w:type="dxa"/>
          </w:tcPr>
          <w:p w:rsidR="00DF405E" w:rsidRPr="00D8686A" w:rsidRDefault="00DF405E" w:rsidP="001B6420">
            <w:pPr>
              <w:pStyle w:val="NormalWeb"/>
              <w:spacing w:before="0" w:beforeAutospacing="0" w:after="0" w:afterAutospacing="0"/>
              <w:rPr>
                <w:rFonts w:eastAsia="Times New Roman"/>
                <w:szCs w:val="20"/>
              </w:rPr>
            </w:pPr>
            <w:r>
              <w:rPr>
                <w:rFonts w:eastAsia="Times New Roman"/>
                <w:szCs w:val="20"/>
              </w:rPr>
              <w:t>Apple</w:t>
            </w:r>
          </w:p>
        </w:tc>
      </w:tr>
      <w:tr w:rsidR="00FA65D7" w:rsidRPr="007B0526" w:rsidTr="001B6420">
        <w:trPr>
          <w:trHeight w:val="270"/>
        </w:trPr>
        <w:tc>
          <w:tcPr>
            <w:tcW w:w="541" w:type="dxa"/>
          </w:tcPr>
          <w:p w:rsidR="00FA65D7" w:rsidRDefault="00FA65D7" w:rsidP="001B6420">
            <w:pPr>
              <w:pStyle w:val="NormalWeb"/>
              <w:spacing w:before="0" w:beforeAutospacing="0" w:after="0" w:afterAutospacing="0"/>
              <w:rPr>
                <w:rFonts w:eastAsia="Times New Roman"/>
                <w:szCs w:val="20"/>
              </w:rPr>
            </w:pPr>
            <w:r>
              <w:rPr>
                <w:rFonts w:eastAsia="Times New Roman"/>
                <w:szCs w:val="20"/>
              </w:rPr>
              <w:t>9</w:t>
            </w:r>
          </w:p>
        </w:tc>
        <w:tc>
          <w:tcPr>
            <w:tcW w:w="2622" w:type="dxa"/>
          </w:tcPr>
          <w:p w:rsidR="00FA65D7" w:rsidRPr="00D8686A" w:rsidRDefault="00FA65D7" w:rsidP="001B6420">
            <w:pPr>
              <w:pStyle w:val="NormalWeb"/>
              <w:spacing w:before="0" w:beforeAutospacing="0" w:after="0" w:afterAutospacing="0"/>
              <w:rPr>
                <w:rFonts w:eastAsia="Times New Roman"/>
                <w:szCs w:val="20"/>
              </w:rPr>
            </w:pPr>
            <w:proofErr w:type="spellStart"/>
            <w:r>
              <w:rPr>
                <w:rFonts w:eastAsia="Times New Roman"/>
                <w:szCs w:val="20"/>
              </w:rPr>
              <w:t>Kiseon</w:t>
            </w:r>
            <w:proofErr w:type="spellEnd"/>
            <w:r>
              <w:rPr>
                <w:rFonts w:eastAsia="Times New Roman"/>
                <w:szCs w:val="20"/>
              </w:rPr>
              <w:t xml:space="preserve"> </w:t>
            </w:r>
            <w:proofErr w:type="spellStart"/>
            <w:r>
              <w:rPr>
                <w:rFonts w:eastAsia="Times New Roman"/>
                <w:szCs w:val="20"/>
              </w:rPr>
              <w:t>Ryu</w:t>
            </w:r>
            <w:proofErr w:type="spellEnd"/>
          </w:p>
        </w:tc>
        <w:tc>
          <w:tcPr>
            <w:tcW w:w="4335" w:type="dxa"/>
          </w:tcPr>
          <w:p w:rsidR="00FA65D7" w:rsidRPr="00D8686A" w:rsidRDefault="00FA65D7" w:rsidP="001B6420">
            <w:pPr>
              <w:pStyle w:val="NormalWeb"/>
              <w:spacing w:before="0" w:beforeAutospacing="0" w:after="0" w:afterAutospacing="0"/>
              <w:rPr>
                <w:rFonts w:eastAsia="Times New Roman"/>
                <w:szCs w:val="20"/>
              </w:rPr>
            </w:pPr>
            <w:r>
              <w:rPr>
                <w:rFonts w:eastAsia="Times New Roman"/>
                <w:szCs w:val="20"/>
              </w:rPr>
              <w:t>LG Electronics</w:t>
            </w:r>
          </w:p>
        </w:tc>
      </w:tr>
      <w:tr w:rsidR="00FA65D7" w:rsidRPr="007B0526" w:rsidTr="001B6420">
        <w:trPr>
          <w:trHeight w:val="270"/>
        </w:trPr>
        <w:tc>
          <w:tcPr>
            <w:tcW w:w="541" w:type="dxa"/>
          </w:tcPr>
          <w:p w:rsidR="00FA65D7" w:rsidRPr="003D05CE" w:rsidRDefault="00FA65D7" w:rsidP="001B6420">
            <w:pPr>
              <w:pStyle w:val="NormalWeb"/>
              <w:spacing w:before="0" w:beforeAutospacing="0" w:after="0" w:afterAutospacing="0"/>
              <w:rPr>
                <w:rFonts w:eastAsia="Times New Roman"/>
                <w:szCs w:val="20"/>
              </w:rPr>
            </w:pPr>
            <w:r>
              <w:rPr>
                <w:rFonts w:eastAsia="Times New Roman" w:hint="eastAsia"/>
                <w:szCs w:val="20"/>
              </w:rPr>
              <w:t>10</w:t>
            </w:r>
          </w:p>
        </w:tc>
        <w:tc>
          <w:tcPr>
            <w:tcW w:w="2622" w:type="dxa"/>
          </w:tcPr>
          <w:p w:rsidR="00FA65D7" w:rsidRPr="003D05CE" w:rsidRDefault="00FA65D7" w:rsidP="001B6420">
            <w:pPr>
              <w:pStyle w:val="NormalWeb"/>
              <w:spacing w:before="0" w:beforeAutospacing="0" w:after="0" w:afterAutospacing="0"/>
              <w:rPr>
                <w:rFonts w:eastAsia="Times New Roman"/>
                <w:szCs w:val="20"/>
              </w:rPr>
            </w:pPr>
            <w:r>
              <w:rPr>
                <w:rFonts w:eastAsia="Times New Roman"/>
                <w:szCs w:val="20"/>
              </w:rPr>
              <w:t>Po-Kai Huang</w:t>
            </w:r>
          </w:p>
        </w:tc>
        <w:tc>
          <w:tcPr>
            <w:tcW w:w="4335" w:type="dxa"/>
          </w:tcPr>
          <w:p w:rsidR="00FA65D7" w:rsidRPr="003D05CE" w:rsidRDefault="00FA65D7" w:rsidP="001B6420">
            <w:pPr>
              <w:pStyle w:val="NormalWeb"/>
              <w:spacing w:before="0" w:beforeAutospacing="0" w:after="0" w:afterAutospacing="0"/>
              <w:rPr>
                <w:rFonts w:eastAsia="Times New Roman"/>
                <w:szCs w:val="20"/>
              </w:rPr>
            </w:pPr>
            <w:r>
              <w:rPr>
                <w:rFonts w:eastAsia="Times New Roman"/>
                <w:szCs w:val="20"/>
              </w:rPr>
              <w:t>Intel</w:t>
            </w:r>
          </w:p>
        </w:tc>
      </w:tr>
      <w:tr w:rsidR="00FA65D7" w:rsidRPr="007B0526" w:rsidTr="001B6420">
        <w:trPr>
          <w:trHeight w:val="270"/>
        </w:trPr>
        <w:tc>
          <w:tcPr>
            <w:tcW w:w="541" w:type="dxa"/>
          </w:tcPr>
          <w:p w:rsidR="00FA65D7" w:rsidRDefault="00FA65D7" w:rsidP="001B6420">
            <w:pPr>
              <w:pStyle w:val="NormalWeb"/>
              <w:spacing w:before="0" w:beforeAutospacing="0" w:after="0" w:afterAutospacing="0"/>
              <w:rPr>
                <w:rFonts w:eastAsia="Times New Roman"/>
                <w:szCs w:val="20"/>
              </w:rPr>
            </w:pPr>
            <w:r>
              <w:rPr>
                <w:rFonts w:eastAsia="Times New Roman"/>
                <w:szCs w:val="20"/>
              </w:rPr>
              <w:t>11</w:t>
            </w:r>
          </w:p>
        </w:tc>
        <w:tc>
          <w:tcPr>
            <w:tcW w:w="2622" w:type="dxa"/>
          </w:tcPr>
          <w:p w:rsidR="00FA65D7" w:rsidRDefault="00FA65D7" w:rsidP="001B6420">
            <w:pPr>
              <w:pStyle w:val="NormalWeb"/>
              <w:spacing w:before="0" w:beforeAutospacing="0" w:after="0" w:afterAutospacing="0"/>
              <w:rPr>
                <w:rFonts w:eastAsia="Times New Roman"/>
                <w:szCs w:val="20"/>
              </w:rPr>
            </w:pPr>
            <w:proofErr w:type="spellStart"/>
            <w:r>
              <w:rPr>
                <w:rFonts w:eastAsia="Times New Roman"/>
                <w:szCs w:val="20"/>
              </w:rPr>
              <w:t>Rojan</w:t>
            </w:r>
            <w:proofErr w:type="spellEnd"/>
            <w:r w:rsidR="00257630">
              <w:rPr>
                <w:rFonts w:eastAsia="Times New Roman"/>
                <w:szCs w:val="20"/>
              </w:rPr>
              <w:t xml:space="preserve"> </w:t>
            </w:r>
            <w:proofErr w:type="spellStart"/>
            <w:r w:rsidR="00257630" w:rsidRPr="00257630">
              <w:rPr>
                <w:rFonts w:eastAsia="Times New Roman"/>
                <w:szCs w:val="20"/>
              </w:rPr>
              <w:t>Chitrakar</w:t>
            </w:r>
            <w:proofErr w:type="spellEnd"/>
          </w:p>
        </w:tc>
        <w:tc>
          <w:tcPr>
            <w:tcW w:w="4335" w:type="dxa"/>
          </w:tcPr>
          <w:p w:rsidR="00FA65D7" w:rsidRDefault="001B04E0" w:rsidP="001B6420">
            <w:pPr>
              <w:pStyle w:val="NormalWeb"/>
              <w:spacing w:before="0" w:beforeAutospacing="0" w:after="0" w:afterAutospacing="0"/>
              <w:rPr>
                <w:rFonts w:eastAsia="Times New Roman"/>
                <w:szCs w:val="20"/>
              </w:rPr>
            </w:pPr>
            <w:r>
              <w:rPr>
                <w:rFonts w:eastAsia="Times New Roman"/>
                <w:szCs w:val="20"/>
              </w:rPr>
              <w:t>Panasonic</w:t>
            </w:r>
          </w:p>
        </w:tc>
      </w:tr>
      <w:tr w:rsidR="00FA65D7" w:rsidRPr="007B0526" w:rsidTr="001B6420">
        <w:trPr>
          <w:trHeight w:val="270"/>
        </w:trPr>
        <w:tc>
          <w:tcPr>
            <w:tcW w:w="541" w:type="dxa"/>
          </w:tcPr>
          <w:p w:rsidR="00FA65D7" w:rsidRDefault="00FA65D7" w:rsidP="001B6420">
            <w:pPr>
              <w:pStyle w:val="NormalWeb"/>
              <w:spacing w:before="0" w:beforeAutospacing="0" w:after="0" w:afterAutospacing="0"/>
              <w:rPr>
                <w:rFonts w:eastAsia="Times New Roman"/>
                <w:szCs w:val="20"/>
              </w:rPr>
            </w:pPr>
            <w:r>
              <w:rPr>
                <w:rFonts w:eastAsia="Times New Roman"/>
                <w:szCs w:val="20"/>
              </w:rPr>
              <w:t>12</w:t>
            </w:r>
          </w:p>
        </w:tc>
        <w:tc>
          <w:tcPr>
            <w:tcW w:w="2622" w:type="dxa"/>
          </w:tcPr>
          <w:p w:rsidR="00FA65D7" w:rsidRDefault="004442CE" w:rsidP="001B6420">
            <w:pPr>
              <w:pStyle w:val="NormalWeb"/>
              <w:spacing w:before="0" w:beforeAutospacing="0" w:after="0" w:afterAutospacing="0"/>
              <w:rPr>
                <w:rFonts w:eastAsia="Times New Roman"/>
                <w:szCs w:val="20"/>
              </w:rPr>
            </w:pPr>
            <w:proofErr w:type="spellStart"/>
            <w:r>
              <w:rPr>
                <w:rFonts w:eastAsia="Times New Roman"/>
                <w:szCs w:val="20"/>
              </w:rPr>
              <w:t>Kaiying</w:t>
            </w:r>
            <w:proofErr w:type="spellEnd"/>
            <w:r>
              <w:rPr>
                <w:rFonts w:eastAsia="Times New Roman"/>
                <w:szCs w:val="20"/>
              </w:rPr>
              <w:t xml:space="preserve"> </w:t>
            </w:r>
            <w:proofErr w:type="spellStart"/>
            <w:r>
              <w:rPr>
                <w:rFonts w:eastAsia="Times New Roman"/>
                <w:szCs w:val="20"/>
              </w:rPr>
              <w:t>Lv</w:t>
            </w:r>
            <w:proofErr w:type="spellEnd"/>
          </w:p>
        </w:tc>
        <w:tc>
          <w:tcPr>
            <w:tcW w:w="4335" w:type="dxa"/>
          </w:tcPr>
          <w:p w:rsidR="00FA65D7" w:rsidRDefault="004442CE" w:rsidP="001B6420">
            <w:pPr>
              <w:pStyle w:val="NormalWeb"/>
              <w:spacing w:before="0" w:beforeAutospacing="0" w:after="0" w:afterAutospacing="0"/>
              <w:rPr>
                <w:rFonts w:eastAsia="Times New Roman"/>
                <w:szCs w:val="20"/>
              </w:rPr>
            </w:pPr>
            <w:r>
              <w:rPr>
                <w:rFonts w:eastAsia="Times New Roman"/>
                <w:szCs w:val="20"/>
              </w:rPr>
              <w:t>ZTE</w:t>
            </w:r>
          </w:p>
        </w:tc>
      </w:tr>
      <w:tr w:rsidR="00070BDB" w:rsidRPr="007B0526" w:rsidTr="001B6420">
        <w:trPr>
          <w:trHeight w:val="270"/>
        </w:trPr>
        <w:tc>
          <w:tcPr>
            <w:tcW w:w="541" w:type="dxa"/>
          </w:tcPr>
          <w:p w:rsidR="00070BDB" w:rsidRDefault="00070BDB" w:rsidP="001B6420">
            <w:pPr>
              <w:pStyle w:val="NormalWeb"/>
              <w:spacing w:before="0" w:beforeAutospacing="0" w:after="0" w:afterAutospacing="0"/>
              <w:rPr>
                <w:rFonts w:eastAsia="Times New Roman"/>
                <w:szCs w:val="20"/>
              </w:rPr>
            </w:pPr>
            <w:r>
              <w:rPr>
                <w:rFonts w:eastAsia="Times New Roman"/>
                <w:szCs w:val="20"/>
              </w:rPr>
              <w:t>13</w:t>
            </w:r>
          </w:p>
        </w:tc>
        <w:tc>
          <w:tcPr>
            <w:tcW w:w="2622" w:type="dxa"/>
          </w:tcPr>
          <w:p w:rsidR="00070BDB" w:rsidRPr="00D8686A" w:rsidRDefault="00070BDB" w:rsidP="00EA58FA">
            <w:pPr>
              <w:pStyle w:val="NormalWeb"/>
              <w:spacing w:before="0" w:beforeAutospacing="0" w:after="0" w:afterAutospacing="0"/>
              <w:rPr>
                <w:rFonts w:eastAsia="Times New Roman"/>
                <w:szCs w:val="20"/>
              </w:rPr>
            </w:pPr>
            <w:r>
              <w:rPr>
                <w:rFonts w:eastAsia="Times New Roman"/>
                <w:szCs w:val="20"/>
              </w:rPr>
              <w:t>Steve Shellhammer</w:t>
            </w:r>
          </w:p>
        </w:tc>
        <w:tc>
          <w:tcPr>
            <w:tcW w:w="4335" w:type="dxa"/>
          </w:tcPr>
          <w:p w:rsidR="00070BDB" w:rsidRPr="00D8686A" w:rsidRDefault="00070BDB" w:rsidP="00EA58FA">
            <w:pPr>
              <w:pStyle w:val="NormalWeb"/>
              <w:spacing w:before="0" w:beforeAutospacing="0" w:after="0" w:afterAutospacing="0"/>
              <w:rPr>
                <w:rFonts w:eastAsia="Times New Roman"/>
                <w:szCs w:val="20"/>
              </w:rPr>
            </w:pPr>
            <w:r>
              <w:rPr>
                <w:rFonts w:eastAsia="Times New Roman"/>
                <w:szCs w:val="20"/>
              </w:rPr>
              <w:t>Qualcomm</w:t>
            </w:r>
          </w:p>
        </w:tc>
      </w:tr>
      <w:tr w:rsidR="00D34366" w:rsidRPr="007B0526" w:rsidTr="001B6420">
        <w:trPr>
          <w:trHeight w:val="270"/>
        </w:trPr>
        <w:tc>
          <w:tcPr>
            <w:tcW w:w="541" w:type="dxa"/>
          </w:tcPr>
          <w:p w:rsidR="00D34366" w:rsidRDefault="00D34366" w:rsidP="001B6420">
            <w:pPr>
              <w:pStyle w:val="NormalWeb"/>
              <w:spacing w:before="0" w:beforeAutospacing="0" w:after="0" w:afterAutospacing="0"/>
              <w:rPr>
                <w:rFonts w:eastAsia="Times New Roman"/>
                <w:szCs w:val="20"/>
              </w:rPr>
            </w:pPr>
            <w:r>
              <w:rPr>
                <w:rFonts w:eastAsia="Times New Roman"/>
                <w:szCs w:val="20"/>
              </w:rPr>
              <w:t>14</w:t>
            </w:r>
          </w:p>
        </w:tc>
        <w:tc>
          <w:tcPr>
            <w:tcW w:w="2622" w:type="dxa"/>
          </w:tcPr>
          <w:p w:rsidR="00D34366" w:rsidRDefault="00D34366" w:rsidP="00A537CD">
            <w:pPr>
              <w:pStyle w:val="NormalWeb"/>
              <w:spacing w:before="0" w:beforeAutospacing="0" w:after="0" w:afterAutospacing="0"/>
              <w:rPr>
                <w:rFonts w:eastAsia="Times New Roman"/>
                <w:szCs w:val="20"/>
              </w:rPr>
            </w:pPr>
            <w:r>
              <w:rPr>
                <w:rFonts w:eastAsia="Times New Roman"/>
                <w:szCs w:val="20"/>
              </w:rPr>
              <w:t>Yongho Seok</w:t>
            </w:r>
          </w:p>
        </w:tc>
        <w:tc>
          <w:tcPr>
            <w:tcW w:w="4335" w:type="dxa"/>
          </w:tcPr>
          <w:p w:rsidR="00D34366" w:rsidRDefault="00D34366" w:rsidP="00A537CD">
            <w:pPr>
              <w:pStyle w:val="NormalWeb"/>
              <w:spacing w:before="0" w:beforeAutospacing="0" w:after="0" w:afterAutospacing="0"/>
              <w:rPr>
                <w:rFonts w:eastAsia="Times New Roman"/>
                <w:szCs w:val="20"/>
              </w:rPr>
            </w:pPr>
            <w:proofErr w:type="spellStart"/>
            <w:r>
              <w:rPr>
                <w:rFonts w:eastAsia="Times New Roman"/>
                <w:szCs w:val="20"/>
              </w:rPr>
              <w:t>MediaTek</w:t>
            </w:r>
            <w:proofErr w:type="spellEnd"/>
          </w:p>
        </w:tc>
      </w:tr>
      <w:tr w:rsidR="006216D0" w:rsidRPr="007B0526" w:rsidTr="001B6420">
        <w:trPr>
          <w:trHeight w:val="270"/>
        </w:trPr>
        <w:tc>
          <w:tcPr>
            <w:tcW w:w="541" w:type="dxa"/>
          </w:tcPr>
          <w:p w:rsidR="006216D0" w:rsidRDefault="006216D0" w:rsidP="001B6420">
            <w:pPr>
              <w:pStyle w:val="NormalWeb"/>
              <w:spacing w:before="0" w:beforeAutospacing="0" w:after="0" w:afterAutospacing="0"/>
              <w:rPr>
                <w:rFonts w:eastAsia="Times New Roman"/>
                <w:szCs w:val="20"/>
              </w:rPr>
            </w:pPr>
            <w:r>
              <w:rPr>
                <w:rFonts w:eastAsia="Times New Roman"/>
                <w:szCs w:val="20"/>
              </w:rPr>
              <w:t>15</w:t>
            </w:r>
          </w:p>
        </w:tc>
        <w:tc>
          <w:tcPr>
            <w:tcW w:w="2622" w:type="dxa"/>
          </w:tcPr>
          <w:p w:rsidR="006216D0" w:rsidRPr="003D05CE" w:rsidRDefault="006216D0" w:rsidP="00B02823">
            <w:pPr>
              <w:pStyle w:val="NormalWeb"/>
              <w:spacing w:before="0" w:beforeAutospacing="0" w:after="0" w:afterAutospacing="0"/>
              <w:rPr>
                <w:rFonts w:eastAsia="Times New Roman"/>
                <w:szCs w:val="20"/>
              </w:rPr>
            </w:pPr>
            <w:r>
              <w:rPr>
                <w:rFonts w:eastAsia="Times New Roman"/>
                <w:szCs w:val="20"/>
              </w:rPr>
              <w:t xml:space="preserve">Shahrnaz Azizi </w:t>
            </w:r>
          </w:p>
        </w:tc>
        <w:tc>
          <w:tcPr>
            <w:tcW w:w="4335" w:type="dxa"/>
          </w:tcPr>
          <w:p w:rsidR="006216D0" w:rsidRPr="003D05CE" w:rsidRDefault="006216D0" w:rsidP="00B02823">
            <w:pPr>
              <w:pStyle w:val="NormalWeb"/>
              <w:spacing w:before="0" w:beforeAutospacing="0" w:after="0" w:afterAutospacing="0"/>
              <w:rPr>
                <w:rFonts w:eastAsia="Times New Roman"/>
                <w:szCs w:val="20"/>
              </w:rPr>
            </w:pPr>
            <w:r>
              <w:rPr>
                <w:rFonts w:eastAsia="Times New Roman"/>
                <w:szCs w:val="20"/>
              </w:rPr>
              <w:t>Intel</w:t>
            </w:r>
          </w:p>
        </w:tc>
      </w:tr>
      <w:tr w:rsidR="00FA0D61" w:rsidRPr="007B0526" w:rsidTr="001B6420">
        <w:trPr>
          <w:trHeight w:val="270"/>
        </w:trPr>
        <w:tc>
          <w:tcPr>
            <w:tcW w:w="541" w:type="dxa"/>
          </w:tcPr>
          <w:p w:rsidR="00FA0D61" w:rsidRDefault="00FA0D61" w:rsidP="001B6420">
            <w:pPr>
              <w:pStyle w:val="NormalWeb"/>
              <w:spacing w:before="0" w:beforeAutospacing="0" w:after="0" w:afterAutospacing="0"/>
              <w:rPr>
                <w:rFonts w:eastAsia="Times New Roman"/>
                <w:szCs w:val="20"/>
              </w:rPr>
            </w:pPr>
            <w:r>
              <w:rPr>
                <w:rFonts w:eastAsia="Times New Roman"/>
                <w:szCs w:val="20"/>
              </w:rPr>
              <w:t>16</w:t>
            </w:r>
          </w:p>
        </w:tc>
        <w:tc>
          <w:tcPr>
            <w:tcW w:w="2622" w:type="dxa"/>
          </w:tcPr>
          <w:p w:rsidR="00FA0D61" w:rsidRPr="00D8686A" w:rsidRDefault="00FA0D61" w:rsidP="00EB5408">
            <w:pPr>
              <w:pStyle w:val="NormalWeb"/>
              <w:spacing w:before="0" w:beforeAutospacing="0" w:after="0" w:afterAutospacing="0"/>
              <w:rPr>
                <w:rFonts w:eastAsia="Times New Roman"/>
                <w:szCs w:val="20"/>
              </w:rPr>
            </w:pPr>
            <w:proofErr w:type="spellStart"/>
            <w:r w:rsidRPr="00D8686A">
              <w:rPr>
                <w:rFonts w:eastAsia="Times New Roman"/>
                <w:szCs w:val="20"/>
              </w:rPr>
              <w:t>Woojin</w:t>
            </w:r>
            <w:proofErr w:type="spellEnd"/>
            <w:r w:rsidRPr="00D8686A">
              <w:rPr>
                <w:rFonts w:eastAsia="Times New Roman"/>
                <w:szCs w:val="20"/>
              </w:rPr>
              <w:t xml:space="preserve"> </w:t>
            </w:r>
            <w:proofErr w:type="spellStart"/>
            <w:r w:rsidRPr="00D8686A">
              <w:rPr>
                <w:rFonts w:eastAsia="Times New Roman"/>
                <w:szCs w:val="20"/>
              </w:rPr>
              <w:t>Ahn</w:t>
            </w:r>
            <w:proofErr w:type="spellEnd"/>
          </w:p>
        </w:tc>
        <w:tc>
          <w:tcPr>
            <w:tcW w:w="4335" w:type="dxa"/>
          </w:tcPr>
          <w:p w:rsidR="00FA0D61" w:rsidRPr="00D8686A" w:rsidRDefault="00FA0D61" w:rsidP="00EB5408">
            <w:pPr>
              <w:pStyle w:val="NormalWeb"/>
              <w:spacing w:before="0" w:beforeAutospacing="0" w:after="0" w:afterAutospacing="0"/>
              <w:rPr>
                <w:rFonts w:eastAsia="Times New Roman"/>
                <w:szCs w:val="20"/>
              </w:rPr>
            </w:pPr>
            <w:r w:rsidRPr="00D8686A">
              <w:rPr>
                <w:rFonts w:eastAsia="Times New Roman" w:hint="eastAsia"/>
                <w:szCs w:val="20"/>
              </w:rPr>
              <w:t>WILUS</w:t>
            </w:r>
          </w:p>
        </w:tc>
      </w:tr>
      <w:tr w:rsidR="00FA0D61" w:rsidRPr="007B0526" w:rsidTr="001B6420">
        <w:trPr>
          <w:trHeight w:val="270"/>
        </w:trPr>
        <w:tc>
          <w:tcPr>
            <w:tcW w:w="541" w:type="dxa"/>
          </w:tcPr>
          <w:p w:rsidR="00FA0D61" w:rsidRDefault="00FA0D61" w:rsidP="001B6420">
            <w:pPr>
              <w:pStyle w:val="NormalWeb"/>
              <w:spacing w:before="0" w:beforeAutospacing="0" w:after="0" w:afterAutospacing="0"/>
              <w:rPr>
                <w:rFonts w:eastAsia="Times New Roman"/>
                <w:szCs w:val="20"/>
              </w:rPr>
            </w:pPr>
            <w:r>
              <w:rPr>
                <w:rFonts w:eastAsia="Times New Roman"/>
                <w:szCs w:val="20"/>
              </w:rPr>
              <w:t>17</w:t>
            </w:r>
          </w:p>
        </w:tc>
        <w:tc>
          <w:tcPr>
            <w:tcW w:w="2622" w:type="dxa"/>
          </w:tcPr>
          <w:p w:rsidR="00FA0D61" w:rsidRPr="00D8686A" w:rsidRDefault="00134B12" w:rsidP="00EB5408">
            <w:pPr>
              <w:pStyle w:val="NormalWeb"/>
              <w:spacing w:before="0" w:beforeAutospacing="0" w:after="0" w:afterAutospacing="0"/>
              <w:rPr>
                <w:rFonts w:eastAsia="Times New Roman"/>
                <w:szCs w:val="20"/>
              </w:rPr>
            </w:pPr>
            <w:proofErr w:type="spellStart"/>
            <w:r w:rsidRPr="00134B12">
              <w:rPr>
                <w:rFonts w:eastAsia="Times New Roman"/>
                <w:szCs w:val="20"/>
              </w:rPr>
              <w:t>Enrico</w:t>
            </w:r>
            <w:proofErr w:type="spellEnd"/>
            <w:r w:rsidRPr="00134B12">
              <w:rPr>
                <w:rFonts w:eastAsia="Times New Roman"/>
                <w:szCs w:val="20"/>
              </w:rPr>
              <w:t xml:space="preserve">-Henrik </w:t>
            </w:r>
            <w:proofErr w:type="spellStart"/>
            <w:r w:rsidRPr="00134B12">
              <w:rPr>
                <w:rFonts w:eastAsia="Times New Roman"/>
                <w:szCs w:val="20"/>
              </w:rPr>
              <w:t>Rantal</w:t>
            </w:r>
            <w:r>
              <w:rPr>
                <w:rFonts w:eastAsia="Times New Roman"/>
                <w:szCs w:val="20"/>
              </w:rPr>
              <w:t>a</w:t>
            </w:r>
            <w:proofErr w:type="spellEnd"/>
          </w:p>
        </w:tc>
        <w:tc>
          <w:tcPr>
            <w:tcW w:w="4335" w:type="dxa"/>
          </w:tcPr>
          <w:p w:rsidR="00FA0D61" w:rsidRPr="00D8686A" w:rsidRDefault="00134B12" w:rsidP="00EB5408">
            <w:pPr>
              <w:pStyle w:val="NormalWeb"/>
              <w:spacing w:before="0" w:beforeAutospacing="0" w:after="0" w:afterAutospacing="0"/>
              <w:rPr>
                <w:rFonts w:eastAsia="Times New Roman"/>
                <w:szCs w:val="20"/>
              </w:rPr>
            </w:pPr>
            <w:r>
              <w:rPr>
                <w:rFonts w:eastAsia="Times New Roman"/>
                <w:szCs w:val="20"/>
              </w:rPr>
              <w:t>Nokia</w:t>
            </w:r>
          </w:p>
        </w:tc>
      </w:tr>
    </w:tbl>
    <w:p w:rsidR="00A462A8" w:rsidRDefault="00A462A8" w:rsidP="00A462A8">
      <w:pPr>
        <w:pStyle w:val="NormalWeb"/>
        <w:spacing w:before="0" w:beforeAutospacing="0" w:after="0" w:afterAutospacing="0"/>
        <w:rPr>
          <w:rFonts w:eastAsia="Times New Roman"/>
          <w:szCs w:val="20"/>
        </w:rPr>
      </w:pPr>
    </w:p>
    <w:p w:rsidR="00A462A8" w:rsidRDefault="00A462A8"/>
    <w:sectPr w:rsidR="00A462A8" w:rsidSect="00CC353D">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A91" w:rsidRDefault="00924A91">
      <w:r>
        <w:separator/>
      </w:r>
    </w:p>
  </w:endnote>
  <w:endnote w:type="continuationSeparator" w:id="0">
    <w:p w:rsidR="00924A91" w:rsidRDefault="00924A91">
      <w:r>
        <w:continuationSeparator/>
      </w:r>
    </w:p>
  </w:endnote>
  <w:endnote w:type="continuationNotice" w:id="1">
    <w:p w:rsidR="00924A91" w:rsidRDefault="00924A9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Times New Roman"/>
    <w:panose1 w:val="02010600030101010101"/>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050412"/>
      <w:docPartObj>
        <w:docPartGallery w:val="Page Numbers (Bottom of Page)"/>
        <w:docPartUnique/>
      </w:docPartObj>
    </w:sdtPr>
    <w:sdtContent>
      <w:p w:rsidR="00EA58FA" w:rsidRDefault="00EA58FA" w:rsidP="00F3659F">
        <w:pPr>
          <w:pStyle w:val="Footer"/>
          <w:tabs>
            <w:tab w:val="clear" w:pos="6480"/>
            <w:tab w:val="center" w:pos="4680"/>
            <w:tab w:val="right" w:pos="9360"/>
          </w:tabs>
        </w:pPr>
        <w:r>
          <w:t>Minutes</w:t>
        </w:r>
        <w:r>
          <w:tab/>
          <w:t xml:space="preserve">page </w:t>
        </w:r>
        <w:fldSimple w:instr="PAGE ">
          <w:r w:rsidR="00D73B33">
            <w:rPr>
              <w:noProof/>
            </w:rPr>
            <w:t>8</w:t>
          </w:r>
        </w:fldSimple>
        <w:r>
          <w:tab/>
          <w:t xml:space="preserve"> Leif Wilhelmsson (Ericsson)</w:t>
        </w:r>
      </w:p>
      <w:p w:rsidR="00EA58FA" w:rsidRDefault="00BD3691">
        <w:pPr>
          <w:pStyle w:val="Footer"/>
          <w:jc w:val="center"/>
        </w:pPr>
      </w:p>
    </w:sdtContent>
  </w:sdt>
  <w:p w:rsidR="00EA58FA" w:rsidRPr="005E4316" w:rsidRDefault="00EA58FA">
    <w:pPr>
      <w:rPr>
        <w:lang w:val="de-DE"/>
      </w:rPr>
    </w:pPr>
  </w:p>
  <w:p w:rsidR="00EA58FA" w:rsidRDefault="00EA58FA"/>
  <w:p w:rsidR="00EA58FA" w:rsidRDefault="00EA58F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A91" w:rsidRDefault="00924A91">
      <w:r>
        <w:separator/>
      </w:r>
    </w:p>
  </w:footnote>
  <w:footnote w:type="continuationSeparator" w:id="0">
    <w:p w:rsidR="00924A91" w:rsidRDefault="00924A91">
      <w:r>
        <w:continuationSeparator/>
      </w:r>
    </w:p>
  </w:footnote>
  <w:footnote w:type="continuationNotice" w:id="1">
    <w:p w:rsidR="00924A91" w:rsidRDefault="00924A9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8FA" w:rsidRPr="00F93830" w:rsidRDefault="00EA58FA" w:rsidP="00CC353D">
    <w:pPr>
      <w:pStyle w:val="Header"/>
      <w:tabs>
        <w:tab w:val="clear" w:pos="6480"/>
        <w:tab w:val="center" w:pos="4680"/>
        <w:tab w:val="right" w:pos="9360"/>
      </w:tabs>
    </w:pPr>
    <w:r>
      <w:t>October 2017</w:t>
    </w:r>
    <w:r>
      <w:ptab w:relativeTo="margin" w:alignment="center" w:leader="none"/>
    </w:r>
    <w:r>
      <w:ptab w:relativeTo="margin" w:alignment="right" w:leader="none"/>
    </w:r>
    <w:r>
      <w:t>doc.: IEEE 802.11-17/1594r1</w:t>
    </w:r>
  </w:p>
  <w:p w:rsidR="00EA58FA" w:rsidRDefault="00EA58FA"/>
  <w:p w:rsidR="00EA58FA" w:rsidRDefault="00EA58F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4">
    <w:nsid w:val="08B956A9"/>
    <w:multiLevelType w:val="multilevel"/>
    <w:tmpl w:val="C17C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97D3CBA"/>
    <w:multiLevelType w:val="multilevel"/>
    <w:tmpl w:val="EBF4B7F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6">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0984960"/>
    <w:multiLevelType w:val="hybridMultilevel"/>
    <w:tmpl w:val="5378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202384C"/>
    <w:multiLevelType w:val="hybridMultilevel"/>
    <w:tmpl w:val="DA768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51105A"/>
    <w:multiLevelType w:val="hybridMultilevel"/>
    <w:tmpl w:val="70481538"/>
    <w:lvl w:ilvl="0" w:tplc="0409001B">
      <w:start w:val="1"/>
      <w:numFmt w:val="lowerRoman"/>
      <w:lvlText w:val="%1."/>
      <w:lvlJc w:val="righ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E951F4D"/>
    <w:multiLevelType w:val="hybridMultilevel"/>
    <w:tmpl w:val="1952E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19">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20">
    <w:nsid w:val="575D4E3A"/>
    <w:multiLevelType w:val="hybridMultilevel"/>
    <w:tmpl w:val="82B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086350"/>
    <w:multiLevelType w:val="multilevel"/>
    <w:tmpl w:val="68667460"/>
    <w:lvl w:ilvl="0">
      <w:start w:val="1"/>
      <w:numFmt w:val="decimal"/>
      <w:lvlText w:val="%1."/>
      <w:lvlJc w:val="left"/>
      <w:pPr>
        <w:tabs>
          <w:tab w:val="num" w:pos="2344"/>
        </w:tabs>
        <w:ind w:left="2344" w:hanging="360"/>
      </w:pPr>
    </w:lvl>
    <w:lvl w:ilvl="1">
      <w:start w:val="1"/>
      <w:numFmt w:val="decimal"/>
      <w:lvlText w:val="%2."/>
      <w:lvlJc w:val="left"/>
      <w:pPr>
        <w:tabs>
          <w:tab w:val="num" w:pos="3064"/>
        </w:tabs>
        <w:ind w:left="3064" w:hanging="360"/>
      </w:pPr>
    </w:lvl>
    <w:lvl w:ilvl="2">
      <w:start w:val="1"/>
      <w:numFmt w:val="decimal"/>
      <w:lvlText w:val="%3."/>
      <w:lvlJc w:val="left"/>
      <w:pPr>
        <w:tabs>
          <w:tab w:val="num" w:pos="3784"/>
        </w:tabs>
        <w:ind w:left="3784" w:hanging="360"/>
      </w:pPr>
    </w:lvl>
    <w:lvl w:ilvl="3">
      <w:start w:val="1"/>
      <w:numFmt w:val="decimal"/>
      <w:lvlText w:val="%4."/>
      <w:lvlJc w:val="left"/>
      <w:pPr>
        <w:tabs>
          <w:tab w:val="num" w:pos="4504"/>
        </w:tabs>
        <w:ind w:left="4504" w:hanging="360"/>
      </w:pPr>
    </w:lvl>
    <w:lvl w:ilvl="4">
      <w:start w:val="1"/>
      <w:numFmt w:val="decimal"/>
      <w:lvlText w:val="%5."/>
      <w:lvlJc w:val="left"/>
      <w:pPr>
        <w:tabs>
          <w:tab w:val="num" w:pos="5224"/>
        </w:tabs>
        <w:ind w:left="5224" w:hanging="360"/>
      </w:pPr>
    </w:lvl>
    <w:lvl w:ilvl="5">
      <w:start w:val="1"/>
      <w:numFmt w:val="decimal"/>
      <w:lvlText w:val="%6."/>
      <w:lvlJc w:val="left"/>
      <w:pPr>
        <w:tabs>
          <w:tab w:val="num" w:pos="5944"/>
        </w:tabs>
        <w:ind w:left="5944" w:hanging="360"/>
      </w:pPr>
    </w:lvl>
    <w:lvl w:ilvl="6">
      <w:start w:val="1"/>
      <w:numFmt w:val="decimal"/>
      <w:lvlText w:val="%7."/>
      <w:lvlJc w:val="left"/>
      <w:pPr>
        <w:tabs>
          <w:tab w:val="num" w:pos="6664"/>
        </w:tabs>
        <w:ind w:left="6664" w:hanging="360"/>
      </w:pPr>
    </w:lvl>
    <w:lvl w:ilvl="7">
      <w:start w:val="1"/>
      <w:numFmt w:val="decimal"/>
      <w:lvlText w:val="%8."/>
      <w:lvlJc w:val="left"/>
      <w:pPr>
        <w:tabs>
          <w:tab w:val="num" w:pos="7384"/>
        </w:tabs>
        <w:ind w:left="7384" w:hanging="360"/>
      </w:pPr>
    </w:lvl>
    <w:lvl w:ilvl="8">
      <w:start w:val="1"/>
      <w:numFmt w:val="decimal"/>
      <w:lvlText w:val="%9."/>
      <w:lvlJc w:val="left"/>
      <w:pPr>
        <w:tabs>
          <w:tab w:val="num" w:pos="8104"/>
        </w:tabs>
        <w:ind w:left="8104" w:hanging="360"/>
      </w:pPr>
    </w:lvl>
  </w:abstractNum>
  <w:abstractNum w:abstractNumId="22">
    <w:nsid w:val="5B43684D"/>
    <w:multiLevelType w:val="hybridMultilevel"/>
    <w:tmpl w:val="623C0B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423630A"/>
    <w:multiLevelType w:val="hybridMultilevel"/>
    <w:tmpl w:val="82603AA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45449BB"/>
    <w:multiLevelType w:val="hybridMultilevel"/>
    <w:tmpl w:val="85A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27">
    <w:nsid w:val="69832448"/>
    <w:multiLevelType w:val="hybridMultilevel"/>
    <w:tmpl w:val="3C4A3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29">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30">
    <w:nsid w:val="71B9214B"/>
    <w:multiLevelType w:val="hybridMultilevel"/>
    <w:tmpl w:val="75BA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nsid w:val="7AC12142"/>
    <w:multiLevelType w:val="hybridMultilevel"/>
    <w:tmpl w:val="0E961430"/>
    <w:lvl w:ilvl="0" w:tplc="B2F62F6A">
      <w:start w:val="1"/>
      <w:numFmt w:val="bullet"/>
      <w:lvlText w:val=""/>
      <w:lvlJc w:val="left"/>
      <w:pPr>
        <w:tabs>
          <w:tab w:val="num" w:pos="720"/>
        </w:tabs>
        <w:ind w:left="720" w:hanging="360"/>
      </w:pPr>
      <w:rPr>
        <w:rFonts w:ascii="Wingdings" w:hAnsi="Wingdings" w:hint="default"/>
      </w:rPr>
    </w:lvl>
    <w:lvl w:ilvl="1" w:tplc="804C8842">
      <w:start w:val="1"/>
      <w:numFmt w:val="bullet"/>
      <w:lvlText w:val=""/>
      <w:lvlJc w:val="left"/>
      <w:pPr>
        <w:tabs>
          <w:tab w:val="num" w:pos="1440"/>
        </w:tabs>
        <w:ind w:left="1440" w:hanging="360"/>
      </w:pPr>
      <w:rPr>
        <w:rFonts w:ascii="Wingdings" w:hAnsi="Wingdings" w:hint="default"/>
      </w:rPr>
    </w:lvl>
    <w:lvl w:ilvl="2" w:tplc="C24450D2" w:tentative="1">
      <w:start w:val="1"/>
      <w:numFmt w:val="bullet"/>
      <w:lvlText w:val=""/>
      <w:lvlJc w:val="left"/>
      <w:pPr>
        <w:tabs>
          <w:tab w:val="num" w:pos="2160"/>
        </w:tabs>
        <w:ind w:left="2160" w:hanging="360"/>
      </w:pPr>
      <w:rPr>
        <w:rFonts w:ascii="Wingdings" w:hAnsi="Wingdings" w:hint="default"/>
      </w:rPr>
    </w:lvl>
    <w:lvl w:ilvl="3" w:tplc="E9C495B0" w:tentative="1">
      <w:start w:val="1"/>
      <w:numFmt w:val="bullet"/>
      <w:lvlText w:val=""/>
      <w:lvlJc w:val="left"/>
      <w:pPr>
        <w:tabs>
          <w:tab w:val="num" w:pos="2880"/>
        </w:tabs>
        <w:ind w:left="2880" w:hanging="360"/>
      </w:pPr>
      <w:rPr>
        <w:rFonts w:ascii="Wingdings" w:hAnsi="Wingdings" w:hint="default"/>
      </w:rPr>
    </w:lvl>
    <w:lvl w:ilvl="4" w:tplc="F6CA666A" w:tentative="1">
      <w:start w:val="1"/>
      <w:numFmt w:val="bullet"/>
      <w:lvlText w:val=""/>
      <w:lvlJc w:val="left"/>
      <w:pPr>
        <w:tabs>
          <w:tab w:val="num" w:pos="3600"/>
        </w:tabs>
        <w:ind w:left="3600" w:hanging="360"/>
      </w:pPr>
      <w:rPr>
        <w:rFonts w:ascii="Wingdings" w:hAnsi="Wingdings" w:hint="default"/>
      </w:rPr>
    </w:lvl>
    <w:lvl w:ilvl="5" w:tplc="65921BF4" w:tentative="1">
      <w:start w:val="1"/>
      <w:numFmt w:val="bullet"/>
      <w:lvlText w:val=""/>
      <w:lvlJc w:val="left"/>
      <w:pPr>
        <w:tabs>
          <w:tab w:val="num" w:pos="4320"/>
        </w:tabs>
        <w:ind w:left="4320" w:hanging="360"/>
      </w:pPr>
      <w:rPr>
        <w:rFonts w:ascii="Wingdings" w:hAnsi="Wingdings" w:hint="default"/>
      </w:rPr>
    </w:lvl>
    <w:lvl w:ilvl="6" w:tplc="DD2C6F8E" w:tentative="1">
      <w:start w:val="1"/>
      <w:numFmt w:val="bullet"/>
      <w:lvlText w:val=""/>
      <w:lvlJc w:val="left"/>
      <w:pPr>
        <w:tabs>
          <w:tab w:val="num" w:pos="5040"/>
        </w:tabs>
        <w:ind w:left="5040" w:hanging="360"/>
      </w:pPr>
      <w:rPr>
        <w:rFonts w:ascii="Wingdings" w:hAnsi="Wingdings" w:hint="default"/>
      </w:rPr>
    </w:lvl>
    <w:lvl w:ilvl="7" w:tplc="FE84CD0E" w:tentative="1">
      <w:start w:val="1"/>
      <w:numFmt w:val="bullet"/>
      <w:lvlText w:val=""/>
      <w:lvlJc w:val="left"/>
      <w:pPr>
        <w:tabs>
          <w:tab w:val="num" w:pos="5760"/>
        </w:tabs>
        <w:ind w:left="5760" w:hanging="360"/>
      </w:pPr>
      <w:rPr>
        <w:rFonts w:ascii="Wingdings" w:hAnsi="Wingdings" w:hint="default"/>
      </w:rPr>
    </w:lvl>
    <w:lvl w:ilvl="8" w:tplc="2F2CFD4C" w:tentative="1">
      <w:start w:val="1"/>
      <w:numFmt w:val="bullet"/>
      <w:lvlText w:val=""/>
      <w:lvlJc w:val="left"/>
      <w:pPr>
        <w:tabs>
          <w:tab w:val="num" w:pos="6480"/>
        </w:tabs>
        <w:ind w:left="6480" w:hanging="360"/>
      </w:pPr>
      <w:rPr>
        <w:rFonts w:ascii="Wingdings" w:hAnsi="Wingdings" w:hint="default"/>
      </w:rPr>
    </w:lvl>
  </w:abstractNum>
  <w:abstractNum w:abstractNumId="35">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36">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2"/>
  </w:num>
  <w:num w:numId="2">
    <w:abstractNumId w:val="33"/>
  </w:num>
  <w:num w:numId="3">
    <w:abstractNumId w:val="32"/>
  </w:num>
  <w:num w:numId="4">
    <w:abstractNumId w:val="1"/>
  </w:num>
  <w:num w:numId="5">
    <w:abstractNumId w:val="31"/>
  </w:num>
  <w:num w:numId="6">
    <w:abstractNumId w:val="19"/>
  </w:num>
  <w:num w:numId="7">
    <w:abstractNumId w:val="6"/>
  </w:num>
  <w:num w:numId="8">
    <w:abstractNumId w:val="26"/>
  </w:num>
  <w:num w:numId="9">
    <w:abstractNumId w:val="29"/>
  </w:num>
  <w:num w:numId="10">
    <w:abstractNumId w:val="35"/>
  </w:num>
  <w:num w:numId="11">
    <w:abstractNumId w:val="9"/>
  </w:num>
  <w:num w:numId="12">
    <w:abstractNumId w:val="8"/>
  </w:num>
  <w:num w:numId="13">
    <w:abstractNumId w:val="18"/>
  </w:num>
  <w:num w:numId="14">
    <w:abstractNumId w:val="16"/>
  </w:num>
  <w:num w:numId="15">
    <w:abstractNumId w:val="36"/>
  </w:num>
  <w:num w:numId="16">
    <w:abstractNumId w:val="17"/>
  </w:num>
  <w:num w:numId="17">
    <w:abstractNumId w:val="28"/>
  </w:num>
  <w:num w:numId="18">
    <w:abstractNumId w:val="10"/>
  </w:num>
  <w:num w:numId="19">
    <w:abstractNumId w:val="14"/>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4"/>
  </w:num>
  <w:num w:numId="23">
    <w:abstractNumId w:val="0"/>
  </w:num>
  <w:num w:numId="24">
    <w:abstractNumId w:val="3"/>
  </w:num>
  <w:num w:numId="25">
    <w:abstractNumId w:val="15"/>
  </w:num>
  <w:num w:numId="26">
    <w:abstractNumId w:val="15"/>
  </w:num>
  <w:num w:numId="27">
    <w:abstractNumId w:val="24"/>
  </w:num>
  <w:num w:numId="28">
    <w:abstractNumId w:val="22"/>
  </w:num>
  <w:num w:numId="29">
    <w:abstractNumId w:val="2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0"/>
  </w:num>
  <w:num w:numId="35">
    <w:abstractNumId w:val="13"/>
  </w:num>
  <w:num w:numId="36">
    <w:abstractNumId w:val="27"/>
  </w:num>
  <w:num w:numId="37">
    <w:abstractNumId w:val="7"/>
  </w:num>
  <w:num w:numId="38">
    <w:abstractNumId w:val="3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proofState w:spelling="clean" w:grammar="clean"/>
  <w:attachedTemplate r:id="rId1"/>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 w:id="1"/>
  </w:footnotePr>
  <w:endnotePr>
    <w:endnote w:id="-1"/>
    <w:endnote w:id="0"/>
    <w:endnote w:id="1"/>
  </w:endnotePr>
  <w:compat/>
  <w:rsids>
    <w:rsidRoot w:val="00A67069"/>
    <w:rsid w:val="00000032"/>
    <w:rsid w:val="0000071B"/>
    <w:rsid w:val="00000859"/>
    <w:rsid w:val="000017D9"/>
    <w:rsid w:val="00001B43"/>
    <w:rsid w:val="00001FFB"/>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B2C"/>
    <w:rsid w:val="000426B1"/>
    <w:rsid w:val="000426FB"/>
    <w:rsid w:val="00042D00"/>
    <w:rsid w:val="00042D34"/>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16"/>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CEB"/>
    <w:rsid w:val="00063874"/>
    <w:rsid w:val="00063DBD"/>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0BDB"/>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3EC7"/>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829"/>
    <w:rsid w:val="000E7F3C"/>
    <w:rsid w:val="000F0C11"/>
    <w:rsid w:val="000F0F33"/>
    <w:rsid w:val="000F1031"/>
    <w:rsid w:val="000F1C84"/>
    <w:rsid w:val="000F1F4E"/>
    <w:rsid w:val="000F28F7"/>
    <w:rsid w:val="000F2A6B"/>
    <w:rsid w:val="000F2A73"/>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B98"/>
    <w:rsid w:val="00101FE4"/>
    <w:rsid w:val="00102213"/>
    <w:rsid w:val="00102783"/>
    <w:rsid w:val="00102900"/>
    <w:rsid w:val="00102942"/>
    <w:rsid w:val="001029CB"/>
    <w:rsid w:val="0010373D"/>
    <w:rsid w:val="001040A0"/>
    <w:rsid w:val="00104B81"/>
    <w:rsid w:val="001052E0"/>
    <w:rsid w:val="00105394"/>
    <w:rsid w:val="001054A3"/>
    <w:rsid w:val="00105B14"/>
    <w:rsid w:val="00106944"/>
    <w:rsid w:val="00106DB1"/>
    <w:rsid w:val="0010721B"/>
    <w:rsid w:val="00107521"/>
    <w:rsid w:val="00107C39"/>
    <w:rsid w:val="00107EB2"/>
    <w:rsid w:val="0011018E"/>
    <w:rsid w:val="001122C7"/>
    <w:rsid w:val="00112651"/>
    <w:rsid w:val="00112A64"/>
    <w:rsid w:val="00112B14"/>
    <w:rsid w:val="00113479"/>
    <w:rsid w:val="00113560"/>
    <w:rsid w:val="00114ABF"/>
    <w:rsid w:val="00114C02"/>
    <w:rsid w:val="0011567B"/>
    <w:rsid w:val="001157FC"/>
    <w:rsid w:val="00115B6A"/>
    <w:rsid w:val="00115D18"/>
    <w:rsid w:val="00115D9B"/>
    <w:rsid w:val="00115FF5"/>
    <w:rsid w:val="0011600C"/>
    <w:rsid w:val="00116BE1"/>
    <w:rsid w:val="00117457"/>
    <w:rsid w:val="00117473"/>
    <w:rsid w:val="00117EB4"/>
    <w:rsid w:val="001202F6"/>
    <w:rsid w:val="001215DA"/>
    <w:rsid w:val="00121818"/>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B12"/>
    <w:rsid w:val="00134F2A"/>
    <w:rsid w:val="00135234"/>
    <w:rsid w:val="001354C8"/>
    <w:rsid w:val="0013620E"/>
    <w:rsid w:val="001363EF"/>
    <w:rsid w:val="001364AD"/>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6749D"/>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0148"/>
    <w:rsid w:val="00181C2E"/>
    <w:rsid w:val="00181D12"/>
    <w:rsid w:val="001822A1"/>
    <w:rsid w:val="001824CB"/>
    <w:rsid w:val="00183607"/>
    <w:rsid w:val="001845F4"/>
    <w:rsid w:val="001845FA"/>
    <w:rsid w:val="00185500"/>
    <w:rsid w:val="0018589B"/>
    <w:rsid w:val="00185C58"/>
    <w:rsid w:val="00185D82"/>
    <w:rsid w:val="001862D4"/>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4E0"/>
    <w:rsid w:val="001B0AAE"/>
    <w:rsid w:val="001B1599"/>
    <w:rsid w:val="001B1663"/>
    <w:rsid w:val="001B1973"/>
    <w:rsid w:val="001B2411"/>
    <w:rsid w:val="001B26BB"/>
    <w:rsid w:val="001B2CC3"/>
    <w:rsid w:val="001B3D42"/>
    <w:rsid w:val="001B5C9E"/>
    <w:rsid w:val="001B6420"/>
    <w:rsid w:val="001C077C"/>
    <w:rsid w:val="001C0852"/>
    <w:rsid w:val="001C09A1"/>
    <w:rsid w:val="001C1303"/>
    <w:rsid w:val="001C2CAD"/>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8D4"/>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3A8"/>
    <w:rsid w:val="001F2572"/>
    <w:rsid w:val="001F3429"/>
    <w:rsid w:val="001F343E"/>
    <w:rsid w:val="001F3AC3"/>
    <w:rsid w:val="001F3B79"/>
    <w:rsid w:val="001F423A"/>
    <w:rsid w:val="001F42B1"/>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613E"/>
    <w:rsid w:val="002474D9"/>
    <w:rsid w:val="0024752C"/>
    <w:rsid w:val="002475DA"/>
    <w:rsid w:val="00247930"/>
    <w:rsid w:val="00247A46"/>
    <w:rsid w:val="00247BAF"/>
    <w:rsid w:val="00247C2E"/>
    <w:rsid w:val="00247D85"/>
    <w:rsid w:val="00250B93"/>
    <w:rsid w:val="0025190E"/>
    <w:rsid w:val="00251972"/>
    <w:rsid w:val="002526B6"/>
    <w:rsid w:val="002528F4"/>
    <w:rsid w:val="00253C3E"/>
    <w:rsid w:val="00253D8D"/>
    <w:rsid w:val="00253EFE"/>
    <w:rsid w:val="00255E15"/>
    <w:rsid w:val="0025624C"/>
    <w:rsid w:val="00256521"/>
    <w:rsid w:val="00256EF1"/>
    <w:rsid w:val="00257630"/>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79"/>
    <w:rsid w:val="002668AF"/>
    <w:rsid w:val="00267F67"/>
    <w:rsid w:val="002702CB"/>
    <w:rsid w:val="00270D4A"/>
    <w:rsid w:val="00271157"/>
    <w:rsid w:val="00271A1E"/>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3CE9"/>
    <w:rsid w:val="00295279"/>
    <w:rsid w:val="00295386"/>
    <w:rsid w:val="00295503"/>
    <w:rsid w:val="00295992"/>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6C4"/>
    <w:rsid w:val="00304EC5"/>
    <w:rsid w:val="003055DA"/>
    <w:rsid w:val="00305E78"/>
    <w:rsid w:val="00306356"/>
    <w:rsid w:val="003067A6"/>
    <w:rsid w:val="0030690D"/>
    <w:rsid w:val="00306E9E"/>
    <w:rsid w:val="00310187"/>
    <w:rsid w:val="00310585"/>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6D2D"/>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94C"/>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6E"/>
    <w:rsid w:val="003843C3"/>
    <w:rsid w:val="00384738"/>
    <w:rsid w:val="00384A62"/>
    <w:rsid w:val="00385306"/>
    <w:rsid w:val="00385751"/>
    <w:rsid w:val="003859F6"/>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993"/>
    <w:rsid w:val="003A1A27"/>
    <w:rsid w:val="003A1AA8"/>
    <w:rsid w:val="003A27B7"/>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5CE"/>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10B"/>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51CE"/>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2CE"/>
    <w:rsid w:val="004444A4"/>
    <w:rsid w:val="004450D6"/>
    <w:rsid w:val="004451A5"/>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054C"/>
    <w:rsid w:val="004713CC"/>
    <w:rsid w:val="00471D66"/>
    <w:rsid w:val="0047230E"/>
    <w:rsid w:val="00472A17"/>
    <w:rsid w:val="0047432F"/>
    <w:rsid w:val="004752C2"/>
    <w:rsid w:val="00475635"/>
    <w:rsid w:val="0047589C"/>
    <w:rsid w:val="004762D8"/>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5AC"/>
    <w:rsid w:val="004B4C35"/>
    <w:rsid w:val="004B4EB3"/>
    <w:rsid w:val="004B5EA3"/>
    <w:rsid w:val="004B7023"/>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0367"/>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E74C8"/>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4676"/>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17BB6"/>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9C1"/>
    <w:rsid w:val="00544F46"/>
    <w:rsid w:val="00546357"/>
    <w:rsid w:val="0054658A"/>
    <w:rsid w:val="00546AF7"/>
    <w:rsid w:val="00546F1A"/>
    <w:rsid w:val="00550151"/>
    <w:rsid w:val="005501CE"/>
    <w:rsid w:val="00550B15"/>
    <w:rsid w:val="005510DF"/>
    <w:rsid w:val="0055110A"/>
    <w:rsid w:val="0055116F"/>
    <w:rsid w:val="005512F3"/>
    <w:rsid w:val="005527DC"/>
    <w:rsid w:val="005528B6"/>
    <w:rsid w:val="00553A75"/>
    <w:rsid w:val="00553FD9"/>
    <w:rsid w:val="005542A4"/>
    <w:rsid w:val="00554536"/>
    <w:rsid w:val="005550D4"/>
    <w:rsid w:val="005559B6"/>
    <w:rsid w:val="00556A25"/>
    <w:rsid w:val="005600D0"/>
    <w:rsid w:val="00560702"/>
    <w:rsid w:val="005609A1"/>
    <w:rsid w:val="005610B2"/>
    <w:rsid w:val="0056191D"/>
    <w:rsid w:val="00561E12"/>
    <w:rsid w:val="00561EA8"/>
    <w:rsid w:val="005621EB"/>
    <w:rsid w:val="00562423"/>
    <w:rsid w:val="00562B38"/>
    <w:rsid w:val="00562CAB"/>
    <w:rsid w:val="00563341"/>
    <w:rsid w:val="005634E2"/>
    <w:rsid w:val="00564119"/>
    <w:rsid w:val="005657E2"/>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2357"/>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97B"/>
    <w:rsid w:val="005C7AF2"/>
    <w:rsid w:val="005C7DF5"/>
    <w:rsid w:val="005D0516"/>
    <w:rsid w:val="005D0621"/>
    <w:rsid w:val="005D0745"/>
    <w:rsid w:val="005D08B2"/>
    <w:rsid w:val="005D0C06"/>
    <w:rsid w:val="005D12D2"/>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37EB"/>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6D0"/>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4742"/>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70805"/>
    <w:rsid w:val="00671B83"/>
    <w:rsid w:val="0067250F"/>
    <w:rsid w:val="00672DDA"/>
    <w:rsid w:val="00673191"/>
    <w:rsid w:val="006736D7"/>
    <w:rsid w:val="0067412E"/>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0005"/>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72B"/>
    <w:rsid w:val="006C3C8B"/>
    <w:rsid w:val="006C3FD5"/>
    <w:rsid w:val="006C406B"/>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2486"/>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8D9"/>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0137"/>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E76"/>
    <w:rsid w:val="007A7270"/>
    <w:rsid w:val="007B0062"/>
    <w:rsid w:val="007B0223"/>
    <w:rsid w:val="007B04D1"/>
    <w:rsid w:val="007B0526"/>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1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0DAF"/>
    <w:rsid w:val="007E1A3B"/>
    <w:rsid w:val="007E1C70"/>
    <w:rsid w:val="007E274F"/>
    <w:rsid w:val="007E28D4"/>
    <w:rsid w:val="007E3242"/>
    <w:rsid w:val="007E38C5"/>
    <w:rsid w:val="007E42F9"/>
    <w:rsid w:val="007E4513"/>
    <w:rsid w:val="007E486E"/>
    <w:rsid w:val="007E50FA"/>
    <w:rsid w:val="007E583E"/>
    <w:rsid w:val="007E5D9D"/>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8D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2C9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4F4"/>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43"/>
    <w:rsid w:val="00841B72"/>
    <w:rsid w:val="00841CFE"/>
    <w:rsid w:val="00842214"/>
    <w:rsid w:val="008428B0"/>
    <w:rsid w:val="008428DF"/>
    <w:rsid w:val="00842F57"/>
    <w:rsid w:val="008435EF"/>
    <w:rsid w:val="00843EF8"/>
    <w:rsid w:val="008443CF"/>
    <w:rsid w:val="00845931"/>
    <w:rsid w:val="008459C3"/>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1598"/>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A7F"/>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0CAA"/>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4A3A"/>
    <w:rsid w:val="00924A91"/>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6EF4"/>
    <w:rsid w:val="00937D20"/>
    <w:rsid w:val="00940361"/>
    <w:rsid w:val="009403ED"/>
    <w:rsid w:val="00940660"/>
    <w:rsid w:val="00940E8A"/>
    <w:rsid w:val="00942476"/>
    <w:rsid w:val="00942648"/>
    <w:rsid w:val="00942C2A"/>
    <w:rsid w:val="00943067"/>
    <w:rsid w:val="009440F5"/>
    <w:rsid w:val="00944A2C"/>
    <w:rsid w:val="00944C46"/>
    <w:rsid w:val="00945B2B"/>
    <w:rsid w:val="00945B7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38"/>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61F1"/>
    <w:rsid w:val="00966870"/>
    <w:rsid w:val="00966EB2"/>
    <w:rsid w:val="00966F8D"/>
    <w:rsid w:val="00966FE9"/>
    <w:rsid w:val="00967080"/>
    <w:rsid w:val="009704E6"/>
    <w:rsid w:val="00970541"/>
    <w:rsid w:val="00970697"/>
    <w:rsid w:val="009707B6"/>
    <w:rsid w:val="00971485"/>
    <w:rsid w:val="00971727"/>
    <w:rsid w:val="00972803"/>
    <w:rsid w:val="00972FBE"/>
    <w:rsid w:val="009731B2"/>
    <w:rsid w:val="009732A3"/>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0C7"/>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1C8"/>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3EB8"/>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366"/>
    <w:rsid w:val="009D3E2A"/>
    <w:rsid w:val="009D3F64"/>
    <w:rsid w:val="009D5082"/>
    <w:rsid w:val="009D60FF"/>
    <w:rsid w:val="009D61F4"/>
    <w:rsid w:val="009D6E9F"/>
    <w:rsid w:val="009D7A91"/>
    <w:rsid w:val="009E0872"/>
    <w:rsid w:val="009E16F5"/>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E7D7B"/>
    <w:rsid w:val="009F0CAA"/>
    <w:rsid w:val="009F2093"/>
    <w:rsid w:val="009F22AC"/>
    <w:rsid w:val="009F2740"/>
    <w:rsid w:val="009F2B6F"/>
    <w:rsid w:val="009F3977"/>
    <w:rsid w:val="009F4002"/>
    <w:rsid w:val="009F45C0"/>
    <w:rsid w:val="009F4D96"/>
    <w:rsid w:val="009F53CA"/>
    <w:rsid w:val="009F53CE"/>
    <w:rsid w:val="009F54BF"/>
    <w:rsid w:val="009F5CAB"/>
    <w:rsid w:val="009F5FAA"/>
    <w:rsid w:val="009F7466"/>
    <w:rsid w:val="009F74FE"/>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B08"/>
    <w:rsid w:val="00A37CBF"/>
    <w:rsid w:val="00A37EB2"/>
    <w:rsid w:val="00A37F0E"/>
    <w:rsid w:val="00A41BD7"/>
    <w:rsid w:val="00A4211C"/>
    <w:rsid w:val="00A42317"/>
    <w:rsid w:val="00A436B1"/>
    <w:rsid w:val="00A4420F"/>
    <w:rsid w:val="00A44B6F"/>
    <w:rsid w:val="00A44CA8"/>
    <w:rsid w:val="00A451E8"/>
    <w:rsid w:val="00A45513"/>
    <w:rsid w:val="00A45545"/>
    <w:rsid w:val="00A4597B"/>
    <w:rsid w:val="00A45E52"/>
    <w:rsid w:val="00A462A8"/>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31CC"/>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C61"/>
    <w:rsid w:val="00A83345"/>
    <w:rsid w:val="00A83812"/>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852"/>
    <w:rsid w:val="00A9694E"/>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366"/>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3CFB"/>
    <w:rsid w:val="00AC40CC"/>
    <w:rsid w:val="00AC4860"/>
    <w:rsid w:val="00AC4D48"/>
    <w:rsid w:val="00AC550A"/>
    <w:rsid w:val="00AC5CB6"/>
    <w:rsid w:val="00AC6DEC"/>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112"/>
    <w:rsid w:val="00AF0B2A"/>
    <w:rsid w:val="00AF0FEB"/>
    <w:rsid w:val="00AF14BA"/>
    <w:rsid w:val="00AF1A13"/>
    <w:rsid w:val="00AF24E7"/>
    <w:rsid w:val="00AF283F"/>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43C7"/>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2F3"/>
    <w:rsid w:val="00B37B16"/>
    <w:rsid w:val="00B37CED"/>
    <w:rsid w:val="00B40B12"/>
    <w:rsid w:val="00B40CA3"/>
    <w:rsid w:val="00B40D60"/>
    <w:rsid w:val="00B40D61"/>
    <w:rsid w:val="00B40D70"/>
    <w:rsid w:val="00B4127B"/>
    <w:rsid w:val="00B41CFE"/>
    <w:rsid w:val="00B41FFB"/>
    <w:rsid w:val="00B42010"/>
    <w:rsid w:val="00B42807"/>
    <w:rsid w:val="00B445B7"/>
    <w:rsid w:val="00B44EE7"/>
    <w:rsid w:val="00B45413"/>
    <w:rsid w:val="00B457AF"/>
    <w:rsid w:val="00B4743C"/>
    <w:rsid w:val="00B50AE9"/>
    <w:rsid w:val="00B51203"/>
    <w:rsid w:val="00B5159C"/>
    <w:rsid w:val="00B51768"/>
    <w:rsid w:val="00B5199A"/>
    <w:rsid w:val="00B52661"/>
    <w:rsid w:val="00B5377D"/>
    <w:rsid w:val="00B53F6B"/>
    <w:rsid w:val="00B54341"/>
    <w:rsid w:val="00B55AC9"/>
    <w:rsid w:val="00B561BD"/>
    <w:rsid w:val="00B57258"/>
    <w:rsid w:val="00B573B4"/>
    <w:rsid w:val="00B606A8"/>
    <w:rsid w:val="00B611FF"/>
    <w:rsid w:val="00B61980"/>
    <w:rsid w:val="00B61E07"/>
    <w:rsid w:val="00B6227C"/>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149C"/>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063F"/>
    <w:rsid w:val="00BC1135"/>
    <w:rsid w:val="00BC14B9"/>
    <w:rsid w:val="00BC19F8"/>
    <w:rsid w:val="00BC2298"/>
    <w:rsid w:val="00BC24B0"/>
    <w:rsid w:val="00BC2604"/>
    <w:rsid w:val="00BC2C7B"/>
    <w:rsid w:val="00BC306C"/>
    <w:rsid w:val="00BC34C5"/>
    <w:rsid w:val="00BC49C4"/>
    <w:rsid w:val="00BC4A29"/>
    <w:rsid w:val="00BC5038"/>
    <w:rsid w:val="00BC5F56"/>
    <w:rsid w:val="00BC686A"/>
    <w:rsid w:val="00BC7028"/>
    <w:rsid w:val="00BC7239"/>
    <w:rsid w:val="00BD0844"/>
    <w:rsid w:val="00BD252B"/>
    <w:rsid w:val="00BD2A78"/>
    <w:rsid w:val="00BD33FA"/>
    <w:rsid w:val="00BD34B8"/>
    <w:rsid w:val="00BD3571"/>
    <w:rsid w:val="00BD369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232"/>
    <w:rsid w:val="00BF2DD2"/>
    <w:rsid w:val="00BF2F11"/>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A57"/>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AA5"/>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632"/>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762"/>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3E32"/>
    <w:rsid w:val="00CE4308"/>
    <w:rsid w:val="00CE43BF"/>
    <w:rsid w:val="00CE473B"/>
    <w:rsid w:val="00CE4976"/>
    <w:rsid w:val="00CE5162"/>
    <w:rsid w:val="00CE5F8A"/>
    <w:rsid w:val="00CE62F4"/>
    <w:rsid w:val="00CE6A0D"/>
    <w:rsid w:val="00CE7000"/>
    <w:rsid w:val="00CE7145"/>
    <w:rsid w:val="00CE7D40"/>
    <w:rsid w:val="00CF075A"/>
    <w:rsid w:val="00CF198D"/>
    <w:rsid w:val="00CF1D79"/>
    <w:rsid w:val="00CF3470"/>
    <w:rsid w:val="00CF353E"/>
    <w:rsid w:val="00CF3884"/>
    <w:rsid w:val="00CF39E9"/>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4366"/>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AE0"/>
    <w:rsid w:val="00D44EE4"/>
    <w:rsid w:val="00D45650"/>
    <w:rsid w:val="00D46591"/>
    <w:rsid w:val="00D46757"/>
    <w:rsid w:val="00D46B80"/>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C4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B33"/>
    <w:rsid w:val="00D73DC0"/>
    <w:rsid w:val="00D740E8"/>
    <w:rsid w:val="00D7484D"/>
    <w:rsid w:val="00D74A98"/>
    <w:rsid w:val="00D74DCC"/>
    <w:rsid w:val="00D75043"/>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686A"/>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066"/>
    <w:rsid w:val="00DA5319"/>
    <w:rsid w:val="00DA5720"/>
    <w:rsid w:val="00DA614D"/>
    <w:rsid w:val="00DA6466"/>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2BDF"/>
    <w:rsid w:val="00DD331D"/>
    <w:rsid w:val="00DD3466"/>
    <w:rsid w:val="00DD34E9"/>
    <w:rsid w:val="00DD36CC"/>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1CDF"/>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24E"/>
    <w:rsid w:val="00DF3D9F"/>
    <w:rsid w:val="00DF405E"/>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664C"/>
    <w:rsid w:val="00E078C9"/>
    <w:rsid w:val="00E104CD"/>
    <w:rsid w:val="00E10A2F"/>
    <w:rsid w:val="00E11335"/>
    <w:rsid w:val="00E1136C"/>
    <w:rsid w:val="00E13274"/>
    <w:rsid w:val="00E1370A"/>
    <w:rsid w:val="00E1371E"/>
    <w:rsid w:val="00E144B2"/>
    <w:rsid w:val="00E14BD7"/>
    <w:rsid w:val="00E15AA3"/>
    <w:rsid w:val="00E15AFA"/>
    <w:rsid w:val="00E15C3C"/>
    <w:rsid w:val="00E176E7"/>
    <w:rsid w:val="00E20188"/>
    <w:rsid w:val="00E2087A"/>
    <w:rsid w:val="00E211EB"/>
    <w:rsid w:val="00E21605"/>
    <w:rsid w:val="00E216F2"/>
    <w:rsid w:val="00E22729"/>
    <w:rsid w:val="00E235AC"/>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438"/>
    <w:rsid w:val="00E707E9"/>
    <w:rsid w:val="00E707FB"/>
    <w:rsid w:val="00E70AD7"/>
    <w:rsid w:val="00E70F31"/>
    <w:rsid w:val="00E71736"/>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577"/>
    <w:rsid w:val="00E94796"/>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8FA"/>
    <w:rsid w:val="00EA5B68"/>
    <w:rsid w:val="00EA5EAF"/>
    <w:rsid w:val="00EA6263"/>
    <w:rsid w:val="00EA6E86"/>
    <w:rsid w:val="00EA749F"/>
    <w:rsid w:val="00EA77E1"/>
    <w:rsid w:val="00EA7CBE"/>
    <w:rsid w:val="00EB0E29"/>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1C4"/>
    <w:rsid w:val="00EE76E5"/>
    <w:rsid w:val="00EF0045"/>
    <w:rsid w:val="00EF0505"/>
    <w:rsid w:val="00EF0698"/>
    <w:rsid w:val="00EF0897"/>
    <w:rsid w:val="00EF1465"/>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386"/>
    <w:rsid w:val="00F437BF"/>
    <w:rsid w:val="00F43A17"/>
    <w:rsid w:val="00F44204"/>
    <w:rsid w:val="00F44250"/>
    <w:rsid w:val="00F447BA"/>
    <w:rsid w:val="00F44B1E"/>
    <w:rsid w:val="00F44D4A"/>
    <w:rsid w:val="00F44D5E"/>
    <w:rsid w:val="00F461FD"/>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560"/>
    <w:rsid w:val="00F91A44"/>
    <w:rsid w:val="00F92BCD"/>
    <w:rsid w:val="00F92C06"/>
    <w:rsid w:val="00F93830"/>
    <w:rsid w:val="00F94ADE"/>
    <w:rsid w:val="00F955D5"/>
    <w:rsid w:val="00F96201"/>
    <w:rsid w:val="00F963FD"/>
    <w:rsid w:val="00F96C7B"/>
    <w:rsid w:val="00F96EBE"/>
    <w:rsid w:val="00F96F37"/>
    <w:rsid w:val="00F97F06"/>
    <w:rsid w:val="00FA0167"/>
    <w:rsid w:val="00FA02F6"/>
    <w:rsid w:val="00FA0788"/>
    <w:rsid w:val="00FA07ED"/>
    <w:rsid w:val="00FA0D61"/>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65D7"/>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55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089"/>
    <w:rsid w:val="00FE54ED"/>
    <w:rsid w:val="00FE5E33"/>
    <w:rsid w:val="00FE5F95"/>
    <w:rsid w:val="00FE5FCF"/>
    <w:rsid w:val="00FE6CB8"/>
    <w:rsid w:val="00FF03C9"/>
    <w:rsid w:val="00FF1215"/>
    <w:rsid w:val="00FF1EDA"/>
    <w:rsid w:val="00FF2449"/>
    <w:rsid w:val="00FF3515"/>
    <w:rsid w:val="00FF37C7"/>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s>
</file>

<file path=word/webSettings.xml><?xml version="1.0" encoding="utf-8"?>
<w:webSettings xmlns:r="http://schemas.openxmlformats.org/officeDocument/2006/relationships" xmlns:w="http://schemas.openxmlformats.org/wordprocessingml/2006/main">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97770697">
      <w:bodyDiv w:val="1"/>
      <w:marLeft w:val="0"/>
      <w:marRight w:val="0"/>
      <w:marTop w:val="0"/>
      <w:marBottom w:val="0"/>
      <w:divBdr>
        <w:top w:val="none" w:sz="0" w:space="0" w:color="auto"/>
        <w:left w:val="none" w:sz="0" w:space="0" w:color="auto"/>
        <w:bottom w:val="none" w:sz="0" w:space="0" w:color="auto"/>
        <w:right w:val="none" w:sz="0" w:space="0" w:color="auto"/>
      </w:divBdr>
    </w:div>
    <w:div w:id="506752702">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4239246">
      <w:bodyDiv w:val="1"/>
      <w:marLeft w:val="0"/>
      <w:marRight w:val="0"/>
      <w:marTop w:val="0"/>
      <w:marBottom w:val="0"/>
      <w:divBdr>
        <w:top w:val="none" w:sz="0" w:space="0" w:color="auto"/>
        <w:left w:val="none" w:sz="0" w:space="0" w:color="auto"/>
        <w:bottom w:val="none" w:sz="0" w:space="0" w:color="auto"/>
        <w:right w:val="none" w:sz="0" w:space="0" w:color="auto"/>
      </w:divBdr>
    </w:div>
    <w:div w:id="625089559">
      <w:bodyDiv w:val="1"/>
      <w:marLeft w:val="0"/>
      <w:marRight w:val="0"/>
      <w:marTop w:val="0"/>
      <w:marBottom w:val="0"/>
      <w:divBdr>
        <w:top w:val="none" w:sz="0" w:space="0" w:color="auto"/>
        <w:left w:val="none" w:sz="0" w:space="0" w:color="auto"/>
        <w:bottom w:val="none" w:sz="0" w:space="0" w:color="auto"/>
        <w:right w:val="none" w:sz="0" w:space="0" w:color="auto"/>
      </w:divBdr>
      <w:divsChild>
        <w:div w:id="176847261">
          <w:marLeft w:val="1195"/>
          <w:marRight w:val="0"/>
          <w:marTop w:val="77"/>
          <w:marBottom w:val="0"/>
          <w:divBdr>
            <w:top w:val="none" w:sz="0" w:space="0" w:color="auto"/>
            <w:left w:val="none" w:sz="0" w:space="0" w:color="auto"/>
            <w:bottom w:val="none" w:sz="0" w:space="0" w:color="auto"/>
            <w:right w:val="none" w:sz="0" w:space="0" w:color="auto"/>
          </w:divBdr>
        </w:div>
        <w:div w:id="510682316">
          <w:marLeft w:val="1195"/>
          <w:marRight w:val="0"/>
          <w:marTop w:val="77"/>
          <w:marBottom w:val="0"/>
          <w:divBdr>
            <w:top w:val="none" w:sz="0" w:space="0" w:color="auto"/>
            <w:left w:val="none" w:sz="0" w:space="0" w:color="auto"/>
            <w:bottom w:val="none" w:sz="0" w:space="0" w:color="auto"/>
            <w:right w:val="none" w:sz="0" w:space="0" w:color="auto"/>
          </w:divBdr>
        </w:div>
        <w:div w:id="2132941039">
          <w:marLeft w:val="1195"/>
          <w:marRight w:val="0"/>
          <w:marTop w:val="77"/>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379219">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268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42660">
      <w:bodyDiv w:val="1"/>
      <w:marLeft w:val="0"/>
      <w:marRight w:val="0"/>
      <w:marTop w:val="0"/>
      <w:marBottom w:val="0"/>
      <w:divBdr>
        <w:top w:val="none" w:sz="0" w:space="0" w:color="auto"/>
        <w:left w:val="none" w:sz="0" w:space="0" w:color="auto"/>
        <w:bottom w:val="none" w:sz="0" w:space="0" w:color="auto"/>
        <w:right w:val="none" w:sz="0" w:space="0" w:color="auto"/>
      </w:divBdr>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7001817">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4135500">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942157">
      <w:bodyDiv w:val="1"/>
      <w:marLeft w:val="0"/>
      <w:marRight w:val="0"/>
      <w:marTop w:val="0"/>
      <w:marBottom w:val="0"/>
      <w:divBdr>
        <w:top w:val="none" w:sz="0" w:space="0" w:color="auto"/>
        <w:left w:val="none" w:sz="0" w:space="0" w:color="auto"/>
        <w:bottom w:val="none" w:sz="0" w:space="0" w:color="auto"/>
        <w:right w:val="none" w:sz="0" w:space="0" w:color="auto"/>
      </w:divBdr>
      <w:divsChild>
        <w:div w:id="410854305">
          <w:marLeft w:val="1987"/>
          <w:marRight w:val="0"/>
          <w:marTop w:val="0"/>
          <w:marBottom w:val="0"/>
          <w:divBdr>
            <w:top w:val="none" w:sz="0" w:space="0" w:color="auto"/>
            <w:left w:val="none" w:sz="0" w:space="0" w:color="auto"/>
            <w:bottom w:val="none" w:sz="0" w:space="0" w:color="auto"/>
            <w:right w:val="none" w:sz="0" w:space="0" w:color="auto"/>
          </w:divBdr>
        </w:div>
        <w:div w:id="1639069598">
          <w:marLeft w:val="1987"/>
          <w:marRight w:val="0"/>
          <w:marTop w:val="0"/>
          <w:marBottom w:val="0"/>
          <w:divBdr>
            <w:top w:val="none" w:sz="0" w:space="0" w:color="auto"/>
            <w:left w:val="none" w:sz="0" w:space="0" w:color="auto"/>
            <w:bottom w:val="none" w:sz="0" w:space="0" w:color="auto"/>
            <w:right w:val="none" w:sz="0" w:space="0" w:color="auto"/>
          </w:divBdr>
        </w:div>
        <w:div w:id="1173106054">
          <w:marLeft w:val="1987"/>
          <w:marRight w:val="0"/>
          <w:marTop w:val="0"/>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yunsong@huawei.com" TargetMode="External"/><Relationship Id="rId13" Type="http://schemas.openxmlformats.org/officeDocument/2006/relationships/hyperlink" Target="http://standards.ieee.org/board/pat/faq.pdf" TargetMode="External"/><Relationship Id="rId18" Type="http://schemas.openxmlformats.org/officeDocument/2006/relationships/hyperlink" Target="https://mentor.ieee.org/802.11/dcn/09/11-09-0002-16-0000-802-11-operations-manual.do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andards.ieee.org/board/pat/loa.pdf" TargetMode="External"/><Relationship Id="rId7" Type="http://schemas.openxmlformats.org/officeDocument/2006/relationships/endnotes" Target="endnotes.xml"/><Relationship Id="rId12" Type="http://schemas.openxmlformats.org/officeDocument/2006/relationships/hyperlink" Target="http://standards.ieee.org/board/pat/pat-slideset.ppt" TargetMode="External"/><Relationship Id="rId17" Type="http://schemas.openxmlformats.org/officeDocument/2006/relationships/hyperlink" Target="http://www.ieee.org/portal/cms_docs/about/CoE_poster.pdf" TargetMode="External"/><Relationship Id="rId25" Type="http://schemas.openxmlformats.org/officeDocument/2006/relationships/hyperlink" Target="https://mentor.ieee.org/802.11/dcn/09/11-09-0002-16-0000-802-11-operations-manual.doc" TargetMode="External"/><Relationship Id="rId2" Type="http://schemas.openxmlformats.org/officeDocument/2006/relationships/numbering" Target="numbering.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faq.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1591-00-00ba-sfd-and-draft-specification-mapping.pptx" TargetMode="External"/><Relationship Id="rId24" Type="http://schemas.openxmlformats.org/officeDocument/2006/relationships/hyperlink" Target="http://www.ieee.org/portal/cms_docs/about/CoE_poster.pdf" TargetMode="External"/><Relationship Id="rId5" Type="http://schemas.openxmlformats.org/officeDocument/2006/relationships/webSettings" Target="webSettings.xml"/><Relationship Id="rId15" Type="http://schemas.openxmlformats.org/officeDocument/2006/relationships/hyperlink" Target="http://standards.ieee.org/faqs/affiliationFAQ.html" TargetMode="External"/><Relationship Id="rId23" Type="http://schemas.openxmlformats.org/officeDocument/2006/relationships/hyperlink" Target="http://standards.ieee.org/resources/antitrust-guidelines.pdf" TargetMode="External"/><Relationship Id="rId28" Type="http://schemas.openxmlformats.org/officeDocument/2006/relationships/fontTable" Target="fontTable.xml"/><Relationship Id="rId10" Type="http://schemas.openxmlformats.org/officeDocument/2006/relationships/hyperlink" Target="https://mentor.ieee.org/802.11/dcn/17/11-17-1585-00-00ba-proposed-draft-specification.pdf" TargetMode="External"/><Relationship Id="rId19" Type="http://schemas.openxmlformats.org/officeDocument/2006/relationships/hyperlink" Target="http://standards.ieee.org/board/pat/pat-slideset.ppt" TargetMode="External"/><Relationship Id="rId4" Type="http://schemas.openxmlformats.org/officeDocument/2006/relationships/settings" Target="settings.xml"/><Relationship Id="rId9" Type="http://schemas.openxmlformats.org/officeDocument/2006/relationships/hyperlink" Target="https://mentor.ieee.org/802.11/dcn/17/11-17-1592-00-00ba-tgba-initial-draft-development-process.pptx" TargetMode="External"/><Relationship Id="rId14" Type="http://schemas.openxmlformats.org/officeDocument/2006/relationships/hyperlink" Target="http://standards.ieee.org/board/pat/loa.pdf" TargetMode="External"/><Relationship Id="rId22" Type="http://schemas.openxmlformats.org/officeDocument/2006/relationships/hyperlink" Target="http://standards.ieee.org/faqs/affiliationFAQ.html"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423D9-9A6A-463B-A026-DF7C01D0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214</TotalTime>
  <Pages>8</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802.11-17/1594r1</vt:lpstr>
    </vt:vector>
  </TitlesOfParts>
  <Company>BlackBerry</Company>
  <LinksUpToDate>false</LinksUpToDate>
  <CharactersWithSpaces>15216</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802.11-17/1594r1</dc:title>
  <dc:subject>Minutes</dc:subject>
  <dc:creator>leif.r.wilhelmsson@ericsson.com</dc:creator>
  <cp:keywords>October 2017</cp:keywords>
  <dc:description>TGba teleconference minutes</dc:description>
  <cp:lastModifiedBy>Yang Yunsong 73640</cp:lastModifiedBy>
  <cp:revision>24</cp:revision>
  <cp:lastPrinted>2016-08-16T10:35:00Z</cp:lastPrinted>
  <dcterms:created xsi:type="dcterms:W3CDTF">2017-10-31T03:04:00Z</dcterms:created>
  <dcterms:modified xsi:type="dcterms:W3CDTF">2017-11-01T18:46:00Z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1509554013</vt:lpwstr>
  </property>
</Properties>
</file>