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01" w:rsidRPr="008A0116" w:rsidRDefault="00775C01" w:rsidP="00961A89">
      <w:pPr>
        <w:pStyle w:val="T1"/>
        <w:pBdr>
          <w:bottom w:val="single" w:sz="6" w:space="0" w:color="auto"/>
        </w:pBdr>
        <w:rPr>
          <w:sz w:val="22"/>
          <w:szCs w:val="22"/>
        </w:rPr>
      </w:pPr>
      <w:r w:rsidRPr="008A0116">
        <w:rPr>
          <w:sz w:val="22"/>
          <w:szCs w:val="22"/>
        </w:rPr>
        <w:t>IEEE P802.11</w:t>
      </w:r>
      <w:r w:rsidRPr="008A0116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942"/>
        <w:gridCol w:w="2814"/>
        <w:gridCol w:w="1715"/>
        <w:gridCol w:w="1647"/>
      </w:tblGrid>
      <w:tr w:rsidR="00775C01" w:rsidRPr="008A011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75C01" w:rsidRPr="008A0116" w:rsidRDefault="00D47447" w:rsidP="00961A89">
            <w:pPr>
              <w:pStyle w:val="T2"/>
              <w:spacing w:after="0"/>
              <w:rPr>
                <w:sz w:val="22"/>
                <w:szCs w:val="22"/>
              </w:rPr>
            </w:pPr>
            <w:proofErr w:type="spellStart"/>
            <w:r w:rsidRPr="008A0116">
              <w:rPr>
                <w:sz w:val="22"/>
                <w:szCs w:val="22"/>
              </w:rPr>
              <w:t>TGaq</w:t>
            </w:r>
            <w:proofErr w:type="spellEnd"/>
            <w:r w:rsidRPr="008A0116">
              <w:rPr>
                <w:sz w:val="22"/>
                <w:szCs w:val="22"/>
              </w:rPr>
              <w:t xml:space="preserve"> Minutes </w:t>
            </w:r>
            <w:r w:rsidR="00C437A3" w:rsidRPr="008A0116">
              <w:rPr>
                <w:sz w:val="22"/>
                <w:szCs w:val="22"/>
              </w:rPr>
              <w:t>–</w:t>
            </w:r>
            <w:r w:rsidR="0047714F" w:rsidRPr="008A0116">
              <w:rPr>
                <w:sz w:val="22"/>
                <w:szCs w:val="22"/>
              </w:rPr>
              <w:t xml:space="preserve"> </w:t>
            </w:r>
            <w:r w:rsidR="00400C2A" w:rsidRPr="008A0116">
              <w:rPr>
                <w:sz w:val="22"/>
                <w:szCs w:val="22"/>
              </w:rPr>
              <w:t>September</w:t>
            </w:r>
            <w:r w:rsidR="00A252A9" w:rsidRPr="008A0116">
              <w:rPr>
                <w:sz w:val="22"/>
                <w:szCs w:val="22"/>
              </w:rPr>
              <w:t xml:space="preserve"> 2017</w:t>
            </w:r>
            <w:r w:rsidRPr="008A0116">
              <w:rPr>
                <w:sz w:val="22"/>
                <w:szCs w:val="22"/>
              </w:rPr>
              <w:t xml:space="preserve"> Session</w:t>
            </w:r>
          </w:p>
        </w:tc>
      </w:tr>
      <w:tr w:rsidR="00775C01" w:rsidRPr="008A011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/>
              <w:rPr>
                <w:sz w:val="22"/>
                <w:szCs w:val="22"/>
              </w:rPr>
            </w:pPr>
            <w:r w:rsidRPr="008A0116">
              <w:rPr>
                <w:sz w:val="22"/>
                <w:szCs w:val="22"/>
              </w:rPr>
              <w:t>Date:</w:t>
            </w:r>
            <w:r w:rsidR="00A252A9" w:rsidRPr="008A0116">
              <w:rPr>
                <w:b w:val="0"/>
                <w:sz w:val="22"/>
                <w:szCs w:val="22"/>
              </w:rPr>
              <w:t xml:space="preserve">  2017</w:t>
            </w:r>
            <w:r w:rsidRPr="008A0116">
              <w:rPr>
                <w:b w:val="0"/>
                <w:sz w:val="22"/>
                <w:szCs w:val="22"/>
              </w:rPr>
              <w:t>-</w:t>
            </w:r>
            <w:r w:rsidR="00A252A9" w:rsidRPr="008A0116">
              <w:rPr>
                <w:b w:val="0"/>
                <w:sz w:val="22"/>
                <w:szCs w:val="22"/>
              </w:rPr>
              <w:t>0</w:t>
            </w:r>
            <w:r w:rsidR="00400C2A" w:rsidRPr="008A0116">
              <w:rPr>
                <w:b w:val="0"/>
                <w:sz w:val="22"/>
                <w:szCs w:val="22"/>
              </w:rPr>
              <w:t>9</w:t>
            </w:r>
            <w:r w:rsidRPr="008A0116">
              <w:rPr>
                <w:b w:val="0"/>
                <w:sz w:val="22"/>
                <w:szCs w:val="22"/>
              </w:rPr>
              <w:t>-</w:t>
            </w:r>
            <w:r w:rsidR="00583D52" w:rsidRPr="008A0116">
              <w:rPr>
                <w:b w:val="0"/>
                <w:sz w:val="22"/>
                <w:szCs w:val="22"/>
              </w:rPr>
              <w:t>1</w:t>
            </w:r>
            <w:r w:rsidR="00400C2A" w:rsidRPr="008A0116">
              <w:rPr>
                <w:b w:val="0"/>
                <w:sz w:val="22"/>
                <w:szCs w:val="22"/>
              </w:rPr>
              <w:t>2</w:t>
            </w:r>
          </w:p>
        </w:tc>
      </w:tr>
      <w:tr w:rsidR="00775C01" w:rsidRPr="008A011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A0116">
              <w:rPr>
                <w:sz w:val="22"/>
                <w:szCs w:val="22"/>
              </w:rPr>
              <w:t>Author(s):</w:t>
            </w:r>
          </w:p>
        </w:tc>
      </w:tr>
      <w:tr w:rsidR="00775C01" w:rsidRPr="008A0116" w:rsidTr="0009449A">
        <w:trPr>
          <w:jc w:val="center"/>
        </w:trPr>
        <w:tc>
          <w:tcPr>
            <w:tcW w:w="1458" w:type="dxa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1942" w:type="dxa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Address</w:t>
            </w:r>
          </w:p>
        </w:tc>
        <w:tc>
          <w:tcPr>
            <w:tcW w:w="1715" w:type="dxa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Phone</w:t>
            </w:r>
          </w:p>
        </w:tc>
        <w:tc>
          <w:tcPr>
            <w:tcW w:w="1647" w:type="dxa"/>
            <w:vAlign w:val="center"/>
          </w:tcPr>
          <w:p w:rsidR="00775C01" w:rsidRPr="008A0116" w:rsidRDefault="00775C01" w:rsidP="00961A8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email</w:t>
            </w:r>
          </w:p>
        </w:tc>
      </w:tr>
      <w:tr w:rsidR="0058159C" w:rsidRPr="008A0116" w:rsidTr="0009449A">
        <w:trPr>
          <w:jc w:val="center"/>
        </w:trPr>
        <w:tc>
          <w:tcPr>
            <w:tcW w:w="1458" w:type="dxa"/>
            <w:vAlign w:val="center"/>
          </w:tcPr>
          <w:p w:rsidR="0058159C" w:rsidRPr="008A0116" w:rsidRDefault="0058159C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Yunsong Yang</w:t>
            </w:r>
          </w:p>
        </w:tc>
        <w:tc>
          <w:tcPr>
            <w:tcW w:w="1942" w:type="dxa"/>
            <w:vAlign w:val="center"/>
          </w:tcPr>
          <w:p w:rsidR="0058159C" w:rsidRPr="008A0116" w:rsidRDefault="0058159C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58159C" w:rsidRPr="008A0116" w:rsidRDefault="0058159C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10180 Telesis Court, STE 165, San Diego, CA 92130</w:t>
            </w:r>
          </w:p>
        </w:tc>
        <w:tc>
          <w:tcPr>
            <w:tcW w:w="1715" w:type="dxa"/>
            <w:vAlign w:val="center"/>
          </w:tcPr>
          <w:p w:rsidR="0058159C" w:rsidRPr="008A0116" w:rsidRDefault="0058159C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+1-858-754-3638</w:t>
            </w:r>
          </w:p>
        </w:tc>
        <w:tc>
          <w:tcPr>
            <w:tcW w:w="1647" w:type="dxa"/>
            <w:vAlign w:val="center"/>
          </w:tcPr>
          <w:p w:rsidR="0058159C" w:rsidRPr="008A0116" w:rsidRDefault="003E0F84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2B0AAB" w:rsidRPr="008A0116">
                <w:rPr>
                  <w:rStyle w:val="Hyperlink"/>
                  <w:b w:val="0"/>
                  <w:sz w:val="22"/>
                  <w:szCs w:val="22"/>
                </w:rPr>
                <w:t>yangyunsong@huawei.com</w:t>
              </w:r>
            </w:hyperlink>
          </w:p>
        </w:tc>
      </w:tr>
      <w:tr w:rsidR="00D2446B" w:rsidRPr="008A0116" w:rsidTr="0009449A">
        <w:trPr>
          <w:jc w:val="center"/>
        </w:trPr>
        <w:tc>
          <w:tcPr>
            <w:tcW w:w="1458" w:type="dxa"/>
            <w:vAlign w:val="center"/>
          </w:tcPr>
          <w:p w:rsidR="00D2446B" w:rsidRPr="008A0116" w:rsidRDefault="00D2446B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Stephen McCann</w:t>
            </w:r>
          </w:p>
        </w:tc>
        <w:tc>
          <w:tcPr>
            <w:tcW w:w="1942" w:type="dxa"/>
            <w:vAlign w:val="center"/>
          </w:tcPr>
          <w:p w:rsidR="00D2446B" w:rsidRPr="008A0116" w:rsidRDefault="00D2446B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BlackBerry Ltd</w:t>
            </w:r>
          </w:p>
        </w:tc>
        <w:tc>
          <w:tcPr>
            <w:tcW w:w="2814" w:type="dxa"/>
            <w:vAlign w:val="center"/>
          </w:tcPr>
          <w:p w:rsidR="00D2446B" w:rsidRPr="008A0116" w:rsidRDefault="00D2446B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The Pearce Building, West Street, Maidenhead, Berkshire, SL6 1RL, UK</w:t>
            </w:r>
          </w:p>
        </w:tc>
        <w:tc>
          <w:tcPr>
            <w:tcW w:w="1715" w:type="dxa"/>
            <w:vAlign w:val="center"/>
          </w:tcPr>
          <w:p w:rsidR="00D2446B" w:rsidRPr="008A0116" w:rsidRDefault="00D2446B" w:rsidP="00961A8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0116">
              <w:rPr>
                <w:b w:val="0"/>
                <w:sz w:val="22"/>
                <w:szCs w:val="22"/>
              </w:rPr>
              <w:t>+44 1753 667099</w:t>
            </w:r>
          </w:p>
        </w:tc>
        <w:tc>
          <w:tcPr>
            <w:tcW w:w="1647" w:type="dxa"/>
            <w:vAlign w:val="center"/>
          </w:tcPr>
          <w:p w:rsidR="00D2446B" w:rsidRPr="008A0116" w:rsidRDefault="003E0F84" w:rsidP="00961A8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hyperlink r:id="rId9" w:history="1">
              <w:r w:rsidR="00D2446B" w:rsidRPr="008A0116">
                <w:rPr>
                  <w:rStyle w:val="Hyperlink"/>
                  <w:b w:val="0"/>
                  <w:sz w:val="22"/>
                  <w:szCs w:val="22"/>
                </w:rPr>
                <w:t>smccann@blackberry.com</w:t>
              </w:r>
            </w:hyperlink>
            <w:r w:rsidR="00D2446B" w:rsidRPr="008A011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775C01" w:rsidRPr="008A0116" w:rsidRDefault="003E0F84" w:rsidP="00961A89">
      <w:pPr>
        <w:pStyle w:val="T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65pt;width:468pt;height:224pt;z-index:251657728;mso-position-horizontal-relative:text;mso-position-vertical-relative:text" stroked="f">
            <v:textbox style="mso-next-textbox:#_x0000_s1027">
              <w:txbxContent>
                <w:p w:rsidR="00961A89" w:rsidRDefault="00961A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61A89" w:rsidRDefault="00961A89">
                  <w:pPr>
                    <w:jc w:val="both"/>
                  </w:pPr>
                  <w:proofErr w:type="gramStart"/>
                  <w:r>
                    <w:t xml:space="preserve">Minutes for TGaq during the IEEE 802.11 September 2017 Interim meeting in Waikoloa, HI, U.S.A., including 4 sessions: Tue AM2, Wed AM1, </w:t>
                  </w:r>
                  <w:proofErr w:type="spellStart"/>
                  <w:r>
                    <w:t>Thur</w:t>
                  </w:r>
                  <w:proofErr w:type="spellEnd"/>
                  <w:r>
                    <w:t xml:space="preserve"> AM1, and </w:t>
                  </w:r>
                  <w:proofErr w:type="spellStart"/>
                  <w:r>
                    <w:t>Thur</w:t>
                  </w:r>
                  <w:proofErr w:type="spellEnd"/>
                  <w:r>
                    <w:t xml:space="preserve"> PM2.</w:t>
                  </w:r>
                  <w:proofErr w:type="gramEnd"/>
                </w:p>
              </w:txbxContent>
            </v:textbox>
          </v:shape>
        </w:pict>
      </w:r>
    </w:p>
    <w:p w:rsidR="006118AD" w:rsidRPr="008A0116" w:rsidRDefault="00775C01" w:rsidP="00961A89">
      <w:pPr>
        <w:rPr>
          <w:szCs w:val="22"/>
        </w:rPr>
      </w:pPr>
      <w:r w:rsidRPr="008A0116">
        <w:rPr>
          <w:szCs w:val="22"/>
        </w:rPr>
        <w:br w:type="page"/>
      </w:r>
      <w:r w:rsidR="006118AD" w:rsidRPr="008A0116">
        <w:rPr>
          <w:szCs w:val="22"/>
        </w:rPr>
        <w:lastRenderedPageBreak/>
        <w:t>Meeting: TGaq</w:t>
      </w:r>
    </w:p>
    <w:p w:rsidR="006118AD" w:rsidRPr="008A0116" w:rsidRDefault="006118AD" w:rsidP="00961A89">
      <w:pPr>
        <w:rPr>
          <w:szCs w:val="22"/>
        </w:rPr>
      </w:pPr>
      <w:r w:rsidRPr="008A0116">
        <w:rPr>
          <w:szCs w:val="22"/>
        </w:rPr>
        <w:t xml:space="preserve">Place: </w:t>
      </w:r>
      <w:r w:rsidR="00400C2A" w:rsidRPr="008A0116">
        <w:rPr>
          <w:szCs w:val="22"/>
        </w:rPr>
        <w:t>Waikoloa, HI</w:t>
      </w:r>
    </w:p>
    <w:p w:rsidR="006118AD" w:rsidRPr="008A0116" w:rsidRDefault="006118AD" w:rsidP="00961A89">
      <w:pPr>
        <w:rPr>
          <w:szCs w:val="22"/>
        </w:rPr>
      </w:pPr>
      <w:r w:rsidRPr="008A0116">
        <w:rPr>
          <w:szCs w:val="22"/>
        </w:rPr>
        <w:t>Officers:</w:t>
      </w:r>
    </w:p>
    <w:p w:rsidR="007D249A" w:rsidRPr="008A0116" w:rsidRDefault="007D249A" w:rsidP="00961A89">
      <w:pPr>
        <w:numPr>
          <w:ilvl w:val="0"/>
          <w:numId w:val="4"/>
        </w:numPr>
        <w:rPr>
          <w:szCs w:val="22"/>
        </w:rPr>
      </w:pPr>
      <w:r w:rsidRPr="008A0116">
        <w:rPr>
          <w:szCs w:val="22"/>
        </w:rPr>
        <w:t>Chair: Stephen MCCANN (BlackBerry)</w:t>
      </w:r>
    </w:p>
    <w:p w:rsidR="007D249A" w:rsidRPr="008A0116" w:rsidRDefault="007D249A" w:rsidP="00961A89">
      <w:pPr>
        <w:numPr>
          <w:ilvl w:val="0"/>
          <w:numId w:val="4"/>
        </w:numPr>
        <w:rPr>
          <w:szCs w:val="22"/>
        </w:rPr>
      </w:pPr>
      <w:r w:rsidRPr="008A0116">
        <w:rPr>
          <w:szCs w:val="22"/>
        </w:rPr>
        <w:t>Vice-Chair: Yunsong YANG (Huawei)</w:t>
      </w:r>
    </w:p>
    <w:p w:rsidR="007D249A" w:rsidRPr="008A0116" w:rsidRDefault="007D249A" w:rsidP="00961A89">
      <w:pPr>
        <w:numPr>
          <w:ilvl w:val="0"/>
          <w:numId w:val="4"/>
        </w:numPr>
        <w:rPr>
          <w:szCs w:val="22"/>
        </w:rPr>
      </w:pPr>
      <w:r w:rsidRPr="008A0116">
        <w:rPr>
          <w:szCs w:val="22"/>
        </w:rPr>
        <w:t>Technical Editor: Lee ARMSTRONG</w:t>
      </w:r>
      <w:r w:rsidR="00F63659" w:rsidRPr="008A0116">
        <w:rPr>
          <w:szCs w:val="22"/>
        </w:rPr>
        <w:t xml:space="preserve"> (</w:t>
      </w:r>
      <w:r w:rsidR="005D2484" w:rsidRPr="008A0116">
        <w:rPr>
          <w:szCs w:val="22"/>
        </w:rPr>
        <w:t xml:space="preserve">US </w:t>
      </w:r>
      <w:proofErr w:type="spellStart"/>
      <w:r w:rsidR="00F63659" w:rsidRPr="008A0116">
        <w:rPr>
          <w:szCs w:val="22"/>
        </w:rPr>
        <w:t>DoT</w:t>
      </w:r>
      <w:proofErr w:type="spellEnd"/>
      <w:r w:rsidR="00F63659" w:rsidRPr="008A0116">
        <w:rPr>
          <w:szCs w:val="22"/>
        </w:rPr>
        <w:t>)</w:t>
      </w:r>
    </w:p>
    <w:p w:rsidR="006118AD" w:rsidRPr="008A0116" w:rsidRDefault="006118AD" w:rsidP="00961A89">
      <w:pPr>
        <w:rPr>
          <w:szCs w:val="22"/>
        </w:rPr>
      </w:pPr>
    </w:p>
    <w:p w:rsidR="006118AD" w:rsidRPr="008A0116" w:rsidRDefault="00400C2A" w:rsidP="00961A89">
      <w:pPr>
        <w:pStyle w:val="Date"/>
        <w:jc w:val="center"/>
        <w:rPr>
          <w:b/>
          <w:szCs w:val="22"/>
        </w:rPr>
      </w:pPr>
      <w:r w:rsidRPr="008A0116">
        <w:rPr>
          <w:b/>
          <w:szCs w:val="22"/>
        </w:rPr>
        <w:t>Tuesday September</w:t>
      </w:r>
      <w:r w:rsidR="0090533A" w:rsidRPr="008A0116">
        <w:rPr>
          <w:b/>
          <w:szCs w:val="22"/>
        </w:rPr>
        <w:t xml:space="preserve"> </w:t>
      </w:r>
      <w:r w:rsidRPr="008A0116">
        <w:rPr>
          <w:b/>
          <w:szCs w:val="22"/>
        </w:rPr>
        <w:t>12</w:t>
      </w:r>
      <w:r w:rsidR="0096233E" w:rsidRPr="008A0116">
        <w:rPr>
          <w:b/>
          <w:szCs w:val="22"/>
          <w:vertAlign w:val="superscript"/>
        </w:rPr>
        <w:t>th</w:t>
      </w:r>
      <w:r w:rsidR="0090533A" w:rsidRPr="008A0116">
        <w:rPr>
          <w:b/>
          <w:szCs w:val="22"/>
        </w:rPr>
        <w:t>, 2017</w:t>
      </w:r>
    </w:p>
    <w:p w:rsidR="003A2AC2" w:rsidRPr="008A0116" w:rsidRDefault="00B17088" w:rsidP="00961A89">
      <w:pPr>
        <w:pStyle w:val="Heading1"/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8A0116">
        <w:rPr>
          <w:rFonts w:ascii="Times New Roman" w:hAnsi="Times New Roman"/>
          <w:sz w:val="22"/>
          <w:szCs w:val="22"/>
        </w:rPr>
        <w:t>TGaq</w:t>
      </w:r>
      <w:proofErr w:type="spellEnd"/>
      <w:r w:rsidR="00D70D90" w:rsidRPr="008A0116">
        <w:rPr>
          <w:rFonts w:ascii="Times New Roman" w:hAnsi="Times New Roman"/>
          <w:sz w:val="22"/>
          <w:szCs w:val="22"/>
        </w:rPr>
        <w:t xml:space="preserve"> </w:t>
      </w:r>
      <w:r w:rsidR="00400C2A" w:rsidRPr="008A0116">
        <w:rPr>
          <w:rFonts w:ascii="Times New Roman" w:hAnsi="Times New Roman"/>
          <w:sz w:val="22"/>
          <w:szCs w:val="22"/>
        </w:rPr>
        <w:t>10:30-12:3</w:t>
      </w:r>
      <w:r w:rsidR="003A2AC2" w:rsidRPr="008A0116">
        <w:rPr>
          <w:rFonts w:ascii="Times New Roman" w:hAnsi="Times New Roman"/>
          <w:sz w:val="22"/>
          <w:szCs w:val="22"/>
        </w:rPr>
        <w:t>0</w:t>
      </w:r>
      <w:r w:rsidR="00400C2A" w:rsidRPr="008A0116">
        <w:rPr>
          <w:rFonts w:ascii="Times New Roman" w:hAnsi="Times New Roman"/>
          <w:sz w:val="22"/>
          <w:szCs w:val="22"/>
        </w:rPr>
        <w:t xml:space="preserve"> (A</w:t>
      </w:r>
      <w:r w:rsidR="0090533A" w:rsidRPr="008A0116">
        <w:rPr>
          <w:rFonts w:ascii="Times New Roman" w:hAnsi="Times New Roman"/>
          <w:sz w:val="22"/>
          <w:szCs w:val="22"/>
        </w:rPr>
        <w:t>M2</w:t>
      </w:r>
      <w:r w:rsidR="00786E8D" w:rsidRPr="008A0116">
        <w:rPr>
          <w:rFonts w:ascii="Times New Roman" w:hAnsi="Times New Roman"/>
          <w:sz w:val="22"/>
          <w:szCs w:val="22"/>
        </w:rPr>
        <w:t>)</w:t>
      </w:r>
      <w:r w:rsidR="00EF725A" w:rsidRPr="008A0116">
        <w:rPr>
          <w:rFonts w:ascii="Times New Roman" w:hAnsi="Times New Roman"/>
          <w:sz w:val="22"/>
          <w:szCs w:val="22"/>
        </w:rPr>
        <w:t xml:space="preserve"> local time</w:t>
      </w:r>
    </w:p>
    <w:p w:rsidR="00775C01" w:rsidRPr="008A0116" w:rsidRDefault="00C91E2F" w:rsidP="00961A89">
      <w:pPr>
        <w:numPr>
          <w:ilvl w:val="0"/>
          <w:numId w:val="1"/>
        </w:numPr>
        <w:rPr>
          <w:szCs w:val="22"/>
        </w:rPr>
      </w:pPr>
      <w:r w:rsidRPr="008A0116">
        <w:rPr>
          <w:szCs w:val="22"/>
        </w:rPr>
        <w:t>Ca</w:t>
      </w:r>
      <w:r w:rsidR="00775C01" w:rsidRPr="008A0116">
        <w:rPr>
          <w:szCs w:val="22"/>
        </w:rPr>
        <w:t>ll</w:t>
      </w:r>
      <w:r w:rsidR="001D79D2" w:rsidRPr="008A0116">
        <w:rPr>
          <w:szCs w:val="22"/>
        </w:rPr>
        <w:t>ed t</w:t>
      </w:r>
      <w:r w:rsidR="00B61F1B" w:rsidRPr="008A0116">
        <w:rPr>
          <w:szCs w:val="22"/>
        </w:rPr>
        <w:t xml:space="preserve">o order at </w:t>
      </w:r>
      <w:r w:rsidR="00400C2A" w:rsidRPr="008A0116">
        <w:rPr>
          <w:szCs w:val="22"/>
        </w:rPr>
        <w:t>10:3</w:t>
      </w:r>
      <w:r w:rsidR="00360F98" w:rsidRPr="008A0116">
        <w:rPr>
          <w:szCs w:val="22"/>
        </w:rPr>
        <w:t>2</w:t>
      </w:r>
      <w:r w:rsidR="003A2AC2" w:rsidRPr="008A0116">
        <w:rPr>
          <w:szCs w:val="22"/>
        </w:rPr>
        <w:t xml:space="preserve"> </w:t>
      </w:r>
      <w:r w:rsidR="006552E0" w:rsidRPr="008A0116">
        <w:rPr>
          <w:szCs w:val="22"/>
        </w:rPr>
        <w:t>local time</w:t>
      </w:r>
      <w:r w:rsidR="003A2AC2" w:rsidRPr="008A0116">
        <w:rPr>
          <w:szCs w:val="22"/>
        </w:rPr>
        <w:t xml:space="preserve"> </w:t>
      </w:r>
      <w:r w:rsidR="00C437A3" w:rsidRPr="008A0116">
        <w:rPr>
          <w:szCs w:val="22"/>
        </w:rPr>
        <w:t>by Stephen McCann</w:t>
      </w:r>
      <w:r w:rsidR="0023534E" w:rsidRPr="008A0116">
        <w:rPr>
          <w:szCs w:val="22"/>
        </w:rPr>
        <w:t>.</w:t>
      </w:r>
    </w:p>
    <w:p w:rsidR="004768AC" w:rsidRPr="008A0116" w:rsidRDefault="00F36A65" w:rsidP="00961A89">
      <w:pPr>
        <w:numPr>
          <w:ilvl w:val="0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Attendance</w:t>
      </w:r>
      <w:r w:rsidR="0096233E" w:rsidRPr="008A0116">
        <w:rPr>
          <w:rFonts w:eastAsia="Times New Roman"/>
          <w:szCs w:val="22"/>
        </w:rPr>
        <w:t xml:space="preserve">: </w:t>
      </w:r>
      <w:r w:rsidR="007B2658" w:rsidRPr="008A0116">
        <w:rPr>
          <w:rFonts w:eastAsia="Times New Roman"/>
          <w:szCs w:val="22"/>
        </w:rPr>
        <w:t>11</w:t>
      </w:r>
      <w:r w:rsidR="004B53A6" w:rsidRPr="008A0116">
        <w:rPr>
          <w:rFonts w:eastAsia="Times New Roman"/>
          <w:szCs w:val="22"/>
        </w:rPr>
        <w:t>.</w:t>
      </w:r>
    </w:p>
    <w:p w:rsidR="00931CDC" w:rsidRPr="008A0116" w:rsidRDefault="00F274C9" w:rsidP="00961A89">
      <w:pPr>
        <w:numPr>
          <w:ilvl w:val="0"/>
          <w:numId w:val="1"/>
        </w:numPr>
        <w:rPr>
          <w:szCs w:val="22"/>
        </w:rPr>
      </w:pPr>
      <w:r w:rsidRPr="008A0116">
        <w:rPr>
          <w:szCs w:val="22"/>
        </w:rPr>
        <w:t>Approval of</w:t>
      </w:r>
      <w:r w:rsidR="0047714F" w:rsidRPr="008A0116">
        <w:rPr>
          <w:szCs w:val="22"/>
        </w:rPr>
        <w:t xml:space="preserve"> agenda (</w:t>
      </w:r>
      <w:r w:rsidR="00D12B45" w:rsidRPr="008A0116">
        <w:rPr>
          <w:szCs w:val="22"/>
        </w:rPr>
        <w:t>11-17-</w:t>
      </w:r>
      <w:r w:rsidR="005D2484" w:rsidRPr="008A0116">
        <w:rPr>
          <w:szCs w:val="22"/>
        </w:rPr>
        <w:t xml:space="preserve">1208r1 on the server and </w:t>
      </w:r>
      <w:r w:rsidR="004917ED" w:rsidRPr="008A0116">
        <w:rPr>
          <w:szCs w:val="22"/>
        </w:rPr>
        <w:t>shown on the screen</w:t>
      </w:r>
      <w:r w:rsidR="00931CDC" w:rsidRPr="008A0116">
        <w:rPr>
          <w:szCs w:val="22"/>
        </w:rPr>
        <w:t>)</w:t>
      </w:r>
    </w:p>
    <w:p w:rsidR="00931CDC" w:rsidRPr="008A0116" w:rsidRDefault="00596DBB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The </w:t>
      </w:r>
      <w:r w:rsidR="0090533A" w:rsidRPr="008A0116">
        <w:rPr>
          <w:rFonts w:eastAsia="Times New Roman"/>
          <w:szCs w:val="22"/>
        </w:rPr>
        <w:t>agenda</w:t>
      </w:r>
      <w:r w:rsidR="00476705" w:rsidRPr="008A0116">
        <w:rPr>
          <w:rFonts w:eastAsia="Times New Roman"/>
          <w:szCs w:val="22"/>
        </w:rPr>
        <w:t xml:space="preserve"> </w:t>
      </w:r>
      <w:r w:rsidR="00400C2A" w:rsidRPr="008A0116">
        <w:rPr>
          <w:rFonts w:eastAsia="Times New Roman"/>
          <w:szCs w:val="22"/>
        </w:rPr>
        <w:t>(r1</w:t>
      </w:r>
      <w:r w:rsidR="00360F98" w:rsidRPr="008A0116">
        <w:rPr>
          <w:rFonts w:eastAsia="Times New Roman"/>
          <w:szCs w:val="22"/>
        </w:rPr>
        <w:t xml:space="preserve">) </w:t>
      </w:r>
      <w:r w:rsidR="00EF725A" w:rsidRPr="008A0116">
        <w:rPr>
          <w:rFonts w:eastAsia="Times New Roman"/>
          <w:szCs w:val="22"/>
        </w:rPr>
        <w:t xml:space="preserve">is </w:t>
      </w:r>
      <w:r w:rsidR="00B83A8A" w:rsidRPr="008A0116">
        <w:rPr>
          <w:rFonts w:eastAsia="Times New Roman"/>
          <w:szCs w:val="22"/>
        </w:rPr>
        <w:t>a</w:t>
      </w:r>
      <w:r w:rsidR="00931CDC" w:rsidRPr="008A0116">
        <w:rPr>
          <w:rFonts w:eastAsia="Times New Roman"/>
          <w:szCs w:val="22"/>
        </w:rPr>
        <w:t>pproved unanimously</w:t>
      </w:r>
      <w:r w:rsidR="00B83A8A" w:rsidRPr="008A0116">
        <w:rPr>
          <w:rFonts w:eastAsia="Times New Roman"/>
          <w:szCs w:val="22"/>
        </w:rPr>
        <w:t>.</w:t>
      </w:r>
    </w:p>
    <w:p w:rsidR="0023534E" w:rsidRPr="008A0116" w:rsidRDefault="00EF725A" w:rsidP="00961A89">
      <w:pPr>
        <w:numPr>
          <w:ilvl w:val="0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Review patent policy and guidelines</w:t>
      </w:r>
    </w:p>
    <w:p w:rsidR="0023534E" w:rsidRPr="008A0116" w:rsidRDefault="00EF725A" w:rsidP="00961A89">
      <w:pPr>
        <w:numPr>
          <w:ilvl w:val="1"/>
          <w:numId w:val="1"/>
        </w:numPr>
        <w:rPr>
          <w:rFonts w:eastAsia="Times New Roman"/>
          <w:szCs w:val="22"/>
        </w:rPr>
      </w:pPr>
      <w:r w:rsidRPr="008A0116">
        <w:rPr>
          <w:szCs w:val="22"/>
        </w:rPr>
        <w:t>No items identified</w:t>
      </w:r>
      <w:r w:rsidR="000264EF" w:rsidRPr="008A0116">
        <w:rPr>
          <w:szCs w:val="22"/>
        </w:rPr>
        <w:t>.</w:t>
      </w:r>
    </w:p>
    <w:p w:rsidR="00B11CD9" w:rsidRPr="008A0116" w:rsidRDefault="00B11CD9" w:rsidP="00961A89">
      <w:pPr>
        <w:numPr>
          <w:ilvl w:val="0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Editor’s report:</w:t>
      </w:r>
    </w:p>
    <w:p w:rsidR="00B11CD9" w:rsidRPr="008A0116" w:rsidRDefault="00B11CD9" w:rsidP="00961A89">
      <w:pPr>
        <w:numPr>
          <w:ilvl w:val="1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 </w:t>
      </w:r>
      <w:r w:rsidR="005D2484" w:rsidRPr="008A0116">
        <w:rPr>
          <w:rFonts w:eastAsia="Times New Roman"/>
          <w:szCs w:val="22"/>
        </w:rPr>
        <w:t>Ready to produce D12.0 with the comment resolution of SB4.</w:t>
      </w:r>
    </w:p>
    <w:p w:rsidR="0023534E" w:rsidRPr="008A0116" w:rsidRDefault="0023534E" w:rsidP="00961A89">
      <w:pPr>
        <w:numPr>
          <w:ilvl w:val="0"/>
          <w:numId w:val="1"/>
        </w:numPr>
        <w:rPr>
          <w:rFonts w:eastAsia="Times New Roman"/>
          <w:szCs w:val="22"/>
        </w:rPr>
      </w:pPr>
      <w:r w:rsidRPr="008A0116">
        <w:rPr>
          <w:bCs/>
          <w:szCs w:val="22"/>
          <w:lang w:val="en-GB"/>
        </w:rPr>
        <w:t>Secretary Position</w:t>
      </w:r>
    </w:p>
    <w:p w:rsidR="0023534E" w:rsidRPr="008A0116" w:rsidRDefault="0023534E" w:rsidP="00961A89">
      <w:pPr>
        <w:numPr>
          <w:ilvl w:val="0"/>
          <w:numId w:val="2"/>
        </w:numPr>
        <w:rPr>
          <w:szCs w:val="22"/>
        </w:rPr>
      </w:pPr>
      <w:r w:rsidRPr="008A0116">
        <w:rPr>
          <w:szCs w:val="22"/>
          <w:lang w:val="en-GB"/>
        </w:rPr>
        <w:t>Establish secretary for the week</w:t>
      </w:r>
    </w:p>
    <w:p w:rsidR="0023534E" w:rsidRPr="008A0116" w:rsidRDefault="0023534E" w:rsidP="00961A89">
      <w:pPr>
        <w:numPr>
          <w:ilvl w:val="1"/>
          <w:numId w:val="2"/>
        </w:numPr>
        <w:rPr>
          <w:szCs w:val="22"/>
        </w:rPr>
      </w:pPr>
      <w:r w:rsidRPr="008A0116">
        <w:rPr>
          <w:szCs w:val="22"/>
          <w:lang w:val="en-GB"/>
        </w:rPr>
        <w:t>Yunsong Yang (Huawei) volunteers to take the minutes for the week.</w:t>
      </w:r>
    </w:p>
    <w:p w:rsidR="0090533A" w:rsidRPr="008A0116" w:rsidRDefault="0090533A" w:rsidP="00961A89">
      <w:pPr>
        <w:numPr>
          <w:ilvl w:val="0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Meeting minutes approval</w:t>
      </w:r>
    </w:p>
    <w:p w:rsidR="00400C2A" w:rsidRPr="008A0116" w:rsidRDefault="00400C2A" w:rsidP="00961A89">
      <w:pPr>
        <w:numPr>
          <w:ilvl w:val="1"/>
          <w:numId w:val="1"/>
        </w:numPr>
        <w:rPr>
          <w:rFonts w:eastAsia="Times New Roman"/>
          <w:szCs w:val="22"/>
        </w:rPr>
      </w:pPr>
      <w:proofErr w:type="spellStart"/>
      <w:r w:rsidRPr="008A0116">
        <w:rPr>
          <w:rFonts w:eastAsia="Times New Roman"/>
          <w:szCs w:val="22"/>
        </w:rPr>
        <w:t>TGaq</w:t>
      </w:r>
      <w:proofErr w:type="spellEnd"/>
      <w:r w:rsidRPr="008A0116">
        <w:rPr>
          <w:rFonts w:eastAsia="Times New Roman"/>
          <w:szCs w:val="22"/>
        </w:rPr>
        <w:t xml:space="preserve"> July 2017 F2F meeting minutes (</w:t>
      </w:r>
      <w:hyperlink r:id="rId10" w:history="1">
        <w:r w:rsidR="005D2484" w:rsidRPr="008A0116">
          <w:rPr>
            <w:rStyle w:val="Hyperlink"/>
            <w:rFonts w:eastAsia="Times New Roman"/>
            <w:szCs w:val="22"/>
          </w:rPr>
          <w:t>https://mentor.ieee.org/802.11/dcn/17/11-17-1142-00-00aq-tgaq-meeting-minutes-july-2017-session.doc</w:t>
        </w:r>
      </w:hyperlink>
      <w:r w:rsidR="005D2484" w:rsidRPr="008A0116">
        <w:rPr>
          <w:rFonts w:eastAsia="Times New Roman"/>
          <w:szCs w:val="22"/>
        </w:rPr>
        <w:t xml:space="preserve"> </w:t>
      </w:r>
      <w:r w:rsidRPr="008A0116">
        <w:rPr>
          <w:rFonts w:eastAsia="Times New Roman"/>
          <w:szCs w:val="22"/>
        </w:rPr>
        <w:t>)</w:t>
      </w:r>
    </w:p>
    <w:p w:rsidR="00400C2A" w:rsidRPr="008A0116" w:rsidRDefault="00400C2A" w:rsidP="00961A89">
      <w:pPr>
        <w:numPr>
          <w:ilvl w:val="2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No comment or question</w:t>
      </w:r>
    </w:p>
    <w:p w:rsidR="00400C2A" w:rsidRPr="008A0116" w:rsidRDefault="00400C2A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 xml:space="preserve">Motion: move to approve </w:t>
      </w:r>
      <w:proofErr w:type="spellStart"/>
      <w:r w:rsidRPr="008A0116">
        <w:rPr>
          <w:rFonts w:eastAsia="Times New Roman"/>
          <w:color w:val="FF0000"/>
          <w:szCs w:val="22"/>
        </w:rPr>
        <w:t>TGaq</w:t>
      </w:r>
      <w:proofErr w:type="spellEnd"/>
      <w:r w:rsidRPr="008A0116">
        <w:rPr>
          <w:rFonts w:eastAsia="Times New Roman"/>
          <w:color w:val="FF0000"/>
          <w:szCs w:val="22"/>
        </w:rPr>
        <w:t xml:space="preserve"> July 2017 F2F meeting minutes as in doc. 11-17-1142r0.</w:t>
      </w:r>
    </w:p>
    <w:p w:rsidR="00400C2A" w:rsidRPr="008A0116" w:rsidRDefault="00400C2A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 xml:space="preserve">Moved: </w:t>
      </w:r>
      <w:r w:rsidR="005D2484" w:rsidRPr="008A0116">
        <w:rPr>
          <w:rFonts w:eastAsia="Times New Roman"/>
          <w:color w:val="FF0000"/>
          <w:szCs w:val="22"/>
        </w:rPr>
        <w:t>Mike Montemurro</w:t>
      </w:r>
      <w:r w:rsidRPr="008A0116">
        <w:rPr>
          <w:rFonts w:eastAsia="Times New Roman"/>
          <w:color w:val="FF0000"/>
          <w:szCs w:val="22"/>
        </w:rPr>
        <w:t xml:space="preserve"> </w:t>
      </w:r>
    </w:p>
    <w:p w:rsidR="00400C2A" w:rsidRPr="008A0116" w:rsidRDefault="005D2484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>Second:</w:t>
      </w:r>
      <w:r w:rsidR="00400C2A" w:rsidRPr="008A0116">
        <w:rPr>
          <w:rFonts w:eastAsia="Times New Roman"/>
          <w:color w:val="FF0000"/>
          <w:szCs w:val="22"/>
        </w:rPr>
        <w:t xml:space="preserve"> </w:t>
      </w:r>
      <w:r w:rsidRPr="008A0116">
        <w:rPr>
          <w:rFonts w:eastAsia="Times New Roman"/>
          <w:color w:val="FF0000"/>
          <w:szCs w:val="22"/>
        </w:rPr>
        <w:t>Yunsong Yang</w:t>
      </w:r>
    </w:p>
    <w:p w:rsidR="00400C2A" w:rsidRPr="008A0116" w:rsidRDefault="00400C2A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>Result: motion passes unanimously.</w:t>
      </w:r>
    </w:p>
    <w:p w:rsidR="00400C2A" w:rsidRPr="008A0116" w:rsidRDefault="00400C2A" w:rsidP="00961A89">
      <w:pPr>
        <w:rPr>
          <w:rFonts w:eastAsia="Times New Roman"/>
          <w:szCs w:val="22"/>
        </w:rPr>
      </w:pPr>
    </w:p>
    <w:p w:rsidR="006B7B21" w:rsidRPr="008A0116" w:rsidRDefault="00936075" w:rsidP="00961A89">
      <w:pPr>
        <w:numPr>
          <w:ilvl w:val="1"/>
          <w:numId w:val="1"/>
        </w:numPr>
        <w:rPr>
          <w:rFonts w:eastAsia="Times New Roman"/>
          <w:szCs w:val="22"/>
        </w:rPr>
      </w:pPr>
      <w:proofErr w:type="spellStart"/>
      <w:r w:rsidRPr="008A0116">
        <w:rPr>
          <w:rFonts w:eastAsia="Times New Roman"/>
          <w:szCs w:val="22"/>
        </w:rPr>
        <w:t>TGaq</w:t>
      </w:r>
      <w:proofErr w:type="spellEnd"/>
      <w:r w:rsidRPr="008A0116">
        <w:rPr>
          <w:rFonts w:eastAsia="Times New Roman"/>
          <w:szCs w:val="22"/>
        </w:rPr>
        <w:t xml:space="preserve"> </w:t>
      </w:r>
      <w:r w:rsidR="00400C2A" w:rsidRPr="008A0116">
        <w:rPr>
          <w:rFonts w:eastAsia="Times New Roman"/>
          <w:szCs w:val="22"/>
        </w:rPr>
        <w:t>August to September</w:t>
      </w:r>
      <w:r w:rsidRPr="008A0116">
        <w:rPr>
          <w:rFonts w:eastAsia="Times New Roman"/>
          <w:szCs w:val="22"/>
        </w:rPr>
        <w:t xml:space="preserve"> 2017 teleconference minutes (</w:t>
      </w:r>
      <w:hyperlink r:id="rId11" w:history="1">
        <w:r w:rsidR="005D2484" w:rsidRPr="008A0116">
          <w:rPr>
            <w:rStyle w:val="Hyperlink"/>
            <w:rFonts w:eastAsia="Times New Roman"/>
            <w:szCs w:val="22"/>
          </w:rPr>
          <w:t>https://mentor.ieee.org/802.11/dcn/17/11-17-1227-03-00aq-tgaq-august-to-september-2017-teleconference-minutes.doc</w:t>
        </w:r>
      </w:hyperlink>
      <w:r w:rsidR="005D2484" w:rsidRPr="008A0116">
        <w:rPr>
          <w:rFonts w:eastAsia="Times New Roman"/>
          <w:szCs w:val="22"/>
        </w:rPr>
        <w:t xml:space="preserve"> </w:t>
      </w:r>
      <w:r w:rsidRPr="008A0116">
        <w:rPr>
          <w:rFonts w:eastAsia="Times New Roman"/>
          <w:szCs w:val="22"/>
        </w:rPr>
        <w:t>)</w:t>
      </w:r>
    </w:p>
    <w:p w:rsidR="005D2484" w:rsidRPr="008A0116" w:rsidRDefault="005D2484" w:rsidP="00961A89">
      <w:pPr>
        <w:numPr>
          <w:ilvl w:val="2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Document number</w:t>
      </w:r>
      <w:r w:rsidR="001D162A" w:rsidRPr="008A0116">
        <w:rPr>
          <w:rFonts w:eastAsia="Times New Roman"/>
          <w:szCs w:val="22"/>
        </w:rPr>
        <w:t xml:space="preserve"> is changed to 11-17-1227r3. This</w:t>
      </w:r>
      <w:r w:rsidRPr="008A0116">
        <w:rPr>
          <w:rFonts w:eastAsia="Times New Roman"/>
          <w:szCs w:val="22"/>
        </w:rPr>
        <w:t xml:space="preserve"> change is captured in the agenda (r2) without objections.</w:t>
      </w:r>
    </w:p>
    <w:p w:rsidR="00740099" w:rsidRPr="008A0116" w:rsidRDefault="00740099" w:rsidP="00961A89">
      <w:pPr>
        <w:numPr>
          <w:ilvl w:val="2"/>
          <w:numId w:val="1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No comment or question</w:t>
      </w:r>
      <w:r w:rsidR="005D2484" w:rsidRPr="008A0116">
        <w:rPr>
          <w:rFonts w:eastAsia="Times New Roman"/>
          <w:szCs w:val="22"/>
        </w:rPr>
        <w:t xml:space="preserve"> on the minutes</w:t>
      </w:r>
      <w:r w:rsidRPr="008A0116">
        <w:rPr>
          <w:rFonts w:eastAsia="Times New Roman"/>
          <w:szCs w:val="22"/>
        </w:rPr>
        <w:t>.</w:t>
      </w:r>
    </w:p>
    <w:p w:rsidR="00B11CD9" w:rsidRPr="008A0116" w:rsidRDefault="00B11CD9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 xml:space="preserve">Motion: move to approve </w:t>
      </w:r>
      <w:proofErr w:type="spellStart"/>
      <w:r w:rsidRPr="008A0116">
        <w:rPr>
          <w:rFonts w:eastAsia="Times New Roman"/>
          <w:color w:val="FF0000"/>
          <w:szCs w:val="22"/>
        </w:rPr>
        <w:t>TGaq</w:t>
      </w:r>
      <w:proofErr w:type="spellEnd"/>
      <w:r w:rsidRPr="008A0116">
        <w:rPr>
          <w:rFonts w:eastAsia="Times New Roman"/>
          <w:color w:val="FF0000"/>
          <w:szCs w:val="22"/>
        </w:rPr>
        <w:t xml:space="preserve"> </w:t>
      </w:r>
      <w:r w:rsidR="00400C2A" w:rsidRPr="008A0116">
        <w:rPr>
          <w:rFonts w:eastAsia="Times New Roman"/>
          <w:color w:val="FF0000"/>
          <w:szCs w:val="22"/>
        </w:rPr>
        <w:t>August to September</w:t>
      </w:r>
      <w:r w:rsidRPr="008A0116">
        <w:rPr>
          <w:rFonts w:eastAsia="Times New Roman"/>
          <w:color w:val="FF0000"/>
          <w:szCs w:val="22"/>
        </w:rPr>
        <w:t xml:space="preserve"> 2017 teleconfere</w:t>
      </w:r>
      <w:r w:rsidR="005D2484" w:rsidRPr="008A0116">
        <w:rPr>
          <w:rFonts w:eastAsia="Times New Roman"/>
          <w:color w:val="FF0000"/>
          <w:szCs w:val="22"/>
        </w:rPr>
        <w:t>nce minutes as in doc. 11-17-122</w:t>
      </w:r>
      <w:r w:rsidR="00400C2A" w:rsidRPr="008A0116">
        <w:rPr>
          <w:rFonts w:eastAsia="Times New Roman"/>
          <w:color w:val="FF0000"/>
          <w:szCs w:val="22"/>
        </w:rPr>
        <w:t>7</w:t>
      </w:r>
      <w:r w:rsidR="005D2484" w:rsidRPr="008A0116">
        <w:rPr>
          <w:rFonts w:eastAsia="Times New Roman"/>
          <w:color w:val="FF0000"/>
          <w:szCs w:val="22"/>
        </w:rPr>
        <w:t>r3</w:t>
      </w:r>
      <w:r w:rsidRPr="008A0116">
        <w:rPr>
          <w:rFonts w:eastAsia="Times New Roman"/>
          <w:color w:val="FF0000"/>
          <w:szCs w:val="22"/>
        </w:rPr>
        <w:t>.</w:t>
      </w:r>
    </w:p>
    <w:p w:rsidR="00B11CD9" w:rsidRPr="008A0116" w:rsidRDefault="00FB058F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>Moved</w:t>
      </w:r>
      <w:r w:rsidR="00B11CD9" w:rsidRPr="008A0116">
        <w:rPr>
          <w:rFonts w:eastAsia="Times New Roman"/>
          <w:color w:val="FF0000"/>
          <w:szCs w:val="22"/>
        </w:rPr>
        <w:t>:</w:t>
      </w:r>
      <w:r w:rsidR="005D2484" w:rsidRPr="008A0116">
        <w:rPr>
          <w:rFonts w:eastAsia="Times New Roman"/>
          <w:color w:val="FF0000"/>
          <w:szCs w:val="22"/>
        </w:rPr>
        <w:t xml:space="preserve"> Jon</w:t>
      </w:r>
      <w:r w:rsidR="001D162A" w:rsidRPr="008A0116">
        <w:rPr>
          <w:rFonts w:eastAsia="Times New Roman"/>
          <w:color w:val="FF0000"/>
          <w:szCs w:val="22"/>
        </w:rPr>
        <w:t xml:space="preserve"> Rosdahl</w:t>
      </w:r>
    </w:p>
    <w:p w:rsidR="00B11CD9" w:rsidRPr="008A0116" w:rsidRDefault="00FB058F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>Second</w:t>
      </w:r>
      <w:r w:rsidR="00B11CD9" w:rsidRPr="008A0116">
        <w:rPr>
          <w:rFonts w:eastAsia="Times New Roman"/>
          <w:color w:val="FF0000"/>
          <w:szCs w:val="22"/>
        </w:rPr>
        <w:t xml:space="preserve">: </w:t>
      </w:r>
      <w:r w:rsidR="005D2484" w:rsidRPr="008A0116">
        <w:rPr>
          <w:rFonts w:eastAsia="Times New Roman"/>
          <w:color w:val="FF0000"/>
          <w:szCs w:val="22"/>
        </w:rPr>
        <w:t>Lee Armstrong</w:t>
      </w:r>
    </w:p>
    <w:p w:rsidR="0090533A" w:rsidRPr="008A0116" w:rsidRDefault="00B11CD9" w:rsidP="00961A89">
      <w:pPr>
        <w:rPr>
          <w:rFonts w:eastAsia="Times New Roman"/>
          <w:color w:val="FF0000"/>
          <w:szCs w:val="22"/>
        </w:rPr>
      </w:pPr>
      <w:r w:rsidRPr="008A0116">
        <w:rPr>
          <w:rFonts w:eastAsia="Times New Roman"/>
          <w:color w:val="FF0000"/>
          <w:szCs w:val="22"/>
        </w:rPr>
        <w:t xml:space="preserve">Result: motion passes </w:t>
      </w:r>
      <w:r w:rsidR="00936075" w:rsidRPr="008A0116">
        <w:rPr>
          <w:rFonts w:eastAsia="Times New Roman"/>
          <w:color w:val="FF0000"/>
          <w:szCs w:val="22"/>
        </w:rPr>
        <w:t>unanimously.</w:t>
      </w:r>
    </w:p>
    <w:p w:rsidR="006B7B21" w:rsidRPr="008A0116" w:rsidRDefault="005D2484" w:rsidP="00961A89">
      <w:pPr>
        <w:numPr>
          <w:ilvl w:val="0"/>
          <w:numId w:val="1"/>
        </w:numPr>
        <w:rPr>
          <w:szCs w:val="22"/>
        </w:rPr>
      </w:pPr>
      <w:r w:rsidRPr="008A0116">
        <w:rPr>
          <w:bCs/>
          <w:szCs w:val="22"/>
          <w:lang w:val="en-GB"/>
        </w:rPr>
        <w:t>C</w:t>
      </w:r>
      <w:r w:rsidR="00360F98" w:rsidRPr="008A0116">
        <w:rPr>
          <w:bCs/>
          <w:szCs w:val="22"/>
          <w:lang w:val="en-GB"/>
        </w:rPr>
        <w:t>omment resolution</w:t>
      </w:r>
    </w:p>
    <w:p w:rsidR="00DC6546" w:rsidRPr="008A0116" w:rsidRDefault="001B7B67" w:rsidP="00961A89">
      <w:pPr>
        <w:numPr>
          <w:ilvl w:val="1"/>
          <w:numId w:val="1"/>
        </w:numPr>
        <w:rPr>
          <w:szCs w:val="22"/>
        </w:rPr>
      </w:pPr>
      <w:r w:rsidRPr="008A0116">
        <w:rPr>
          <w:szCs w:val="22"/>
        </w:rPr>
        <w:t>Analysis of 4th re-circulation sponsor ballot</w:t>
      </w:r>
    </w:p>
    <w:p w:rsidR="005D2484" w:rsidRPr="008A0116" w:rsidRDefault="00555787" w:rsidP="00961A89">
      <w:pPr>
        <w:numPr>
          <w:ilvl w:val="2"/>
          <w:numId w:val="1"/>
        </w:numPr>
        <w:rPr>
          <w:szCs w:val="22"/>
        </w:rPr>
      </w:pPr>
      <w:r w:rsidRPr="008A0116">
        <w:rPr>
          <w:szCs w:val="22"/>
        </w:rPr>
        <w:t xml:space="preserve">CID 10001: Accepted. </w:t>
      </w:r>
      <w:r w:rsidR="00C50DFF">
        <w:rPr>
          <w:szCs w:val="22"/>
        </w:rPr>
        <w:t xml:space="preserve">(However, no action is needed.) </w:t>
      </w:r>
      <w:r w:rsidRPr="008A0116">
        <w:rPr>
          <w:szCs w:val="22"/>
        </w:rPr>
        <w:t xml:space="preserve">Marked as ready for motion. </w:t>
      </w:r>
    </w:p>
    <w:p w:rsidR="00442512" w:rsidRPr="008A0116" w:rsidRDefault="001D162A" w:rsidP="00961A89">
      <w:pPr>
        <w:numPr>
          <w:ilvl w:val="2"/>
          <w:numId w:val="1"/>
        </w:numPr>
        <w:rPr>
          <w:szCs w:val="22"/>
        </w:rPr>
      </w:pPr>
      <w:r w:rsidRPr="008A0116">
        <w:rPr>
          <w:szCs w:val="22"/>
        </w:rPr>
        <w:t xml:space="preserve">All Type “E” </w:t>
      </w:r>
      <w:r w:rsidR="00442512" w:rsidRPr="008A0116">
        <w:rPr>
          <w:szCs w:val="22"/>
        </w:rPr>
        <w:t xml:space="preserve">CIDs </w:t>
      </w:r>
      <w:r w:rsidRPr="008A0116">
        <w:rPr>
          <w:szCs w:val="22"/>
        </w:rPr>
        <w:t>(</w:t>
      </w:r>
      <w:r w:rsidR="00442512" w:rsidRPr="008A0116">
        <w:rPr>
          <w:szCs w:val="22"/>
        </w:rPr>
        <w:t xml:space="preserve">10002, 10003, 10004, 10007, </w:t>
      </w:r>
      <w:r w:rsidRPr="008A0116">
        <w:rPr>
          <w:szCs w:val="22"/>
        </w:rPr>
        <w:t xml:space="preserve">and </w:t>
      </w:r>
      <w:r w:rsidR="00442512" w:rsidRPr="008A0116">
        <w:rPr>
          <w:szCs w:val="22"/>
        </w:rPr>
        <w:t>10010</w:t>
      </w:r>
      <w:r w:rsidRPr="008A0116">
        <w:rPr>
          <w:szCs w:val="22"/>
        </w:rPr>
        <w:t>)</w:t>
      </w:r>
      <w:r w:rsidR="00442512" w:rsidRPr="008A0116">
        <w:rPr>
          <w:szCs w:val="22"/>
        </w:rPr>
        <w:t xml:space="preserve"> are assigned to</w:t>
      </w:r>
      <w:r w:rsidRPr="008A0116">
        <w:rPr>
          <w:szCs w:val="22"/>
        </w:rPr>
        <w:t xml:space="preserve"> Lee and Editor’s Ad-hoc without</w:t>
      </w:r>
      <w:r w:rsidR="00442512" w:rsidRPr="008A0116">
        <w:rPr>
          <w:szCs w:val="22"/>
        </w:rPr>
        <w:t xml:space="preserve"> objections.</w:t>
      </w:r>
    </w:p>
    <w:p w:rsidR="00442512" w:rsidRPr="008A0116" w:rsidRDefault="00442512" w:rsidP="00961A89">
      <w:pPr>
        <w:numPr>
          <w:ilvl w:val="2"/>
          <w:numId w:val="1"/>
        </w:numPr>
        <w:rPr>
          <w:szCs w:val="22"/>
        </w:rPr>
      </w:pPr>
      <w:r w:rsidRPr="008A0116">
        <w:rPr>
          <w:szCs w:val="22"/>
        </w:rPr>
        <w:t>CID 10011 assigned to Mike Montemurro.</w:t>
      </w:r>
    </w:p>
    <w:p w:rsidR="00442512" w:rsidRPr="008A0116" w:rsidRDefault="00B251FC" w:rsidP="00961A89">
      <w:pPr>
        <w:numPr>
          <w:ilvl w:val="2"/>
          <w:numId w:val="1"/>
        </w:numPr>
        <w:rPr>
          <w:szCs w:val="22"/>
        </w:rPr>
      </w:pPr>
      <w:r w:rsidRPr="008A0116">
        <w:rPr>
          <w:szCs w:val="22"/>
        </w:rPr>
        <w:t>CID 10008</w:t>
      </w:r>
    </w:p>
    <w:p w:rsidR="00C50DFF" w:rsidRDefault="00C50DFF" w:rsidP="00961A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Read the comment.</w:t>
      </w:r>
    </w:p>
    <w:p w:rsidR="001D162A" w:rsidRPr="008A0116" w:rsidRDefault="00B524C1" w:rsidP="00961A89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t xml:space="preserve">Stephen: </w:t>
      </w:r>
      <w:r w:rsidR="001D162A" w:rsidRPr="008A0116">
        <w:rPr>
          <w:szCs w:val="22"/>
        </w:rPr>
        <w:t>There will be a teleconference with RAC on Thursday 10:00</w:t>
      </w:r>
      <w:r w:rsidRPr="008A0116">
        <w:rPr>
          <w:szCs w:val="22"/>
        </w:rPr>
        <w:t xml:space="preserve"> </w:t>
      </w:r>
      <w:proofErr w:type="gramStart"/>
      <w:r w:rsidR="001D162A" w:rsidRPr="008A0116">
        <w:rPr>
          <w:szCs w:val="22"/>
        </w:rPr>
        <w:t>am</w:t>
      </w:r>
      <w:proofErr w:type="gramEnd"/>
      <w:r w:rsidRPr="008A0116">
        <w:rPr>
          <w:szCs w:val="22"/>
        </w:rPr>
        <w:t xml:space="preserve"> HT</w:t>
      </w:r>
      <w:r w:rsidR="001D162A" w:rsidRPr="008A0116">
        <w:rPr>
          <w:szCs w:val="22"/>
        </w:rPr>
        <w:t>.</w:t>
      </w:r>
    </w:p>
    <w:p w:rsidR="005A38B5" w:rsidRPr="008A0116" w:rsidRDefault="00B524C1" w:rsidP="00961A89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t>Roger Marks (</w:t>
      </w:r>
      <w:proofErr w:type="spellStart"/>
      <w:r w:rsidRPr="008A0116">
        <w:rPr>
          <w:szCs w:val="22"/>
        </w:rPr>
        <w:t>EthAirNet</w:t>
      </w:r>
      <w:proofErr w:type="spellEnd"/>
      <w:r w:rsidRPr="008A0116">
        <w:rPr>
          <w:szCs w:val="22"/>
        </w:rPr>
        <w:t xml:space="preserve"> Associates): </w:t>
      </w:r>
      <w:r w:rsidR="005A38B5" w:rsidRPr="008A0116">
        <w:rPr>
          <w:szCs w:val="22"/>
        </w:rPr>
        <w:t xml:space="preserve">An overview of 802c </w:t>
      </w:r>
      <w:r w:rsidR="005218CC" w:rsidRPr="008A0116">
        <w:rPr>
          <w:szCs w:val="22"/>
        </w:rPr>
        <w:t xml:space="preserve">(doc. 11-17-1146r0) </w:t>
      </w:r>
      <w:r w:rsidR="005A38B5" w:rsidRPr="008A0116">
        <w:rPr>
          <w:szCs w:val="22"/>
        </w:rPr>
        <w:t xml:space="preserve">will be presented to the WG on Wednesday </w:t>
      </w:r>
      <w:r w:rsidR="005218CC" w:rsidRPr="008A0116">
        <w:rPr>
          <w:szCs w:val="22"/>
        </w:rPr>
        <w:t xml:space="preserve">plenary session. </w:t>
      </w:r>
    </w:p>
    <w:p w:rsidR="002E09DE" w:rsidRPr="008A0116" w:rsidRDefault="002E09DE" w:rsidP="00961A89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t xml:space="preserve">The proposed change is to use </w:t>
      </w:r>
      <w:r w:rsidR="00C26335" w:rsidRPr="008A0116">
        <w:rPr>
          <w:szCs w:val="22"/>
        </w:rPr>
        <w:t xml:space="preserve">the </w:t>
      </w:r>
      <w:r w:rsidRPr="008A0116">
        <w:rPr>
          <w:szCs w:val="22"/>
        </w:rPr>
        <w:t>AAI quadrant</w:t>
      </w:r>
      <w:r w:rsidR="00C26335" w:rsidRPr="008A0116">
        <w:rPr>
          <w:szCs w:val="22"/>
        </w:rPr>
        <w:t xml:space="preserve"> </w:t>
      </w:r>
      <w:r w:rsidRPr="008A0116">
        <w:rPr>
          <w:szCs w:val="22"/>
        </w:rPr>
        <w:t xml:space="preserve">and </w:t>
      </w:r>
      <w:r w:rsidR="00C26335" w:rsidRPr="008A0116">
        <w:rPr>
          <w:szCs w:val="22"/>
        </w:rPr>
        <w:t xml:space="preserve">the </w:t>
      </w:r>
      <w:r w:rsidRPr="008A0116">
        <w:rPr>
          <w:szCs w:val="22"/>
        </w:rPr>
        <w:t>44 bits to randomize MAC address for the MAC privacy enhancement.</w:t>
      </w:r>
    </w:p>
    <w:p w:rsidR="002E09DE" w:rsidRPr="008A0116" w:rsidRDefault="002E09DE" w:rsidP="00961A89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lastRenderedPageBreak/>
        <w:t xml:space="preserve">However, it is argued that even using 44 bits within the AAI space, there is no guarantee that the random MAC address doesn’t conflict </w:t>
      </w:r>
      <w:r w:rsidR="00D34ED0" w:rsidRPr="008A0116">
        <w:rPr>
          <w:szCs w:val="22"/>
        </w:rPr>
        <w:t>with</w:t>
      </w:r>
      <w:r w:rsidRPr="008A0116">
        <w:rPr>
          <w:szCs w:val="22"/>
        </w:rPr>
        <w:t xml:space="preserve"> a locally assigned address with</w:t>
      </w:r>
      <w:r w:rsidR="00D34ED0" w:rsidRPr="008A0116">
        <w:rPr>
          <w:szCs w:val="22"/>
        </w:rPr>
        <w:t>in</w:t>
      </w:r>
      <w:r w:rsidRPr="008A0116">
        <w:rPr>
          <w:szCs w:val="22"/>
        </w:rPr>
        <w:t xml:space="preserve"> the AAI.</w:t>
      </w:r>
    </w:p>
    <w:p w:rsidR="005218CC" w:rsidRPr="008A0116" w:rsidRDefault="002E09DE" w:rsidP="00961A89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t>It is pointed out that the primary</w:t>
      </w:r>
      <w:r w:rsidR="005218CC" w:rsidRPr="008A0116">
        <w:rPr>
          <w:szCs w:val="22"/>
        </w:rPr>
        <w:t xml:space="preserve"> concern </w:t>
      </w:r>
      <w:r w:rsidRPr="008A0116">
        <w:rPr>
          <w:szCs w:val="22"/>
        </w:rPr>
        <w:t xml:space="preserve">of RAC is </w:t>
      </w:r>
      <w:r w:rsidR="005218CC" w:rsidRPr="008A0116">
        <w:rPr>
          <w:szCs w:val="22"/>
        </w:rPr>
        <w:t>that the random MAC add</w:t>
      </w:r>
      <w:r w:rsidRPr="008A0116">
        <w:rPr>
          <w:szCs w:val="22"/>
        </w:rPr>
        <w:t>ress generated using 46 bits may</w:t>
      </w:r>
      <w:r w:rsidR="005218CC" w:rsidRPr="008A0116">
        <w:rPr>
          <w:szCs w:val="22"/>
        </w:rPr>
        <w:t xml:space="preserve"> conflict with the SAI, ELI, or the reserved address space defined in 802c.</w:t>
      </w:r>
      <w:r w:rsidR="00D34ED0" w:rsidRPr="008A0116">
        <w:rPr>
          <w:szCs w:val="22"/>
        </w:rPr>
        <w:t xml:space="preserve"> It is desirable that 11aq stays clear of these three quadrants at least.</w:t>
      </w:r>
    </w:p>
    <w:p w:rsidR="005218CC" w:rsidRPr="008A0116" w:rsidRDefault="005218CC" w:rsidP="00961A89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t>The count</w:t>
      </w:r>
      <w:r w:rsidR="00C50DFF">
        <w:rPr>
          <w:szCs w:val="22"/>
        </w:rPr>
        <w:t>er</w:t>
      </w:r>
      <w:r w:rsidRPr="008A0116">
        <w:rPr>
          <w:szCs w:val="22"/>
        </w:rPr>
        <w:t>-argument</w:t>
      </w:r>
      <w:r w:rsidR="00D34ED0" w:rsidRPr="008A0116">
        <w:rPr>
          <w:szCs w:val="22"/>
        </w:rPr>
        <w:t>s</w:t>
      </w:r>
      <w:r w:rsidRPr="008A0116">
        <w:rPr>
          <w:szCs w:val="22"/>
        </w:rPr>
        <w:t xml:space="preserve"> </w:t>
      </w:r>
      <w:r w:rsidR="00D34ED0" w:rsidRPr="008A0116">
        <w:rPr>
          <w:szCs w:val="22"/>
        </w:rPr>
        <w:t>are</w:t>
      </w:r>
      <w:r w:rsidRPr="008A0116">
        <w:rPr>
          <w:szCs w:val="22"/>
        </w:rPr>
        <w:t xml:space="preserve"> that 11aq is for pre-association, where the devices don’t inject frames in</w:t>
      </w:r>
      <w:r w:rsidR="002E09DE" w:rsidRPr="008A0116">
        <w:rPr>
          <w:szCs w:val="22"/>
        </w:rPr>
        <w:t>to</w:t>
      </w:r>
      <w:r w:rsidRPr="008A0116">
        <w:rPr>
          <w:szCs w:val="22"/>
        </w:rPr>
        <w:t xml:space="preserve"> the network because the GAS frames </w:t>
      </w:r>
      <w:r w:rsidR="002E09DE" w:rsidRPr="008A0116">
        <w:rPr>
          <w:szCs w:val="22"/>
        </w:rPr>
        <w:t xml:space="preserve">are </w:t>
      </w:r>
      <w:r w:rsidR="00D34ED0" w:rsidRPr="008A0116">
        <w:rPr>
          <w:szCs w:val="22"/>
        </w:rPr>
        <w:t>terminated at the APs;</w:t>
      </w:r>
      <w:r w:rsidRPr="008A0116">
        <w:rPr>
          <w:szCs w:val="22"/>
        </w:rPr>
        <w:t xml:space="preserve"> </w:t>
      </w:r>
      <w:r w:rsidR="00D34ED0" w:rsidRPr="008A0116">
        <w:rPr>
          <w:szCs w:val="22"/>
        </w:rPr>
        <w:t>SLAP is optional; a</w:t>
      </w:r>
      <w:r w:rsidRPr="008A0116">
        <w:rPr>
          <w:szCs w:val="22"/>
        </w:rPr>
        <w:t>nd when a device is unassociated, there is no administration to that device</w:t>
      </w:r>
      <w:r w:rsidR="00C50DFF">
        <w:rPr>
          <w:szCs w:val="22"/>
        </w:rPr>
        <w:t xml:space="preserve"> (or at least that is the current behavior in 802.11)</w:t>
      </w:r>
      <w:r w:rsidRPr="008A0116">
        <w:rPr>
          <w:szCs w:val="22"/>
        </w:rPr>
        <w:t>.</w:t>
      </w:r>
    </w:p>
    <w:p w:rsidR="005218CC" w:rsidRPr="008A0116" w:rsidRDefault="00C50DFF" w:rsidP="00961A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It is recognized</w:t>
      </w:r>
      <w:r w:rsidR="00B524C1" w:rsidRPr="008A0116">
        <w:rPr>
          <w:szCs w:val="22"/>
        </w:rPr>
        <w:t xml:space="preserve"> that some </w:t>
      </w:r>
      <w:r w:rsidR="005218CC" w:rsidRPr="008A0116">
        <w:rPr>
          <w:szCs w:val="22"/>
        </w:rPr>
        <w:t xml:space="preserve">text regarding post-association </w:t>
      </w:r>
      <w:r w:rsidR="00B524C1" w:rsidRPr="008A0116">
        <w:rPr>
          <w:szCs w:val="22"/>
        </w:rPr>
        <w:t xml:space="preserve">in D11.0 </w:t>
      </w:r>
      <w:r w:rsidR="005218CC" w:rsidRPr="008A0116">
        <w:rPr>
          <w:szCs w:val="22"/>
        </w:rPr>
        <w:t>may be problematic and may need a fix.</w:t>
      </w:r>
    </w:p>
    <w:p w:rsidR="002E09DE" w:rsidRPr="00C50DFF" w:rsidRDefault="00C26335" w:rsidP="00C50DFF">
      <w:pPr>
        <w:numPr>
          <w:ilvl w:val="3"/>
          <w:numId w:val="1"/>
        </w:numPr>
        <w:rPr>
          <w:szCs w:val="22"/>
        </w:rPr>
      </w:pPr>
      <w:r w:rsidRPr="008A0116">
        <w:rPr>
          <w:szCs w:val="22"/>
        </w:rPr>
        <w:t>There is a suggestion of using 46 bits when unassociated, and when the device is to become associated, using</w:t>
      </w:r>
      <w:r w:rsidR="002E09DE" w:rsidRPr="008A0116">
        <w:rPr>
          <w:szCs w:val="22"/>
        </w:rPr>
        <w:t xml:space="preserve"> a MIB variable to configure </w:t>
      </w:r>
      <w:r w:rsidRPr="008A0116">
        <w:rPr>
          <w:szCs w:val="22"/>
        </w:rPr>
        <w:t xml:space="preserve">the device </w:t>
      </w:r>
      <w:r w:rsidR="002E09DE" w:rsidRPr="008A0116">
        <w:rPr>
          <w:szCs w:val="22"/>
        </w:rPr>
        <w:t>when to use 46 bits to randomize and when to follow the local rules.</w:t>
      </w:r>
    </w:p>
    <w:p w:rsidR="00B251FC" w:rsidRDefault="00B251FC" w:rsidP="00961A89">
      <w:pPr>
        <w:numPr>
          <w:ilvl w:val="2"/>
          <w:numId w:val="1"/>
        </w:numPr>
        <w:rPr>
          <w:szCs w:val="22"/>
        </w:rPr>
      </w:pPr>
      <w:r w:rsidRPr="008A0116">
        <w:rPr>
          <w:szCs w:val="22"/>
        </w:rPr>
        <w:t>CID 10009</w:t>
      </w:r>
    </w:p>
    <w:p w:rsidR="000553F3" w:rsidRPr="0057587D" w:rsidRDefault="0057587D" w:rsidP="0057587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Read the comment. </w:t>
      </w:r>
      <w:r w:rsidRPr="0057587D">
        <w:rPr>
          <w:szCs w:val="22"/>
        </w:rPr>
        <w:t xml:space="preserve">RAC </w:t>
      </w:r>
      <w:r w:rsidR="000553F3" w:rsidRPr="0057587D">
        <w:rPr>
          <w:szCs w:val="22"/>
        </w:rPr>
        <w:t xml:space="preserve">may sell CIDs within the ELI space. </w:t>
      </w:r>
      <w:r w:rsidRPr="0057587D">
        <w:rPr>
          <w:szCs w:val="22"/>
        </w:rPr>
        <w:t>And a buyer</w:t>
      </w:r>
      <w:r w:rsidR="000553F3" w:rsidRPr="0057587D">
        <w:rPr>
          <w:szCs w:val="22"/>
        </w:rPr>
        <w:t xml:space="preserve"> may have the expectation that the CID </w:t>
      </w:r>
      <w:r w:rsidRPr="0057587D">
        <w:rPr>
          <w:szCs w:val="22"/>
        </w:rPr>
        <w:t xml:space="preserve">bought </w:t>
      </w:r>
      <w:r w:rsidR="000553F3" w:rsidRPr="0057587D">
        <w:rPr>
          <w:szCs w:val="22"/>
        </w:rPr>
        <w:t>will not be violated.</w:t>
      </w:r>
    </w:p>
    <w:p w:rsidR="0057587D" w:rsidRDefault="0057587D" w:rsidP="0057587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However, it is argued that PAD is used by unassociated STAs who don’t inject frames into the local network, as the GAS frames are terminated at the APs.</w:t>
      </w:r>
    </w:p>
    <w:p w:rsidR="009A3241" w:rsidRPr="0057587D" w:rsidRDefault="009A3241" w:rsidP="0057587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conclusion.</w:t>
      </w:r>
    </w:p>
    <w:p w:rsidR="00B251FC" w:rsidRDefault="00C26335" w:rsidP="00961A89">
      <w:pPr>
        <w:numPr>
          <w:ilvl w:val="2"/>
          <w:numId w:val="1"/>
        </w:numPr>
        <w:rPr>
          <w:szCs w:val="22"/>
        </w:rPr>
      </w:pPr>
      <w:r w:rsidRPr="008A0116">
        <w:rPr>
          <w:szCs w:val="22"/>
        </w:rPr>
        <w:t>CID 10012</w:t>
      </w:r>
    </w:p>
    <w:p w:rsidR="009A3241" w:rsidRDefault="009A3241" w:rsidP="009A324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Read the comment.</w:t>
      </w:r>
    </w:p>
    <w:p w:rsidR="009A3241" w:rsidRDefault="009A3241" w:rsidP="009A324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There is a comment that using smaller space for MAC randomization actually increases the collision probability. </w:t>
      </w:r>
    </w:p>
    <w:p w:rsidR="009A3241" w:rsidRDefault="003A3836" w:rsidP="009A324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Questioned </w:t>
      </w:r>
      <w:r w:rsidR="009A3241">
        <w:rPr>
          <w:szCs w:val="22"/>
        </w:rPr>
        <w:t xml:space="preserve">whether it is worthwhile to require 2 more bits </w:t>
      </w:r>
      <w:r>
        <w:rPr>
          <w:szCs w:val="22"/>
        </w:rPr>
        <w:t xml:space="preserve">in order </w:t>
      </w:r>
      <w:r w:rsidR="009A3241">
        <w:rPr>
          <w:szCs w:val="22"/>
        </w:rPr>
        <w:t>to improve the collision probability while taking the risk of violating other assignment schemes.</w:t>
      </w:r>
    </w:p>
    <w:p w:rsidR="009A3241" w:rsidRPr="008A0116" w:rsidRDefault="006A5F4A" w:rsidP="009A324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Stopped at CID 10012 without conclusion</w:t>
      </w:r>
      <w:r w:rsidR="003A3836">
        <w:rPr>
          <w:szCs w:val="22"/>
        </w:rPr>
        <w:t>.</w:t>
      </w:r>
    </w:p>
    <w:p w:rsidR="00DC0E99" w:rsidRPr="008A0116" w:rsidRDefault="00DC0E99" w:rsidP="00961A89">
      <w:pPr>
        <w:rPr>
          <w:szCs w:val="22"/>
        </w:rPr>
      </w:pPr>
    </w:p>
    <w:p w:rsidR="0090533A" w:rsidRPr="008A0116" w:rsidRDefault="0090533A" w:rsidP="00961A89">
      <w:pPr>
        <w:numPr>
          <w:ilvl w:val="0"/>
          <w:numId w:val="1"/>
        </w:numPr>
        <w:rPr>
          <w:szCs w:val="22"/>
        </w:rPr>
      </w:pPr>
      <w:r w:rsidRPr="008A0116">
        <w:rPr>
          <w:szCs w:val="22"/>
        </w:rPr>
        <w:t xml:space="preserve">Recessed at </w:t>
      </w:r>
      <w:r w:rsidR="00455723">
        <w:rPr>
          <w:szCs w:val="22"/>
        </w:rPr>
        <w:t>12:29</w:t>
      </w:r>
      <w:r w:rsidRPr="008A0116">
        <w:rPr>
          <w:szCs w:val="22"/>
        </w:rPr>
        <w:t xml:space="preserve"> local time.</w:t>
      </w:r>
    </w:p>
    <w:p w:rsidR="00064770" w:rsidRPr="008A0116" w:rsidRDefault="000349DB" w:rsidP="00961A89">
      <w:pPr>
        <w:pStyle w:val="Date"/>
        <w:jc w:val="center"/>
        <w:rPr>
          <w:b/>
          <w:szCs w:val="22"/>
        </w:rPr>
      </w:pPr>
      <w:r w:rsidRPr="008A0116">
        <w:rPr>
          <w:b/>
          <w:szCs w:val="22"/>
        </w:rPr>
        <w:br w:type="page"/>
      </w:r>
      <w:r w:rsidR="00400C2A" w:rsidRPr="008A0116">
        <w:rPr>
          <w:b/>
          <w:szCs w:val="22"/>
        </w:rPr>
        <w:lastRenderedPageBreak/>
        <w:t>Wednesday</w:t>
      </w:r>
      <w:r w:rsidR="00064770" w:rsidRPr="008A0116">
        <w:rPr>
          <w:b/>
          <w:szCs w:val="22"/>
        </w:rPr>
        <w:t xml:space="preserve"> </w:t>
      </w:r>
      <w:r w:rsidR="00400C2A" w:rsidRPr="008A0116">
        <w:rPr>
          <w:b/>
          <w:szCs w:val="22"/>
        </w:rPr>
        <w:t>September</w:t>
      </w:r>
      <w:r w:rsidR="0023534E" w:rsidRPr="008A0116">
        <w:rPr>
          <w:b/>
          <w:szCs w:val="22"/>
        </w:rPr>
        <w:t xml:space="preserve"> </w:t>
      </w:r>
      <w:r w:rsidR="00400C2A" w:rsidRPr="008A0116">
        <w:rPr>
          <w:b/>
          <w:szCs w:val="22"/>
        </w:rPr>
        <w:t>13</w:t>
      </w:r>
      <w:r w:rsidR="0023534E" w:rsidRPr="008A0116">
        <w:rPr>
          <w:b/>
          <w:szCs w:val="22"/>
          <w:vertAlign w:val="superscript"/>
        </w:rPr>
        <w:t>th</w:t>
      </w:r>
      <w:r w:rsidR="00CD33AD" w:rsidRPr="008A0116">
        <w:rPr>
          <w:b/>
          <w:szCs w:val="22"/>
        </w:rPr>
        <w:t>, 2017</w:t>
      </w:r>
    </w:p>
    <w:p w:rsidR="00064770" w:rsidRPr="008A0116" w:rsidRDefault="00B17088" w:rsidP="00961A89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8A0116">
        <w:rPr>
          <w:rFonts w:ascii="Times New Roman" w:hAnsi="Times New Roman"/>
          <w:sz w:val="22"/>
          <w:szCs w:val="22"/>
        </w:rPr>
        <w:t>TGaq</w:t>
      </w:r>
      <w:r w:rsidR="00AE034C" w:rsidRPr="008A0116">
        <w:rPr>
          <w:rFonts w:ascii="Times New Roman" w:hAnsi="Times New Roman"/>
          <w:sz w:val="22"/>
          <w:szCs w:val="22"/>
        </w:rPr>
        <w:t xml:space="preserve"> 8:00-10</w:t>
      </w:r>
      <w:r w:rsidR="00F05820" w:rsidRPr="008A0116">
        <w:rPr>
          <w:rFonts w:ascii="Times New Roman" w:hAnsi="Times New Roman"/>
          <w:sz w:val="22"/>
          <w:szCs w:val="22"/>
        </w:rPr>
        <w:t xml:space="preserve">:00 </w:t>
      </w:r>
      <w:r w:rsidR="00786E8D" w:rsidRPr="008A0116">
        <w:rPr>
          <w:rFonts w:ascii="Times New Roman" w:hAnsi="Times New Roman"/>
          <w:sz w:val="22"/>
          <w:szCs w:val="22"/>
        </w:rPr>
        <w:t xml:space="preserve">(AM1) </w:t>
      </w:r>
      <w:r w:rsidR="00F05820" w:rsidRPr="008A0116">
        <w:rPr>
          <w:rFonts w:ascii="Times New Roman" w:hAnsi="Times New Roman"/>
          <w:sz w:val="22"/>
          <w:szCs w:val="22"/>
        </w:rPr>
        <w:t>local time</w:t>
      </w:r>
    </w:p>
    <w:p w:rsidR="00064770" w:rsidRPr="008A0116" w:rsidRDefault="00064770" w:rsidP="00961A89">
      <w:pPr>
        <w:numPr>
          <w:ilvl w:val="0"/>
          <w:numId w:val="3"/>
        </w:numPr>
        <w:rPr>
          <w:szCs w:val="22"/>
        </w:rPr>
      </w:pPr>
      <w:r w:rsidRPr="008A0116">
        <w:rPr>
          <w:szCs w:val="22"/>
        </w:rPr>
        <w:t xml:space="preserve">Called to order at </w:t>
      </w:r>
      <w:r w:rsidR="003D0A96" w:rsidRPr="008A0116">
        <w:rPr>
          <w:szCs w:val="22"/>
        </w:rPr>
        <w:t>8:00</w:t>
      </w:r>
      <w:r w:rsidR="00B83A8A" w:rsidRPr="008A0116">
        <w:rPr>
          <w:szCs w:val="22"/>
        </w:rPr>
        <w:t xml:space="preserve"> local time</w:t>
      </w:r>
      <w:r w:rsidR="00C437A3" w:rsidRPr="008A0116">
        <w:rPr>
          <w:szCs w:val="22"/>
        </w:rPr>
        <w:t xml:space="preserve"> by Stephen McCann</w:t>
      </w:r>
      <w:r w:rsidR="0024690F" w:rsidRPr="008A0116">
        <w:rPr>
          <w:szCs w:val="22"/>
        </w:rPr>
        <w:t>.</w:t>
      </w:r>
    </w:p>
    <w:p w:rsidR="00244B10" w:rsidRPr="008A0116" w:rsidRDefault="003D0A96" w:rsidP="00961A89">
      <w:pPr>
        <w:numPr>
          <w:ilvl w:val="0"/>
          <w:numId w:val="3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Attendance: </w:t>
      </w:r>
      <w:r w:rsidR="0030490A" w:rsidRPr="008A0116">
        <w:rPr>
          <w:rFonts w:eastAsia="Times New Roman"/>
          <w:szCs w:val="22"/>
        </w:rPr>
        <w:t>11</w:t>
      </w:r>
      <w:r w:rsidR="00462B10" w:rsidRPr="008A0116">
        <w:rPr>
          <w:rFonts w:eastAsia="Times New Roman"/>
          <w:szCs w:val="22"/>
        </w:rPr>
        <w:t>.</w:t>
      </w:r>
    </w:p>
    <w:p w:rsidR="00016CC8" w:rsidRPr="008A0116" w:rsidRDefault="00016CC8" w:rsidP="00961A89">
      <w:pPr>
        <w:numPr>
          <w:ilvl w:val="0"/>
          <w:numId w:val="3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Review patent policy and guidelines</w:t>
      </w:r>
    </w:p>
    <w:p w:rsidR="003508DD" w:rsidRPr="008A0116" w:rsidRDefault="003508DD" w:rsidP="00961A89">
      <w:pPr>
        <w:pStyle w:val="ListParagraph"/>
        <w:numPr>
          <w:ilvl w:val="1"/>
          <w:numId w:val="3"/>
        </w:numPr>
        <w:contextualSpacing/>
        <w:rPr>
          <w:rFonts w:ascii="Times New Roman" w:hAnsi="Times New Roman"/>
        </w:rPr>
      </w:pPr>
      <w:r w:rsidRPr="008A0116">
        <w:rPr>
          <w:rFonts w:ascii="Times New Roman" w:hAnsi="Times New Roman"/>
        </w:rPr>
        <w:t>No items identified</w:t>
      </w:r>
      <w:r w:rsidR="00AE16BB" w:rsidRPr="008A0116">
        <w:rPr>
          <w:rFonts w:ascii="Times New Roman" w:hAnsi="Times New Roman"/>
        </w:rPr>
        <w:t>.</w:t>
      </w:r>
    </w:p>
    <w:p w:rsidR="00064770" w:rsidRPr="008A0116" w:rsidRDefault="00CF6C73" w:rsidP="00961A89">
      <w:pPr>
        <w:numPr>
          <w:ilvl w:val="0"/>
          <w:numId w:val="3"/>
        </w:numPr>
        <w:rPr>
          <w:szCs w:val="22"/>
        </w:rPr>
      </w:pPr>
      <w:r w:rsidRPr="008A0116">
        <w:rPr>
          <w:szCs w:val="22"/>
        </w:rPr>
        <w:t xml:space="preserve">Approval of agenda </w:t>
      </w:r>
      <w:r w:rsidR="001A2599" w:rsidRPr="008A0116">
        <w:rPr>
          <w:szCs w:val="22"/>
        </w:rPr>
        <w:t>(</w:t>
      </w:r>
      <w:r w:rsidRPr="008A0116">
        <w:rPr>
          <w:szCs w:val="22"/>
        </w:rPr>
        <w:t>11-</w:t>
      </w:r>
      <w:r w:rsidR="00400C2A" w:rsidRPr="008A0116">
        <w:rPr>
          <w:szCs w:val="22"/>
        </w:rPr>
        <w:t>17-1208</w:t>
      </w:r>
      <w:r w:rsidR="005740BC" w:rsidRPr="008A0116">
        <w:rPr>
          <w:szCs w:val="22"/>
        </w:rPr>
        <w:t>r</w:t>
      </w:r>
      <w:r w:rsidR="00D935BF" w:rsidRPr="008A0116">
        <w:rPr>
          <w:szCs w:val="22"/>
        </w:rPr>
        <w:t>2 is on the server</w:t>
      </w:r>
      <w:r w:rsidR="003D0A96" w:rsidRPr="008A0116">
        <w:rPr>
          <w:szCs w:val="22"/>
        </w:rPr>
        <w:t xml:space="preserve"> </w:t>
      </w:r>
      <w:r w:rsidR="00D935BF" w:rsidRPr="008A0116">
        <w:rPr>
          <w:szCs w:val="22"/>
        </w:rPr>
        <w:t xml:space="preserve">and </w:t>
      </w:r>
      <w:r w:rsidR="003D0A96" w:rsidRPr="008A0116">
        <w:rPr>
          <w:szCs w:val="22"/>
        </w:rPr>
        <w:t>r3</w:t>
      </w:r>
      <w:r w:rsidR="002955FC" w:rsidRPr="008A0116">
        <w:rPr>
          <w:szCs w:val="22"/>
        </w:rPr>
        <w:t xml:space="preserve"> is shown on the screen</w:t>
      </w:r>
      <w:r w:rsidR="001A2599" w:rsidRPr="008A0116">
        <w:rPr>
          <w:szCs w:val="22"/>
        </w:rPr>
        <w:t>)</w:t>
      </w:r>
    </w:p>
    <w:p w:rsidR="003D0A96" w:rsidRPr="008A0116" w:rsidRDefault="003D0A96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Add EC report discussion</w:t>
      </w:r>
    </w:p>
    <w:p w:rsidR="003D0A96" w:rsidRPr="008A0116" w:rsidRDefault="003D0A96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Add 11-17-1488r0, 11-17-1489r0, and 11-17-1459r0 under comment resolution</w:t>
      </w:r>
    </w:p>
    <w:p w:rsidR="00016CC8" w:rsidRPr="008A0116" w:rsidRDefault="007F238F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The</w:t>
      </w:r>
      <w:r w:rsidR="0023534E" w:rsidRPr="008A0116">
        <w:rPr>
          <w:rFonts w:eastAsia="Times New Roman"/>
          <w:szCs w:val="22"/>
        </w:rPr>
        <w:t xml:space="preserve"> </w:t>
      </w:r>
      <w:r w:rsidR="002955FC" w:rsidRPr="008A0116">
        <w:rPr>
          <w:rFonts w:eastAsia="Times New Roman"/>
          <w:szCs w:val="22"/>
        </w:rPr>
        <w:t xml:space="preserve">updated </w:t>
      </w:r>
      <w:r w:rsidR="0023534E" w:rsidRPr="008A0116">
        <w:rPr>
          <w:rFonts w:eastAsia="Times New Roman"/>
          <w:szCs w:val="22"/>
        </w:rPr>
        <w:t xml:space="preserve">agenda </w:t>
      </w:r>
      <w:r w:rsidR="002955FC" w:rsidRPr="008A0116">
        <w:rPr>
          <w:rFonts w:eastAsia="Times New Roman"/>
          <w:szCs w:val="22"/>
        </w:rPr>
        <w:t xml:space="preserve">(r3) </w:t>
      </w:r>
      <w:r w:rsidR="00B83A8A" w:rsidRPr="008A0116">
        <w:rPr>
          <w:rFonts w:eastAsia="Times New Roman"/>
          <w:szCs w:val="22"/>
        </w:rPr>
        <w:t>is a</w:t>
      </w:r>
      <w:r w:rsidR="00064770" w:rsidRPr="008A0116">
        <w:rPr>
          <w:rFonts w:eastAsia="Times New Roman"/>
          <w:szCs w:val="22"/>
        </w:rPr>
        <w:t>pproved unanimously</w:t>
      </w:r>
      <w:r w:rsidR="00B83A8A" w:rsidRPr="008A0116">
        <w:rPr>
          <w:rFonts w:eastAsia="Times New Roman"/>
          <w:szCs w:val="22"/>
        </w:rPr>
        <w:t>.</w:t>
      </w:r>
    </w:p>
    <w:p w:rsidR="00B83A8A" w:rsidRPr="008A0116" w:rsidRDefault="006D0EE0" w:rsidP="00961A89">
      <w:pPr>
        <w:numPr>
          <w:ilvl w:val="0"/>
          <w:numId w:val="3"/>
        </w:numPr>
        <w:rPr>
          <w:szCs w:val="22"/>
        </w:rPr>
      </w:pPr>
      <w:r w:rsidRPr="008A0116">
        <w:rPr>
          <w:szCs w:val="22"/>
        </w:rPr>
        <w:t>Comment</w:t>
      </w:r>
      <w:r w:rsidR="005740BC" w:rsidRPr="008A0116">
        <w:rPr>
          <w:szCs w:val="22"/>
        </w:rPr>
        <w:t xml:space="preserve"> Resolution</w:t>
      </w:r>
    </w:p>
    <w:p w:rsidR="003D0A96" w:rsidRPr="008A0116" w:rsidRDefault="003D0A96" w:rsidP="00961A89">
      <w:pPr>
        <w:numPr>
          <w:ilvl w:val="1"/>
          <w:numId w:val="3"/>
        </w:numPr>
        <w:rPr>
          <w:szCs w:val="22"/>
        </w:rPr>
      </w:pPr>
      <w:r w:rsidRPr="008A0116">
        <w:rPr>
          <w:szCs w:val="22"/>
        </w:rPr>
        <w:t>Analysis of re-circulation Sponsor Ballot</w:t>
      </w:r>
    </w:p>
    <w:p w:rsidR="003D0A96" w:rsidRPr="008A0116" w:rsidRDefault="00D935BF" w:rsidP="00961A89">
      <w:pPr>
        <w:numPr>
          <w:ilvl w:val="1"/>
          <w:numId w:val="3"/>
        </w:numPr>
        <w:rPr>
          <w:szCs w:val="22"/>
        </w:rPr>
      </w:pPr>
      <w:r w:rsidRPr="008A0116">
        <w:rPr>
          <w:szCs w:val="22"/>
        </w:rPr>
        <w:t xml:space="preserve">Presentation of </w:t>
      </w:r>
      <w:r w:rsidR="003D0A96" w:rsidRPr="008A0116">
        <w:rPr>
          <w:szCs w:val="22"/>
        </w:rPr>
        <w:t>11-17-1488</w:t>
      </w:r>
      <w:r w:rsidRPr="008A0116">
        <w:rPr>
          <w:szCs w:val="22"/>
        </w:rPr>
        <w:t>r0</w:t>
      </w:r>
    </w:p>
    <w:p w:rsidR="003D0A96" w:rsidRPr="008A0116" w:rsidRDefault="003D0A96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Mike Montemurro (BlackBerry) presents the document.</w:t>
      </w:r>
    </w:p>
    <w:p w:rsidR="003D0A96" w:rsidRPr="008A0116" w:rsidRDefault="003D0A96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To resolve CIDs 10006, 10008, 10009, 10012, 10014, 10015, and 10016.</w:t>
      </w:r>
    </w:p>
    <w:p w:rsidR="003D0A96" w:rsidRPr="008A0116" w:rsidRDefault="00D935BF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Question</w:t>
      </w:r>
      <w:r w:rsidR="003D0A96" w:rsidRPr="008A0116">
        <w:rPr>
          <w:szCs w:val="22"/>
        </w:rPr>
        <w:t xml:space="preserve">: </w:t>
      </w:r>
      <w:r w:rsidR="0005621C" w:rsidRPr="008A0116">
        <w:rPr>
          <w:szCs w:val="22"/>
        </w:rPr>
        <w:t>In the added paragraph, w</w:t>
      </w:r>
      <w:r w:rsidR="003D0A96" w:rsidRPr="008A0116">
        <w:rPr>
          <w:szCs w:val="22"/>
        </w:rPr>
        <w:t xml:space="preserve">hen the </w:t>
      </w:r>
      <w:r w:rsidRPr="008A0116">
        <w:rPr>
          <w:szCs w:val="22"/>
        </w:rPr>
        <w:t xml:space="preserve">new </w:t>
      </w:r>
      <w:r w:rsidR="003D0A96" w:rsidRPr="008A0116">
        <w:rPr>
          <w:szCs w:val="22"/>
        </w:rPr>
        <w:t xml:space="preserve">MIB is true, does that mean the </w:t>
      </w:r>
      <w:r w:rsidRPr="008A0116">
        <w:rPr>
          <w:szCs w:val="22"/>
        </w:rPr>
        <w:t>MAC address randomization will not be performed</w:t>
      </w:r>
      <w:r w:rsidR="003D0A96" w:rsidRPr="008A0116">
        <w:rPr>
          <w:szCs w:val="22"/>
        </w:rPr>
        <w:t>?</w:t>
      </w:r>
    </w:p>
    <w:p w:rsidR="003D0A96" w:rsidRPr="008A0116" w:rsidRDefault="00D935BF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Answer</w:t>
      </w:r>
      <w:r w:rsidR="003D0A96" w:rsidRPr="008A0116">
        <w:rPr>
          <w:szCs w:val="22"/>
        </w:rPr>
        <w:t>: yes or no</w:t>
      </w:r>
      <w:r w:rsidRPr="008A0116">
        <w:rPr>
          <w:szCs w:val="22"/>
        </w:rPr>
        <w:t>,</w:t>
      </w:r>
      <w:r w:rsidR="003D0A96" w:rsidRPr="008A0116">
        <w:rPr>
          <w:szCs w:val="22"/>
        </w:rPr>
        <w:t xml:space="preserve"> </w:t>
      </w:r>
      <w:r w:rsidRPr="008A0116">
        <w:rPr>
          <w:szCs w:val="22"/>
        </w:rPr>
        <w:t xml:space="preserve">it is </w:t>
      </w:r>
      <w:r w:rsidR="003D0A96" w:rsidRPr="008A0116">
        <w:rPr>
          <w:szCs w:val="22"/>
        </w:rPr>
        <w:t>according to the local config</w:t>
      </w:r>
      <w:r w:rsidR="00207CC4" w:rsidRPr="008A0116">
        <w:rPr>
          <w:szCs w:val="22"/>
        </w:rPr>
        <w:t>uration. One of</w:t>
      </w:r>
      <w:r w:rsidRPr="008A0116">
        <w:rPr>
          <w:szCs w:val="22"/>
        </w:rPr>
        <w:t xml:space="preserve"> the local figuration can be using</w:t>
      </w:r>
      <w:r w:rsidR="00207CC4" w:rsidRPr="008A0116">
        <w:rPr>
          <w:szCs w:val="22"/>
        </w:rPr>
        <w:t xml:space="preserve"> 44 bits to randomize.</w:t>
      </w:r>
    </w:p>
    <w:p w:rsidR="003D0A96" w:rsidRPr="008A0116" w:rsidRDefault="00D935BF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Question</w:t>
      </w:r>
      <w:r w:rsidR="003D0A96" w:rsidRPr="008A0116">
        <w:rPr>
          <w:szCs w:val="22"/>
        </w:rPr>
        <w:t>:</w:t>
      </w:r>
      <w:r w:rsidR="00207CC4" w:rsidRPr="008A0116">
        <w:rPr>
          <w:szCs w:val="22"/>
        </w:rPr>
        <w:t xml:space="preserve"> Why the MIB </w:t>
      </w:r>
      <w:r w:rsidRPr="008A0116">
        <w:rPr>
          <w:szCs w:val="22"/>
        </w:rPr>
        <w:t xml:space="preserve">variable </w:t>
      </w:r>
      <w:r w:rsidR="0005621C" w:rsidRPr="008A0116">
        <w:rPr>
          <w:szCs w:val="22"/>
        </w:rPr>
        <w:t>can</w:t>
      </w:r>
      <w:r w:rsidR="00207CC4" w:rsidRPr="008A0116">
        <w:rPr>
          <w:szCs w:val="22"/>
        </w:rPr>
        <w:t xml:space="preserve">not </w:t>
      </w:r>
      <w:r w:rsidR="0005621C" w:rsidRPr="008A0116">
        <w:rPr>
          <w:szCs w:val="22"/>
        </w:rPr>
        <w:t xml:space="preserve">be </w:t>
      </w:r>
      <w:r w:rsidR="00207CC4" w:rsidRPr="008A0116">
        <w:rPr>
          <w:szCs w:val="22"/>
        </w:rPr>
        <w:t>broadcasted in the Beacon?</w:t>
      </w:r>
    </w:p>
    <w:p w:rsidR="0072315E" w:rsidRPr="008A0116" w:rsidRDefault="00D935BF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Answer</w:t>
      </w:r>
      <w:r w:rsidR="003D0A96" w:rsidRPr="008A0116">
        <w:rPr>
          <w:szCs w:val="22"/>
        </w:rPr>
        <w:t xml:space="preserve">: </w:t>
      </w:r>
      <w:r w:rsidRPr="008A0116">
        <w:rPr>
          <w:szCs w:val="22"/>
        </w:rPr>
        <w:t>It needs</w:t>
      </w:r>
      <w:r w:rsidR="00207CC4" w:rsidRPr="008A0116">
        <w:rPr>
          <w:szCs w:val="22"/>
        </w:rPr>
        <w:t xml:space="preserve"> to be configured in the STA.</w:t>
      </w:r>
      <w:r w:rsidR="003D0A96" w:rsidRPr="008A0116">
        <w:rPr>
          <w:szCs w:val="22"/>
        </w:rPr>
        <w:t xml:space="preserve"> </w:t>
      </w:r>
      <w:r w:rsidR="0005621C" w:rsidRPr="008A0116">
        <w:rPr>
          <w:szCs w:val="22"/>
        </w:rPr>
        <w:t xml:space="preserve">Sometimes, receiving this information in the air doesn’t mean that the STA will be configured this way. </w:t>
      </w:r>
      <w:r w:rsidRPr="008A0116">
        <w:rPr>
          <w:szCs w:val="22"/>
        </w:rPr>
        <w:t xml:space="preserve">The STA </w:t>
      </w:r>
      <w:r w:rsidR="0005621C" w:rsidRPr="008A0116">
        <w:rPr>
          <w:szCs w:val="22"/>
        </w:rPr>
        <w:t xml:space="preserve">will be configured for the network that it is enrolling in </w:t>
      </w:r>
      <w:r w:rsidR="0072315E" w:rsidRPr="008A0116">
        <w:rPr>
          <w:szCs w:val="22"/>
        </w:rPr>
        <w:t xml:space="preserve">before </w:t>
      </w:r>
      <w:r w:rsidR="0005621C" w:rsidRPr="008A0116">
        <w:rPr>
          <w:szCs w:val="22"/>
        </w:rPr>
        <w:t>the STA can establish a connection with</w:t>
      </w:r>
      <w:r w:rsidR="0072315E" w:rsidRPr="008A0116">
        <w:rPr>
          <w:szCs w:val="22"/>
        </w:rPr>
        <w:t xml:space="preserve"> the network.</w:t>
      </w:r>
      <w:r w:rsidR="0005621C" w:rsidRPr="008A0116">
        <w:rPr>
          <w:szCs w:val="22"/>
        </w:rPr>
        <w:t xml:space="preserve"> </w:t>
      </w:r>
      <w:r w:rsidR="00B524C1" w:rsidRPr="008A0116">
        <w:rPr>
          <w:szCs w:val="22"/>
        </w:rPr>
        <w:t>It is done this way in a</w:t>
      </w:r>
      <w:r w:rsidR="0005621C" w:rsidRPr="008A0116">
        <w:rPr>
          <w:szCs w:val="22"/>
        </w:rPr>
        <w:t>ll enterprise network</w:t>
      </w:r>
      <w:r w:rsidR="00B524C1" w:rsidRPr="008A0116">
        <w:rPr>
          <w:szCs w:val="22"/>
        </w:rPr>
        <w:t xml:space="preserve">s </w:t>
      </w:r>
      <w:r w:rsidR="0005621C" w:rsidRPr="008A0116">
        <w:rPr>
          <w:szCs w:val="22"/>
        </w:rPr>
        <w:t>and Wi-Fi Allia</w:t>
      </w:r>
      <w:r w:rsidR="00B524C1" w:rsidRPr="008A0116">
        <w:rPr>
          <w:szCs w:val="22"/>
        </w:rPr>
        <w:t xml:space="preserve">nce </w:t>
      </w:r>
      <w:proofErr w:type="spellStart"/>
      <w:r w:rsidR="00B524C1" w:rsidRPr="008A0116">
        <w:rPr>
          <w:szCs w:val="22"/>
        </w:rPr>
        <w:t>Passpoint</w:t>
      </w:r>
      <w:proofErr w:type="spellEnd"/>
      <w:r w:rsidR="00B524C1" w:rsidRPr="008A0116">
        <w:rPr>
          <w:szCs w:val="22"/>
        </w:rPr>
        <w:t xml:space="preserve"> today.</w:t>
      </w:r>
    </w:p>
    <w:p w:rsidR="0072315E" w:rsidRPr="008A0116" w:rsidRDefault="00D935BF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It is clarified that the added paragraph is</w:t>
      </w:r>
      <w:r w:rsidR="0072315E" w:rsidRPr="008A0116">
        <w:rPr>
          <w:szCs w:val="22"/>
        </w:rPr>
        <w:t xml:space="preserve"> for the STA to obtain</w:t>
      </w:r>
      <w:r w:rsidR="0005621C" w:rsidRPr="008A0116">
        <w:rPr>
          <w:szCs w:val="22"/>
        </w:rPr>
        <w:t xml:space="preserve"> an address for establishing a</w:t>
      </w:r>
      <w:r w:rsidR="0072315E" w:rsidRPr="008A0116">
        <w:rPr>
          <w:szCs w:val="22"/>
        </w:rPr>
        <w:t xml:space="preserve"> connection.</w:t>
      </w:r>
      <w:r w:rsidR="0005621C" w:rsidRPr="008A0116">
        <w:rPr>
          <w:szCs w:val="22"/>
        </w:rPr>
        <w:t xml:space="preserve"> </w:t>
      </w:r>
    </w:p>
    <w:p w:rsidR="0005621C" w:rsidRPr="008A0116" w:rsidRDefault="0005621C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Question: Can a STA have multiple such MIB values configured with each for a different BSS?</w:t>
      </w:r>
    </w:p>
    <w:p w:rsidR="0005621C" w:rsidRPr="008A0116" w:rsidRDefault="0005621C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Answer: Yes.</w:t>
      </w:r>
    </w:p>
    <w:p w:rsidR="00207CC4" w:rsidRPr="008A0116" w:rsidRDefault="0005621C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There is a suggest</w:t>
      </w:r>
      <w:r w:rsidR="0030490A" w:rsidRPr="008A0116">
        <w:rPr>
          <w:szCs w:val="22"/>
        </w:rPr>
        <w:t>ion</w:t>
      </w:r>
      <w:r w:rsidRPr="008A0116">
        <w:rPr>
          <w:szCs w:val="22"/>
        </w:rPr>
        <w:t xml:space="preserve"> </w:t>
      </w:r>
      <w:r w:rsidR="0030490A" w:rsidRPr="008A0116">
        <w:rPr>
          <w:szCs w:val="22"/>
        </w:rPr>
        <w:t>to change the order with</w:t>
      </w:r>
      <w:r w:rsidR="00B524C1" w:rsidRPr="008A0116">
        <w:rPr>
          <w:szCs w:val="22"/>
        </w:rPr>
        <w:t>in</w:t>
      </w:r>
      <w:r w:rsidR="0030490A" w:rsidRPr="008A0116">
        <w:rPr>
          <w:szCs w:val="22"/>
        </w:rPr>
        <w:t xml:space="preserve"> the first sentence so that the non-AP STA selects the BSS first before checking on the MIB condition.</w:t>
      </w:r>
      <w:r w:rsidR="009B0E82" w:rsidRPr="008A0116">
        <w:rPr>
          <w:szCs w:val="22"/>
        </w:rPr>
        <w:t xml:space="preserve"> </w:t>
      </w:r>
    </w:p>
    <w:p w:rsidR="009B0E82" w:rsidRPr="008A0116" w:rsidRDefault="009B0E82" w:rsidP="00961A89">
      <w:pPr>
        <w:rPr>
          <w:color w:val="FF0000"/>
          <w:szCs w:val="22"/>
        </w:rPr>
      </w:pPr>
      <w:r w:rsidRPr="008A0116">
        <w:rPr>
          <w:color w:val="FF0000"/>
          <w:szCs w:val="22"/>
        </w:rPr>
        <w:t>SP: do you prefer to have the MIB condition appears first in the sentence?</w:t>
      </w:r>
    </w:p>
    <w:p w:rsidR="009B0E82" w:rsidRPr="008A0116" w:rsidRDefault="009B0E82" w:rsidP="00961A89">
      <w:pPr>
        <w:rPr>
          <w:color w:val="FF0000"/>
          <w:szCs w:val="22"/>
        </w:rPr>
      </w:pPr>
      <w:r w:rsidRPr="008A0116">
        <w:rPr>
          <w:color w:val="FF0000"/>
          <w:szCs w:val="22"/>
        </w:rPr>
        <w:t xml:space="preserve">Result: </w:t>
      </w:r>
      <w:r w:rsidR="009D6C7E" w:rsidRPr="008A0116">
        <w:rPr>
          <w:color w:val="FF0000"/>
          <w:szCs w:val="22"/>
        </w:rPr>
        <w:t xml:space="preserve">Y/N/A = </w:t>
      </w:r>
      <w:r w:rsidRPr="008A0116">
        <w:rPr>
          <w:color w:val="FF0000"/>
          <w:szCs w:val="22"/>
        </w:rPr>
        <w:t>8/2/0.</w:t>
      </w:r>
    </w:p>
    <w:p w:rsidR="009B0E82" w:rsidRPr="008A0116" w:rsidRDefault="0030490A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A member who votes no expla</w:t>
      </w:r>
      <w:r w:rsidR="00880E35" w:rsidRPr="008A0116">
        <w:rPr>
          <w:szCs w:val="22"/>
        </w:rPr>
        <w:t>ins</w:t>
      </w:r>
      <w:r w:rsidRPr="008A0116">
        <w:rPr>
          <w:szCs w:val="22"/>
        </w:rPr>
        <w:t xml:space="preserve"> that </w:t>
      </w:r>
      <w:r w:rsidR="009B0E82" w:rsidRPr="008A0116">
        <w:rPr>
          <w:szCs w:val="22"/>
        </w:rPr>
        <w:t xml:space="preserve">if </w:t>
      </w:r>
      <w:r w:rsidRPr="008A0116">
        <w:rPr>
          <w:szCs w:val="22"/>
        </w:rPr>
        <w:t>the MIB condition appears first</w:t>
      </w:r>
      <w:r w:rsidR="00880E35" w:rsidRPr="008A0116">
        <w:rPr>
          <w:szCs w:val="22"/>
        </w:rPr>
        <w:t>, the problem</w:t>
      </w:r>
      <w:r w:rsidR="009D6C7E" w:rsidRPr="008A0116">
        <w:rPr>
          <w:szCs w:val="22"/>
        </w:rPr>
        <w:t xml:space="preserve"> is</w:t>
      </w:r>
      <w:r w:rsidRPr="008A0116">
        <w:rPr>
          <w:szCs w:val="22"/>
        </w:rPr>
        <w:t xml:space="preserve"> </w:t>
      </w:r>
      <w:r w:rsidR="009D6C7E" w:rsidRPr="008A0116">
        <w:rPr>
          <w:szCs w:val="22"/>
        </w:rPr>
        <w:t xml:space="preserve">improper </w:t>
      </w:r>
      <w:r w:rsidR="00880E35" w:rsidRPr="008A0116">
        <w:rPr>
          <w:szCs w:val="22"/>
        </w:rPr>
        <w:t>order of processing:</w:t>
      </w:r>
      <w:r w:rsidRPr="008A0116">
        <w:rPr>
          <w:szCs w:val="22"/>
        </w:rPr>
        <w:t xml:space="preserve"> A STA n</w:t>
      </w:r>
      <w:r w:rsidR="00B524C1" w:rsidRPr="008A0116">
        <w:rPr>
          <w:szCs w:val="22"/>
        </w:rPr>
        <w:t>eeds to select an AP before the STA</w:t>
      </w:r>
      <w:r w:rsidR="009D6C7E" w:rsidRPr="008A0116">
        <w:rPr>
          <w:szCs w:val="22"/>
        </w:rPr>
        <w:t xml:space="preserve"> knows</w:t>
      </w:r>
      <w:r w:rsidRPr="008A0116">
        <w:rPr>
          <w:szCs w:val="22"/>
        </w:rPr>
        <w:t xml:space="preserve"> </w:t>
      </w:r>
      <w:r w:rsidR="009D6C7E" w:rsidRPr="008A0116">
        <w:rPr>
          <w:szCs w:val="22"/>
        </w:rPr>
        <w:t>of which BSS</w:t>
      </w:r>
      <w:r w:rsidRPr="008A0116">
        <w:rPr>
          <w:szCs w:val="22"/>
        </w:rPr>
        <w:t xml:space="preserve"> </w:t>
      </w:r>
      <w:r w:rsidR="00B524C1" w:rsidRPr="008A0116">
        <w:rPr>
          <w:szCs w:val="22"/>
        </w:rPr>
        <w:t xml:space="preserve">the MIB value should be </w:t>
      </w:r>
      <w:r w:rsidRPr="008A0116">
        <w:rPr>
          <w:szCs w:val="22"/>
        </w:rPr>
        <w:t>check</w:t>
      </w:r>
      <w:r w:rsidR="00B524C1" w:rsidRPr="008A0116">
        <w:rPr>
          <w:szCs w:val="22"/>
        </w:rPr>
        <w:t>ed</w:t>
      </w:r>
      <w:r w:rsidRPr="008A0116">
        <w:rPr>
          <w:szCs w:val="22"/>
        </w:rPr>
        <w:t xml:space="preserve"> on.</w:t>
      </w:r>
    </w:p>
    <w:p w:rsidR="009B0E82" w:rsidRPr="008A0116" w:rsidRDefault="000E0399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 xml:space="preserve">Dan </w:t>
      </w:r>
      <w:r w:rsidR="0030490A" w:rsidRPr="008A0116">
        <w:rPr>
          <w:szCs w:val="22"/>
        </w:rPr>
        <w:t>Harkins (</w:t>
      </w:r>
      <w:r w:rsidR="00880E35" w:rsidRPr="008A0116">
        <w:rPr>
          <w:szCs w:val="22"/>
        </w:rPr>
        <w:t xml:space="preserve">HPE and co-author) presents a </w:t>
      </w:r>
      <w:proofErr w:type="spellStart"/>
      <w:r w:rsidR="00880E35" w:rsidRPr="008A0116">
        <w:rPr>
          <w:szCs w:val="22"/>
        </w:rPr>
        <w:t>strawman</w:t>
      </w:r>
      <w:proofErr w:type="spellEnd"/>
      <w:r w:rsidR="00880E35" w:rsidRPr="008A0116">
        <w:rPr>
          <w:szCs w:val="22"/>
        </w:rPr>
        <w:t xml:space="preserve"> text on the</w:t>
      </w:r>
      <w:r w:rsidRPr="008A0116">
        <w:rPr>
          <w:szCs w:val="22"/>
        </w:rPr>
        <w:t xml:space="preserve"> screen that combines both </w:t>
      </w:r>
      <w:r w:rsidR="00880E35" w:rsidRPr="008A0116">
        <w:rPr>
          <w:szCs w:val="22"/>
        </w:rPr>
        <w:t xml:space="preserve">(true and false) </w:t>
      </w:r>
      <w:r w:rsidRPr="008A0116">
        <w:rPr>
          <w:szCs w:val="22"/>
        </w:rPr>
        <w:t>paragraphs into one.</w:t>
      </w:r>
    </w:p>
    <w:p w:rsidR="000E0399" w:rsidRPr="008A0116" w:rsidRDefault="00B524C1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The group is OK with this approach. And e</w:t>
      </w:r>
      <w:r w:rsidR="000E0399" w:rsidRPr="008A0116">
        <w:rPr>
          <w:szCs w:val="22"/>
        </w:rPr>
        <w:t xml:space="preserve">ditorial changes </w:t>
      </w:r>
      <w:r w:rsidR="00880E35" w:rsidRPr="008A0116">
        <w:rPr>
          <w:szCs w:val="22"/>
        </w:rPr>
        <w:t xml:space="preserve">are </w:t>
      </w:r>
      <w:r w:rsidR="000E0399" w:rsidRPr="008A0116">
        <w:rPr>
          <w:szCs w:val="22"/>
        </w:rPr>
        <w:t xml:space="preserve">made on the </w:t>
      </w:r>
      <w:proofErr w:type="spellStart"/>
      <w:r w:rsidR="000E0399" w:rsidRPr="008A0116">
        <w:rPr>
          <w:szCs w:val="22"/>
        </w:rPr>
        <w:t>strawman</w:t>
      </w:r>
      <w:proofErr w:type="spellEnd"/>
      <w:r w:rsidR="000E0399" w:rsidRPr="008A0116">
        <w:rPr>
          <w:szCs w:val="22"/>
        </w:rPr>
        <w:t xml:space="preserve"> text</w:t>
      </w:r>
      <w:r w:rsidR="00C8544A" w:rsidRPr="008A0116">
        <w:rPr>
          <w:szCs w:val="22"/>
        </w:rPr>
        <w:t>.</w:t>
      </w:r>
    </w:p>
    <w:p w:rsidR="009B0E82" w:rsidRPr="008A0116" w:rsidRDefault="00C8544A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The revised document will be uploaded as r1.</w:t>
      </w:r>
    </w:p>
    <w:p w:rsidR="00C8544A" w:rsidRPr="008A0116" w:rsidRDefault="00C8544A" w:rsidP="00961A89">
      <w:pPr>
        <w:ind w:left="1728"/>
        <w:rPr>
          <w:szCs w:val="22"/>
        </w:rPr>
      </w:pPr>
    </w:p>
    <w:p w:rsidR="003D0A96" w:rsidRPr="008A0116" w:rsidRDefault="00880E35" w:rsidP="00961A89">
      <w:pPr>
        <w:numPr>
          <w:ilvl w:val="1"/>
          <w:numId w:val="3"/>
        </w:numPr>
        <w:rPr>
          <w:szCs w:val="22"/>
        </w:rPr>
      </w:pPr>
      <w:r w:rsidRPr="008A0116">
        <w:rPr>
          <w:szCs w:val="22"/>
        </w:rPr>
        <w:t xml:space="preserve">Presentation of </w:t>
      </w:r>
      <w:r w:rsidR="003D0A96" w:rsidRPr="008A0116">
        <w:rPr>
          <w:szCs w:val="22"/>
        </w:rPr>
        <w:t>11-17-1489</w:t>
      </w:r>
      <w:r w:rsidRPr="008A0116">
        <w:rPr>
          <w:szCs w:val="22"/>
        </w:rPr>
        <w:t>r0</w:t>
      </w:r>
    </w:p>
    <w:p w:rsidR="00880E35" w:rsidRPr="008A0116" w:rsidRDefault="00880E35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Mike Montemurro (BlackBerry) presents the document.</w:t>
      </w:r>
    </w:p>
    <w:p w:rsidR="00EF3E12" w:rsidRPr="008A0116" w:rsidRDefault="001C74B7" w:rsidP="00961A89">
      <w:pPr>
        <w:numPr>
          <w:ilvl w:val="2"/>
          <w:numId w:val="3"/>
        </w:numPr>
        <w:rPr>
          <w:szCs w:val="22"/>
        </w:rPr>
      </w:pPr>
      <w:r>
        <w:rPr>
          <w:szCs w:val="22"/>
        </w:rPr>
        <w:t>CID 10006: fixed typos,</w:t>
      </w:r>
      <w:r w:rsidR="00EF3E12" w:rsidRPr="008A0116">
        <w:rPr>
          <w:szCs w:val="22"/>
        </w:rPr>
        <w:t xml:space="preserve"> updated the </w:t>
      </w:r>
      <w:r w:rsidR="002D4AB6" w:rsidRPr="008A0116">
        <w:rPr>
          <w:szCs w:val="22"/>
        </w:rPr>
        <w:t xml:space="preserve">reference </w:t>
      </w:r>
      <w:r w:rsidR="00880E35" w:rsidRPr="008A0116">
        <w:rPr>
          <w:szCs w:val="22"/>
        </w:rPr>
        <w:t xml:space="preserve">document </w:t>
      </w:r>
      <w:r>
        <w:rPr>
          <w:szCs w:val="22"/>
        </w:rPr>
        <w:t>number, and in the disposition field, a</w:t>
      </w:r>
      <w:r w:rsidRPr="008A0116">
        <w:rPr>
          <w:szCs w:val="22"/>
        </w:rPr>
        <w:t xml:space="preserve">dd </w:t>
      </w:r>
      <w:r>
        <w:rPr>
          <w:szCs w:val="22"/>
        </w:rPr>
        <w:t>“</w:t>
      </w:r>
      <w:r w:rsidRPr="001C74B7">
        <w:rPr>
          <w:szCs w:val="22"/>
        </w:rPr>
        <w:t>It should be noted that frame exchanges between an unassociated STA and an AP take the form of a request/response transaction and are not forwarded to any other devices on the network.</w:t>
      </w:r>
      <w:r>
        <w:rPr>
          <w:szCs w:val="22"/>
        </w:rPr>
        <w:t xml:space="preserve">” </w:t>
      </w:r>
    </w:p>
    <w:p w:rsidR="00EF3E12" w:rsidRPr="008A0116" w:rsidRDefault="00FA4848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 xml:space="preserve">CID 10008: </w:t>
      </w:r>
    </w:p>
    <w:p w:rsidR="00FA4848" w:rsidRPr="008A0116" w:rsidRDefault="00817190" w:rsidP="00961A89">
      <w:pPr>
        <w:numPr>
          <w:ilvl w:val="3"/>
          <w:numId w:val="3"/>
        </w:numPr>
        <w:rPr>
          <w:szCs w:val="22"/>
        </w:rPr>
      </w:pPr>
      <w:r>
        <w:rPr>
          <w:szCs w:val="22"/>
        </w:rPr>
        <w:t>Comment:</w:t>
      </w:r>
      <w:r w:rsidR="00880E35" w:rsidRPr="008A0116">
        <w:rPr>
          <w:szCs w:val="22"/>
        </w:rPr>
        <w:t xml:space="preserve"> concern</w:t>
      </w:r>
      <w:r>
        <w:rPr>
          <w:szCs w:val="22"/>
        </w:rPr>
        <w:t>ed</w:t>
      </w:r>
      <w:r w:rsidR="00880E35" w:rsidRPr="008A0116">
        <w:rPr>
          <w:szCs w:val="22"/>
        </w:rPr>
        <w:t xml:space="preserve"> that</w:t>
      </w:r>
      <w:r w:rsidR="00FA4848" w:rsidRPr="008A0116">
        <w:rPr>
          <w:szCs w:val="22"/>
        </w:rPr>
        <w:t xml:space="preserve"> there may be address conflict in the air with </w:t>
      </w:r>
      <w:r w:rsidR="00B524C1" w:rsidRPr="008A0116">
        <w:rPr>
          <w:szCs w:val="22"/>
        </w:rPr>
        <w:t xml:space="preserve">a </w:t>
      </w:r>
      <w:r w:rsidR="00FA4848" w:rsidRPr="008A0116">
        <w:rPr>
          <w:szCs w:val="22"/>
        </w:rPr>
        <w:t>CID address.</w:t>
      </w:r>
    </w:p>
    <w:p w:rsidR="00FA4848" w:rsidRPr="008A0116" w:rsidRDefault="00880E35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Response</w:t>
      </w:r>
      <w:r w:rsidR="00FA4848" w:rsidRPr="008A0116">
        <w:rPr>
          <w:szCs w:val="22"/>
        </w:rPr>
        <w:t>: when a STA is unassociated, it is not administrated, unless the</w:t>
      </w:r>
      <w:r w:rsidR="00B524C1" w:rsidRPr="008A0116">
        <w:rPr>
          <w:szCs w:val="22"/>
        </w:rPr>
        <w:t xml:space="preserve"> 802.11 </w:t>
      </w:r>
      <w:proofErr w:type="gramStart"/>
      <w:r w:rsidR="00B524C1" w:rsidRPr="008A0116">
        <w:rPr>
          <w:szCs w:val="22"/>
        </w:rPr>
        <w:t>std</w:t>
      </w:r>
      <w:proofErr w:type="gramEnd"/>
      <w:r w:rsidR="00886DE5" w:rsidRPr="008A0116">
        <w:rPr>
          <w:szCs w:val="22"/>
        </w:rPr>
        <w:t xml:space="preserve"> is changed in this aspect.</w:t>
      </w:r>
    </w:p>
    <w:p w:rsidR="00FA4848" w:rsidRPr="008A0116" w:rsidRDefault="00880E35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lastRenderedPageBreak/>
        <w:t>Comment</w:t>
      </w:r>
      <w:r w:rsidR="00FA4848" w:rsidRPr="008A0116">
        <w:rPr>
          <w:szCs w:val="22"/>
        </w:rPr>
        <w:t>: the intent is to change 802.11.</w:t>
      </w:r>
      <w:r w:rsidRPr="008A0116">
        <w:rPr>
          <w:szCs w:val="22"/>
        </w:rPr>
        <w:t xml:space="preserve"> </w:t>
      </w:r>
      <w:r w:rsidR="00886DE5" w:rsidRPr="008A0116">
        <w:rPr>
          <w:szCs w:val="22"/>
        </w:rPr>
        <w:t xml:space="preserve">46 bits for unassociated STA is not good </w:t>
      </w:r>
      <w:r w:rsidR="00B524C1" w:rsidRPr="008A0116">
        <w:rPr>
          <w:szCs w:val="22"/>
        </w:rPr>
        <w:t xml:space="preserve">for 802.11. We give too much </w:t>
      </w:r>
      <w:r w:rsidR="00886DE5" w:rsidRPr="008A0116">
        <w:rPr>
          <w:szCs w:val="22"/>
        </w:rPr>
        <w:t>address space to these STAs that will prevent other local address assignment schemes later.</w:t>
      </w:r>
      <w:r w:rsidR="00D41D16" w:rsidRPr="008A0116">
        <w:rPr>
          <w:szCs w:val="22"/>
        </w:rPr>
        <w:t xml:space="preserve"> </w:t>
      </w:r>
      <w:r w:rsidRPr="008A0116">
        <w:rPr>
          <w:szCs w:val="22"/>
        </w:rPr>
        <w:t>An example of</w:t>
      </w:r>
      <w:r w:rsidR="00D41D16" w:rsidRPr="008A0116">
        <w:rPr>
          <w:szCs w:val="22"/>
        </w:rPr>
        <w:t xml:space="preserve"> CGA</w:t>
      </w:r>
      <w:r w:rsidRPr="008A0116">
        <w:rPr>
          <w:szCs w:val="22"/>
        </w:rPr>
        <w:t xml:space="preserve"> is given</w:t>
      </w:r>
      <w:r w:rsidR="00D41D16" w:rsidRPr="008A0116">
        <w:rPr>
          <w:szCs w:val="22"/>
        </w:rPr>
        <w:t>.</w:t>
      </w:r>
    </w:p>
    <w:p w:rsidR="00886DE5" w:rsidRPr="008A0116" w:rsidRDefault="00880E35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Comment</w:t>
      </w:r>
      <w:r w:rsidR="00D41D16" w:rsidRPr="008A0116">
        <w:rPr>
          <w:szCs w:val="22"/>
        </w:rPr>
        <w:t xml:space="preserve">: </w:t>
      </w:r>
      <w:r w:rsidRPr="008A0116">
        <w:rPr>
          <w:szCs w:val="22"/>
        </w:rPr>
        <w:t>The example listed is</w:t>
      </w:r>
      <w:r w:rsidR="00D41D16" w:rsidRPr="008A0116">
        <w:rPr>
          <w:szCs w:val="22"/>
        </w:rPr>
        <w:t xml:space="preserve"> for associated state, which we have dealt with.</w:t>
      </w:r>
    </w:p>
    <w:p w:rsidR="00D41D16" w:rsidRPr="008A0116" w:rsidRDefault="002D4AB6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 xml:space="preserve">Comment: </w:t>
      </w:r>
      <w:r w:rsidR="00B524C1" w:rsidRPr="008A0116">
        <w:rPr>
          <w:szCs w:val="22"/>
        </w:rPr>
        <w:t>there is a concern when</w:t>
      </w:r>
      <w:r w:rsidR="00D41D16" w:rsidRPr="008A0116">
        <w:rPr>
          <w:szCs w:val="22"/>
        </w:rPr>
        <w:t xml:space="preserve"> the conflict is with a different AP.</w:t>
      </w:r>
    </w:p>
    <w:p w:rsidR="006E37DC" w:rsidRDefault="002D4AB6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Comment</w:t>
      </w:r>
      <w:r w:rsidR="00D41D16" w:rsidRPr="008A0116">
        <w:rPr>
          <w:szCs w:val="22"/>
        </w:rPr>
        <w:t>:</w:t>
      </w:r>
      <w:r w:rsidRPr="008A0116">
        <w:rPr>
          <w:szCs w:val="22"/>
        </w:rPr>
        <w:t xml:space="preserve"> In that case,</w:t>
      </w:r>
      <w:r w:rsidR="00D41D16" w:rsidRPr="008A0116">
        <w:rPr>
          <w:szCs w:val="22"/>
        </w:rPr>
        <w:t xml:space="preserve"> the TA </w:t>
      </w:r>
      <w:r w:rsidRPr="008A0116">
        <w:rPr>
          <w:szCs w:val="22"/>
        </w:rPr>
        <w:t xml:space="preserve">(Address 2 field in the MAC header) </w:t>
      </w:r>
      <w:r w:rsidR="00D41D16" w:rsidRPr="008A0116">
        <w:rPr>
          <w:szCs w:val="22"/>
        </w:rPr>
        <w:t xml:space="preserve">will be different and the Dialog Token </w:t>
      </w:r>
      <w:r w:rsidRPr="008A0116">
        <w:rPr>
          <w:szCs w:val="22"/>
        </w:rPr>
        <w:t xml:space="preserve">(in the GAS frame) </w:t>
      </w:r>
      <w:r w:rsidR="00D41D16" w:rsidRPr="008A0116">
        <w:rPr>
          <w:szCs w:val="22"/>
        </w:rPr>
        <w:t>will be different.</w:t>
      </w:r>
    </w:p>
    <w:p w:rsidR="00817190" w:rsidRPr="008A0116" w:rsidRDefault="00817190" w:rsidP="00961A89">
      <w:pPr>
        <w:numPr>
          <w:ilvl w:val="3"/>
          <w:numId w:val="3"/>
        </w:numPr>
        <w:rPr>
          <w:szCs w:val="22"/>
        </w:rPr>
      </w:pPr>
      <w:r>
        <w:rPr>
          <w:szCs w:val="22"/>
        </w:rPr>
        <w:t>Resolution: keep as “Revised”. In the disposition field, a</w:t>
      </w:r>
      <w:r w:rsidRPr="008A0116">
        <w:rPr>
          <w:szCs w:val="22"/>
        </w:rPr>
        <w:t>dd “The behavior has been changed to allow a STA to conform with locally administrated address space when it associated to a network</w:t>
      </w:r>
      <w:r>
        <w:rPr>
          <w:szCs w:val="22"/>
        </w:rPr>
        <w:t>.” and “</w:t>
      </w:r>
      <w:r w:rsidRPr="001C74B7">
        <w:rPr>
          <w:szCs w:val="22"/>
        </w:rPr>
        <w:t>It should be noted that frame exchanges between an unassociated STA and an AP take the form of a request/response transaction and are not forwarded to any other devices on the network.</w:t>
      </w:r>
      <w:r>
        <w:rPr>
          <w:szCs w:val="22"/>
        </w:rPr>
        <w:t>”</w:t>
      </w:r>
    </w:p>
    <w:p w:rsidR="00FA4848" w:rsidRPr="008A0116" w:rsidRDefault="006E37DC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CID 10009:</w:t>
      </w:r>
      <w:r w:rsidR="001E3706" w:rsidRPr="008A0116">
        <w:rPr>
          <w:szCs w:val="22"/>
        </w:rPr>
        <w:t xml:space="preserve"> </w:t>
      </w:r>
      <w:r w:rsidR="002D4AB6" w:rsidRPr="008A0116">
        <w:rPr>
          <w:szCs w:val="22"/>
        </w:rPr>
        <w:t>updated</w:t>
      </w:r>
      <w:r w:rsidR="001E3706" w:rsidRPr="008A0116">
        <w:rPr>
          <w:szCs w:val="22"/>
        </w:rPr>
        <w:t xml:space="preserve"> the </w:t>
      </w:r>
      <w:r w:rsidR="002D4AB6" w:rsidRPr="008A0116">
        <w:rPr>
          <w:szCs w:val="22"/>
        </w:rPr>
        <w:t>reference document</w:t>
      </w:r>
      <w:r w:rsidR="001E3706" w:rsidRPr="008A0116">
        <w:rPr>
          <w:szCs w:val="22"/>
        </w:rPr>
        <w:t xml:space="preserve"> number. Change “are required” to “may be required”.</w:t>
      </w:r>
    </w:p>
    <w:p w:rsidR="001E3706" w:rsidRPr="008A0116" w:rsidRDefault="001E3706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 xml:space="preserve">CID 10012: fixed the reference </w:t>
      </w:r>
      <w:r w:rsidR="002D4AB6" w:rsidRPr="008A0116">
        <w:rPr>
          <w:szCs w:val="22"/>
        </w:rPr>
        <w:t xml:space="preserve">document </w:t>
      </w:r>
      <w:r w:rsidR="006A5F4A">
        <w:rPr>
          <w:szCs w:val="22"/>
        </w:rPr>
        <w:t>number and typo, and in the disposition field, a</w:t>
      </w:r>
      <w:r w:rsidR="006A5F4A" w:rsidRPr="008A0116">
        <w:rPr>
          <w:szCs w:val="22"/>
        </w:rPr>
        <w:t xml:space="preserve">dd </w:t>
      </w:r>
      <w:r w:rsidR="006A5F4A">
        <w:rPr>
          <w:szCs w:val="22"/>
        </w:rPr>
        <w:t>“</w:t>
      </w:r>
      <w:r w:rsidR="006A5F4A" w:rsidRPr="001C74B7">
        <w:rPr>
          <w:szCs w:val="22"/>
        </w:rPr>
        <w:t>It should be noted that frame exchanges between an unassociated STA and an AP take the form of a request/response transaction and are not forwarded to any other devices on the network.</w:t>
      </w:r>
      <w:r w:rsidR="006A5F4A">
        <w:rPr>
          <w:szCs w:val="22"/>
        </w:rPr>
        <w:t>”</w:t>
      </w:r>
    </w:p>
    <w:p w:rsidR="001E3706" w:rsidRPr="008A0116" w:rsidRDefault="001E3706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CID 10013: Accepted.</w:t>
      </w:r>
    </w:p>
    <w:p w:rsidR="00FA4848" w:rsidRPr="008A0116" w:rsidRDefault="001E3706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>CID 10014: copy resolution from CID 10006.</w:t>
      </w:r>
      <w:r w:rsidR="001E10CE" w:rsidRPr="008A0116">
        <w:rPr>
          <w:szCs w:val="22"/>
        </w:rPr>
        <w:t xml:space="preserve"> </w:t>
      </w:r>
    </w:p>
    <w:p w:rsidR="001E10CE" w:rsidRPr="008A0116" w:rsidRDefault="002D4AB6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Comment</w:t>
      </w:r>
      <w:r w:rsidR="001E10CE" w:rsidRPr="008A0116">
        <w:rPr>
          <w:szCs w:val="22"/>
        </w:rPr>
        <w:t xml:space="preserve">: need to </w:t>
      </w:r>
      <w:r w:rsidRPr="008A0116">
        <w:rPr>
          <w:szCs w:val="22"/>
        </w:rPr>
        <w:t xml:space="preserve">add explanation </w:t>
      </w:r>
      <w:r w:rsidR="001E10CE" w:rsidRPr="008A0116">
        <w:rPr>
          <w:szCs w:val="22"/>
        </w:rPr>
        <w:t>why the conflict of address doesn’t have implication.</w:t>
      </w:r>
    </w:p>
    <w:p w:rsidR="001E10CE" w:rsidRPr="008A0116" w:rsidRDefault="001E10CE" w:rsidP="00961A89">
      <w:pPr>
        <w:numPr>
          <w:ilvl w:val="2"/>
          <w:numId w:val="3"/>
        </w:numPr>
        <w:rPr>
          <w:szCs w:val="22"/>
        </w:rPr>
      </w:pPr>
      <w:r w:rsidRPr="008A0116">
        <w:rPr>
          <w:szCs w:val="22"/>
        </w:rPr>
        <w:t xml:space="preserve">CID 10015: </w:t>
      </w:r>
    </w:p>
    <w:p w:rsidR="002748C9" w:rsidRPr="008A0116" w:rsidRDefault="002748C9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Reviewed the comment and proposed change.</w:t>
      </w:r>
    </w:p>
    <w:p w:rsidR="002748C9" w:rsidRPr="008A0116" w:rsidRDefault="002748C9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>The rational of using “the non-AP STA” previously for the subsequent occurrences was explained.</w:t>
      </w:r>
    </w:p>
    <w:p w:rsidR="002748C9" w:rsidRPr="008A0116" w:rsidRDefault="002748C9" w:rsidP="00961A89">
      <w:pPr>
        <w:numPr>
          <w:ilvl w:val="3"/>
          <w:numId w:val="3"/>
        </w:numPr>
        <w:rPr>
          <w:szCs w:val="22"/>
        </w:rPr>
      </w:pPr>
      <w:r w:rsidRPr="008A0116">
        <w:rPr>
          <w:szCs w:val="22"/>
        </w:rPr>
        <w:t xml:space="preserve">It is pointed out that in document 11-17-1488r1, we just changed </w:t>
      </w:r>
      <w:r w:rsidR="00817190">
        <w:rPr>
          <w:szCs w:val="22"/>
        </w:rPr>
        <w:t>“the non-AP STA”</w:t>
      </w:r>
      <w:r w:rsidRPr="008A0116">
        <w:rPr>
          <w:szCs w:val="22"/>
        </w:rPr>
        <w:t xml:space="preserve"> to “a non-AP STA” and </w:t>
      </w:r>
      <w:r w:rsidR="00817190">
        <w:rPr>
          <w:szCs w:val="22"/>
        </w:rPr>
        <w:t>need to</w:t>
      </w:r>
      <w:r w:rsidRPr="008A0116">
        <w:rPr>
          <w:szCs w:val="22"/>
        </w:rPr>
        <w:t xml:space="preserve"> </w:t>
      </w:r>
      <w:r w:rsidR="00817190">
        <w:rPr>
          <w:szCs w:val="22"/>
        </w:rPr>
        <w:t xml:space="preserve">reverse </w:t>
      </w:r>
      <w:r w:rsidRPr="008A0116">
        <w:rPr>
          <w:szCs w:val="22"/>
        </w:rPr>
        <w:t xml:space="preserve">it </w:t>
      </w:r>
      <w:r w:rsidR="00817190">
        <w:rPr>
          <w:szCs w:val="22"/>
        </w:rPr>
        <w:t xml:space="preserve">back </w:t>
      </w:r>
      <w:r w:rsidRPr="008A0116">
        <w:rPr>
          <w:szCs w:val="22"/>
        </w:rPr>
        <w:t>to “the non-AP STA”.</w:t>
      </w:r>
    </w:p>
    <w:p w:rsidR="001E10CE" w:rsidRDefault="006A5F4A" w:rsidP="00961A89">
      <w:pPr>
        <w:numPr>
          <w:ilvl w:val="3"/>
          <w:numId w:val="3"/>
        </w:numPr>
        <w:rPr>
          <w:szCs w:val="22"/>
        </w:rPr>
      </w:pPr>
      <w:r>
        <w:rPr>
          <w:szCs w:val="22"/>
        </w:rPr>
        <w:t>Stopped at CID 10015</w:t>
      </w:r>
      <w:r w:rsidR="002748C9" w:rsidRPr="008A0116">
        <w:rPr>
          <w:szCs w:val="22"/>
        </w:rPr>
        <w:t xml:space="preserve"> without </w:t>
      </w:r>
      <w:r>
        <w:rPr>
          <w:szCs w:val="22"/>
        </w:rPr>
        <w:t xml:space="preserve">a </w:t>
      </w:r>
      <w:r w:rsidR="002748C9" w:rsidRPr="008A0116">
        <w:rPr>
          <w:szCs w:val="22"/>
        </w:rPr>
        <w:t>conclusion</w:t>
      </w:r>
      <w:r w:rsidR="00B524C1" w:rsidRPr="008A0116">
        <w:rPr>
          <w:szCs w:val="22"/>
        </w:rPr>
        <w:t xml:space="preserve"> due to </w:t>
      </w:r>
      <w:r w:rsidR="002D4AB6" w:rsidRPr="008A0116">
        <w:rPr>
          <w:szCs w:val="22"/>
        </w:rPr>
        <w:t>out of time</w:t>
      </w:r>
      <w:r w:rsidR="00920EEA" w:rsidRPr="008A0116">
        <w:rPr>
          <w:szCs w:val="22"/>
        </w:rPr>
        <w:t>.</w:t>
      </w:r>
    </w:p>
    <w:p w:rsidR="00681EEF" w:rsidRPr="008A0116" w:rsidRDefault="00681EEF" w:rsidP="00681EEF">
      <w:pPr>
        <w:numPr>
          <w:ilvl w:val="2"/>
          <w:numId w:val="3"/>
        </w:numPr>
        <w:rPr>
          <w:szCs w:val="22"/>
        </w:rPr>
      </w:pPr>
      <w:r>
        <w:rPr>
          <w:szCs w:val="22"/>
        </w:rPr>
        <w:t>The document will be updated to r1.</w:t>
      </w:r>
    </w:p>
    <w:p w:rsidR="0010182B" w:rsidRPr="008A0116" w:rsidRDefault="00C14961" w:rsidP="00961A89">
      <w:pPr>
        <w:numPr>
          <w:ilvl w:val="0"/>
          <w:numId w:val="3"/>
        </w:numPr>
        <w:rPr>
          <w:szCs w:val="22"/>
        </w:rPr>
      </w:pPr>
      <w:r w:rsidRPr="008A0116">
        <w:rPr>
          <w:szCs w:val="22"/>
        </w:rPr>
        <w:t xml:space="preserve">Recessed at </w:t>
      </w:r>
      <w:r w:rsidR="00920EEA" w:rsidRPr="008A0116">
        <w:rPr>
          <w:szCs w:val="22"/>
        </w:rPr>
        <w:t>10:00</w:t>
      </w:r>
      <w:r w:rsidR="00B83A8A" w:rsidRPr="008A0116">
        <w:rPr>
          <w:szCs w:val="22"/>
        </w:rPr>
        <w:t xml:space="preserve"> local time</w:t>
      </w:r>
      <w:r w:rsidR="0010182B" w:rsidRPr="008A0116">
        <w:rPr>
          <w:szCs w:val="22"/>
        </w:rPr>
        <w:t>.</w:t>
      </w:r>
    </w:p>
    <w:p w:rsidR="00400C2A" w:rsidRPr="008A0116" w:rsidRDefault="000349DB" w:rsidP="00961A89">
      <w:pPr>
        <w:pStyle w:val="Date"/>
        <w:jc w:val="center"/>
        <w:rPr>
          <w:b/>
          <w:szCs w:val="22"/>
        </w:rPr>
      </w:pPr>
      <w:r w:rsidRPr="008A0116">
        <w:rPr>
          <w:b/>
          <w:szCs w:val="22"/>
        </w:rPr>
        <w:br w:type="page"/>
      </w:r>
    </w:p>
    <w:p w:rsidR="00D50A13" w:rsidRPr="008A0116" w:rsidRDefault="00400C2A" w:rsidP="00961A89">
      <w:pPr>
        <w:pStyle w:val="Date"/>
        <w:jc w:val="center"/>
        <w:rPr>
          <w:b/>
          <w:szCs w:val="22"/>
        </w:rPr>
      </w:pPr>
      <w:r w:rsidRPr="008A0116">
        <w:rPr>
          <w:b/>
          <w:szCs w:val="22"/>
        </w:rPr>
        <w:lastRenderedPageBreak/>
        <w:t>Thur</w:t>
      </w:r>
      <w:r w:rsidR="008A1BCF" w:rsidRPr="008A0116">
        <w:rPr>
          <w:b/>
          <w:szCs w:val="22"/>
        </w:rPr>
        <w:t>sday</w:t>
      </w:r>
      <w:r w:rsidR="00D50A13" w:rsidRPr="008A0116">
        <w:rPr>
          <w:b/>
          <w:szCs w:val="22"/>
        </w:rPr>
        <w:t xml:space="preserve"> </w:t>
      </w:r>
      <w:r w:rsidRPr="008A0116">
        <w:rPr>
          <w:b/>
          <w:szCs w:val="22"/>
        </w:rPr>
        <w:t>September</w:t>
      </w:r>
      <w:r w:rsidR="00D50A13" w:rsidRPr="008A0116">
        <w:rPr>
          <w:b/>
          <w:szCs w:val="22"/>
        </w:rPr>
        <w:t xml:space="preserve"> 1</w:t>
      </w:r>
      <w:r w:rsidRPr="008A0116">
        <w:rPr>
          <w:b/>
          <w:szCs w:val="22"/>
        </w:rPr>
        <w:t>4</w:t>
      </w:r>
      <w:r w:rsidR="00D50A13" w:rsidRPr="008A0116">
        <w:rPr>
          <w:b/>
          <w:szCs w:val="22"/>
          <w:vertAlign w:val="superscript"/>
        </w:rPr>
        <w:t>th</w:t>
      </w:r>
      <w:r w:rsidR="00CD33AD" w:rsidRPr="008A0116">
        <w:rPr>
          <w:b/>
          <w:szCs w:val="22"/>
        </w:rPr>
        <w:t>, 2017</w:t>
      </w:r>
    </w:p>
    <w:p w:rsidR="00D50A13" w:rsidRPr="008A0116" w:rsidRDefault="00D50A13" w:rsidP="00961A89">
      <w:pPr>
        <w:pStyle w:val="Heading1"/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8A0116">
        <w:rPr>
          <w:rFonts w:ascii="Times New Roman" w:hAnsi="Times New Roman"/>
          <w:sz w:val="22"/>
          <w:szCs w:val="22"/>
        </w:rPr>
        <w:t>TGaq</w:t>
      </w:r>
      <w:proofErr w:type="spellEnd"/>
      <w:r w:rsidR="00400C2A" w:rsidRPr="008A0116">
        <w:rPr>
          <w:rFonts w:ascii="Times New Roman" w:hAnsi="Times New Roman"/>
          <w:sz w:val="22"/>
          <w:szCs w:val="22"/>
        </w:rPr>
        <w:t xml:space="preserve"> 8:00-10:00 (AM1</w:t>
      </w:r>
      <w:r w:rsidRPr="008A0116">
        <w:rPr>
          <w:rFonts w:ascii="Times New Roman" w:hAnsi="Times New Roman"/>
          <w:sz w:val="22"/>
          <w:szCs w:val="22"/>
        </w:rPr>
        <w:t>) local time</w:t>
      </w:r>
    </w:p>
    <w:p w:rsidR="00D50A13" w:rsidRPr="008A0116" w:rsidRDefault="00D50A13" w:rsidP="00961A89">
      <w:pPr>
        <w:numPr>
          <w:ilvl w:val="0"/>
          <w:numId w:val="7"/>
        </w:numPr>
        <w:rPr>
          <w:szCs w:val="22"/>
        </w:rPr>
      </w:pPr>
      <w:r w:rsidRPr="008A0116">
        <w:rPr>
          <w:szCs w:val="22"/>
        </w:rPr>
        <w:t xml:space="preserve">Called to order at </w:t>
      </w:r>
      <w:r w:rsidR="009E1AF9" w:rsidRPr="008A0116">
        <w:rPr>
          <w:szCs w:val="22"/>
        </w:rPr>
        <w:t>8:02</w:t>
      </w:r>
      <w:r w:rsidRPr="008A0116">
        <w:rPr>
          <w:szCs w:val="22"/>
        </w:rPr>
        <w:t xml:space="preserve"> local time by Stephen McCann.</w:t>
      </w:r>
    </w:p>
    <w:p w:rsidR="00D50A13" w:rsidRPr="008A0116" w:rsidRDefault="005C5797" w:rsidP="00961A89">
      <w:pPr>
        <w:numPr>
          <w:ilvl w:val="0"/>
          <w:numId w:val="7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Attendance: </w:t>
      </w:r>
      <w:r w:rsidR="00B658BD" w:rsidRPr="008A0116">
        <w:rPr>
          <w:rFonts w:eastAsia="Times New Roman"/>
          <w:szCs w:val="22"/>
        </w:rPr>
        <w:t>1</w:t>
      </w:r>
      <w:r w:rsidR="007031E8" w:rsidRPr="008A0116">
        <w:rPr>
          <w:rFonts w:eastAsia="Times New Roman"/>
          <w:szCs w:val="22"/>
        </w:rPr>
        <w:t>3</w:t>
      </w:r>
      <w:r w:rsidR="00D50A13" w:rsidRPr="008A0116">
        <w:rPr>
          <w:rFonts w:eastAsia="Times New Roman"/>
          <w:szCs w:val="22"/>
        </w:rPr>
        <w:t>.</w:t>
      </w:r>
    </w:p>
    <w:p w:rsidR="00D50A13" w:rsidRPr="008A0116" w:rsidRDefault="00D50A13" w:rsidP="00961A89">
      <w:pPr>
        <w:numPr>
          <w:ilvl w:val="0"/>
          <w:numId w:val="7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Review patent policy and guidelines</w:t>
      </w:r>
    </w:p>
    <w:p w:rsidR="00D50A13" w:rsidRPr="008A0116" w:rsidRDefault="00D50A13" w:rsidP="00961A89">
      <w:pPr>
        <w:pStyle w:val="ListParagraph"/>
        <w:numPr>
          <w:ilvl w:val="1"/>
          <w:numId w:val="7"/>
        </w:numPr>
        <w:contextualSpacing/>
        <w:rPr>
          <w:rFonts w:ascii="Times New Roman" w:hAnsi="Times New Roman"/>
        </w:rPr>
      </w:pPr>
      <w:r w:rsidRPr="008A0116">
        <w:rPr>
          <w:rFonts w:ascii="Times New Roman" w:hAnsi="Times New Roman"/>
        </w:rPr>
        <w:t>No items identified.</w:t>
      </w:r>
    </w:p>
    <w:p w:rsidR="00D50A13" w:rsidRPr="008A0116" w:rsidRDefault="00D50A13" w:rsidP="00961A89">
      <w:pPr>
        <w:numPr>
          <w:ilvl w:val="0"/>
          <w:numId w:val="7"/>
        </w:numPr>
        <w:rPr>
          <w:szCs w:val="22"/>
        </w:rPr>
      </w:pPr>
      <w:r w:rsidRPr="008A0116">
        <w:rPr>
          <w:szCs w:val="22"/>
        </w:rPr>
        <w:t>Approval of agenda (11-</w:t>
      </w:r>
      <w:r w:rsidR="00400C2A" w:rsidRPr="008A0116">
        <w:rPr>
          <w:szCs w:val="22"/>
        </w:rPr>
        <w:t>17/1208</w:t>
      </w:r>
      <w:r w:rsidR="008A1BCF" w:rsidRPr="008A0116">
        <w:rPr>
          <w:szCs w:val="22"/>
        </w:rPr>
        <w:t>r</w:t>
      </w:r>
      <w:r w:rsidR="009E1AF9" w:rsidRPr="008A0116">
        <w:rPr>
          <w:szCs w:val="22"/>
        </w:rPr>
        <w:t>3 is on the server and</w:t>
      </w:r>
      <w:r w:rsidR="00606CF2" w:rsidRPr="008A0116">
        <w:rPr>
          <w:szCs w:val="22"/>
        </w:rPr>
        <w:t xml:space="preserve"> shown </w:t>
      </w:r>
      <w:r w:rsidR="00502532" w:rsidRPr="008A0116">
        <w:rPr>
          <w:szCs w:val="22"/>
        </w:rPr>
        <w:t>on the screen</w:t>
      </w:r>
      <w:r w:rsidRPr="008A0116">
        <w:rPr>
          <w:szCs w:val="22"/>
        </w:rPr>
        <w:t>)</w:t>
      </w:r>
    </w:p>
    <w:p w:rsidR="00D50A13" w:rsidRPr="008A0116" w:rsidRDefault="009E1AF9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The </w:t>
      </w:r>
      <w:r w:rsidR="00D50A13" w:rsidRPr="008A0116">
        <w:rPr>
          <w:rFonts w:eastAsia="Times New Roman"/>
          <w:szCs w:val="22"/>
        </w:rPr>
        <w:t>agenda</w:t>
      </w:r>
      <w:r w:rsidR="00400C2A" w:rsidRPr="008A0116">
        <w:rPr>
          <w:rFonts w:eastAsia="Times New Roman"/>
          <w:szCs w:val="22"/>
        </w:rPr>
        <w:t xml:space="preserve"> (r3</w:t>
      </w:r>
      <w:r w:rsidR="005C5797" w:rsidRPr="008A0116">
        <w:rPr>
          <w:rFonts w:eastAsia="Times New Roman"/>
          <w:szCs w:val="22"/>
        </w:rPr>
        <w:t>)</w:t>
      </w:r>
      <w:r w:rsidR="00D50A13" w:rsidRPr="008A0116">
        <w:rPr>
          <w:rFonts w:eastAsia="Times New Roman"/>
          <w:szCs w:val="22"/>
        </w:rPr>
        <w:t xml:space="preserve"> is approved unanimously.</w:t>
      </w:r>
    </w:p>
    <w:p w:rsidR="00D50A13" w:rsidRPr="008A0116" w:rsidRDefault="008A1BCF" w:rsidP="00961A89">
      <w:pPr>
        <w:numPr>
          <w:ilvl w:val="0"/>
          <w:numId w:val="7"/>
        </w:numPr>
        <w:rPr>
          <w:szCs w:val="22"/>
        </w:rPr>
      </w:pPr>
      <w:r w:rsidRPr="008A0116">
        <w:rPr>
          <w:szCs w:val="22"/>
        </w:rPr>
        <w:t>Re-circulation Sponsor Ballot Comment Resolution</w:t>
      </w:r>
    </w:p>
    <w:p w:rsidR="009E1AF9" w:rsidRPr="008A0116" w:rsidRDefault="009E1AF9" w:rsidP="00961A89">
      <w:pPr>
        <w:numPr>
          <w:ilvl w:val="1"/>
          <w:numId w:val="7"/>
        </w:numPr>
        <w:rPr>
          <w:szCs w:val="22"/>
        </w:rPr>
      </w:pPr>
      <w:r w:rsidRPr="008A0116">
        <w:rPr>
          <w:szCs w:val="22"/>
        </w:rPr>
        <w:t>Presentation of 11-17-1488r2</w:t>
      </w:r>
    </w:p>
    <w:p w:rsidR="002748C9" w:rsidRPr="008A0116" w:rsidRDefault="002748C9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Mike Montemurro presents the changes from r1 to r2. </w:t>
      </w:r>
    </w:p>
    <w:p w:rsidR="009E1AF9" w:rsidRPr="008A0116" w:rsidRDefault="00681EEF" w:rsidP="00961A89">
      <w:pPr>
        <w:numPr>
          <w:ilvl w:val="3"/>
          <w:numId w:val="7"/>
        </w:numPr>
        <w:rPr>
          <w:szCs w:val="22"/>
        </w:rPr>
      </w:pPr>
      <w:r>
        <w:rPr>
          <w:szCs w:val="22"/>
        </w:rPr>
        <w:t>To address CID 10015 as discussed yesterday, change</w:t>
      </w:r>
      <w:r w:rsidR="009E1AF9" w:rsidRPr="008A0116">
        <w:rPr>
          <w:szCs w:val="22"/>
        </w:rPr>
        <w:t xml:space="preserve"> the indefinite article “a” before “non-AP STA” to “the” (in the seco</w:t>
      </w:r>
      <w:r>
        <w:rPr>
          <w:szCs w:val="22"/>
        </w:rPr>
        <w:t>nd paragraph under 12.2.10) and</w:t>
      </w:r>
      <w:r w:rsidR="009E1AF9" w:rsidRPr="008A0116">
        <w:rPr>
          <w:szCs w:val="22"/>
        </w:rPr>
        <w:t xml:space="preserve"> made additional modification</w:t>
      </w:r>
      <w:r>
        <w:rPr>
          <w:szCs w:val="22"/>
        </w:rPr>
        <w:t>s</w:t>
      </w:r>
      <w:r w:rsidR="009E1AF9" w:rsidRPr="008A0116">
        <w:rPr>
          <w:szCs w:val="22"/>
        </w:rPr>
        <w:t xml:space="preserve"> to ensure that </w:t>
      </w:r>
      <w:r>
        <w:rPr>
          <w:szCs w:val="22"/>
        </w:rPr>
        <w:t>the sentence reads well.</w:t>
      </w:r>
    </w:p>
    <w:p w:rsidR="009E1AF9" w:rsidRPr="008A0116" w:rsidRDefault="009E1AF9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Roger </w:t>
      </w:r>
      <w:r w:rsidR="00817190">
        <w:rPr>
          <w:szCs w:val="22"/>
        </w:rPr>
        <w:t>Marks (commenter of CID 10015</w:t>
      </w:r>
      <w:r w:rsidR="002748C9" w:rsidRPr="008A0116">
        <w:rPr>
          <w:szCs w:val="22"/>
        </w:rPr>
        <w:t>) suggests that reiterating</w:t>
      </w:r>
      <w:r w:rsidRPr="008A0116">
        <w:rPr>
          <w:szCs w:val="22"/>
        </w:rPr>
        <w:t xml:space="preserve"> “with dot11MACPrivacyActivated set to true</w:t>
      </w:r>
      <w:r w:rsidR="002748C9" w:rsidRPr="008A0116">
        <w:rPr>
          <w:szCs w:val="22"/>
        </w:rPr>
        <w:t xml:space="preserve">” </w:t>
      </w:r>
      <w:r w:rsidR="00681EEF">
        <w:rPr>
          <w:szCs w:val="22"/>
        </w:rPr>
        <w:t xml:space="preserve">in every “a non-AP STA” </w:t>
      </w:r>
      <w:r w:rsidR="002748C9" w:rsidRPr="008A0116">
        <w:rPr>
          <w:szCs w:val="22"/>
        </w:rPr>
        <w:t>is better</w:t>
      </w:r>
      <w:r w:rsidRPr="008A0116">
        <w:rPr>
          <w:szCs w:val="22"/>
        </w:rPr>
        <w:t>.</w:t>
      </w:r>
    </w:p>
    <w:p w:rsidR="006A16FB" w:rsidRPr="008A0116" w:rsidRDefault="002748C9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There is a suggestion to change</w:t>
      </w:r>
      <w:r w:rsidR="009E1AF9" w:rsidRPr="008A0116">
        <w:rPr>
          <w:szCs w:val="22"/>
        </w:rPr>
        <w:t xml:space="preserve"> “the non-AP STA” </w:t>
      </w:r>
      <w:r w:rsidR="006A16FB" w:rsidRPr="008A0116">
        <w:rPr>
          <w:szCs w:val="22"/>
        </w:rPr>
        <w:t xml:space="preserve">in both the first and the second paragraphs </w:t>
      </w:r>
      <w:r w:rsidR="009E1AF9" w:rsidRPr="008A0116">
        <w:rPr>
          <w:szCs w:val="22"/>
        </w:rPr>
        <w:t xml:space="preserve">to “such </w:t>
      </w:r>
      <w:r w:rsidR="006A16FB" w:rsidRPr="008A0116">
        <w:rPr>
          <w:szCs w:val="22"/>
        </w:rPr>
        <w:t xml:space="preserve">a non-AP </w:t>
      </w:r>
      <w:r w:rsidR="009E1AF9" w:rsidRPr="008A0116">
        <w:rPr>
          <w:szCs w:val="22"/>
        </w:rPr>
        <w:t>STA”.</w:t>
      </w:r>
      <w:r w:rsidR="00681EEF">
        <w:rPr>
          <w:szCs w:val="22"/>
        </w:rPr>
        <w:t xml:space="preserve"> The group </w:t>
      </w:r>
      <w:r w:rsidR="00380A24" w:rsidRPr="008A0116">
        <w:rPr>
          <w:szCs w:val="22"/>
        </w:rPr>
        <w:t>like</w:t>
      </w:r>
      <w:r w:rsidR="00681EEF">
        <w:rPr>
          <w:szCs w:val="22"/>
        </w:rPr>
        <w:t>s</w:t>
      </w:r>
      <w:r w:rsidR="00380A24" w:rsidRPr="008A0116">
        <w:rPr>
          <w:szCs w:val="22"/>
        </w:rPr>
        <w:t xml:space="preserve"> the suggestion. </w:t>
      </w:r>
      <w:r w:rsidR="00681EEF">
        <w:rPr>
          <w:szCs w:val="22"/>
        </w:rPr>
        <w:t>The Chair mak</w:t>
      </w:r>
      <w:r w:rsidR="006A16FB" w:rsidRPr="008A0116">
        <w:rPr>
          <w:szCs w:val="22"/>
        </w:rPr>
        <w:t>e</w:t>
      </w:r>
      <w:r w:rsidR="00681EEF">
        <w:rPr>
          <w:szCs w:val="22"/>
        </w:rPr>
        <w:t>s</w:t>
      </w:r>
      <w:r w:rsidR="006A16FB" w:rsidRPr="008A0116">
        <w:rPr>
          <w:szCs w:val="22"/>
        </w:rPr>
        <w:t xml:space="preserve"> the suggested change </w:t>
      </w:r>
      <w:r w:rsidR="00380A24" w:rsidRPr="008A0116">
        <w:rPr>
          <w:szCs w:val="22"/>
        </w:rPr>
        <w:t>on-</w:t>
      </w:r>
      <w:r w:rsidR="006A16FB" w:rsidRPr="008A0116">
        <w:rPr>
          <w:szCs w:val="22"/>
        </w:rPr>
        <w:t>line.</w:t>
      </w:r>
    </w:p>
    <w:p w:rsidR="009E1AF9" w:rsidRPr="008A0116" w:rsidRDefault="006A16FB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Mike </w:t>
      </w:r>
      <w:r w:rsidR="00380A24" w:rsidRPr="008A0116">
        <w:rPr>
          <w:szCs w:val="22"/>
        </w:rPr>
        <w:t xml:space="preserve">also </w:t>
      </w:r>
      <w:r w:rsidRPr="008A0116">
        <w:rPr>
          <w:szCs w:val="22"/>
        </w:rPr>
        <w:t xml:space="preserve">suggests using his proposed </w:t>
      </w:r>
      <w:r w:rsidR="001050A0" w:rsidRPr="008A0116">
        <w:rPr>
          <w:szCs w:val="22"/>
        </w:rPr>
        <w:t>resolutio</w:t>
      </w:r>
      <w:r w:rsidRPr="008A0116">
        <w:rPr>
          <w:szCs w:val="22"/>
        </w:rPr>
        <w:t>n text to CID 10015 as in doc.</w:t>
      </w:r>
      <w:r w:rsidR="001050A0" w:rsidRPr="008A0116">
        <w:rPr>
          <w:szCs w:val="22"/>
        </w:rPr>
        <w:t xml:space="preserve"> 11-</w:t>
      </w:r>
      <w:r w:rsidRPr="008A0116">
        <w:rPr>
          <w:szCs w:val="22"/>
        </w:rPr>
        <w:t>17-</w:t>
      </w:r>
      <w:r w:rsidR="001050A0" w:rsidRPr="008A0116">
        <w:rPr>
          <w:szCs w:val="22"/>
        </w:rPr>
        <w:t xml:space="preserve">1489r2 </w:t>
      </w:r>
      <w:r w:rsidRPr="008A0116">
        <w:rPr>
          <w:szCs w:val="22"/>
        </w:rPr>
        <w:t xml:space="preserve">to further </w:t>
      </w:r>
      <w:r w:rsidR="00380A24" w:rsidRPr="008A0116">
        <w:rPr>
          <w:szCs w:val="22"/>
        </w:rPr>
        <w:t>fix the text in 11-17-1488r2</w:t>
      </w:r>
      <w:r w:rsidRPr="008A0116">
        <w:rPr>
          <w:szCs w:val="22"/>
        </w:rPr>
        <w:t>.</w:t>
      </w:r>
      <w:r w:rsidR="00D004DF" w:rsidRPr="008A0116">
        <w:rPr>
          <w:szCs w:val="22"/>
        </w:rPr>
        <w:t xml:space="preserve"> But there is no conclusion on that.</w:t>
      </w:r>
    </w:p>
    <w:p w:rsidR="001050A0" w:rsidRPr="008A0116" w:rsidRDefault="00380A24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There is a suggestion </w:t>
      </w:r>
      <w:r w:rsidR="00254397" w:rsidRPr="008A0116">
        <w:rPr>
          <w:szCs w:val="22"/>
        </w:rPr>
        <w:t>to combine</w:t>
      </w:r>
      <w:r w:rsidRPr="008A0116">
        <w:rPr>
          <w:szCs w:val="22"/>
        </w:rPr>
        <w:t xml:space="preserve"> </w:t>
      </w:r>
      <w:r w:rsidR="001050A0" w:rsidRPr="008A0116">
        <w:rPr>
          <w:szCs w:val="22"/>
        </w:rPr>
        <w:t xml:space="preserve">the </w:t>
      </w:r>
      <w:r w:rsidRPr="008A0116">
        <w:rPr>
          <w:szCs w:val="22"/>
        </w:rPr>
        <w:t>Locally</w:t>
      </w:r>
      <w:proofErr w:type="gramStart"/>
      <w:r w:rsidRPr="008A0116">
        <w:rPr>
          <w:szCs w:val="22"/>
        </w:rPr>
        <w:t>..</w:t>
      </w:r>
      <w:proofErr w:type="spellStart"/>
      <w:proofErr w:type="gramEnd"/>
      <w:r w:rsidRPr="008A0116">
        <w:rPr>
          <w:szCs w:val="22"/>
        </w:rPr>
        <w:t>Config</w:t>
      </w:r>
      <w:proofErr w:type="spellEnd"/>
      <w:r w:rsidRPr="008A0116">
        <w:rPr>
          <w:szCs w:val="22"/>
        </w:rPr>
        <w:t xml:space="preserve"> </w:t>
      </w:r>
      <w:r w:rsidR="001050A0" w:rsidRPr="008A0116">
        <w:rPr>
          <w:szCs w:val="22"/>
        </w:rPr>
        <w:t xml:space="preserve">MIB with </w:t>
      </w:r>
      <w:r w:rsidRPr="008A0116">
        <w:rPr>
          <w:szCs w:val="22"/>
        </w:rPr>
        <w:t xml:space="preserve">the </w:t>
      </w:r>
      <w:proofErr w:type="spellStart"/>
      <w:r w:rsidRPr="008A0116">
        <w:rPr>
          <w:szCs w:val="22"/>
        </w:rPr>
        <w:t>MACPrivacy</w:t>
      </w:r>
      <w:r w:rsidR="001050A0" w:rsidRPr="008A0116">
        <w:rPr>
          <w:szCs w:val="22"/>
        </w:rPr>
        <w:t>Activated</w:t>
      </w:r>
      <w:proofErr w:type="spellEnd"/>
      <w:r w:rsidR="001050A0" w:rsidRPr="008A0116">
        <w:rPr>
          <w:szCs w:val="22"/>
        </w:rPr>
        <w:t xml:space="preserve"> MIB but having </w:t>
      </w:r>
      <w:r w:rsidRPr="008A0116">
        <w:rPr>
          <w:szCs w:val="22"/>
        </w:rPr>
        <w:t xml:space="preserve">numerated </w:t>
      </w:r>
      <w:r w:rsidR="001050A0" w:rsidRPr="008A0116">
        <w:rPr>
          <w:szCs w:val="22"/>
        </w:rPr>
        <w:t xml:space="preserve">values </w:t>
      </w:r>
      <w:r w:rsidR="00681EEF">
        <w:rPr>
          <w:szCs w:val="22"/>
        </w:rPr>
        <w:t xml:space="preserve">defined </w:t>
      </w:r>
      <w:r w:rsidR="001050A0" w:rsidRPr="008A0116">
        <w:rPr>
          <w:szCs w:val="22"/>
        </w:rPr>
        <w:t>more specific to different</w:t>
      </w:r>
      <w:r w:rsidR="00254397" w:rsidRPr="008A0116">
        <w:rPr>
          <w:szCs w:val="22"/>
        </w:rPr>
        <w:t xml:space="preserve"> rules and</w:t>
      </w:r>
      <w:r w:rsidR="001050A0" w:rsidRPr="008A0116">
        <w:rPr>
          <w:szCs w:val="22"/>
        </w:rPr>
        <w:t xml:space="preserve"> scenarios.</w:t>
      </w:r>
    </w:p>
    <w:p w:rsidR="001050A0" w:rsidRPr="008A0116" w:rsidRDefault="00681EEF" w:rsidP="00961A89">
      <w:pPr>
        <w:numPr>
          <w:ilvl w:val="2"/>
          <w:numId w:val="7"/>
        </w:numPr>
        <w:rPr>
          <w:szCs w:val="22"/>
        </w:rPr>
      </w:pPr>
      <w:r>
        <w:rPr>
          <w:szCs w:val="22"/>
        </w:rPr>
        <w:t>But o</w:t>
      </w:r>
      <w:r w:rsidR="00380A24" w:rsidRPr="008A0116">
        <w:rPr>
          <w:szCs w:val="22"/>
        </w:rPr>
        <w:t>ther members</w:t>
      </w:r>
      <w:r w:rsidR="001050A0" w:rsidRPr="008A0116">
        <w:rPr>
          <w:szCs w:val="22"/>
        </w:rPr>
        <w:t xml:space="preserve"> </w:t>
      </w:r>
      <w:r w:rsidR="00380A24" w:rsidRPr="008A0116">
        <w:rPr>
          <w:szCs w:val="22"/>
        </w:rPr>
        <w:t xml:space="preserve">think that </w:t>
      </w:r>
      <w:r w:rsidR="001050A0" w:rsidRPr="008A0116">
        <w:rPr>
          <w:szCs w:val="22"/>
        </w:rPr>
        <w:t xml:space="preserve">we </w:t>
      </w:r>
      <w:r>
        <w:rPr>
          <w:szCs w:val="22"/>
        </w:rPr>
        <w:t>should</w:t>
      </w:r>
      <w:r w:rsidR="00380A24" w:rsidRPr="008A0116">
        <w:rPr>
          <w:szCs w:val="22"/>
        </w:rPr>
        <w:t xml:space="preserve"> keep </w:t>
      </w:r>
      <w:r>
        <w:rPr>
          <w:szCs w:val="22"/>
        </w:rPr>
        <w:t xml:space="preserve">the </w:t>
      </w:r>
      <w:r w:rsidR="001050A0" w:rsidRPr="008A0116">
        <w:rPr>
          <w:szCs w:val="22"/>
        </w:rPr>
        <w:t>two MIBs</w:t>
      </w:r>
      <w:r w:rsidR="00380A24" w:rsidRPr="008A0116">
        <w:rPr>
          <w:szCs w:val="22"/>
        </w:rPr>
        <w:t xml:space="preserve"> separated. However,</w:t>
      </w:r>
      <w:r w:rsidR="001050A0" w:rsidRPr="008A0116">
        <w:rPr>
          <w:szCs w:val="22"/>
        </w:rPr>
        <w:t xml:space="preserve"> the Locally</w:t>
      </w:r>
      <w:proofErr w:type="gramStart"/>
      <w:r w:rsidR="00380A24" w:rsidRPr="008A0116">
        <w:rPr>
          <w:szCs w:val="22"/>
        </w:rPr>
        <w:t>..</w:t>
      </w:r>
      <w:proofErr w:type="spellStart"/>
      <w:proofErr w:type="gramEnd"/>
      <w:r w:rsidR="00380A24" w:rsidRPr="008A0116">
        <w:rPr>
          <w:szCs w:val="22"/>
        </w:rPr>
        <w:t>Config</w:t>
      </w:r>
      <w:proofErr w:type="spellEnd"/>
      <w:r w:rsidR="001050A0" w:rsidRPr="008A0116">
        <w:rPr>
          <w:szCs w:val="22"/>
        </w:rPr>
        <w:t xml:space="preserve"> MIB can be numerated.</w:t>
      </w:r>
    </w:p>
    <w:p w:rsidR="001050A0" w:rsidRPr="008A0116" w:rsidRDefault="00380A24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Mike explained that the reason </w:t>
      </w:r>
      <w:r w:rsidR="00254397" w:rsidRPr="008A0116">
        <w:rPr>
          <w:szCs w:val="22"/>
        </w:rPr>
        <w:t xml:space="preserve">for </w:t>
      </w:r>
      <w:r w:rsidRPr="008A0116">
        <w:rPr>
          <w:szCs w:val="22"/>
        </w:rPr>
        <w:t>this new MIB</w:t>
      </w:r>
      <w:r w:rsidR="00254397" w:rsidRPr="008A0116">
        <w:rPr>
          <w:szCs w:val="22"/>
        </w:rPr>
        <w:t xml:space="preserve"> being </w:t>
      </w:r>
      <w:r w:rsidR="001050A0" w:rsidRPr="008A0116">
        <w:rPr>
          <w:szCs w:val="22"/>
        </w:rPr>
        <w:t>true/false is that there are many ways to define the local rule</w:t>
      </w:r>
      <w:r w:rsidRPr="008A0116">
        <w:rPr>
          <w:szCs w:val="22"/>
        </w:rPr>
        <w:t>s</w:t>
      </w:r>
      <w:r w:rsidR="001050A0" w:rsidRPr="008A0116">
        <w:rPr>
          <w:szCs w:val="22"/>
        </w:rPr>
        <w:t>. This is a cleaner way.</w:t>
      </w:r>
    </w:p>
    <w:p w:rsidR="001050A0" w:rsidRPr="008A0116" w:rsidRDefault="001050A0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Dan</w:t>
      </w:r>
      <w:r w:rsidR="00380A24" w:rsidRPr="008A0116">
        <w:rPr>
          <w:szCs w:val="22"/>
        </w:rPr>
        <w:t xml:space="preserve"> Harkins (co-author)</w:t>
      </w:r>
      <w:r w:rsidRPr="008A0116">
        <w:rPr>
          <w:szCs w:val="22"/>
        </w:rPr>
        <w:t>: The local administer will come up with the local rules and schemes. We don’t need to do that.</w:t>
      </w:r>
    </w:p>
    <w:p w:rsidR="006654CF" w:rsidRPr="008A0116" w:rsidRDefault="00380A24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There is a comment that the </w:t>
      </w:r>
      <w:r w:rsidR="006654CF" w:rsidRPr="008A0116">
        <w:rPr>
          <w:szCs w:val="22"/>
        </w:rPr>
        <w:t xml:space="preserve">default value should not be </w:t>
      </w:r>
      <w:r w:rsidRPr="008A0116">
        <w:rPr>
          <w:szCs w:val="22"/>
        </w:rPr>
        <w:t>“</w:t>
      </w:r>
      <w:r w:rsidR="006654CF" w:rsidRPr="008A0116">
        <w:rPr>
          <w:szCs w:val="22"/>
        </w:rPr>
        <w:t>to ignore 802c</w:t>
      </w:r>
      <w:r w:rsidRPr="008A0116">
        <w:rPr>
          <w:szCs w:val="22"/>
        </w:rPr>
        <w:t>”</w:t>
      </w:r>
      <w:r w:rsidR="006654CF" w:rsidRPr="008A0116">
        <w:rPr>
          <w:szCs w:val="22"/>
        </w:rPr>
        <w:t xml:space="preserve">. </w:t>
      </w:r>
    </w:p>
    <w:p w:rsidR="006654CF" w:rsidRPr="008A0116" w:rsidRDefault="006654CF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Roger: 5C requires the statement whether the amendment complies with other 802 standard</w:t>
      </w:r>
      <w:r w:rsidR="00380A24" w:rsidRPr="008A0116">
        <w:rPr>
          <w:szCs w:val="22"/>
        </w:rPr>
        <w:t>s</w:t>
      </w:r>
      <w:r w:rsidRPr="008A0116">
        <w:rPr>
          <w:szCs w:val="22"/>
        </w:rPr>
        <w:t>, and if not</w:t>
      </w:r>
      <w:r w:rsidR="000B354B">
        <w:rPr>
          <w:szCs w:val="22"/>
        </w:rPr>
        <w:t>,</w:t>
      </w:r>
      <w:r w:rsidRPr="008A0116">
        <w:rPr>
          <w:szCs w:val="22"/>
        </w:rPr>
        <w:t xml:space="preserve"> state the reason. Therefore, the default value should be </w:t>
      </w:r>
      <w:r w:rsidR="00A826FC" w:rsidRPr="008A0116">
        <w:rPr>
          <w:szCs w:val="22"/>
        </w:rPr>
        <w:t xml:space="preserve">to </w:t>
      </w:r>
      <w:r w:rsidRPr="008A0116">
        <w:rPr>
          <w:szCs w:val="22"/>
        </w:rPr>
        <w:t>comply with 802c.</w:t>
      </w:r>
      <w:r w:rsidR="000B354B">
        <w:rPr>
          <w:szCs w:val="22"/>
        </w:rPr>
        <w:t xml:space="preserve"> </w:t>
      </w:r>
      <w:r w:rsidR="000B354B" w:rsidRPr="002B4DD1">
        <w:rPr>
          <w:szCs w:val="22"/>
        </w:rPr>
        <w:t>T</w:t>
      </w:r>
      <w:r w:rsidR="000B354B">
        <w:rPr>
          <w:szCs w:val="22"/>
        </w:rPr>
        <w:t xml:space="preserve">he protocols defined within 802c to </w:t>
      </w:r>
      <w:r w:rsidR="000B354B" w:rsidRPr="002B4DD1">
        <w:rPr>
          <w:szCs w:val="22"/>
        </w:rPr>
        <w:t>provide address assignment</w:t>
      </w:r>
      <w:r w:rsidR="000B354B">
        <w:rPr>
          <w:szCs w:val="22"/>
        </w:rPr>
        <w:t xml:space="preserve"> are currently still being worked on (e.g. IEEE 802.1</w:t>
      </w:r>
      <w:r w:rsidR="000B354B">
        <w:rPr>
          <w:szCs w:val="22"/>
        </w:rPr>
        <w:t>cq</w:t>
      </w:r>
      <w:r w:rsidR="000B354B">
        <w:rPr>
          <w:szCs w:val="22"/>
        </w:rPr>
        <w:t xml:space="preserve">). </w:t>
      </w:r>
      <w:r w:rsidR="000B354B" w:rsidRPr="002B4DD1">
        <w:rPr>
          <w:szCs w:val="22"/>
        </w:rPr>
        <w:t>No standards or protocols exist today to perform address assignment</w:t>
      </w:r>
      <w:r w:rsidR="000B354B">
        <w:rPr>
          <w:szCs w:val="22"/>
        </w:rPr>
        <w:t>.</w:t>
      </w:r>
    </w:p>
    <w:p w:rsidR="00A826FC" w:rsidRPr="008A0116" w:rsidRDefault="00254397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There is a comment that in the first paragraph, 11aq should use the</w:t>
      </w:r>
      <w:r w:rsidR="00A826FC" w:rsidRPr="008A0116">
        <w:rPr>
          <w:szCs w:val="22"/>
        </w:rPr>
        <w:t xml:space="preserve"> AAI space</w:t>
      </w:r>
      <w:r w:rsidRPr="008A0116">
        <w:rPr>
          <w:szCs w:val="22"/>
        </w:rPr>
        <w:t xml:space="preserve"> even during pre-association. However, other members express the view that </w:t>
      </w:r>
      <w:r w:rsidR="00A826FC" w:rsidRPr="008A0116">
        <w:rPr>
          <w:szCs w:val="22"/>
        </w:rPr>
        <w:t xml:space="preserve">11aq </w:t>
      </w:r>
      <w:r w:rsidRPr="008A0116">
        <w:rPr>
          <w:szCs w:val="22"/>
        </w:rPr>
        <w:t xml:space="preserve">is </w:t>
      </w:r>
      <w:r w:rsidR="00A826FC" w:rsidRPr="008A0116">
        <w:rPr>
          <w:szCs w:val="22"/>
        </w:rPr>
        <w:t>for pre-asso</w:t>
      </w:r>
      <w:r w:rsidRPr="008A0116">
        <w:rPr>
          <w:szCs w:val="22"/>
        </w:rPr>
        <w:t xml:space="preserve">ciation, the privacy issue also </w:t>
      </w:r>
      <w:r w:rsidR="00A826FC" w:rsidRPr="008A0116">
        <w:rPr>
          <w:szCs w:val="22"/>
        </w:rPr>
        <w:t xml:space="preserve">occurs </w:t>
      </w:r>
      <w:r w:rsidRPr="008A0116">
        <w:rPr>
          <w:szCs w:val="22"/>
        </w:rPr>
        <w:t>mostly during pre-association, b</w:t>
      </w:r>
      <w:r w:rsidR="00A826FC" w:rsidRPr="008A0116">
        <w:rPr>
          <w:szCs w:val="22"/>
        </w:rPr>
        <w:t xml:space="preserve">ut the local administration occurs after association. </w:t>
      </w:r>
      <w:r w:rsidRPr="008A0116">
        <w:rPr>
          <w:szCs w:val="22"/>
        </w:rPr>
        <w:t xml:space="preserve">Therefore, the scopes (of 11aq and SLAP) are </w:t>
      </w:r>
      <w:r w:rsidR="00A826FC" w:rsidRPr="008A0116">
        <w:rPr>
          <w:szCs w:val="22"/>
        </w:rPr>
        <w:t>orthogonal.</w:t>
      </w:r>
    </w:p>
    <w:p w:rsidR="00AE5CC9" w:rsidRPr="008A0116" w:rsidRDefault="00AE5CC9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There is a concern that IEEE 802 may define a protocol in the future using the 802c SAI space, which 11aq (if</w:t>
      </w:r>
      <w:r w:rsidR="0038270A">
        <w:rPr>
          <w:szCs w:val="22"/>
        </w:rPr>
        <w:t xml:space="preserve"> using 46-bit randomization) might</w:t>
      </w:r>
      <w:r w:rsidRPr="008A0116">
        <w:rPr>
          <w:szCs w:val="22"/>
        </w:rPr>
        <w:t xml:space="preserve"> violate. We need to allow 802 to use the SAI space in the future.</w:t>
      </w:r>
    </w:p>
    <w:p w:rsidR="005A4082" w:rsidRPr="008A0116" w:rsidRDefault="00AE5CC9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There is a suggestion </w:t>
      </w:r>
      <w:r w:rsidR="005A4082" w:rsidRPr="008A0116">
        <w:rPr>
          <w:szCs w:val="22"/>
        </w:rPr>
        <w:t>remo</w:t>
      </w:r>
      <w:r w:rsidRPr="008A0116">
        <w:rPr>
          <w:szCs w:val="22"/>
        </w:rPr>
        <w:t>ving the second paragraph</w:t>
      </w:r>
      <w:r w:rsidR="0038270A">
        <w:rPr>
          <w:szCs w:val="22"/>
        </w:rPr>
        <w:t xml:space="preserve"> (under 12.2.10)</w:t>
      </w:r>
      <w:r w:rsidRPr="008A0116">
        <w:rPr>
          <w:szCs w:val="22"/>
        </w:rPr>
        <w:t>, as post-association</w:t>
      </w:r>
      <w:r w:rsidR="005A4082" w:rsidRPr="008A0116">
        <w:rPr>
          <w:szCs w:val="22"/>
        </w:rPr>
        <w:t xml:space="preserve"> is out of the scope</w:t>
      </w:r>
      <w:r w:rsidRPr="008A0116">
        <w:rPr>
          <w:szCs w:val="22"/>
        </w:rPr>
        <w:t xml:space="preserve"> of 11aq</w:t>
      </w:r>
      <w:r w:rsidR="005A4082" w:rsidRPr="008A0116">
        <w:rPr>
          <w:szCs w:val="22"/>
        </w:rPr>
        <w:t>.</w:t>
      </w:r>
    </w:p>
    <w:p w:rsidR="00B658BD" w:rsidRPr="008A0116" w:rsidRDefault="00D004DF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The Chair suggests that we have</w:t>
      </w:r>
      <w:r w:rsidR="00B658BD" w:rsidRPr="008A0116">
        <w:rPr>
          <w:szCs w:val="22"/>
        </w:rPr>
        <w:t xml:space="preserve"> three choices</w:t>
      </w:r>
      <w:r w:rsidRPr="008A0116">
        <w:rPr>
          <w:szCs w:val="22"/>
        </w:rPr>
        <w:t xml:space="preserve"> moving forward</w:t>
      </w:r>
      <w:r w:rsidR="00B658BD" w:rsidRPr="008A0116">
        <w:rPr>
          <w:szCs w:val="22"/>
        </w:rPr>
        <w:t xml:space="preserve">: </w:t>
      </w:r>
      <w:r w:rsidRPr="008A0116">
        <w:rPr>
          <w:szCs w:val="22"/>
        </w:rPr>
        <w:t xml:space="preserve">delete the second paragraph, </w:t>
      </w:r>
      <w:r w:rsidR="00B658BD" w:rsidRPr="008A0116">
        <w:rPr>
          <w:szCs w:val="22"/>
        </w:rPr>
        <w:t xml:space="preserve">numerate the </w:t>
      </w:r>
      <w:r w:rsidRPr="008A0116">
        <w:rPr>
          <w:szCs w:val="22"/>
        </w:rPr>
        <w:t xml:space="preserve">new </w:t>
      </w:r>
      <w:proofErr w:type="gramStart"/>
      <w:r w:rsidR="00B658BD" w:rsidRPr="008A0116">
        <w:rPr>
          <w:szCs w:val="22"/>
        </w:rPr>
        <w:t>MIB,</w:t>
      </w:r>
      <w:proofErr w:type="gramEnd"/>
      <w:r w:rsidR="00B658BD" w:rsidRPr="008A0116">
        <w:rPr>
          <w:szCs w:val="22"/>
        </w:rPr>
        <w:t xml:space="preserve"> or motion as is.</w:t>
      </w:r>
    </w:p>
    <w:p w:rsidR="00B658BD" w:rsidRPr="008A0116" w:rsidRDefault="00D004DF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There is a comment that t</w:t>
      </w:r>
      <w:r w:rsidR="00B658BD" w:rsidRPr="008A0116">
        <w:rPr>
          <w:szCs w:val="22"/>
        </w:rPr>
        <w:t>he default o</w:t>
      </w:r>
      <w:r w:rsidRPr="008A0116">
        <w:rPr>
          <w:szCs w:val="22"/>
        </w:rPr>
        <w:t>f that MIB should protect the SA</w:t>
      </w:r>
      <w:r w:rsidR="00B658BD" w:rsidRPr="008A0116">
        <w:rPr>
          <w:szCs w:val="22"/>
        </w:rPr>
        <w:t>I</w:t>
      </w:r>
      <w:r w:rsidR="0038270A">
        <w:rPr>
          <w:szCs w:val="22"/>
        </w:rPr>
        <w:t xml:space="preserve"> space</w:t>
      </w:r>
      <w:r w:rsidR="00B658BD" w:rsidRPr="008A0116">
        <w:rPr>
          <w:szCs w:val="22"/>
        </w:rPr>
        <w:t>.</w:t>
      </w:r>
    </w:p>
    <w:p w:rsidR="00B658BD" w:rsidRPr="008A0116" w:rsidRDefault="00D004DF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A member</w:t>
      </w:r>
      <w:r w:rsidR="00B658BD" w:rsidRPr="008A0116">
        <w:rPr>
          <w:szCs w:val="22"/>
        </w:rPr>
        <w:t xml:space="preserve"> ask</w:t>
      </w:r>
      <w:r w:rsidRPr="008A0116">
        <w:rPr>
          <w:szCs w:val="22"/>
        </w:rPr>
        <w:t>s the</w:t>
      </w:r>
      <w:r w:rsidR="00B658BD" w:rsidRPr="008A0116">
        <w:rPr>
          <w:szCs w:val="22"/>
        </w:rPr>
        <w:t xml:space="preserve"> Chair to give implication</w:t>
      </w:r>
      <w:r w:rsidR="00AE5CC9" w:rsidRPr="008A0116">
        <w:rPr>
          <w:szCs w:val="22"/>
        </w:rPr>
        <w:t>s</w:t>
      </w:r>
      <w:r w:rsidR="00B658BD" w:rsidRPr="008A0116">
        <w:rPr>
          <w:szCs w:val="22"/>
        </w:rPr>
        <w:t xml:space="preserve"> of the</w:t>
      </w:r>
      <w:r w:rsidR="00AE5CC9" w:rsidRPr="008A0116">
        <w:rPr>
          <w:szCs w:val="22"/>
        </w:rPr>
        <w:t>se</w:t>
      </w:r>
      <w:r w:rsidR="00B658BD" w:rsidRPr="008A0116">
        <w:rPr>
          <w:szCs w:val="22"/>
        </w:rPr>
        <w:t xml:space="preserve"> three choices.</w:t>
      </w:r>
    </w:p>
    <w:p w:rsidR="00B658BD" w:rsidRPr="008A0116" w:rsidRDefault="00B658BD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 xml:space="preserve">Stephen: we can be done by the end of October, or if another round of SB is needed, then we can get it done in November, there is a December </w:t>
      </w:r>
      <w:proofErr w:type="spellStart"/>
      <w:r w:rsidRPr="008A0116">
        <w:rPr>
          <w:szCs w:val="22"/>
        </w:rPr>
        <w:t>REVCom</w:t>
      </w:r>
      <w:proofErr w:type="spellEnd"/>
      <w:r w:rsidRPr="008A0116">
        <w:rPr>
          <w:szCs w:val="22"/>
        </w:rPr>
        <w:t>.</w:t>
      </w:r>
    </w:p>
    <w:p w:rsidR="007031E8" w:rsidRPr="008A0116" w:rsidRDefault="00D004DF" w:rsidP="00961A89">
      <w:pPr>
        <w:numPr>
          <w:ilvl w:val="2"/>
          <w:numId w:val="7"/>
        </w:numPr>
        <w:rPr>
          <w:szCs w:val="22"/>
        </w:rPr>
      </w:pPr>
      <w:r w:rsidRPr="008A0116">
        <w:rPr>
          <w:szCs w:val="22"/>
        </w:rPr>
        <w:t>The d</w:t>
      </w:r>
      <w:r w:rsidR="007031E8" w:rsidRPr="008A0116">
        <w:rPr>
          <w:szCs w:val="22"/>
        </w:rPr>
        <w:t>oc</w:t>
      </w:r>
      <w:r w:rsidRPr="008A0116">
        <w:rPr>
          <w:szCs w:val="22"/>
        </w:rPr>
        <w:t>ument</w:t>
      </w:r>
      <w:r w:rsidR="007031E8" w:rsidRPr="008A0116">
        <w:rPr>
          <w:szCs w:val="22"/>
        </w:rPr>
        <w:t xml:space="preserve"> is updated as r3 and uploaded</w:t>
      </w:r>
      <w:r w:rsidRPr="008A0116">
        <w:rPr>
          <w:szCs w:val="22"/>
        </w:rPr>
        <w:t xml:space="preserve"> to mentor</w:t>
      </w:r>
      <w:r w:rsidR="0038270A">
        <w:rPr>
          <w:szCs w:val="22"/>
        </w:rPr>
        <w:t xml:space="preserve"> in preparation for a </w:t>
      </w:r>
      <w:proofErr w:type="spellStart"/>
      <w:r w:rsidR="0038270A">
        <w:rPr>
          <w:szCs w:val="22"/>
        </w:rPr>
        <w:t>strawpoll</w:t>
      </w:r>
      <w:proofErr w:type="spellEnd"/>
      <w:r w:rsidR="007031E8" w:rsidRPr="008A0116">
        <w:rPr>
          <w:szCs w:val="22"/>
        </w:rPr>
        <w:t>.</w:t>
      </w:r>
    </w:p>
    <w:p w:rsidR="00912E54" w:rsidRPr="008A0116" w:rsidRDefault="00912E54" w:rsidP="00961A89">
      <w:pPr>
        <w:rPr>
          <w:b/>
          <w:bCs/>
          <w:color w:val="FF0000"/>
          <w:szCs w:val="22"/>
        </w:rPr>
      </w:pPr>
    </w:p>
    <w:p w:rsidR="005639C7" w:rsidRPr="008A0116" w:rsidRDefault="00912E54" w:rsidP="00961A89">
      <w:pPr>
        <w:rPr>
          <w:color w:val="FF0000"/>
          <w:szCs w:val="22"/>
        </w:rPr>
      </w:pPr>
      <w:r w:rsidRPr="008A0116">
        <w:rPr>
          <w:bCs/>
          <w:color w:val="FF0000"/>
          <w:szCs w:val="22"/>
          <w:lang w:val="en-GB"/>
        </w:rPr>
        <w:lastRenderedPageBreak/>
        <w:t xml:space="preserve">SP: </w:t>
      </w:r>
      <w:r w:rsidR="00746F53" w:rsidRPr="008A0116">
        <w:rPr>
          <w:bCs/>
          <w:color w:val="FF0000"/>
          <w:szCs w:val="22"/>
          <w:lang w:val="en-GB"/>
        </w:rPr>
        <w:t xml:space="preserve">How should document 11-17-1488r3 be </w:t>
      </w:r>
      <w:r w:rsidRPr="008A0116">
        <w:rPr>
          <w:bCs/>
          <w:color w:val="FF0000"/>
          <w:szCs w:val="22"/>
          <w:lang w:val="en-GB"/>
        </w:rPr>
        <w:t>progressed?</w:t>
      </w:r>
    </w:p>
    <w:p w:rsidR="005639C7" w:rsidRPr="008A0116" w:rsidRDefault="00746F53" w:rsidP="00961A89">
      <w:pPr>
        <w:numPr>
          <w:ilvl w:val="0"/>
          <w:numId w:val="21"/>
        </w:numPr>
        <w:rPr>
          <w:color w:val="FF0000"/>
          <w:szCs w:val="22"/>
        </w:rPr>
      </w:pPr>
      <w:r w:rsidRPr="008A0116">
        <w:rPr>
          <w:color w:val="FF0000"/>
          <w:szCs w:val="22"/>
          <w:lang w:val="en-GB"/>
        </w:rPr>
        <w:t>Remove all references to post-association MAC addressing: 4</w:t>
      </w:r>
    </w:p>
    <w:p w:rsidR="005639C7" w:rsidRPr="008A0116" w:rsidRDefault="00746F53" w:rsidP="00961A89">
      <w:pPr>
        <w:numPr>
          <w:ilvl w:val="0"/>
          <w:numId w:val="21"/>
        </w:numPr>
        <w:rPr>
          <w:color w:val="FF0000"/>
          <w:szCs w:val="22"/>
        </w:rPr>
      </w:pPr>
      <w:r w:rsidRPr="008A0116">
        <w:rPr>
          <w:color w:val="FF0000"/>
          <w:szCs w:val="22"/>
          <w:lang w:val="en-GB"/>
        </w:rPr>
        <w:t>Change the dot11LocallyAdministeredMACConfig MIB variable to become an enumerated type: 4</w:t>
      </w:r>
    </w:p>
    <w:p w:rsidR="005639C7" w:rsidRPr="008A0116" w:rsidRDefault="00746F53" w:rsidP="00961A89">
      <w:pPr>
        <w:numPr>
          <w:ilvl w:val="0"/>
          <w:numId w:val="21"/>
        </w:numPr>
        <w:rPr>
          <w:color w:val="FF0000"/>
          <w:szCs w:val="22"/>
        </w:rPr>
      </w:pPr>
      <w:r w:rsidRPr="008A0116">
        <w:rPr>
          <w:color w:val="FF0000"/>
          <w:szCs w:val="22"/>
          <w:lang w:val="en-GB"/>
        </w:rPr>
        <w:t>Don’t progress the document anymore and resolve the comments: 0</w:t>
      </w:r>
    </w:p>
    <w:p w:rsidR="005639C7" w:rsidRPr="008A0116" w:rsidRDefault="00746F53" w:rsidP="00961A89">
      <w:pPr>
        <w:numPr>
          <w:ilvl w:val="0"/>
          <w:numId w:val="21"/>
        </w:numPr>
        <w:rPr>
          <w:color w:val="FF0000"/>
          <w:szCs w:val="22"/>
        </w:rPr>
      </w:pPr>
      <w:r w:rsidRPr="008A0116">
        <w:rPr>
          <w:color w:val="FF0000"/>
          <w:szCs w:val="22"/>
          <w:lang w:val="en-GB"/>
        </w:rPr>
        <w:t>Abstain: 1</w:t>
      </w:r>
    </w:p>
    <w:p w:rsidR="00912E54" w:rsidRPr="008A0116" w:rsidRDefault="00912E54" w:rsidP="00961A89">
      <w:pPr>
        <w:rPr>
          <w:szCs w:val="22"/>
        </w:rPr>
      </w:pPr>
      <w:r w:rsidRPr="008A0116">
        <w:rPr>
          <w:i/>
          <w:iCs/>
          <w:szCs w:val="22"/>
          <w:lang w:val="en-GB"/>
        </w:rPr>
        <w:t>[13 people including the Chair present in the room. The Chair didn’t vote.]</w:t>
      </w:r>
    </w:p>
    <w:p w:rsidR="007031E8" w:rsidRPr="008A0116" w:rsidRDefault="008A0116" w:rsidP="00961A89">
      <w:pPr>
        <w:rPr>
          <w:szCs w:val="22"/>
        </w:rPr>
      </w:pPr>
      <w:r w:rsidRPr="008A0116">
        <w:rPr>
          <w:szCs w:val="22"/>
        </w:rPr>
        <w:t xml:space="preserve">The </w:t>
      </w:r>
      <w:proofErr w:type="spellStart"/>
      <w:r w:rsidR="003152EF">
        <w:rPr>
          <w:szCs w:val="22"/>
        </w:rPr>
        <w:t>TGaq</w:t>
      </w:r>
      <w:proofErr w:type="spellEnd"/>
      <w:r w:rsidR="003152EF">
        <w:rPr>
          <w:szCs w:val="22"/>
        </w:rPr>
        <w:t xml:space="preserve"> </w:t>
      </w:r>
      <w:r w:rsidRPr="008A0116">
        <w:rPr>
          <w:szCs w:val="22"/>
        </w:rPr>
        <w:t>motion deck document is updated to r35 with this result.</w:t>
      </w:r>
    </w:p>
    <w:p w:rsidR="008A0116" w:rsidRPr="008A0116" w:rsidRDefault="008A0116" w:rsidP="00961A89">
      <w:pPr>
        <w:rPr>
          <w:szCs w:val="22"/>
        </w:rPr>
      </w:pPr>
    </w:p>
    <w:p w:rsidR="007031E8" w:rsidRPr="008A0116" w:rsidRDefault="007031E8" w:rsidP="00961A89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8A0116">
        <w:rPr>
          <w:rFonts w:ascii="Times New Roman" w:hAnsi="Times New Roman"/>
        </w:rPr>
        <w:t>Step</w:t>
      </w:r>
      <w:r w:rsidR="00912E54" w:rsidRPr="008A0116">
        <w:rPr>
          <w:rFonts w:ascii="Times New Roman" w:hAnsi="Times New Roman"/>
        </w:rPr>
        <w:t xml:space="preserve">hen: </w:t>
      </w:r>
      <w:r w:rsidR="00D004DF" w:rsidRPr="008A0116">
        <w:rPr>
          <w:rFonts w:ascii="Times New Roman" w:hAnsi="Times New Roman"/>
        </w:rPr>
        <w:t>Clearly o</w:t>
      </w:r>
      <w:r w:rsidRPr="008A0116">
        <w:rPr>
          <w:rFonts w:ascii="Times New Roman" w:hAnsi="Times New Roman"/>
        </w:rPr>
        <w:t xml:space="preserve">ption 3 is out. </w:t>
      </w:r>
      <w:r w:rsidR="00D004DF" w:rsidRPr="008A0116">
        <w:rPr>
          <w:rFonts w:ascii="Times New Roman" w:hAnsi="Times New Roman"/>
        </w:rPr>
        <w:t>We n</w:t>
      </w:r>
      <w:r w:rsidR="00912E54" w:rsidRPr="008A0116">
        <w:rPr>
          <w:rFonts w:ascii="Times New Roman" w:hAnsi="Times New Roman"/>
        </w:rPr>
        <w:t xml:space="preserve">eed to </w:t>
      </w:r>
      <w:r w:rsidR="00D004DF" w:rsidRPr="008A0116">
        <w:rPr>
          <w:rFonts w:ascii="Times New Roman" w:hAnsi="Times New Roman"/>
        </w:rPr>
        <w:t>consider</w:t>
      </w:r>
      <w:r w:rsidRPr="008A0116">
        <w:rPr>
          <w:rFonts w:ascii="Times New Roman" w:hAnsi="Times New Roman"/>
        </w:rPr>
        <w:t xml:space="preserve"> </w:t>
      </w:r>
      <w:r w:rsidR="00912E54" w:rsidRPr="008A0116">
        <w:rPr>
          <w:rFonts w:ascii="Times New Roman" w:hAnsi="Times New Roman"/>
        </w:rPr>
        <w:t xml:space="preserve">options </w:t>
      </w:r>
      <w:r w:rsidRPr="008A0116">
        <w:rPr>
          <w:rFonts w:ascii="Times New Roman" w:hAnsi="Times New Roman"/>
        </w:rPr>
        <w:t>1 and 2.</w:t>
      </w:r>
    </w:p>
    <w:p w:rsidR="00240413" w:rsidRPr="008A0116" w:rsidRDefault="00350764" w:rsidP="00961A89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8A0116">
        <w:rPr>
          <w:rFonts w:ascii="Times New Roman" w:hAnsi="Times New Roman"/>
        </w:rPr>
        <w:t>T</w:t>
      </w:r>
      <w:r w:rsidR="00F43121" w:rsidRPr="008A0116">
        <w:rPr>
          <w:rFonts w:ascii="Times New Roman" w:hAnsi="Times New Roman"/>
        </w:rPr>
        <w:t>he group agrees to mak</w:t>
      </w:r>
      <w:r w:rsidR="00240413" w:rsidRPr="008A0116">
        <w:rPr>
          <w:rFonts w:ascii="Times New Roman" w:hAnsi="Times New Roman"/>
        </w:rPr>
        <w:t>e further change</w:t>
      </w:r>
      <w:r w:rsidR="00F43121" w:rsidRPr="008A0116">
        <w:rPr>
          <w:rFonts w:ascii="Times New Roman" w:hAnsi="Times New Roman"/>
        </w:rPr>
        <w:t>s</w:t>
      </w:r>
      <w:r w:rsidR="00240413" w:rsidRPr="008A0116">
        <w:rPr>
          <w:rFonts w:ascii="Times New Roman" w:hAnsi="Times New Roman"/>
        </w:rPr>
        <w:t xml:space="preserve"> to </w:t>
      </w:r>
      <w:r w:rsidR="00F43121" w:rsidRPr="008A0116">
        <w:rPr>
          <w:rFonts w:ascii="Times New Roman" w:hAnsi="Times New Roman"/>
        </w:rPr>
        <w:t>11-17-1488</w:t>
      </w:r>
      <w:r w:rsidR="00240413" w:rsidRPr="008A0116">
        <w:rPr>
          <w:rFonts w:ascii="Times New Roman" w:hAnsi="Times New Roman"/>
        </w:rPr>
        <w:t xml:space="preserve">r3 </w:t>
      </w:r>
      <w:r w:rsidR="00411708" w:rsidRPr="008A0116">
        <w:rPr>
          <w:rFonts w:ascii="Times New Roman" w:hAnsi="Times New Roman"/>
        </w:rPr>
        <w:t xml:space="preserve">to incorporate the </w:t>
      </w:r>
      <w:r w:rsidR="00F43121" w:rsidRPr="008A0116">
        <w:rPr>
          <w:rFonts w:ascii="Times New Roman" w:hAnsi="Times New Roman"/>
        </w:rPr>
        <w:t xml:space="preserve">proposed </w:t>
      </w:r>
      <w:r w:rsidR="00411708" w:rsidRPr="008A0116">
        <w:rPr>
          <w:rFonts w:ascii="Times New Roman" w:hAnsi="Times New Roman"/>
        </w:rPr>
        <w:t>resolution to CID 10015 as in document 11-14-1489r2</w:t>
      </w:r>
      <w:r w:rsidR="00F43121" w:rsidRPr="008A0116">
        <w:rPr>
          <w:rFonts w:ascii="Times New Roman" w:hAnsi="Times New Roman"/>
        </w:rPr>
        <w:t xml:space="preserve">. And </w:t>
      </w:r>
      <w:r w:rsidRPr="008A0116">
        <w:rPr>
          <w:rFonts w:ascii="Times New Roman" w:hAnsi="Times New Roman"/>
        </w:rPr>
        <w:t>references to post-association are deleted. D</w:t>
      </w:r>
      <w:r w:rsidR="00F43121" w:rsidRPr="008A0116">
        <w:rPr>
          <w:rFonts w:ascii="Times New Roman" w:hAnsi="Times New Roman"/>
        </w:rPr>
        <w:t>ocument 11-17-1488r3</w:t>
      </w:r>
      <w:r w:rsidR="00411708" w:rsidRPr="008A0116">
        <w:rPr>
          <w:rFonts w:ascii="Times New Roman" w:hAnsi="Times New Roman"/>
        </w:rPr>
        <w:t xml:space="preserve"> </w:t>
      </w:r>
      <w:r w:rsidR="00F43121" w:rsidRPr="008A0116">
        <w:rPr>
          <w:rFonts w:ascii="Times New Roman" w:hAnsi="Times New Roman"/>
        </w:rPr>
        <w:t xml:space="preserve">will be updated </w:t>
      </w:r>
      <w:r w:rsidR="00240413" w:rsidRPr="008A0116">
        <w:rPr>
          <w:rFonts w:ascii="Times New Roman" w:hAnsi="Times New Roman"/>
        </w:rPr>
        <w:t>to r4.</w:t>
      </w:r>
    </w:p>
    <w:p w:rsidR="009E1AF9" w:rsidRPr="008A0116" w:rsidRDefault="00B658BD" w:rsidP="00961A89">
      <w:pPr>
        <w:rPr>
          <w:szCs w:val="22"/>
        </w:rPr>
      </w:pPr>
      <w:r w:rsidRPr="008A0116">
        <w:rPr>
          <w:szCs w:val="22"/>
        </w:rPr>
        <w:t xml:space="preserve"> </w:t>
      </w:r>
    </w:p>
    <w:p w:rsidR="00D50A13" w:rsidRPr="008A0116" w:rsidRDefault="00D50A13" w:rsidP="00961A89">
      <w:pPr>
        <w:numPr>
          <w:ilvl w:val="0"/>
          <w:numId w:val="7"/>
        </w:numPr>
        <w:rPr>
          <w:szCs w:val="22"/>
        </w:rPr>
      </w:pPr>
      <w:r w:rsidRPr="008A0116">
        <w:rPr>
          <w:szCs w:val="22"/>
        </w:rPr>
        <w:t xml:space="preserve">Recessed at </w:t>
      </w:r>
      <w:r w:rsidR="00A50367" w:rsidRPr="008A0116">
        <w:rPr>
          <w:szCs w:val="22"/>
        </w:rPr>
        <w:t>10</w:t>
      </w:r>
      <w:r w:rsidR="00106BAC" w:rsidRPr="008A0116">
        <w:rPr>
          <w:szCs w:val="22"/>
        </w:rPr>
        <w:t>:00</w:t>
      </w:r>
      <w:r w:rsidRPr="008A0116">
        <w:rPr>
          <w:szCs w:val="22"/>
        </w:rPr>
        <w:t xml:space="preserve"> local time.</w:t>
      </w:r>
    </w:p>
    <w:p w:rsidR="009F7997" w:rsidRPr="008A0116" w:rsidRDefault="009F7997" w:rsidP="00961A89">
      <w:pPr>
        <w:pStyle w:val="Date"/>
        <w:jc w:val="center"/>
        <w:rPr>
          <w:rFonts w:eastAsia="Times New Roman"/>
          <w:szCs w:val="22"/>
          <w:lang w:val="en-US"/>
        </w:rPr>
      </w:pPr>
    </w:p>
    <w:p w:rsidR="00D50A13" w:rsidRPr="008A0116" w:rsidRDefault="009F7997" w:rsidP="00961A89">
      <w:pPr>
        <w:pStyle w:val="Date"/>
        <w:jc w:val="center"/>
        <w:rPr>
          <w:szCs w:val="22"/>
        </w:rPr>
      </w:pPr>
      <w:r w:rsidRPr="008A0116">
        <w:rPr>
          <w:b/>
          <w:szCs w:val="22"/>
        </w:rPr>
        <w:br w:type="page"/>
      </w:r>
    </w:p>
    <w:p w:rsidR="00D50A13" w:rsidRPr="008A0116" w:rsidRDefault="00D50A13" w:rsidP="00961A89">
      <w:pPr>
        <w:pStyle w:val="Date"/>
        <w:jc w:val="center"/>
        <w:rPr>
          <w:b/>
          <w:szCs w:val="22"/>
        </w:rPr>
      </w:pPr>
      <w:r w:rsidRPr="008A0116">
        <w:rPr>
          <w:b/>
          <w:szCs w:val="22"/>
        </w:rPr>
        <w:lastRenderedPageBreak/>
        <w:t xml:space="preserve">Thursday </w:t>
      </w:r>
      <w:r w:rsidR="00400C2A" w:rsidRPr="008A0116">
        <w:rPr>
          <w:b/>
          <w:szCs w:val="22"/>
        </w:rPr>
        <w:t>September</w:t>
      </w:r>
      <w:r w:rsidRPr="008A0116">
        <w:rPr>
          <w:b/>
          <w:szCs w:val="22"/>
        </w:rPr>
        <w:t xml:space="preserve"> 1</w:t>
      </w:r>
      <w:r w:rsidR="00400C2A" w:rsidRPr="008A0116">
        <w:rPr>
          <w:b/>
          <w:szCs w:val="22"/>
        </w:rPr>
        <w:t>4</w:t>
      </w:r>
      <w:r w:rsidRPr="008A0116">
        <w:rPr>
          <w:b/>
          <w:szCs w:val="22"/>
          <w:vertAlign w:val="superscript"/>
        </w:rPr>
        <w:t>th</w:t>
      </w:r>
      <w:r w:rsidR="002E0321" w:rsidRPr="008A0116">
        <w:rPr>
          <w:b/>
          <w:szCs w:val="22"/>
        </w:rPr>
        <w:t>, 2017</w:t>
      </w:r>
    </w:p>
    <w:p w:rsidR="00D50A13" w:rsidRPr="008A0116" w:rsidRDefault="00D50A13" w:rsidP="00961A89">
      <w:pPr>
        <w:pStyle w:val="Heading1"/>
        <w:spacing w:before="0"/>
        <w:rPr>
          <w:rFonts w:ascii="Times New Roman" w:hAnsi="Times New Roman"/>
          <w:sz w:val="22"/>
          <w:szCs w:val="22"/>
        </w:rPr>
      </w:pPr>
      <w:r w:rsidRPr="008A0116">
        <w:rPr>
          <w:rFonts w:ascii="Times New Roman" w:hAnsi="Times New Roman"/>
          <w:sz w:val="22"/>
          <w:szCs w:val="22"/>
        </w:rPr>
        <w:t>TGaq</w:t>
      </w:r>
      <w:r w:rsidR="00C85E7B" w:rsidRPr="008A0116">
        <w:rPr>
          <w:rFonts w:ascii="Times New Roman" w:hAnsi="Times New Roman"/>
          <w:sz w:val="22"/>
          <w:szCs w:val="22"/>
        </w:rPr>
        <w:t xml:space="preserve"> 16:00-18:00 (PM2</w:t>
      </w:r>
      <w:r w:rsidRPr="008A0116">
        <w:rPr>
          <w:rFonts w:ascii="Times New Roman" w:hAnsi="Times New Roman"/>
          <w:sz w:val="22"/>
          <w:szCs w:val="22"/>
        </w:rPr>
        <w:t>) local time</w:t>
      </w:r>
    </w:p>
    <w:p w:rsidR="00D50A13" w:rsidRPr="008A0116" w:rsidRDefault="00D50A13" w:rsidP="00961A89">
      <w:pPr>
        <w:numPr>
          <w:ilvl w:val="0"/>
          <w:numId w:val="10"/>
        </w:numPr>
        <w:rPr>
          <w:szCs w:val="22"/>
        </w:rPr>
      </w:pPr>
      <w:r w:rsidRPr="008A0116">
        <w:rPr>
          <w:szCs w:val="22"/>
        </w:rPr>
        <w:t xml:space="preserve">Called to order at </w:t>
      </w:r>
      <w:r w:rsidR="00A50367" w:rsidRPr="008A0116">
        <w:rPr>
          <w:szCs w:val="22"/>
        </w:rPr>
        <w:t>16:01</w:t>
      </w:r>
      <w:r w:rsidRPr="008A0116">
        <w:rPr>
          <w:szCs w:val="22"/>
        </w:rPr>
        <w:t xml:space="preserve"> local time by Stephen McCann.</w:t>
      </w:r>
    </w:p>
    <w:p w:rsidR="00D50A13" w:rsidRPr="008A0116" w:rsidRDefault="00C85E7B" w:rsidP="00961A89">
      <w:pPr>
        <w:numPr>
          <w:ilvl w:val="0"/>
          <w:numId w:val="10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Attendance: </w:t>
      </w:r>
      <w:r w:rsidR="00A53836" w:rsidRPr="008A0116">
        <w:rPr>
          <w:rFonts w:eastAsia="Times New Roman"/>
          <w:szCs w:val="22"/>
        </w:rPr>
        <w:t>1</w:t>
      </w:r>
      <w:r w:rsidR="00CB0864" w:rsidRPr="008A0116">
        <w:rPr>
          <w:rFonts w:eastAsia="Times New Roman"/>
          <w:szCs w:val="22"/>
        </w:rPr>
        <w:t>4</w:t>
      </w:r>
      <w:r w:rsidR="00D50A13" w:rsidRPr="008A0116">
        <w:rPr>
          <w:rFonts w:eastAsia="Times New Roman"/>
          <w:szCs w:val="22"/>
        </w:rPr>
        <w:t>.</w:t>
      </w:r>
    </w:p>
    <w:p w:rsidR="00D50A13" w:rsidRPr="008A0116" w:rsidRDefault="00D50A13" w:rsidP="00961A89">
      <w:pPr>
        <w:numPr>
          <w:ilvl w:val="0"/>
          <w:numId w:val="10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Review patent policy and guidelines</w:t>
      </w:r>
    </w:p>
    <w:p w:rsidR="00D50A13" w:rsidRPr="008A0116" w:rsidRDefault="00D50A13" w:rsidP="00961A89">
      <w:pPr>
        <w:pStyle w:val="ListParagraph"/>
        <w:numPr>
          <w:ilvl w:val="1"/>
          <w:numId w:val="10"/>
        </w:numPr>
        <w:contextualSpacing/>
        <w:rPr>
          <w:rFonts w:ascii="Times New Roman" w:hAnsi="Times New Roman"/>
        </w:rPr>
      </w:pPr>
      <w:r w:rsidRPr="008A0116">
        <w:rPr>
          <w:rFonts w:ascii="Times New Roman" w:hAnsi="Times New Roman"/>
        </w:rPr>
        <w:t>No items identified.</w:t>
      </w:r>
    </w:p>
    <w:p w:rsidR="00D50A13" w:rsidRPr="008A0116" w:rsidRDefault="00D50A13" w:rsidP="00961A89">
      <w:pPr>
        <w:numPr>
          <w:ilvl w:val="0"/>
          <w:numId w:val="10"/>
        </w:numPr>
        <w:rPr>
          <w:szCs w:val="22"/>
        </w:rPr>
      </w:pPr>
      <w:r w:rsidRPr="008A0116">
        <w:rPr>
          <w:szCs w:val="22"/>
        </w:rPr>
        <w:t>Approval of agenda (11-</w:t>
      </w:r>
      <w:r w:rsidR="000E098D" w:rsidRPr="008A0116">
        <w:rPr>
          <w:szCs w:val="22"/>
        </w:rPr>
        <w:t>17/</w:t>
      </w:r>
      <w:r w:rsidR="00400C2A" w:rsidRPr="008A0116">
        <w:rPr>
          <w:szCs w:val="22"/>
        </w:rPr>
        <w:t>1208r</w:t>
      </w:r>
      <w:r w:rsidR="00A50367" w:rsidRPr="008A0116">
        <w:rPr>
          <w:szCs w:val="22"/>
        </w:rPr>
        <w:t>3</w:t>
      </w:r>
      <w:r w:rsidR="00ED5416" w:rsidRPr="008A0116">
        <w:rPr>
          <w:szCs w:val="22"/>
        </w:rPr>
        <w:t xml:space="preserve"> </w:t>
      </w:r>
      <w:r w:rsidR="00111DFF" w:rsidRPr="008A0116">
        <w:rPr>
          <w:szCs w:val="22"/>
        </w:rPr>
        <w:t xml:space="preserve">is </w:t>
      </w:r>
      <w:r w:rsidR="00A50367" w:rsidRPr="008A0116">
        <w:rPr>
          <w:szCs w:val="22"/>
        </w:rPr>
        <w:t xml:space="preserve">on the server and r4 is </w:t>
      </w:r>
      <w:r w:rsidR="00111DFF" w:rsidRPr="008A0116">
        <w:rPr>
          <w:szCs w:val="22"/>
        </w:rPr>
        <w:t xml:space="preserve">shown </w:t>
      </w:r>
      <w:r w:rsidR="00ED5416" w:rsidRPr="008A0116">
        <w:rPr>
          <w:szCs w:val="22"/>
        </w:rPr>
        <w:t>on the screen</w:t>
      </w:r>
      <w:r w:rsidRPr="008A0116">
        <w:rPr>
          <w:szCs w:val="22"/>
        </w:rPr>
        <w:t>)</w:t>
      </w:r>
    </w:p>
    <w:p w:rsidR="00A50367" w:rsidRPr="008A0116" w:rsidRDefault="008B1134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>Added GAS, Editorial, and MAC sub-items under item 5.</w:t>
      </w:r>
    </w:p>
    <w:p w:rsidR="00D50A13" w:rsidRPr="008A0116" w:rsidRDefault="00C85E7B" w:rsidP="00961A89">
      <w:pPr>
        <w:numPr>
          <w:ilvl w:val="0"/>
          <w:numId w:val="2"/>
        </w:numPr>
        <w:rPr>
          <w:rFonts w:eastAsia="Times New Roman"/>
          <w:szCs w:val="22"/>
        </w:rPr>
      </w:pPr>
      <w:r w:rsidRPr="008A0116">
        <w:rPr>
          <w:rFonts w:eastAsia="Times New Roman"/>
          <w:szCs w:val="22"/>
        </w:rPr>
        <w:t xml:space="preserve">The </w:t>
      </w:r>
      <w:r w:rsidR="00111DFF" w:rsidRPr="008A0116">
        <w:rPr>
          <w:rFonts w:eastAsia="Times New Roman"/>
          <w:szCs w:val="22"/>
        </w:rPr>
        <w:t xml:space="preserve">updated </w:t>
      </w:r>
      <w:r w:rsidR="00D50A13" w:rsidRPr="008A0116">
        <w:rPr>
          <w:rFonts w:eastAsia="Times New Roman"/>
          <w:szCs w:val="22"/>
        </w:rPr>
        <w:t>agenda</w:t>
      </w:r>
      <w:r w:rsidR="00400C2A" w:rsidRPr="008A0116">
        <w:rPr>
          <w:rFonts w:eastAsia="Times New Roman"/>
          <w:szCs w:val="22"/>
        </w:rPr>
        <w:t xml:space="preserve"> (r</w:t>
      </w:r>
      <w:r w:rsidR="008B1134" w:rsidRPr="008A0116">
        <w:rPr>
          <w:rFonts w:eastAsia="Times New Roman"/>
          <w:szCs w:val="22"/>
        </w:rPr>
        <w:t>4</w:t>
      </w:r>
      <w:r w:rsidR="00ED5416" w:rsidRPr="008A0116">
        <w:rPr>
          <w:rFonts w:eastAsia="Times New Roman"/>
          <w:szCs w:val="22"/>
        </w:rPr>
        <w:t>)</w:t>
      </w:r>
      <w:r w:rsidR="00D50A13" w:rsidRPr="008A0116">
        <w:rPr>
          <w:rFonts w:eastAsia="Times New Roman"/>
          <w:szCs w:val="22"/>
        </w:rPr>
        <w:t xml:space="preserve"> is approved unanimously.</w:t>
      </w:r>
    </w:p>
    <w:p w:rsidR="00D50A13" w:rsidRPr="008A0116" w:rsidRDefault="000E098D" w:rsidP="00961A89">
      <w:pPr>
        <w:numPr>
          <w:ilvl w:val="0"/>
          <w:numId w:val="10"/>
        </w:numPr>
        <w:rPr>
          <w:szCs w:val="22"/>
        </w:rPr>
      </w:pPr>
      <w:r w:rsidRPr="008A0116">
        <w:rPr>
          <w:szCs w:val="22"/>
        </w:rPr>
        <w:t>Re-circulation Sponsor Ballot Comment Resolution</w:t>
      </w:r>
    </w:p>
    <w:p w:rsidR="00A50367" w:rsidRPr="008A0116" w:rsidRDefault="00A50367" w:rsidP="00961A89">
      <w:pPr>
        <w:numPr>
          <w:ilvl w:val="1"/>
          <w:numId w:val="10"/>
        </w:numPr>
        <w:rPr>
          <w:szCs w:val="22"/>
        </w:rPr>
      </w:pPr>
      <w:r w:rsidRPr="008A0116">
        <w:rPr>
          <w:szCs w:val="22"/>
        </w:rPr>
        <w:t>GAS</w:t>
      </w:r>
    </w:p>
    <w:p w:rsidR="00FC3132" w:rsidRPr="008A0116" w:rsidRDefault="00FC3132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CID 10011</w:t>
      </w:r>
      <w:r w:rsidR="00403EFB" w:rsidRPr="008A0116">
        <w:rPr>
          <w:szCs w:val="22"/>
        </w:rPr>
        <w:t>: Read the comment.</w:t>
      </w:r>
      <w:r w:rsidR="00025DA9" w:rsidRPr="008A0116">
        <w:rPr>
          <w:szCs w:val="22"/>
        </w:rPr>
        <w:t xml:space="preserve"> The submission is doc. 11-17-1418r0.</w:t>
      </w:r>
    </w:p>
    <w:p w:rsidR="00FC3132" w:rsidRPr="008A0116" w:rsidRDefault="00FC3132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Presentation of 11-17-1418r0</w:t>
      </w:r>
    </w:p>
    <w:p w:rsidR="00025DA9" w:rsidRPr="008A0116" w:rsidRDefault="00025DA9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Mike Montemurro (BlackBerry) presents the document. </w:t>
      </w:r>
    </w:p>
    <w:p w:rsidR="00497F99" w:rsidRPr="008A0116" w:rsidRDefault="00025DA9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Comment: The reordering </w:t>
      </w:r>
      <w:r w:rsidR="00874ECD" w:rsidRPr="008A0116">
        <w:rPr>
          <w:szCs w:val="22"/>
        </w:rPr>
        <w:t xml:space="preserve">of sequences </w:t>
      </w:r>
      <w:r w:rsidRPr="008A0116">
        <w:rPr>
          <w:szCs w:val="22"/>
        </w:rPr>
        <w:t>is OK.</w:t>
      </w:r>
      <w:r w:rsidR="00874ECD" w:rsidRPr="008A0116">
        <w:rPr>
          <w:szCs w:val="22"/>
        </w:rPr>
        <w:t xml:space="preserve"> But c</w:t>
      </w:r>
      <w:r w:rsidRPr="008A0116">
        <w:rPr>
          <w:szCs w:val="22"/>
        </w:rPr>
        <w:t xml:space="preserve">apitalized terms are </w:t>
      </w:r>
      <w:r w:rsidR="00874ECD" w:rsidRPr="008A0116">
        <w:rPr>
          <w:szCs w:val="22"/>
        </w:rPr>
        <w:t xml:space="preserve">usually </w:t>
      </w:r>
      <w:r w:rsidRPr="008A0116">
        <w:rPr>
          <w:szCs w:val="22"/>
        </w:rPr>
        <w:t xml:space="preserve">used for the names of fields and frames. When referring to the request and response transferred between the AP and the server, we should use non-capitalized terms. Besides, if we make these changes in 11aq draft, it will </w:t>
      </w:r>
      <w:r w:rsidR="00874ECD" w:rsidRPr="008A0116">
        <w:rPr>
          <w:szCs w:val="22"/>
        </w:rPr>
        <w:t>create inconsistency with</w:t>
      </w:r>
      <w:r w:rsidRPr="008A0116">
        <w:rPr>
          <w:szCs w:val="22"/>
        </w:rPr>
        <w:t xml:space="preserve"> the other places in the baseline document as 11aq draft doesn’t cover all the places related to GAS protocol procedures.</w:t>
      </w:r>
    </w:p>
    <w:p w:rsidR="00F15DC9" w:rsidRPr="008A0116" w:rsidRDefault="00F15DC9" w:rsidP="00F15DC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The Chair asks the Editor to review the capitalization in the baseline document.</w:t>
      </w:r>
    </w:p>
    <w:p w:rsidR="00874ECD" w:rsidRPr="008A0116" w:rsidRDefault="00874ECD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Comment </w:t>
      </w:r>
      <w:r w:rsidR="00350764" w:rsidRPr="008A0116">
        <w:rPr>
          <w:szCs w:val="22"/>
        </w:rPr>
        <w:t xml:space="preserve">on </w:t>
      </w:r>
      <w:r w:rsidRPr="008A0116">
        <w:rPr>
          <w:szCs w:val="22"/>
        </w:rPr>
        <w:t>that “Group addressed GAS Request frame” should be “Group Addre</w:t>
      </w:r>
      <w:r w:rsidR="002F0869">
        <w:rPr>
          <w:szCs w:val="22"/>
        </w:rPr>
        <w:t>ssed GAS Request frame”. The change is agreed.</w:t>
      </w:r>
    </w:p>
    <w:p w:rsidR="00874ECD" w:rsidRPr="008A0116" w:rsidRDefault="00350764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Clarified how the Maximal Channel Time is related to the </w:t>
      </w:r>
      <w:proofErr w:type="spellStart"/>
      <w:r w:rsidRPr="008A0116">
        <w:rPr>
          <w:szCs w:val="22"/>
        </w:rPr>
        <w:t>PostReplyTimer</w:t>
      </w:r>
      <w:proofErr w:type="spellEnd"/>
      <w:r w:rsidR="00CC3F9A" w:rsidRPr="008A0116">
        <w:rPr>
          <w:szCs w:val="22"/>
        </w:rPr>
        <w:t xml:space="preserve"> (the </w:t>
      </w:r>
      <w:proofErr w:type="spellStart"/>
      <w:r w:rsidR="00CC3F9A" w:rsidRPr="008A0116">
        <w:rPr>
          <w:szCs w:val="22"/>
        </w:rPr>
        <w:t>later</w:t>
      </w:r>
      <w:proofErr w:type="spellEnd"/>
      <w:r w:rsidR="00CC3F9A" w:rsidRPr="008A0116">
        <w:rPr>
          <w:szCs w:val="22"/>
        </w:rPr>
        <w:t xml:space="preserve"> is set to the former)</w:t>
      </w:r>
      <w:r w:rsidRPr="008A0116">
        <w:rPr>
          <w:szCs w:val="22"/>
        </w:rPr>
        <w:t>.</w:t>
      </w:r>
    </w:p>
    <w:p w:rsidR="00CC3F9A" w:rsidRPr="008A0116" w:rsidRDefault="00CC3F9A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There is a discussion why there is a difference between sub-bullets 3) and 4). For Group Addressed GAS Request frame, if the server doesn’t have the response, the server may drop the request.</w:t>
      </w:r>
      <w:r w:rsidR="00117188" w:rsidRPr="008A0116">
        <w:rPr>
          <w:szCs w:val="22"/>
        </w:rPr>
        <w:t xml:space="preserve"> Then the timer</w:t>
      </w:r>
      <w:r w:rsidR="00B8437F" w:rsidRPr="008A0116">
        <w:rPr>
          <w:szCs w:val="22"/>
        </w:rPr>
        <w:t xml:space="preserve"> (at the AP)</w:t>
      </w:r>
      <w:r w:rsidR="00117188" w:rsidRPr="008A0116">
        <w:rPr>
          <w:szCs w:val="22"/>
        </w:rPr>
        <w:t xml:space="preserve"> will expire. It is desirable that the AP doesn’t send </w:t>
      </w:r>
      <w:r w:rsidR="00B8437F" w:rsidRPr="008A0116">
        <w:rPr>
          <w:szCs w:val="22"/>
        </w:rPr>
        <w:t xml:space="preserve">a </w:t>
      </w:r>
      <w:r w:rsidR="00117188" w:rsidRPr="008A0116">
        <w:rPr>
          <w:szCs w:val="22"/>
        </w:rPr>
        <w:t xml:space="preserve">GAS frame back in this case.  </w:t>
      </w:r>
    </w:p>
    <w:p w:rsidR="00FC3132" w:rsidRPr="008A0116" w:rsidRDefault="00025DA9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Question</w:t>
      </w:r>
      <w:r w:rsidR="00FC3132" w:rsidRPr="008A0116">
        <w:rPr>
          <w:szCs w:val="22"/>
        </w:rPr>
        <w:t xml:space="preserve">: </w:t>
      </w:r>
      <w:r w:rsidR="002F0869" w:rsidRPr="008A0116">
        <w:rPr>
          <w:szCs w:val="22"/>
        </w:rPr>
        <w:t>How to deal with</w:t>
      </w:r>
      <w:r w:rsidR="002F0869">
        <w:rPr>
          <w:szCs w:val="22"/>
        </w:rPr>
        <w:t xml:space="preserve"> the case where t</w:t>
      </w:r>
      <w:r w:rsidR="00FC3132" w:rsidRPr="008A0116">
        <w:rPr>
          <w:szCs w:val="22"/>
        </w:rPr>
        <w:t>he A</w:t>
      </w:r>
      <w:r w:rsidRPr="008A0116">
        <w:rPr>
          <w:szCs w:val="22"/>
        </w:rPr>
        <w:t xml:space="preserve">dvertisement </w:t>
      </w:r>
      <w:r w:rsidR="00FC3132" w:rsidRPr="008A0116">
        <w:rPr>
          <w:szCs w:val="22"/>
        </w:rPr>
        <w:t>S</w:t>
      </w:r>
      <w:r w:rsidRPr="008A0116">
        <w:rPr>
          <w:szCs w:val="22"/>
        </w:rPr>
        <w:t>erver</w:t>
      </w:r>
      <w:r w:rsidR="00FC3132" w:rsidRPr="008A0116">
        <w:rPr>
          <w:szCs w:val="22"/>
        </w:rPr>
        <w:t xml:space="preserve"> may have the ser</w:t>
      </w:r>
      <w:r w:rsidR="002F0869">
        <w:rPr>
          <w:szCs w:val="22"/>
        </w:rPr>
        <w:t>vice but the server is too slow? The STA still wishes to receive a deterministic response from the AP first.</w:t>
      </w:r>
      <w:r w:rsidR="00FC3132" w:rsidRPr="008A0116">
        <w:rPr>
          <w:szCs w:val="22"/>
        </w:rPr>
        <w:t xml:space="preserve"> </w:t>
      </w:r>
    </w:p>
    <w:p w:rsidR="00FC3132" w:rsidRPr="008A0116" w:rsidRDefault="00025DA9" w:rsidP="002F086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Response</w:t>
      </w:r>
      <w:r w:rsidR="00FC3132" w:rsidRPr="008A0116">
        <w:rPr>
          <w:szCs w:val="22"/>
        </w:rPr>
        <w:t>: when using G</w:t>
      </w:r>
      <w:r w:rsidRPr="008A0116">
        <w:rPr>
          <w:szCs w:val="22"/>
        </w:rPr>
        <w:t xml:space="preserve">roup </w:t>
      </w:r>
      <w:r w:rsidR="00FC3132" w:rsidRPr="008A0116">
        <w:rPr>
          <w:szCs w:val="22"/>
        </w:rPr>
        <w:t>A</w:t>
      </w:r>
      <w:r w:rsidRPr="008A0116">
        <w:rPr>
          <w:szCs w:val="22"/>
        </w:rPr>
        <w:t>ddressed GAS R</w:t>
      </w:r>
      <w:r w:rsidR="00FC3132" w:rsidRPr="008A0116">
        <w:rPr>
          <w:szCs w:val="22"/>
        </w:rPr>
        <w:t>equest frame, the response is not deterministic.</w:t>
      </w:r>
      <w:r w:rsidR="00117188" w:rsidRPr="008A0116">
        <w:rPr>
          <w:szCs w:val="22"/>
        </w:rPr>
        <w:t xml:space="preserve"> If a determ</w:t>
      </w:r>
      <w:r w:rsidR="002F0869">
        <w:rPr>
          <w:szCs w:val="22"/>
        </w:rPr>
        <w:t>inistic response is desired, the STA</w:t>
      </w:r>
      <w:r w:rsidR="00117188" w:rsidRPr="008A0116">
        <w:rPr>
          <w:szCs w:val="22"/>
        </w:rPr>
        <w:t xml:space="preserve"> should use </w:t>
      </w:r>
      <w:r w:rsidR="002F0869">
        <w:rPr>
          <w:szCs w:val="22"/>
        </w:rPr>
        <w:t xml:space="preserve">a </w:t>
      </w:r>
      <w:r w:rsidR="00117188" w:rsidRPr="008A0116">
        <w:rPr>
          <w:szCs w:val="22"/>
        </w:rPr>
        <w:t>unicast GAS request.</w:t>
      </w:r>
      <w:r w:rsidR="002F0869">
        <w:rPr>
          <w:szCs w:val="22"/>
        </w:rPr>
        <w:t xml:space="preserve"> </w:t>
      </w:r>
    </w:p>
    <w:p w:rsidR="00836290" w:rsidRPr="008A0116" w:rsidRDefault="00836290" w:rsidP="00F15DC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The group r</w:t>
      </w:r>
      <w:r w:rsidR="00FC3132" w:rsidRPr="008A0116">
        <w:rPr>
          <w:szCs w:val="22"/>
        </w:rPr>
        <w:t xml:space="preserve">eviewed the </w:t>
      </w:r>
      <w:r w:rsidR="00025DA9" w:rsidRPr="008A0116">
        <w:rPr>
          <w:szCs w:val="22"/>
        </w:rPr>
        <w:t>asynchronous</w:t>
      </w:r>
      <w:r w:rsidR="00FC3132" w:rsidRPr="008A0116">
        <w:rPr>
          <w:szCs w:val="22"/>
        </w:rPr>
        <w:t xml:space="preserve"> GAS </w:t>
      </w:r>
      <w:r w:rsidR="00F15DC9" w:rsidRPr="008A0116">
        <w:rPr>
          <w:szCs w:val="22"/>
        </w:rPr>
        <w:t xml:space="preserve">(i.e., when dot11GASPauseForServerResponse is false) </w:t>
      </w:r>
      <w:r w:rsidR="00FC3132" w:rsidRPr="008A0116">
        <w:rPr>
          <w:szCs w:val="22"/>
        </w:rPr>
        <w:t xml:space="preserve">vs. </w:t>
      </w:r>
      <w:r w:rsidR="00025DA9" w:rsidRPr="008A0116">
        <w:rPr>
          <w:szCs w:val="22"/>
        </w:rPr>
        <w:t>synchronous</w:t>
      </w:r>
      <w:r w:rsidR="00FC3132" w:rsidRPr="008A0116">
        <w:rPr>
          <w:szCs w:val="22"/>
        </w:rPr>
        <w:t xml:space="preserve"> GAS </w:t>
      </w:r>
      <w:r w:rsidR="00F15DC9" w:rsidRPr="008A0116">
        <w:rPr>
          <w:szCs w:val="22"/>
        </w:rPr>
        <w:t xml:space="preserve">(i.e. when dot11GASPauseForServerResponse is true) </w:t>
      </w:r>
      <w:r w:rsidRPr="008A0116">
        <w:rPr>
          <w:szCs w:val="22"/>
        </w:rPr>
        <w:t xml:space="preserve">as </w:t>
      </w:r>
      <w:r w:rsidR="00FC3132" w:rsidRPr="008A0116">
        <w:rPr>
          <w:szCs w:val="22"/>
        </w:rPr>
        <w:t>in the baseline document</w:t>
      </w:r>
      <w:r w:rsidR="00025DA9" w:rsidRPr="008A0116">
        <w:rPr>
          <w:szCs w:val="22"/>
        </w:rPr>
        <w:t>.</w:t>
      </w:r>
    </w:p>
    <w:p w:rsidR="00FC3132" w:rsidRPr="008A0116" w:rsidRDefault="00FC3132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SK</w:t>
      </w:r>
      <w:r w:rsidR="00025DA9" w:rsidRPr="008A0116">
        <w:rPr>
          <w:szCs w:val="22"/>
        </w:rPr>
        <w:t xml:space="preserve"> Yong (Apple) </w:t>
      </w:r>
      <w:r w:rsidR="00F15DC9" w:rsidRPr="008A0116">
        <w:rPr>
          <w:szCs w:val="22"/>
        </w:rPr>
        <w:t>will</w:t>
      </w:r>
      <w:r w:rsidRPr="008A0116">
        <w:rPr>
          <w:szCs w:val="22"/>
        </w:rPr>
        <w:t xml:space="preserve"> study </w:t>
      </w:r>
      <w:r w:rsidR="00F15DC9" w:rsidRPr="008A0116">
        <w:rPr>
          <w:szCs w:val="22"/>
        </w:rPr>
        <w:t xml:space="preserve">more on </w:t>
      </w:r>
      <w:r w:rsidRPr="008A0116">
        <w:rPr>
          <w:szCs w:val="22"/>
        </w:rPr>
        <w:t xml:space="preserve">how to address </w:t>
      </w:r>
      <w:r w:rsidR="00F15DC9" w:rsidRPr="008A0116">
        <w:rPr>
          <w:szCs w:val="22"/>
        </w:rPr>
        <w:t>the case he raised.</w:t>
      </w:r>
    </w:p>
    <w:p w:rsidR="00F15DC9" w:rsidRPr="008A0116" w:rsidRDefault="00F15DC9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Mike suggests that the document can be </w:t>
      </w:r>
      <w:r w:rsidR="00864E53" w:rsidRPr="008A0116">
        <w:rPr>
          <w:szCs w:val="22"/>
        </w:rPr>
        <w:t>used for resolving</w:t>
      </w:r>
      <w:r w:rsidRPr="008A0116">
        <w:rPr>
          <w:szCs w:val="22"/>
        </w:rPr>
        <w:t xml:space="preserve"> CID 10011.</w:t>
      </w:r>
    </w:p>
    <w:p w:rsidR="00F15DC9" w:rsidRPr="008A0116" w:rsidRDefault="00F15DC9" w:rsidP="00F15DC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The Chair asks the Editor to treat the capitalization changes </w:t>
      </w:r>
      <w:r w:rsidR="00864E53" w:rsidRPr="008A0116">
        <w:rPr>
          <w:szCs w:val="22"/>
        </w:rPr>
        <w:t>in the document</w:t>
      </w:r>
      <w:r w:rsidRPr="008A0116">
        <w:rPr>
          <w:szCs w:val="22"/>
        </w:rPr>
        <w:t xml:space="preserve"> as within his editorial license after </w:t>
      </w:r>
      <w:r w:rsidR="00864E53" w:rsidRPr="008A0116">
        <w:rPr>
          <w:szCs w:val="22"/>
        </w:rPr>
        <w:t>the Editor studies</w:t>
      </w:r>
      <w:r w:rsidRPr="008A0116">
        <w:rPr>
          <w:szCs w:val="22"/>
        </w:rPr>
        <w:t xml:space="preserve"> the capitalization in the baseline document.</w:t>
      </w:r>
    </w:p>
    <w:p w:rsidR="00F15DC9" w:rsidRPr="008A0116" w:rsidRDefault="00864E53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Since there ha</w:t>
      </w:r>
      <w:r w:rsidR="00B8437F" w:rsidRPr="008A0116">
        <w:rPr>
          <w:szCs w:val="22"/>
        </w:rPr>
        <w:t xml:space="preserve">s </w:t>
      </w:r>
      <w:r w:rsidRPr="008A0116">
        <w:rPr>
          <w:szCs w:val="22"/>
        </w:rPr>
        <w:t xml:space="preserve">been </w:t>
      </w:r>
      <w:r w:rsidR="00B8437F" w:rsidRPr="008A0116">
        <w:rPr>
          <w:szCs w:val="22"/>
        </w:rPr>
        <w:t>a small change to r0, the document is updat</w:t>
      </w:r>
      <w:r w:rsidRPr="008A0116">
        <w:rPr>
          <w:szCs w:val="22"/>
        </w:rPr>
        <w:t>ed to</w:t>
      </w:r>
      <w:r w:rsidR="00B8437F" w:rsidRPr="008A0116">
        <w:rPr>
          <w:szCs w:val="22"/>
        </w:rPr>
        <w:t xml:space="preserve"> r1 and uploaded to mentor.</w:t>
      </w:r>
    </w:p>
    <w:p w:rsidR="009F23F9" w:rsidRPr="008A0116" w:rsidRDefault="009F23F9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Resolution</w:t>
      </w:r>
      <w:r w:rsidR="00836290" w:rsidRPr="008A0116">
        <w:rPr>
          <w:szCs w:val="22"/>
        </w:rPr>
        <w:t xml:space="preserve"> to CID 10011</w:t>
      </w:r>
      <w:r w:rsidRPr="008A0116">
        <w:rPr>
          <w:szCs w:val="22"/>
        </w:rPr>
        <w:t xml:space="preserve">: Revised. </w:t>
      </w:r>
      <w:r w:rsidR="00836290" w:rsidRPr="008A0116">
        <w:rPr>
          <w:szCs w:val="22"/>
        </w:rPr>
        <w:t>Incorporate the changes as shown in document 11-17-1418r1. Set the CID to ready for motion without objections.</w:t>
      </w:r>
    </w:p>
    <w:p w:rsidR="005D56D6" w:rsidRPr="008A0116" w:rsidRDefault="00293467" w:rsidP="005D56D6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CID 10005: Revised. Instruct the editor to add dot11GASResponseTimeout in C.3 and modify the range to (10</w:t>
      </w:r>
      <w:proofErr w:type="gramStart"/>
      <w:r w:rsidRPr="008A0116">
        <w:rPr>
          <w:szCs w:val="22"/>
        </w:rPr>
        <w:t>..65535</w:t>
      </w:r>
      <w:proofErr w:type="gramEnd"/>
      <w:r w:rsidRPr="008A0116">
        <w:rPr>
          <w:szCs w:val="22"/>
        </w:rPr>
        <w:t xml:space="preserve">), change the default value to 50, and in P56L2, change "and rounded to the nearest integer." to ", rounded to the nearest integer, and limited to a value of 255.", and in P42L7, change "20 TUs" to "10 TUs". </w:t>
      </w:r>
    </w:p>
    <w:p w:rsidR="00293467" w:rsidRPr="008A0116" w:rsidRDefault="00293467" w:rsidP="005D56D6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Set the CID to ready for motion without objections.</w:t>
      </w:r>
    </w:p>
    <w:p w:rsidR="00A50367" w:rsidRPr="008A0116" w:rsidRDefault="00A50367" w:rsidP="00961A89">
      <w:pPr>
        <w:numPr>
          <w:ilvl w:val="1"/>
          <w:numId w:val="10"/>
        </w:numPr>
        <w:rPr>
          <w:szCs w:val="22"/>
        </w:rPr>
      </w:pPr>
      <w:r w:rsidRPr="008A0116">
        <w:rPr>
          <w:szCs w:val="22"/>
        </w:rPr>
        <w:t>Editorial</w:t>
      </w:r>
    </w:p>
    <w:p w:rsidR="009F23F9" w:rsidRPr="008A0116" w:rsidRDefault="008B1134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lastRenderedPageBreak/>
        <w:t>CID 10003:</w:t>
      </w:r>
      <w:r w:rsidR="009F23F9" w:rsidRPr="008A0116">
        <w:rPr>
          <w:szCs w:val="22"/>
        </w:rPr>
        <w:t xml:space="preserve"> </w:t>
      </w:r>
      <w:r w:rsidR="005D56D6" w:rsidRPr="008A0116">
        <w:rPr>
          <w:szCs w:val="22"/>
        </w:rPr>
        <w:t>the group agrees that the resolution should be a “</w:t>
      </w:r>
      <w:r w:rsidR="009F23F9" w:rsidRPr="008A0116">
        <w:rPr>
          <w:szCs w:val="22"/>
        </w:rPr>
        <w:t>Revised</w:t>
      </w:r>
      <w:r w:rsidR="005D56D6" w:rsidRPr="008A0116">
        <w:rPr>
          <w:szCs w:val="22"/>
        </w:rPr>
        <w:t xml:space="preserve">” and to </w:t>
      </w:r>
      <w:r w:rsidR="007E00D8" w:rsidRPr="008A0116">
        <w:rPr>
          <w:szCs w:val="22"/>
        </w:rPr>
        <w:t>b</w:t>
      </w:r>
      <w:r w:rsidRPr="008A0116">
        <w:rPr>
          <w:szCs w:val="22"/>
        </w:rPr>
        <w:t>reak the sentence into two to describe the two steps.</w:t>
      </w:r>
      <w:r w:rsidR="005D56D6" w:rsidRPr="008A0116">
        <w:rPr>
          <w:szCs w:val="22"/>
        </w:rPr>
        <w:t xml:space="preserve"> Lee will propose the resolution under Editor’s Ad-hoc group.</w:t>
      </w:r>
    </w:p>
    <w:p w:rsidR="00A50367" w:rsidRPr="008A0116" w:rsidRDefault="00A50367" w:rsidP="00961A89">
      <w:pPr>
        <w:numPr>
          <w:ilvl w:val="1"/>
          <w:numId w:val="10"/>
        </w:numPr>
        <w:rPr>
          <w:szCs w:val="22"/>
        </w:rPr>
      </w:pPr>
      <w:r w:rsidRPr="008A0116">
        <w:rPr>
          <w:szCs w:val="22"/>
        </w:rPr>
        <w:t>MAC comments</w:t>
      </w:r>
    </w:p>
    <w:p w:rsidR="00A50367" w:rsidRPr="008A0116" w:rsidRDefault="009F23F9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Presentation of 11-17-1488r5</w:t>
      </w:r>
    </w:p>
    <w:p w:rsidR="008B1134" w:rsidRPr="008A0116" w:rsidRDefault="008B1134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 xml:space="preserve">Dan Harkins </w:t>
      </w:r>
      <w:r w:rsidR="00DE6A38" w:rsidRPr="008A0116">
        <w:rPr>
          <w:szCs w:val="22"/>
        </w:rPr>
        <w:t xml:space="preserve">(HPE) </w:t>
      </w:r>
      <w:r w:rsidRPr="008A0116">
        <w:rPr>
          <w:szCs w:val="22"/>
        </w:rPr>
        <w:t>presents the changes in the document.</w:t>
      </w:r>
    </w:p>
    <w:p w:rsidR="009F23F9" w:rsidRPr="008A0116" w:rsidRDefault="00957BA0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There is a concern about</w:t>
      </w:r>
      <w:r w:rsidR="009F23F9" w:rsidRPr="008A0116">
        <w:rPr>
          <w:szCs w:val="22"/>
        </w:rPr>
        <w:t xml:space="preserve"> value </w:t>
      </w:r>
      <w:r w:rsidR="0022276F" w:rsidRPr="008A0116">
        <w:rPr>
          <w:szCs w:val="22"/>
        </w:rPr>
        <w:t>4 (for the R</w:t>
      </w:r>
      <w:r w:rsidRPr="008A0116">
        <w:rPr>
          <w:szCs w:val="22"/>
        </w:rPr>
        <w:t xml:space="preserve">eserved </w:t>
      </w:r>
      <w:r w:rsidR="0022276F" w:rsidRPr="008A0116">
        <w:rPr>
          <w:szCs w:val="22"/>
        </w:rPr>
        <w:t>SLAP identifier</w:t>
      </w:r>
      <w:r w:rsidRPr="008A0116">
        <w:rPr>
          <w:szCs w:val="22"/>
        </w:rPr>
        <w:t>) of the new MIB variable</w:t>
      </w:r>
      <w:r w:rsidR="0022276F" w:rsidRPr="008A0116">
        <w:rPr>
          <w:szCs w:val="22"/>
        </w:rPr>
        <w:t>.</w:t>
      </w:r>
    </w:p>
    <w:p w:rsidR="009F23F9" w:rsidRPr="008A0116" w:rsidRDefault="00957BA0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 xml:space="preserve">Question: what if the </w:t>
      </w:r>
      <w:proofErr w:type="gramStart"/>
      <w:r w:rsidRPr="008A0116">
        <w:rPr>
          <w:szCs w:val="22"/>
        </w:rPr>
        <w:t>network configure</w:t>
      </w:r>
      <w:proofErr w:type="gramEnd"/>
      <w:r w:rsidRPr="008A0116">
        <w:rPr>
          <w:szCs w:val="22"/>
        </w:rPr>
        <w:t xml:space="preserve"> has changed when the non-AP STA is trying to reuse a prior state</w:t>
      </w:r>
      <w:r w:rsidR="0022276F" w:rsidRPr="008A0116">
        <w:rPr>
          <w:szCs w:val="22"/>
        </w:rPr>
        <w:t>?</w:t>
      </w:r>
      <w:r w:rsidR="009F23F9" w:rsidRPr="008A0116">
        <w:rPr>
          <w:szCs w:val="22"/>
        </w:rPr>
        <w:t xml:space="preserve"> </w:t>
      </w:r>
    </w:p>
    <w:p w:rsidR="009F23F9" w:rsidRPr="008A0116" w:rsidRDefault="00957BA0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Response</w:t>
      </w:r>
      <w:r w:rsidR="009F23F9" w:rsidRPr="008A0116">
        <w:rPr>
          <w:szCs w:val="22"/>
        </w:rPr>
        <w:t xml:space="preserve">: then the state is invalid and the network will reject such </w:t>
      </w:r>
      <w:r w:rsidRPr="008A0116">
        <w:rPr>
          <w:szCs w:val="22"/>
        </w:rPr>
        <w:t xml:space="preserve">a </w:t>
      </w:r>
      <w:r w:rsidR="009F23F9" w:rsidRPr="008A0116">
        <w:rPr>
          <w:szCs w:val="22"/>
        </w:rPr>
        <w:t xml:space="preserve">STA. So, just the first frame that the STA sends might use a conflicting address. After that there shouldn’t be any conflict. </w:t>
      </w:r>
    </w:p>
    <w:p w:rsidR="0022276F" w:rsidRPr="008A0116" w:rsidRDefault="00957BA0" w:rsidP="0022276F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 xml:space="preserve">Questioned on </w:t>
      </w:r>
      <w:r w:rsidR="009F23F9" w:rsidRPr="008A0116">
        <w:rPr>
          <w:szCs w:val="22"/>
        </w:rPr>
        <w:t xml:space="preserve">what </w:t>
      </w:r>
      <w:r w:rsidRPr="008A0116">
        <w:rPr>
          <w:szCs w:val="22"/>
        </w:rPr>
        <w:t>“</w:t>
      </w:r>
      <w:r w:rsidR="009F23F9" w:rsidRPr="008A0116">
        <w:rPr>
          <w:szCs w:val="22"/>
        </w:rPr>
        <w:t>proprietary</w:t>
      </w:r>
      <w:r w:rsidRPr="008A0116">
        <w:rPr>
          <w:szCs w:val="22"/>
        </w:rPr>
        <w:t xml:space="preserve">” means. </w:t>
      </w:r>
    </w:p>
    <w:p w:rsidR="009F23F9" w:rsidRPr="008A0116" w:rsidRDefault="00957BA0" w:rsidP="0022276F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Changed to “vendor</w:t>
      </w:r>
      <w:r w:rsidR="009F23F9" w:rsidRPr="008A0116">
        <w:rPr>
          <w:szCs w:val="22"/>
        </w:rPr>
        <w:t>-specific</w:t>
      </w:r>
      <w:r w:rsidRPr="008A0116">
        <w:rPr>
          <w:szCs w:val="22"/>
        </w:rPr>
        <w:t>”</w:t>
      </w:r>
      <w:r w:rsidR="009F23F9" w:rsidRPr="008A0116">
        <w:rPr>
          <w:szCs w:val="22"/>
        </w:rPr>
        <w:t>.</w:t>
      </w:r>
    </w:p>
    <w:p w:rsidR="0022276F" w:rsidRPr="008A0116" w:rsidRDefault="0022276F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Discussed on the meaning of the values 1, 2, and 3.</w:t>
      </w:r>
    </w:p>
    <w:p w:rsidR="0022276F" w:rsidRPr="008A0116" w:rsidRDefault="0022276F" w:rsidP="0022276F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Decided to combine the values 1-4 into one for complying with the SLAP, leaving value of 0 for not complying with the SLAP, value 2 for vendor-specific.</w:t>
      </w:r>
    </w:p>
    <w:p w:rsidR="009F23F9" w:rsidRPr="008A0116" w:rsidRDefault="0022276F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The document is u</w:t>
      </w:r>
      <w:r w:rsidR="009F23F9" w:rsidRPr="008A0116">
        <w:rPr>
          <w:szCs w:val="22"/>
        </w:rPr>
        <w:t>pdated and uploaded as r6.</w:t>
      </w:r>
    </w:p>
    <w:p w:rsidR="003400BD" w:rsidRPr="008A0116" w:rsidRDefault="003400BD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Mike Montemurro (BlackBerry) suggests that we can use 11-17-1488r6 to update the resolutions in document 11-17-1489r3.</w:t>
      </w:r>
    </w:p>
    <w:p w:rsidR="009F23F9" w:rsidRPr="008A0116" w:rsidRDefault="003400BD" w:rsidP="00961A89">
      <w:pPr>
        <w:numPr>
          <w:ilvl w:val="2"/>
          <w:numId w:val="10"/>
        </w:numPr>
        <w:rPr>
          <w:szCs w:val="22"/>
        </w:rPr>
      </w:pPr>
      <w:r w:rsidRPr="008A0116">
        <w:rPr>
          <w:szCs w:val="22"/>
        </w:rPr>
        <w:t>Presentation of 11-17-1489r3</w:t>
      </w:r>
    </w:p>
    <w:p w:rsidR="009F23F9" w:rsidRPr="008A0116" w:rsidRDefault="003400BD" w:rsidP="003400BD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While </w:t>
      </w:r>
      <w:r w:rsidR="005D56D6" w:rsidRPr="008A0116">
        <w:rPr>
          <w:szCs w:val="22"/>
        </w:rPr>
        <w:t>Mike presents the changes in this document</w:t>
      </w:r>
      <w:r w:rsidRPr="008A0116">
        <w:rPr>
          <w:szCs w:val="22"/>
        </w:rPr>
        <w:t>, the group c</w:t>
      </w:r>
      <w:r w:rsidR="009F23F9" w:rsidRPr="008A0116">
        <w:rPr>
          <w:szCs w:val="22"/>
        </w:rPr>
        <w:t>hecked the resolution to each CID</w:t>
      </w:r>
      <w:r w:rsidRPr="008A0116">
        <w:rPr>
          <w:szCs w:val="22"/>
        </w:rPr>
        <w:t xml:space="preserve"> and updated the reference document numbers to 11-17-1488r6</w:t>
      </w:r>
      <w:r w:rsidR="009F23F9" w:rsidRPr="008A0116">
        <w:rPr>
          <w:szCs w:val="22"/>
        </w:rPr>
        <w:t>.</w:t>
      </w:r>
    </w:p>
    <w:p w:rsidR="009F23F9" w:rsidRPr="008A0116" w:rsidRDefault="003400BD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 xml:space="preserve">CID 10009: </w:t>
      </w:r>
      <w:r w:rsidR="003152EF">
        <w:rPr>
          <w:szCs w:val="22"/>
        </w:rPr>
        <w:t xml:space="preserve">in order to address the scope issue, </w:t>
      </w:r>
      <w:r w:rsidRPr="008A0116">
        <w:rPr>
          <w:szCs w:val="22"/>
        </w:rPr>
        <w:t>modify</w:t>
      </w:r>
      <w:r w:rsidR="009F23F9" w:rsidRPr="008A0116">
        <w:rPr>
          <w:szCs w:val="22"/>
        </w:rPr>
        <w:t xml:space="preserve"> the disposition field</w:t>
      </w:r>
      <w:r w:rsidRPr="008A0116">
        <w:rPr>
          <w:szCs w:val="22"/>
        </w:rPr>
        <w:t xml:space="preserve"> to mention the removal of behavior</w:t>
      </w:r>
      <w:r w:rsidR="00357DF9" w:rsidRPr="008A0116">
        <w:rPr>
          <w:szCs w:val="22"/>
        </w:rPr>
        <w:t>s</w:t>
      </w:r>
      <w:r w:rsidRPr="008A0116">
        <w:rPr>
          <w:szCs w:val="22"/>
        </w:rPr>
        <w:t xml:space="preserve"> related to post-association.</w:t>
      </w:r>
    </w:p>
    <w:p w:rsidR="009F23F9" w:rsidRPr="008A0116" w:rsidRDefault="003400BD" w:rsidP="00961A89">
      <w:pPr>
        <w:numPr>
          <w:ilvl w:val="3"/>
          <w:numId w:val="10"/>
        </w:numPr>
        <w:rPr>
          <w:szCs w:val="22"/>
        </w:rPr>
      </w:pPr>
      <w:r w:rsidRPr="008A0116">
        <w:rPr>
          <w:szCs w:val="22"/>
        </w:rPr>
        <w:t>The document is u</w:t>
      </w:r>
      <w:r w:rsidR="009F23F9" w:rsidRPr="008A0116">
        <w:rPr>
          <w:szCs w:val="22"/>
        </w:rPr>
        <w:t>pdated as r4</w:t>
      </w:r>
      <w:r w:rsidRPr="008A0116">
        <w:rPr>
          <w:szCs w:val="22"/>
        </w:rPr>
        <w:t xml:space="preserve"> and uploaded to mentor</w:t>
      </w:r>
      <w:r w:rsidR="009F23F9" w:rsidRPr="008A0116">
        <w:rPr>
          <w:szCs w:val="22"/>
        </w:rPr>
        <w:t>.</w:t>
      </w: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bCs/>
          <w:color w:val="FF0000"/>
          <w:szCs w:val="22"/>
        </w:rPr>
        <w:t xml:space="preserve">Motion #105: Move to approve comment resolutions contained in document 11-17-1489r4, and </w:t>
      </w:r>
      <w:proofErr w:type="gramStart"/>
      <w:r w:rsidRPr="008A0116">
        <w:rPr>
          <w:bCs/>
          <w:color w:val="FF0000"/>
          <w:szCs w:val="22"/>
        </w:rPr>
        <w:t>instruct</w:t>
      </w:r>
      <w:proofErr w:type="gramEnd"/>
      <w:r w:rsidRPr="008A0116">
        <w:rPr>
          <w:bCs/>
          <w:color w:val="FF0000"/>
          <w:szCs w:val="22"/>
        </w:rPr>
        <w:t xml:space="preserve"> the editor to incorporate the changes into the next update of the </w:t>
      </w:r>
      <w:proofErr w:type="spellStart"/>
      <w:r w:rsidRPr="008A0116">
        <w:rPr>
          <w:bCs/>
          <w:color w:val="FF0000"/>
          <w:szCs w:val="22"/>
        </w:rPr>
        <w:t>TGaq</w:t>
      </w:r>
      <w:proofErr w:type="spellEnd"/>
      <w:r w:rsidRPr="008A0116">
        <w:rPr>
          <w:bCs/>
          <w:color w:val="FF0000"/>
          <w:szCs w:val="22"/>
        </w:rPr>
        <w:t xml:space="preserve"> Draft.</w:t>
      </w:r>
    </w:p>
    <w:p w:rsidR="00357DF9" w:rsidRPr="008A0116" w:rsidRDefault="00357DF9" w:rsidP="00357DF9">
      <w:pPr>
        <w:rPr>
          <w:bCs/>
          <w:color w:val="FF0000"/>
          <w:szCs w:val="22"/>
          <w:lang w:val="en-GB"/>
        </w:rPr>
      </w:pPr>
      <w:r w:rsidRPr="008A0116">
        <w:rPr>
          <w:bCs/>
          <w:color w:val="FF0000"/>
          <w:szCs w:val="22"/>
          <w:lang w:val="en-GB"/>
        </w:rPr>
        <w:t>Moved: Mike Montemurro</w:t>
      </w: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bCs/>
          <w:color w:val="FF0000"/>
          <w:szCs w:val="22"/>
          <w:lang w:val="en-GB"/>
        </w:rPr>
        <w:t>Second: Dan Harkins</w:t>
      </w: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bCs/>
          <w:color w:val="FF0000"/>
          <w:szCs w:val="22"/>
          <w:lang w:val="en-GB"/>
        </w:rPr>
        <w:t>Result: Y/N/A = 6/0/1. Motion passes.</w:t>
      </w:r>
    </w:p>
    <w:p w:rsidR="009F23F9" w:rsidRPr="008A0116" w:rsidRDefault="009F23F9" w:rsidP="00357DF9">
      <w:pPr>
        <w:rPr>
          <w:szCs w:val="22"/>
        </w:rPr>
      </w:pPr>
    </w:p>
    <w:p w:rsidR="00357DF9" w:rsidRPr="008A0116" w:rsidRDefault="00357DF9" w:rsidP="00357DF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8A0116">
        <w:rPr>
          <w:rFonts w:ascii="Times New Roman" w:hAnsi="Times New Roman"/>
        </w:rPr>
        <w:t>While the Vice Chair is working on updating the comment spreadsheet (doc. 11-17-1420r1</w:t>
      </w:r>
      <w:r w:rsidR="008A0116" w:rsidRPr="008A0116">
        <w:rPr>
          <w:rFonts w:ascii="Times New Roman" w:hAnsi="Times New Roman"/>
        </w:rPr>
        <w:t>) in preparation</w:t>
      </w:r>
      <w:r w:rsidRPr="008A0116">
        <w:rPr>
          <w:rFonts w:ascii="Times New Roman" w:hAnsi="Times New Roman"/>
        </w:rPr>
        <w:t xml:space="preserve"> for motion to approve the Editorial comments and the remaining technical comments, the Chair asks the group if there are any objections to extend the meeting by 15 minutes</w:t>
      </w:r>
      <w:r w:rsidR="008A0116" w:rsidRPr="008A0116">
        <w:rPr>
          <w:rFonts w:ascii="Times New Roman" w:hAnsi="Times New Roman"/>
        </w:rPr>
        <w:t xml:space="preserve"> so that we can conclude this round of re-circulation SB</w:t>
      </w:r>
      <w:r w:rsidRPr="008A0116">
        <w:rPr>
          <w:rFonts w:ascii="Times New Roman" w:hAnsi="Times New Roman"/>
        </w:rPr>
        <w:t xml:space="preserve">. There are no objections. </w:t>
      </w:r>
    </w:p>
    <w:p w:rsidR="00357DF9" w:rsidRPr="008A0116" w:rsidRDefault="00357DF9" w:rsidP="00357DF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8A0116">
        <w:rPr>
          <w:rFonts w:ascii="Times New Roman" w:hAnsi="Times New Roman"/>
        </w:rPr>
        <w:t>Doc. 11-17-1420r1 is uploaded to mentor.</w:t>
      </w:r>
    </w:p>
    <w:p w:rsidR="00357DF9" w:rsidRPr="008A0116" w:rsidRDefault="00357DF9" w:rsidP="00357DF9">
      <w:pPr>
        <w:rPr>
          <w:szCs w:val="22"/>
        </w:rPr>
      </w:pP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bCs/>
          <w:color w:val="FF0000"/>
          <w:szCs w:val="22"/>
        </w:rPr>
        <w:t xml:space="preserve">Motion #106: Move to approve comment resolutions contained in the tabs “Editorial” and “2017-09-14-PM2-ready-for-motion” of document 11-17-1420r1, and </w:t>
      </w:r>
      <w:proofErr w:type="gramStart"/>
      <w:r w:rsidRPr="008A0116">
        <w:rPr>
          <w:bCs/>
          <w:color w:val="FF0000"/>
          <w:szCs w:val="22"/>
        </w:rPr>
        <w:t>instruct</w:t>
      </w:r>
      <w:proofErr w:type="gramEnd"/>
      <w:r w:rsidRPr="008A0116">
        <w:rPr>
          <w:bCs/>
          <w:color w:val="FF0000"/>
          <w:szCs w:val="22"/>
        </w:rPr>
        <w:t xml:space="preserve"> the editor to incorporate the changes into the next update of the </w:t>
      </w:r>
      <w:proofErr w:type="spellStart"/>
      <w:r w:rsidRPr="008A0116">
        <w:rPr>
          <w:bCs/>
          <w:color w:val="FF0000"/>
          <w:szCs w:val="22"/>
        </w:rPr>
        <w:t>TGaq</w:t>
      </w:r>
      <w:proofErr w:type="spellEnd"/>
      <w:r w:rsidRPr="008A0116">
        <w:rPr>
          <w:bCs/>
          <w:color w:val="FF0000"/>
          <w:szCs w:val="22"/>
        </w:rPr>
        <w:t xml:space="preserve"> Draft.</w:t>
      </w:r>
    </w:p>
    <w:p w:rsidR="00357DF9" w:rsidRPr="008A0116" w:rsidRDefault="00357DF9" w:rsidP="00357DF9">
      <w:pPr>
        <w:rPr>
          <w:bCs/>
          <w:color w:val="FF0000"/>
          <w:szCs w:val="22"/>
          <w:lang w:val="en-GB"/>
        </w:rPr>
      </w:pPr>
      <w:r w:rsidRPr="008A0116">
        <w:rPr>
          <w:bCs/>
          <w:color w:val="FF0000"/>
          <w:szCs w:val="22"/>
          <w:lang w:val="en-GB"/>
        </w:rPr>
        <w:t xml:space="preserve">Moved: Mike Montemurro, </w:t>
      </w: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bCs/>
          <w:color w:val="FF0000"/>
          <w:szCs w:val="22"/>
          <w:lang w:val="en-GB"/>
        </w:rPr>
        <w:t>Second: Lee Armstrong</w:t>
      </w: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bCs/>
          <w:color w:val="FF0000"/>
          <w:szCs w:val="22"/>
          <w:lang w:val="en-GB"/>
        </w:rPr>
        <w:t>Result: Y/N/A = 6/0/1. Motion passes.</w:t>
      </w:r>
    </w:p>
    <w:p w:rsidR="00357DF9" w:rsidRPr="008A0116" w:rsidRDefault="00357DF9" w:rsidP="00357DF9">
      <w:pPr>
        <w:rPr>
          <w:szCs w:val="22"/>
        </w:rPr>
      </w:pPr>
    </w:p>
    <w:p w:rsidR="00357DF9" w:rsidRPr="008A0116" w:rsidRDefault="00357DF9" w:rsidP="00357DF9">
      <w:pPr>
        <w:rPr>
          <w:color w:val="FF0000"/>
          <w:szCs w:val="22"/>
        </w:rPr>
      </w:pPr>
      <w:r w:rsidRPr="008A0116">
        <w:rPr>
          <w:color w:val="FF0000"/>
          <w:szCs w:val="22"/>
        </w:rPr>
        <w:t xml:space="preserve">Motion #107: </w:t>
      </w:r>
    </w:p>
    <w:p w:rsidR="00813056" w:rsidRPr="008A0116" w:rsidRDefault="00A3696C" w:rsidP="00357DF9">
      <w:pPr>
        <w:numPr>
          <w:ilvl w:val="0"/>
          <w:numId w:val="25"/>
        </w:numPr>
        <w:rPr>
          <w:color w:val="FF0000"/>
          <w:szCs w:val="22"/>
        </w:rPr>
      </w:pPr>
      <w:r w:rsidRPr="008A0116">
        <w:rPr>
          <w:bCs/>
          <w:color w:val="FF0000"/>
          <w:szCs w:val="22"/>
        </w:rPr>
        <w:t>Having approved all the comment resolutions for the comments received in the 4</w:t>
      </w:r>
      <w:r w:rsidRPr="008A0116">
        <w:rPr>
          <w:bCs/>
          <w:color w:val="FF0000"/>
          <w:szCs w:val="22"/>
          <w:vertAlign w:val="superscript"/>
        </w:rPr>
        <w:t>th</w:t>
      </w:r>
      <w:r w:rsidRPr="008A0116">
        <w:rPr>
          <w:bCs/>
          <w:color w:val="FF0000"/>
          <w:szCs w:val="22"/>
        </w:rPr>
        <w:t xml:space="preserve"> Sponsor Re-circulation Ballot on P802.11aq D11.0 contained in:</w:t>
      </w:r>
    </w:p>
    <w:p w:rsidR="00813056" w:rsidRPr="008A0116" w:rsidRDefault="003E0F84" w:rsidP="00357DF9">
      <w:pPr>
        <w:numPr>
          <w:ilvl w:val="0"/>
          <w:numId w:val="25"/>
        </w:numPr>
        <w:rPr>
          <w:color w:val="FF0000"/>
          <w:szCs w:val="22"/>
        </w:rPr>
      </w:pPr>
      <w:hyperlink r:id="rId12" w:history="1">
        <w:r w:rsidR="00A3696C" w:rsidRPr="008A0116">
          <w:rPr>
            <w:rStyle w:val="Hyperlink"/>
            <w:bCs/>
            <w:color w:val="FF0000"/>
            <w:szCs w:val="22"/>
          </w:rPr>
          <w:t>https://mentor.ieee.org/802.11/dcn/17/11-17-1420-01-00aq-comments-from-4th-recirculation-sb-on-tgaq-d11-0.xlsx</w:t>
        </w:r>
      </w:hyperlink>
    </w:p>
    <w:p w:rsidR="00813056" w:rsidRPr="008A0116" w:rsidRDefault="00A3696C" w:rsidP="00357DF9">
      <w:pPr>
        <w:numPr>
          <w:ilvl w:val="0"/>
          <w:numId w:val="25"/>
        </w:numPr>
        <w:rPr>
          <w:color w:val="FF0000"/>
          <w:szCs w:val="22"/>
        </w:rPr>
      </w:pPr>
      <w:r w:rsidRPr="008A0116">
        <w:rPr>
          <w:bCs/>
          <w:color w:val="FF0000"/>
          <w:szCs w:val="22"/>
        </w:rPr>
        <w:t>instruct the editor to prepare Draft 12.0 incorporating these resolutions and</w:t>
      </w:r>
    </w:p>
    <w:p w:rsidR="00813056" w:rsidRPr="008A0116" w:rsidRDefault="00A3696C" w:rsidP="00357DF9">
      <w:pPr>
        <w:numPr>
          <w:ilvl w:val="1"/>
          <w:numId w:val="25"/>
        </w:numPr>
        <w:rPr>
          <w:color w:val="FF0000"/>
          <w:szCs w:val="22"/>
        </w:rPr>
      </w:pPr>
      <w:proofErr w:type="gramStart"/>
      <w:r w:rsidRPr="008A0116">
        <w:rPr>
          <w:color w:val="FF0000"/>
          <w:szCs w:val="22"/>
        </w:rPr>
        <w:lastRenderedPageBreak/>
        <w:t>approve</w:t>
      </w:r>
      <w:proofErr w:type="gramEnd"/>
      <w:r w:rsidRPr="008A0116">
        <w:rPr>
          <w:color w:val="FF0000"/>
          <w:szCs w:val="22"/>
        </w:rPr>
        <w:t xml:space="preserve"> a 10 day Sponsor Recirculation Ballot asking the question “Should P802.11aq D12.0 be forwarded to </w:t>
      </w:r>
      <w:proofErr w:type="spellStart"/>
      <w:r w:rsidRPr="008A0116">
        <w:rPr>
          <w:color w:val="FF0000"/>
          <w:szCs w:val="22"/>
        </w:rPr>
        <w:t>RevCom</w:t>
      </w:r>
      <w:proofErr w:type="spellEnd"/>
      <w:r w:rsidRPr="008A0116">
        <w:rPr>
          <w:color w:val="FF0000"/>
          <w:szCs w:val="22"/>
        </w:rPr>
        <w:t>?”</w:t>
      </w:r>
    </w:p>
    <w:p w:rsidR="008A0116" w:rsidRPr="008A0116" w:rsidRDefault="008A0116" w:rsidP="008A0116">
      <w:pPr>
        <w:rPr>
          <w:bCs/>
          <w:color w:val="FF0000"/>
          <w:szCs w:val="22"/>
          <w:lang w:val="en-GB"/>
        </w:rPr>
      </w:pPr>
      <w:r w:rsidRPr="008A0116">
        <w:rPr>
          <w:bCs/>
          <w:color w:val="FF0000"/>
          <w:szCs w:val="22"/>
          <w:lang w:val="en-GB"/>
        </w:rPr>
        <w:t>Moved: Lee Armstrong</w:t>
      </w:r>
    </w:p>
    <w:p w:rsidR="00813056" w:rsidRPr="008A0116" w:rsidRDefault="008A0116" w:rsidP="008A0116">
      <w:pPr>
        <w:rPr>
          <w:color w:val="FF0000"/>
          <w:szCs w:val="22"/>
        </w:rPr>
      </w:pPr>
      <w:r w:rsidRPr="008A0116">
        <w:rPr>
          <w:bCs/>
          <w:color w:val="FF0000"/>
          <w:szCs w:val="22"/>
          <w:lang w:val="en-GB"/>
        </w:rPr>
        <w:t>Second</w:t>
      </w:r>
      <w:r w:rsidR="00A3696C" w:rsidRPr="008A0116">
        <w:rPr>
          <w:bCs/>
          <w:color w:val="FF0000"/>
          <w:szCs w:val="22"/>
          <w:lang w:val="en-GB"/>
        </w:rPr>
        <w:t>: James Lepp</w:t>
      </w:r>
    </w:p>
    <w:p w:rsidR="008A0116" w:rsidRPr="008A0116" w:rsidRDefault="008A0116" w:rsidP="008A0116">
      <w:pPr>
        <w:rPr>
          <w:bCs/>
          <w:color w:val="FF0000"/>
          <w:szCs w:val="22"/>
          <w:lang w:val="en-GB"/>
        </w:rPr>
      </w:pPr>
      <w:r w:rsidRPr="008A0116">
        <w:rPr>
          <w:bCs/>
          <w:color w:val="FF0000"/>
          <w:szCs w:val="22"/>
          <w:lang w:val="en-GB"/>
        </w:rPr>
        <w:t>Result: Y/N/A = 6/0/1. Motion passes.</w:t>
      </w:r>
    </w:p>
    <w:p w:rsidR="008A0116" w:rsidRPr="008A0116" w:rsidRDefault="008A0116" w:rsidP="008A0116">
      <w:pPr>
        <w:rPr>
          <w:bCs/>
          <w:color w:val="FF0000"/>
          <w:szCs w:val="22"/>
          <w:lang w:val="en-GB"/>
        </w:rPr>
      </w:pPr>
    </w:p>
    <w:p w:rsidR="008A0116" w:rsidRPr="008A0116" w:rsidRDefault="008A0116" w:rsidP="008A0116">
      <w:pPr>
        <w:rPr>
          <w:szCs w:val="22"/>
        </w:rPr>
      </w:pPr>
      <w:r w:rsidRPr="008A0116">
        <w:rPr>
          <w:bCs/>
          <w:szCs w:val="22"/>
          <w:lang w:val="en-GB"/>
        </w:rPr>
        <w:t xml:space="preserve">The </w:t>
      </w:r>
      <w:proofErr w:type="spellStart"/>
      <w:r w:rsidR="003152EF">
        <w:rPr>
          <w:bCs/>
          <w:szCs w:val="22"/>
          <w:lang w:val="en-GB"/>
        </w:rPr>
        <w:t>TGaq</w:t>
      </w:r>
      <w:proofErr w:type="spellEnd"/>
      <w:r w:rsidR="003152EF">
        <w:rPr>
          <w:bCs/>
          <w:szCs w:val="22"/>
          <w:lang w:val="en-GB"/>
        </w:rPr>
        <w:t xml:space="preserve"> </w:t>
      </w:r>
      <w:r w:rsidRPr="008A0116">
        <w:rPr>
          <w:bCs/>
          <w:szCs w:val="22"/>
          <w:lang w:val="en-GB"/>
        </w:rPr>
        <w:t>motion deck document is updated to r36 with these results.</w:t>
      </w:r>
    </w:p>
    <w:p w:rsidR="00357DF9" w:rsidRPr="008A0116" w:rsidRDefault="00357DF9" w:rsidP="00357DF9">
      <w:pPr>
        <w:ind w:left="360"/>
        <w:rPr>
          <w:szCs w:val="22"/>
        </w:rPr>
      </w:pPr>
    </w:p>
    <w:p w:rsidR="00D50A13" w:rsidRPr="008A0116" w:rsidRDefault="00D50A13" w:rsidP="00961A89">
      <w:pPr>
        <w:numPr>
          <w:ilvl w:val="0"/>
          <w:numId w:val="10"/>
        </w:numPr>
        <w:rPr>
          <w:szCs w:val="22"/>
        </w:rPr>
      </w:pPr>
      <w:r w:rsidRPr="008A0116">
        <w:rPr>
          <w:bCs/>
          <w:szCs w:val="22"/>
          <w:lang w:val="en-GB"/>
        </w:rPr>
        <w:t xml:space="preserve">Preparation for </w:t>
      </w:r>
      <w:r w:rsidR="00400C2A" w:rsidRPr="008A0116">
        <w:rPr>
          <w:bCs/>
          <w:szCs w:val="22"/>
          <w:lang w:val="en-GB"/>
        </w:rPr>
        <w:t>November</w:t>
      </w:r>
      <w:r w:rsidRPr="008A0116">
        <w:rPr>
          <w:bCs/>
          <w:szCs w:val="22"/>
          <w:lang w:val="en-GB"/>
        </w:rPr>
        <w:t xml:space="preserve"> 2017 </w:t>
      </w:r>
      <w:r w:rsidR="00C40680" w:rsidRPr="008A0116">
        <w:rPr>
          <w:bCs/>
          <w:szCs w:val="22"/>
          <w:lang w:val="en-GB"/>
        </w:rPr>
        <w:t>Plenary meeting</w:t>
      </w:r>
    </w:p>
    <w:p w:rsidR="00D50A13" w:rsidRPr="008A0116" w:rsidRDefault="004D2B6F" w:rsidP="00961A89">
      <w:pPr>
        <w:numPr>
          <w:ilvl w:val="1"/>
          <w:numId w:val="10"/>
        </w:numPr>
        <w:rPr>
          <w:szCs w:val="22"/>
        </w:rPr>
      </w:pPr>
      <w:r w:rsidRPr="008A0116">
        <w:rPr>
          <w:szCs w:val="22"/>
          <w:lang w:val="en-GB"/>
        </w:rPr>
        <w:t xml:space="preserve">Room/Slot Allocation – </w:t>
      </w:r>
      <w:r w:rsidR="008A0116" w:rsidRPr="008A0116">
        <w:rPr>
          <w:szCs w:val="22"/>
          <w:lang w:val="en-GB"/>
        </w:rPr>
        <w:t>2</w:t>
      </w:r>
      <w:r w:rsidR="00D50A13" w:rsidRPr="008A0116">
        <w:rPr>
          <w:szCs w:val="22"/>
          <w:lang w:val="en-GB"/>
        </w:rPr>
        <w:t xml:space="preserve"> slots, room </w:t>
      </w:r>
      <w:r w:rsidR="008A0116" w:rsidRPr="008A0116">
        <w:rPr>
          <w:szCs w:val="22"/>
          <w:lang w:val="en-GB"/>
        </w:rPr>
        <w:t>for 1</w:t>
      </w:r>
      <w:r w:rsidR="00D50A13" w:rsidRPr="008A0116">
        <w:rPr>
          <w:szCs w:val="22"/>
          <w:lang w:val="en-GB"/>
        </w:rPr>
        <w:t>5</w:t>
      </w:r>
      <w:r w:rsidR="002E0321" w:rsidRPr="008A0116">
        <w:rPr>
          <w:szCs w:val="22"/>
          <w:lang w:val="en-GB"/>
        </w:rPr>
        <w:t>.</w:t>
      </w:r>
    </w:p>
    <w:p w:rsidR="00D50A13" w:rsidRPr="008A0116" w:rsidRDefault="00D50A13" w:rsidP="00961A89">
      <w:pPr>
        <w:numPr>
          <w:ilvl w:val="0"/>
          <w:numId w:val="10"/>
        </w:numPr>
        <w:rPr>
          <w:szCs w:val="22"/>
        </w:rPr>
      </w:pPr>
      <w:r w:rsidRPr="008A0116">
        <w:rPr>
          <w:bCs/>
          <w:szCs w:val="22"/>
          <w:lang w:val="en-GB"/>
        </w:rPr>
        <w:t>Teleconference(s)</w:t>
      </w:r>
    </w:p>
    <w:p w:rsidR="00813056" w:rsidRPr="008A0116" w:rsidRDefault="008A0116" w:rsidP="008A0116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A0116">
        <w:rPr>
          <w:rFonts w:ascii="Times New Roman" w:hAnsi="Times New Roman"/>
          <w:lang w:val="en-GB"/>
        </w:rPr>
        <w:t xml:space="preserve"> </w:t>
      </w:r>
      <w:r w:rsidR="00A3696C" w:rsidRPr="008A0116">
        <w:rPr>
          <w:rFonts w:ascii="Times New Roman" w:hAnsi="Times New Roman"/>
          <w:lang w:val="en-GB"/>
        </w:rPr>
        <w:t>(22</w:t>
      </w:r>
      <w:r w:rsidR="00A3696C" w:rsidRPr="008A0116">
        <w:rPr>
          <w:rFonts w:ascii="Times New Roman" w:hAnsi="Times New Roman"/>
          <w:vertAlign w:val="superscript"/>
          <w:lang w:val="en-GB"/>
        </w:rPr>
        <w:t>nd</w:t>
      </w:r>
      <w:r w:rsidR="00A3696C" w:rsidRPr="008A0116">
        <w:rPr>
          <w:rFonts w:ascii="Times New Roman" w:hAnsi="Times New Roman"/>
          <w:lang w:val="en-GB"/>
        </w:rPr>
        <w:t xml:space="preserve"> September was approved in July 2017)</w:t>
      </w:r>
    </w:p>
    <w:p w:rsidR="00813056" w:rsidRPr="008A0116" w:rsidRDefault="00A3696C" w:rsidP="008A0116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A0116">
        <w:rPr>
          <w:rFonts w:ascii="Times New Roman" w:hAnsi="Times New Roman"/>
          <w:lang w:val="en-GB"/>
        </w:rPr>
        <w:t>29</w:t>
      </w:r>
      <w:r w:rsidRPr="008A0116">
        <w:rPr>
          <w:rFonts w:ascii="Times New Roman" w:hAnsi="Times New Roman"/>
          <w:vertAlign w:val="superscript"/>
          <w:lang w:val="en-GB"/>
        </w:rPr>
        <w:t>th</w:t>
      </w:r>
      <w:r w:rsidRPr="008A0116">
        <w:rPr>
          <w:rFonts w:ascii="Times New Roman" w:hAnsi="Times New Roman"/>
          <w:lang w:val="en-GB"/>
        </w:rPr>
        <w:t xml:space="preserve"> September, 6</w:t>
      </w:r>
      <w:r w:rsidRPr="008A0116">
        <w:rPr>
          <w:rFonts w:ascii="Times New Roman" w:hAnsi="Times New Roman"/>
          <w:vertAlign w:val="superscript"/>
          <w:lang w:val="en-GB"/>
        </w:rPr>
        <w:t>th</w:t>
      </w:r>
      <w:r w:rsidRPr="008A0116">
        <w:rPr>
          <w:rFonts w:ascii="Times New Roman" w:hAnsi="Times New Roman"/>
          <w:lang w:val="en-GB"/>
        </w:rPr>
        <w:t>, 13</w:t>
      </w:r>
      <w:r w:rsidRPr="008A0116">
        <w:rPr>
          <w:rFonts w:ascii="Times New Roman" w:hAnsi="Times New Roman"/>
          <w:vertAlign w:val="superscript"/>
          <w:lang w:val="en-GB"/>
        </w:rPr>
        <w:t>th</w:t>
      </w:r>
      <w:r w:rsidRPr="008A0116">
        <w:rPr>
          <w:rFonts w:ascii="Times New Roman" w:hAnsi="Times New Roman"/>
          <w:lang w:val="en-GB"/>
        </w:rPr>
        <w:t>, 20</w:t>
      </w:r>
      <w:r w:rsidRPr="008A0116">
        <w:rPr>
          <w:rFonts w:ascii="Times New Roman" w:hAnsi="Times New Roman"/>
          <w:vertAlign w:val="superscript"/>
          <w:lang w:val="en-GB"/>
        </w:rPr>
        <w:t>th</w:t>
      </w:r>
      <w:r w:rsidRPr="008A0116">
        <w:rPr>
          <w:rFonts w:ascii="Times New Roman" w:hAnsi="Times New Roman"/>
          <w:lang w:val="en-GB"/>
        </w:rPr>
        <w:t xml:space="preserve"> October, 3</w:t>
      </w:r>
      <w:r w:rsidRPr="008A0116">
        <w:rPr>
          <w:rFonts w:ascii="Times New Roman" w:hAnsi="Times New Roman"/>
          <w:vertAlign w:val="superscript"/>
          <w:lang w:val="en-GB"/>
        </w:rPr>
        <w:t>rd</w:t>
      </w:r>
      <w:r w:rsidRPr="008A0116">
        <w:rPr>
          <w:rFonts w:ascii="Times New Roman" w:hAnsi="Times New Roman"/>
          <w:lang w:val="en-GB"/>
        </w:rPr>
        <w:t xml:space="preserve"> November</w:t>
      </w:r>
    </w:p>
    <w:p w:rsidR="008A0116" w:rsidRPr="008A0116" w:rsidRDefault="00A3696C" w:rsidP="008A0116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A0116">
        <w:rPr>
          <w:rFonts w:ascii="Times New Roman" w:hAnsi="Times New Roman"/>
          <w:lang w:val="en-GB"/>
        </w:rPr>
        <w:t>12:00 noon ET for 2 hours</w:t>
      </w:r>
    </w:p>
    <w:p w:rsidR="00D50A13" w:rsidRPr="008A0116" w:rsidRDefault="00D50A13" w:rsidP="00961A89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A0116">
        <w:rPr>
          <w:rFonts w:ascii="Times New Roman" w:hAnsi="Times New Roman"/>
          <w:bCs/>
          <w:lang w:val="en-GB"/>
        </w:rPr>
        <w:t>Timeline update</w:t>
      </w:r>
    </w:p>
    <w:p w:rsidR="008A0116" w:rsidRPr="008A0116" w:rsidRDefault="008A0116" w:rsidP="008A0116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A0116">
        <w:rPr>
          <w:rFonts w:ascii="Times New Roman" w:hAnsi="Times New Roman"/>
        </w:rPr>
        <w:t xml:space="preserve">Changed </w:t>
      </w:r>
      <w:r w:rsidRPr="008A0116">
        <w:rPr>
          <w:rFonts w:ascii="Times New Roman" w:hAnsi="Times New Roman"/>
          <w:bCs/>
          <w:lang w:val="en-GB"/>
        </w:rPr>
        <w:t>Final WG/EC Approval to</w:t>
      </w:r>
      <w:r w:rsidR="00A3696C" w:rsidRPr="008A0116">
        <w:rPr>
          <w:rFonts w:ascii="Times New Roman" w:hAnsi="Times New Roman"/>
          <w:bCs/>
          <w:lang w:val="en-GB"/>
        </w:rPr>
        <w:t xml:space="preserve"> </w:t>
      </w:r>
      <w:r w:rsidR="00A3696C" w:rsidRPr="008A0116">
        <w:rPr>
          <w:rFonts w:ascii="Times New Roman" w:hAnsi="Times New Roman"/>
          <w:bCs/>
          <w:color w:val="FF0000"/>
          <w:lang w:val="en-GB"/>
        </w:rPr>
        <w:t>October/November</w:t>
      </w:r>
      <w:r w:rsidR="00A3696C" w:rsidRPr="008A0116">
        <w:rPr>
          <w:rFonts w:ascii="Times New Roman" w:hAnsi="Times New Roman"/>
          <w:bCs/>
          <w:lang w:val="en-GB"/>
        </w:rPr>
        <w:t xml:space="preserve"> 2017</w:t>
      </w:r>
      <w:r w:rsidRPr="008A0116">
        <w:rPr>
          <w:rFonts w:ascii="Times New Roman" w:hAnsi="Times New Roman"/>
          <w:bCs/>
          <w:lang w:val="en-GB"/>
        </w:rPr>
        <w:t xml:space="preserve">, and </w:t>
      </w:r>
      <w:proofErr w:type="spellStart"/>
      <w:r w:rsidR="00A3696C" w:rsidRPr="008A0116">
        <w:rPr>
          <w:rFonts w:ascii="Times New Roman" w:hAnsi="Times New Roman"/>
          <w:bCs/>
          <w:lang w:val="en-GB"/>
        </w:rPr>
        <w:t>R</w:t>
      </w:r>
      <w:r w:rsidRPr="008A0116">
        <w:rPr>
          <w:rFonts w:ascii="Times New Roman" w:hAnsi="Times New Roman"/>
          <w:bCs/>
          <w:lang w:val="en-GB"/>
        </w:rPr>
        <w:t>evCom</w:t>
      </w:r>
      <w:proofErr w:type="spellEnd"/>
      <w:r w:rsidRPr="008A0116">
        <w:rPr>
          <w:rFonts w:ascii="Times New Roman" w:hAnsi="Times New Roman"/>
          <w:bCs/>
          <w:lang w:val="en-GB"/>
        </w:rPr>
        <w:t xml:space="preserve">/Standards Board Approval to </w:t>
      </w:r>
      <w:r w:rsidR="00A3696C" w:rsidRPr="008A0116">
        <w:rPr>
          <w:rFonts w:ascii="Times New Roman" w:hAnsi="Times New Roman"/>
          <w:bCs/>
          <w:color w:val="FF0000"/>
          <w:lang w:val="en-GB"/>
        </w:rPr>
        <w:t>December</w:t>
      </w:r>
      <w:r w:rsidR="00A3696C" w:rsidRPr="008A0116">
        <w:rPr>
          <w:rFonts w:ascii="Times New Roman" w:hAnsi="Times New Roman"/>
          <w:bCs/>
          <w:lang w:val="en-GB"/>
        </w:rPr>
        <w:t xml:space="preserve"> 201</w:t>
      </w:r>
      <w:r w:rsidRPr="008A0116">
        <w:rPr>
          <w:rFonts w:ascii="Times New Roman" w:hAnsi="Times New Roman"/>
          <w:bCs/>
          <w:lang w:val="en-GB"/>
        </w:rPr>
        <w:t>7.</w:t>
      </w:r>
    </w:p>
    <w:p w:rsidR="00D50A13" w:rsidRPr="008A0116" w:rsidRDefault="00D50A13" w:rsidP="00961A8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</w:rPr>
      </w:pPr>
      <w:r w:rsidRPr="008A0116">
        <w:rPr>
          <w:rFonts w:ascii="Times New Roman" w:hAnsi="Times New Roman"/>
        </w:rPr>
        <w:t>AOB: none.</w:t>
      </w:r>
    </w:p>
    <w:p w:rsidR="00D50A13" w:rsidRPr="008A0116" w:rsidRDefault="0016554B" w:rsidP="00961A8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</w:rPr>
      </w:pPr>
      <w:r w:rsidRPr="008A0116">
        <w:rPr>
          <w:rFonts w:ascii="Times New Roman" w:hAnsi="Times New Roman"/>
        </w:rPr>
        <w:t xml:space="preserve">Meeting </w:t>
      </w:r>
      <w:r w:rsidR="00A53836" w:rsidRPr="008A0116">
        <w:rPr>
          <w:rFonts w:ascii="Times New Roman" w:hAnsi="Times New Roman"/>
        </w:rPr>
        <w:t>Adjourned at 18:15</w:t>
      </w:r>
      <w:r w:rsidR="00D50A13" w:rsidRPr="008A0116">
        <w:rPr>
          <w:rFonts w:ascii="Times New Roman" w:hAnsi="Times New Roman"/>
        </w:rPr>
        <w:t xml:space="preserve"> local time with no objection.</w:t>
      </w:r>
    </w:p>
    <w:p w:rsidR="00B2222F" w:rsidRPr="008A0116" w:rsidRDefault="00B2222F" w:rsidP="00961A89">
      <w:pPr>
        <w:pStyle w:val="ListParagraph"/>
        <w:ind w:left="0"/>
        <w:contextualSpacing/>
        <w:rPr>
          <w:rFonts w:ascii="Times New Roman" w:hAnsi="Times New Roman"/>
        </w:rPr>
      </w:pPr>
    </w:p>
    <w:sectPr w:rsidR="00B2222F" w:rsidRPr="008A0116" w:rsidSect="00DC089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C9" w:rsidRDefault="005675C9">
      <w:r>
        <w:separator/>
      </w:r>
    </w:p>
  </w:endnote>
  <w:endnote w:type="continuationSeparator" w:id="0">
    <w:p w:rsidR="005675C9" w:rsidRDefault="0056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panose1 w:val="02010600030101010101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89" w:rsidRDefault="00961A89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0B354B">
        <w:rPr>
          <w:noProof/>
        </w:rPr>
        <w:t>6</w:t>
      </w:r>
    </w:fldSimple>
    <w:r>
      <w:tab/>
      <w:t>Yunsong Yang (Huawei)</w:t>
    </w:r>
  </w:p>
  <w:p w:rsidR="00961A89" w:rsidRDefault="00961A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C9" w:rsidRDefault="005675C9">
      <w:r>
        <w:separator/>
      </w:r>
    </w:p>
  </w:footnote>
  <w:footnote w:type="continuationSeparator" w:id="0">
    <w:p w:rsidR="005675C9" w:rsidRDefault="0056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89" w:rsidRDefault="00961A89">
    <w:pPr>
      <w:pStyle w:val="Header"/>
      <w:tabs>
        <w:tab w:val="clear" w:pos="6480"/>
        <w:tab w:val="center" w:pos="4680"/>
        <w:tab w:val="right" w:pos="9360"/>
      </w:tabs>
    </w:pPr>
    <w:r>
      <w:t>September 2017</w:t>
    </w:r>
    <w:r>
      <w:tab/>
    </w:r>
    <w:r>
      <w:tab/>
    </w:r>
    <w:fldSimple w:instr=" TITLE  \* MERGEFORMAT ">
      <w:r>
        <w:t>doc.: IEEE 802.11-17/1480r0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7F9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3611D6"/>
    <w:multiLevelType w:val="multilevel"/>
    <w:tmpl w:val="221045A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94725C9"/>
    <w:multiLevelType w:val="hybridMultilevel"/>
    <w:tmpl w:val="A0DA5848"/>
    <w:lvl w:ilvl="0" w:tplc="1BC4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A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E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E1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A9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0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2E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04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66A5"/>
    <w:multiLevelType w:val="multilevel"/>
    <w:tmpl w:val="2178501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1F507249"/>
    <w:multiLevelType w:val="hybridMultilevel"/>
    <w:tmpl w:val="39B2ED68"/>
    <w:lvl w:ilvl="0" w:tplc="6F405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4D7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63F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9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0BB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AD1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616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AEB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69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C60CB4"/>
    <w:multiLevelType w:val="hybridMultilevel"/>
    <w:tmpl w:val="F4086C8A"/>
    <w:lvl w:ilvl="0" w:tplc="53F672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825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E56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015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2F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074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8DA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8A9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CED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48563E"/>
    <w:multiLevelType w:val="hybridMultilevel"/>
    <w:tmpl w:val="976E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24C1"/>
    <w:multiLevelType w:val="hybridMultilevel"/>
    <w:tmpl w:val="94D4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513B7"/>
    <w:multiLevelType w:val="hybridMultilevel"/>
    <w:tmpl w:val="25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45D4"/>
    <w:multiLevelType w:val="hybridMultilevel"/>
    <w:tmpl w:val="529A498E"/>
    <w:lvl w:ilvl="0" w:tplc="5780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CB4C">
      <w:start w:val="1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C7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4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8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7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4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0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E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EA6974"/>
    <w:multiLevelType w:val="hybridMultilevel"/>
    <w:tmpl w:val="24AE9CA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AE4DF3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835E16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353D2A99"/>
    <w:multiLevelType w:val="hybridMultilevel"/>
    <w:tmpl w:val="DE62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C4C83"/>
    <w:multiLevelType w:val="multilevel"/>
    <w:tmpl w:val="3BB01F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D0700A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F43376D"/>
    <w:multiLevelType w:val="hybridMultilevel"/>
    <w:tmpl w:val="04A8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31971"/>
    <w:multiLevelType w:val="hybridMultilevel"/>
    <w:tmpl w:val="6762B17E"/>
    <w:lvl w:ilvl="0" w:tplc="9BAA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C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E4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A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4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E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A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2E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E112ED6"/>
    <w:multiLevelType w:val="hybridMultilevel"/>
    <w:tmpl w:val="24728CA6"/>
    <w:lvl w:ilvl="0" w:tplc="60AC2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5A6BAA">
      <w:start w:val="90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48C8C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468E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0E7C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647C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560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7CEF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07021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4F0C4060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6091663F"/>
    <w:multiLevelType w:val="hybridMultilevel"/>
    <w:tmpl w:val="7EAAD342"/>
    <w:lvl w:ilvl="0" w:tplc="38A683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6C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39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4D2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4A7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689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66C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E3C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6CE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1A135DB"/>
    <w:multiLevelType w:val="hybridMultilevel"/>
    <w:tmpl w:val="ADB8E98C"/>
    <w:lvl w:ilvl="0" w:tplc="5B9011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65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81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BF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2CA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C04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0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E1F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835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7516BEA"/>
    <w:multiLevelType w:val="multilevel"/>
    <w:tmpl w:val="84CACF9A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F1C5370"/>
    <w:multiLevelType w:val="multilevel"/>
    <w:tmpl w:val="697E85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759C2088"/>
    <w:multiLevelType w:val="multilevel"/>
    <w:tmpl w:val="8F60B99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8DB4041"/>
    <w:multiLevelType w:val="multilevel"/>
    <w:tmpl w:val="5D2843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F0E7D5D"/>
    <w:multiLevelType w:val="hybridMultilevel"/>
    <w:tmpl w:val="4BFA09FC"/>
    <w:lvl w:ilvl="0" w:tplc="5C06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6FBC4">
      <w:start w:val="14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A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6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49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6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0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6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8"/>
  </w:num>
  <w:num w:numId="5">
    <w:abstractNumId w:val="15"/>
  </w:num>
  <w:num w:numId="6">
    <w:abstractNumId w:val="14"/>
  </w:num>
  <w:num w:numId="7">
    <w:abstractNumId w:val="0"/>
  </w:num>
  <w:num w:numId="8">
    <w:abstractNumId w:val="1"/>
  </w:num>
  <w:num w:numId="9">
    <w:abstractNumId w:val="23"/>
  </w:num>
  <w:num w:numId="10">
    <w:abstractNumId w:val="12"/>
  </w:num>
  <w:num w:numId="11">
    <w:abstractNumId w:val="2"/>
  </w:num>
  <w:num w:numId="12">
    <w:abstractNumId w:val="21"/>
  </w:num>
  <w:num w:numId="13">
    <w:abstractNumId w:val="25"/>
  </w:num>
  <w:num w:numId="14">
    <w:abstractNumId w:val="24"/>
  </w:num>
  <w:num w:numId="15">
    <w:abstractNumId w:val="26"/>
  </w:num>
  <w:num w:numId="16">
    <w:abstractNumId w:val="4"/>
  </w:num>
  <w:num w:numId="17">
    <w:abstractNumId w:val="10"/>
  </w:num>
  <w:num w:numId="18">
    <w:abstractNumId w:val="22"/>
  </w:num>
  <w:num w:numId="19">
    <w:abstractNumId w:val="17"/>
  </w:num>
  <w:num w:numId="20">
    <w:abstractNumId w:val="11"/>
  </w:num>
  <w:num w:numId="21">
    <w:abstractNumId w:val="19"/>
  </w:num>
  <w:num w:numId="22">
    <w:abstractNumId w:val="7"/>
  </w:num>
  <w:num w:numId="23">
    <w:abstractNumId w:val="9"/>
  </w:num>
  <w:num w:numId="24">
    <w:abstractNumId w:val="13"/>
  </w:num>
  <w:num w:numId="25">
    <w:abstractNumId w:val="27"/>
  </w:num>
  <w:num w:numId="26">
    <w:abstractNumId w:val="5"/>
  </w:num>
  <w:num w:numId="27">
    <w:abstractNumId w:val="6"/>
  </w:num>
  <w:num w:numId="28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088D"/>
    <w:rsid w:val="000012BB"/>
    <w:rsid w:val="00001565"/>
    <w:rsid w:val="000029EA"/>
    <w:rsid w:val="00002A23"/>
    <w:rsid w:val="00004050"/>
    <w:rsid w:val="00004A25"/>
    <w:rsid w:val="000100DB"/>
    <w:rsid w:val="00010A63"/>
    <w:rsid w:val="0001125C"/>
    <w:rsid w:val="000146AF"/>
    <w:rsid w:val="00016CC8"/>
    <w:rsid w:val="00020B93"/>
    <w:rsid w:val="00022E66"/>
    <w:rsid w:val="00024485"/>
    <w:rsid w:val="00025424"/>
    <w:rsid w:val="00025DA9"/>
    <w:rsid w:val="000264EF"/>
    <w:rsid w:val="00026E6F"/>
    <w:rsid w:val="000313B9"/>
    <w:rsid w:val="00031832"/>
    <w:rsid w:val="000349DB"/>
    <w:rsid w:val="00035156"/>
    <w:rsid w:val="00035D70"/>
    <w:rsid w:val="000378A8"/>
    <w:rsid w:val="00042909"/>
    <w:rsid w:val="00043978"/>
    <w:rsid w:val="000446A5"/>
    <w:rsid w:val="0004780E"/>
    <w:rsid w:val="0005228A"/>
    <w:rsid w:val="00054206"/>
    <w:rsid w:val="000553F3"/>
    <w:rsid w:val="0005621C"/>
    <w:rsid w:val="00056ADE"/>
    <w:rsid w:val="000579A5"/>
    <w:rsid w:val="000611F4"/>
    <w:rsid w:val="00061266"/>
    <w:rsid w:val="000615E2"/>
    <w:rsid w:val="00062E25"/>
    <w:rsid w:val="0006447F"/>
    <w:rsid w:val="00064770"/>
    <w:rsid w:val="00066AFE"/>
    <w:rsid w:val="0007217B"/>
    <w:rsid w:val="0007347F"/>
    <w:rsid w:val="00076C09"/>
    <w:rsid w:val="00077185"/>
    <w:rsid w:val="000829C9"/>
    <w:rsid w:val="000839B9"/>
    <w:rsid w:val="00085955"/>
    <w:rsid w:val="00086100"/>
    <w:rsid w:val="000878AB"/>
    <w:rsid w:val="00090905"/>
    <w:rsid w:val="0009449A"/>
    <w:rsid w:val="00096C92"/>
    <w:rsid w:val="000A0BA1"/>
    <w:rsid w:val="000A2D32"/>
    <w:rsid w:val="000A3B7E"/>
    <w:rsid w:val="000B1700"/>
    <w:rsid w:val="000B354B"/>
    <w:rsid w:val="000B59C7"/>
    <w:rsid w:val="000B68F1"/>
    <w:rsid w:val="000C03D0"/>
    <w:rsid w:val="000D0778"/>
    <w:rsid w:val="000E0399"/>
    <w:rsid w:val="000E098D"/>
    <w:rsid w:val="000E1404"/>
    <w:rsid w:val="000E2871"/>
    <w:rsid w:val="000E7A2D"/>
    <w:rsid w:val="000F0002"/>
    <w:rsid w:val="0010182B"/>
    <w:rsid w:val="00103D8F"/>
    <w:rsid w:val="001050A0"/>
    <w:rsid w:val="0010572A"/>
    <w:rsid w:val="001059CB"/>
    <w:rsid w:val="00106BAC"/>
    <w:rsid w:val="00107928"/>
    <w:rsid w:val="00111498"/>
    <w:rsid w:val="00111DFF"/>
    <w:rsid w:val="00114B6A"/>
    <w:rsid w:val="001154CB"/>
    <w:rsid w:val="00115D47"/>
    <w:rsid w:val="00117188"/>
    <w:rsid w:val="00121FD8"/>
    <w:rsid w:val="00124FEC"/>
    <w:rsid w:val="00126A32"/>
    <w:rsid w:val="00132AF7"/>
    <w:rsid w:val="0013640C"/>
    <w:rsid w:val="00140CD7"/>
    <w:rsid w:val="00140DF1"/>
    <w:rsid w:val="00143488"/>
    <w:rsid w:val="00144151"/>
    <w:rsid w:val="0014526D"/>
    <w:rsid w:val="00150034"/>
    <w:rsid w:val="0015193B"/>
    <w:rsid w:val="001552DB"/>
    <w:rsid w:val="0015553A"/>
    <w:rsid w:val="001610C0"/>
    <w:rsid w:val="0016195B"/>
    <w:rsid w:val="0016306B"/>
    <w:rsid w:val="00163A5B"/>
    <w:rsid w:val="0016554B"/>
    <w:rsid w:val="0017168A"/>
    <w:rsid w:val="0017411E"/>
    <w:rsid w:val="00176DB9"/>
    <w:rsid w:val="001778C0"/>
    <w:rsid w:val="00181B6E"/>
    <w:rsid w:val="0018506E"/>
    <w:rsid w:val="00185F38"/>
    <w:rsid w:val="001876C9"/>
    <w:rsid w:val="00194A62"/>
    <w:rsid w:val="001953E3"/>
    <w:rsid w:val="00195F51"/>
    <w:rsid w:val="0019719C"/>
    <w:rsid w:val="001A193E"/>
    <w:rsid w:val="001A1EC2"/>
    <w:rsid w:val="001A2599"/>
    <w:rsid w:val="001A3174"/>
    <w:rsid w:val="001B2E3E"/>
    <w:rsid w:val="001B5103"/>
    <w:rsid w:val="001B5A2F"/>
    <w:rsid w:val="001B5D0C"/>
    <w:rsid w:val="001B66CD"/>
    <w:rsid w:val="001B6DC1"/>
    <w:rsid w:val="001B7B67"/>
    <w:rsid w:val="001C0BC2"/>
    <w:rsid w:val="001C3869"/>
    <w:rsid w:val="001C3B2C"/>
    <w:rsid w:val="001C41DD"/>
    <w:rsid w:val="001C6B7C"/>
    <w:rsid w:val="001C74B7"/>
    <w:rsid w:val="001D162A"/>
    <w:rsid w:val="001D1C45"/>
    <w:rsid w:val="001D463C"/>
    <w:rsid w:val="001D71E3"/>
    <w:rsid w:val="001D79D2"/>
    <w:rsid w:val="001E10CE"/>
    <w:rsid w:val="001E2474"/>
    <w:rsid w:val="001E3706"/>
    <w:rsid w:val="001E3B19"/>
    <w:rsid w:val="001E6939"/>
    <w:rsid w:val="001E7AA4"/>
    <w:rsid w:val="001F0815"/>
    <w:rsid w:val="001F22F0"/>
    <w:rsid w:val="001F56B1"/>
    <w:rsid w:val="00200F80"/>
    <w:rsid w:val="00201EB2"/>
    <w:rsid w:val="00203244"/>
    <w:rsid w:val="00203688"/>
    <w:rsid w:val="00204547"/>
    <w:rsid w:val="00207759"/>
    <w:rsid w:val="00207CC4"/>
    <w:rsid w:val="00212244"/>
    <w:rsid w:val="002149BD"/>
    <w:rsid w:val="002151DD"/>
    <w:rsid w:val="002152D4"/>
    <w:rsid w:val="00216822"/>
    <w:rsid w:val="00217511"/>
    <w:rsid w:val="0022276F"/>
    <w:rsid w:val="002245E3"/>
    <w:rsid w:val="00227C50"/>
    <w:rsid w:val="0023014A"/>
    <w:rsid w:val="00231BF9"/>
    <w:rsid w:val="00233A8F"/>
    <w:rsid w:val="0023534E"/>
    <w:rsid w:val="00240413"/>
    <w:rsid w:val="00244B10"/>
    <w:rsid w:val="0024573D"/>
    <w:rsid w:val="0024690F"/>
    <w:rsid w:val="00253A58"/>
    <w:rsid w:val="00254397"/>
    <w:rsid w:val="002546DE"/>
    <w:rsid w:val="00257A14"/>
    <w:rsid w:val="00261464"/>
    <w:rsid w:val="0026634C"/>
    <w:rsid w:val="002665CF"/>
    <w:rsid w:val="00266A4A"/>
    <w:rsid w:val="00266EBD"/>
    <w:rsid w:val="00274330"/>
    <w:rsid w:val="002748C9"/>
    <w:rsid w:val="00275552"/>
    <w:rsid w:val="00275AB9"/>
    <w:rsid w:val="00276B06"/>
    <w:rsid w:val="0028044D"/>
    <w:rsid w:val="002812DC"/>
    <w:rsid w:val="00282A6D"/>
    <w:rsid w:val="002901DC"/>
    <w:rsid w:val="0029055B"/>
    <w:rsid w:val="00293467"/>
    <w:rsid w:val="00293477"/>
    <w:rsid w:val="002955FC"/>
    <w:rsid w:val="002A37AD"/>
    <w:rsid w:val="002A5188"/>
    <w:rsid w:val="002A52B5"/>
    <w:rsid w:val="002A6E7F"/>
    <w:rsid w:val="002A77B0"/>
    <w:rsid w:val="002B0AAB"/>
    <w:rsid w:val="002B1545"/>
    <w:rsid w:val="002B558F"/>
    <w:rsid w:val="002B5D09"/>
    <w:rsid w:val="002B6EE7"/>
    <w:rsid w:val="002B70A6"/>
    <w:rsid w:val="002C083F"/>
    <w:rsid w:val="002C1D53"/>
    <w:rsid w:val="002C35FA"/>
    <w:rsid w:val="002C3C9D"/>
    <w:rsid w:val="002C7E1D"/>
    <w:rsid w:val="002D0930"/>
    <w:rsid w:val="002D1565"/>
    <w:rsid w:val="002D1B35"/>
    <w:rsid w:val="002D4AB6"/>
    <w:rsid w:val="002D53F0"/>
    <w:rsid w:val="002E0321"/>
    <w:rsid w:val="002E09DE"/>
    <w:rsid w:val="002E3A91"/>
    <w:rsid w:val="002E52B2"/>
    <w:rsid w:val="002E6DDA"/>
    <w:rsid w:val="002F0869"/>
    <w:rsid w:val="002F5F78"/>
    <w:rsid w:val="002F685E"/>
    <w:rsid w:val="002F798A"/>
    <w:rsid w:val="003027DB"/>
    <w:rsid w:val="0030490A"/>
    <w:rsid w:val="003073ED"/>
    <w:rsid w:val="00310BE2"/>
    <w:rsid w:val="00315272"/>
    <w:rsid w:val="003152EF"/>
    <w:rsid w:val="00315CF2"/>
    <w:rsid w:val="0031742F"/>
    <w:rsid w:val="00323B9D"/>
    <w:rsid w:val="00324AEA"/>
    <w:rsid w:val="003315FC"/>
    <w:rsid w:val="00335166"/>
    <w:rsid w:val="00336D68"/>
    <w:rsid w:val="00337A4E"/>
    <w:rsid w:val="003400BD"/>
    <w:rsid w:val="00342D19"/>
    <w:rsid w:val="00346BA0"/>
    <w:rsid w:val="00347588"/>
    <w:rsid w:val="00350764"/>
    <w:rsid w:val="003508DD"/>
    <w:rsid w:val="0035208E"/>
    <w:rsid w:val="00353170"/>
    <w:rsid w:val="00355245"/>
    <w:rsid w:val="00355A03"/>
    <w:rsid w:val="00357DF9"/>
    <w:rsid w:val="00360F98"/>
    <w:rsid w:val="00361738"/>
    <w:rsid w:val="00367F46"/>
    <w:rsid w:val="003702FA"/>
    <w:rsid w:val="0037447D"/>
    <w:rsid w:val="00375522"/>
    <w:rsid w:val="00377D3F"/>
    <w:rsid w:val="00380A24"/>
    <w:rsid w:val="00381FD4"/>
    <w:rsid w:val="0038270A"/>
    <w:rsid w:val="003832E2"/>
    <w:rsid w:val="003836CB"/>
    <w:rsid w:val="00384591"/>
    <w:rsid w:val="00391CA4"/>
    <w:rsid w:val="00393A4E"/>
    <w:rsid w:val="003A27EE"/>
    <w:rsid w:val="003A2AC2"/>
    <w:rsid w:val="003A3836"/>
    <w:rsid w:val="003A40A7"/>
    <w:rsid w:val="003A46C7"/>
    <w:rsid w:val="003A47F4"/>
    <w:rsid w:val="003A7527"/>
    <w:rsid w:val="003B06BE"/>
    <w:rsid w:val="003B1CE3"/>
    <w:rsid w:val="003B27DA"/>
    <w:rsid w:val="003B2971"/>
    <w:rsid w:val="003B4554"/>
    <w:rsid w:val="003C3723"/>
    <w:rsid w:val="003C7166"/>
    <w:rsid w:val="003D0A96"/>
    <w:rsid w:val="003D1950"/>
    <w:rsid w:val="003D2F74"/>
    <w:rsid w:val="003D3C36"/>
    <w:rsid w:val="003E0F84"/>
    <w:rsid w:val="003E11F8"/>
    <w:rsid w:val="003E1245"/>
    <w:rsid w:val="003E23C1"/>
    <w:rsid w:val="003E2653"/>
    <w:rsid w:val="003E55DB"/>
    <w:rsid w:val="003E7185"/>
    <w:rsid w:val="003F0028"/>
    <w:rsid w:val="003F00A2"/>
    <w:rsid w:val="003F0BFB"/>
    <w:rsid w:val="003F4571"/>
    <w:rsid w:val="00400C2A"/>
    <w:rsid w:val="004039F0"/>
    <w:rsid w:val="00403EFB"/>
    <w:rsid w:val="00405EFF"/>
    <w:rsid w:val="00406FB3"/>
    <w:rsid w:val="00411708"/>
    <w:rsid w:val="00411887"/>
    <w:rsid w:val="0041409A"/>
    <w:rsid w:val="004219DA"/>
    <w:rsid w:val="00423DA4"/>
    <w:rsid w:val="00433EB4"/>
    <w:rsid w:val="00440FFA"/>
    <w:rsid w:val="00442512"/>
    <w:rsid w:val="00442946"/>
    <w:rsid w:val="00452AF2"/>
    <w:rsid w:val="00455723"/>
    <w:rsid w:val="004565EA"/>
    <w:rsid w:val="004600D8"/>
    <w:rsid w:val="004612DC"/>
    <w:rsid w:val="00462B10"/>
    <w:rsid w:val="00462E31"/>
    <w:rsid w:val="004641DC"/>
    <w:rsid w:val="004677AE"/>
    <w:rsid w:val="00467A85"/>
    <w:rsid w:val="00472717"/>
    <w:rsid w:val="004734B2"/>
    <w:rsid w:val="00473A82"/>
    <w:rsid w:val="0047579D"/>
    <w:rsid w:val="00476705"/>
    <w:rsid w:val="004768AC"/>
    <w:rsid w:val="0047714F"/>
    <w:rsid w:val="004813F0"/>
    <w:rsid w:val="004823F8"/>
    <w:rsid w:val="0048249A"/>
    <w:rsid w:val="0048347B"/>
    <w:rsid w:val="004845CB"/>
    <w:rsid w:val="00487E26"/>
    <w:rsid w:val="004917ED"/>
    <w:rsid w:val="004941AC"/>
    <w:rsid w:val="00495133"/>
    <w:rsid w:val="00496A0E"/>
    <w:rsid w:val="00496A91"/>
    <w:rsid w:val="00497F99"/>
    <w:rsid w:val="00497FA0"/>
    <w:rsid w:val="004A58B9"/>
    <w:rsid w:val="004A7099"/>
    <w:rsid w:val="004B03B3"/>
    <w:rsid w:val="004B430C"/>
    <w:rsid w:val="004B4337"/>
    <w:rsid w:val="004B48FE"/>
    <w:rsid w:val="004B53A6"/>
    <w:rsid w:val="004B64DA"/>
    <w:rsid w:val="004C00E7"/>
    <w:rsid w:val="004C1EDA"/>
    <w:rsid w:val="004C6DB6"/>
    <w:rsid w:val="004C6F54"/>
    <w:rsid w:val="004C7689"/>
    <w:rsid w:val="004D0246"/>
    <w:rsid w:val="004D2B6F"/>
    <w:rsid w:val="004D594B"/>
    <w:rsid w:val="004D7CC2"/>
    <w:rsid w:val="004E49FC"/>
    <w:rsid w:val="004E769B"/>
    <w:rsid w:val="004F1202"/>
    <w:rsid w:val="004F153B"/>
    <w:rsid w:val="004F6C96"/>
    <w:rsid w:val="0050199E"/>
    <w:rsid w:val="00502532"/>
    <w:rsid w:val="005034BB"/>
    <w:rsid w:val="00504F4E"/>
    <w:rsid w:val="005056B3"/>
    <w:rsid w:val="00505C28"/>
    <w:rsid w:val="00506D7B"/>
    <w:rsid w:val="00507915"/>
    <w:rsid w:val="00511DC6"/>
    <w:rsid w:val="00514B52"/>
    <w:rsid w:val="00517B2C"/>
    <w:rsid w:val="0052076D"/>
    <w:rsid w:val="005218CC"/>
    <w:rsid w:val="005234FD"/>
    <w:rsid w:val="00527DE2"/>
    <w:rsid w:val="0053292B"/>
    <w:rsid w:val="00533E93"/>
    <w:rsid w:val="005375AC"/>
    <w:rsid w:val="00540E89"/>
    <w:rsid w:val="00540FDF"/>
    <w:rsid w:val="005549B7"/>
    <w:rsid w:val="00555787"/>
    <w:rsid w:val="0056039E"/>
    <w:rsid w:val="0056064D"/>
    <w:rsid w:val="00561779"/>
    <w:rsid w:val="0056230F"/>
    <w:rsid w:val="005639C7"/>
    <w:rsid w:val="00564308"/>
    <w:rsid w:val="00565BFC"/>
    <w:rsid w:val="005675C9"/>
    <w:rsid w:val="00567E7A"/>
    <w:rsid w:val="005740BC"/>
    <w:rsid w:val="00575342"/>
    <w:rsid w:val="0057587D"/>
    <w:rsid w:val="005776A9"/>
    <w:rsid w:val="00577766"/>
    <w:rsid w:val="00577D2D"/>
    <w:rsid w:val="0058159C"/>
    <w:rsid w:val="0058362C"/>
    <w:rsid w:val="00583D52"/>
    <w:rsid w:val="00584D81"/>
    <w:rsid w:val="005866EA"/>
    <w:rsid w:val="00590EB3"/>
    <w:rsid w:val="00594324"/>
    <w:rsid w:val="00596DBB"/>
    <w:rsid w:val="005A38B5"/>
    <w:rsid w:val="005A4082"/>
    <w:rsid w:val="005C4F98"/>
    <w:rsid w:val="005C5797"/>
    <w:rsid w:val="005C723B"/>
    <w:rsid w:val="005D1EF1"/>
    <w:rsid w:val="005D216A"/>
    <w:rsid w:val="005D2484"/>
    <w:rsid w:val="005D3912"/>
    <w:rsid w:val="005D56D6"/>
    <w:rsid w:val="005D5965"/>
    <w:rsid w:val="005D6460"/>
    <w:rsid w:val="005D75B7"/>
    <w:rsid w:val="005E44ED"/>
    <w:rsid w:val="005E55F2"/>
    <w:rsid w:val="005F6871"/>
    <w:rsid w:val="006036AF"/>
    <w:rsid w:val="00606CF2"/>
    <w:rsid w:val="0061117E"/>
    <w:rsid w:val="006118AD"/>
    <w:rsid w:val="00613293"/>
    <w:rsid w:val="00614C3A"/>
    <w:rsid w:val="00614EA2"/>
    <w:rsid w:val="00615D2E"/>
    <w:rsid w:val="00621EFA"/>
    <w:rsid w:val="006231C1"/>
    <w:rsid w:val="006240DD"/>
    <w:rsid w:val="006301B7"/>
    <w:rsid w:val="00631036"/>
    <w:rsid w:val="0063772B"/>
    <w:rsid w:val="00647218"/>
    <w:rsid w:val="00647B39"/>
    <w:rsid w:val="006541C5"/>
    <w:rsid w:val="006552E0"/>
    <w:rsid w:val="00655BEC"/>
    <w:rsid w:val="00657793"/>
    <w:rsid w:val="006648CD"/>
    <w:rsid w:val="006654CF"/>
    <w:rsid w:val="00665930"/>
    <w:rsid w:val="0066667F"/>
    <w:rsid w:val="00673EC0"/>
    <w:rsid w:val="00674FED"/>
    <w:rsid w:val="00677F33"/>
    <w:rsid w:val="006802EA"/>
    <w:rsid w:val="0068090D"/>
    <w:rsid w:val="00681569"/>
    <w:rsid w:val="00681EEF"/>
    <w:rsid w:val="006847F2"/>
    <w:rsid w:val="00684A95"/>
    <w:rsid w:val="00684CF7"/>
    <w:rsid w:val="00690DA7"/>
    <w:rsid w:val="00692084"/>
    <w:rsid w:val="00693638"/>
    <w:rsid w:val="0069551C"/>
    <w:rsid w:val="006A07A7"/>
    <w:rsid w:val="006A16FB"/>
    <w:rsid w:val="006A1D4B"/>
    <w:rsid w:val="006A5F4A"/>
    <w:rsid w:val="006A6FFC"/>
    <w:rsid w:val="006B1205"/>
    <w:rsid w:val="006B1BB9"/>
    <w:rsid w:val="006B6DAA"/>
    <w:rsid w:val="006B7A07"/>
    <w:rsid w:val="006B7B21"/>
    <w:rsid w:val="006C12FD"/>
    <w:rsid w:val="006C1EDB"/>
    <w:rsid w:val="006C3797"/>
    <w:rsid w:val="006C749A"/>
    <w:rsid w:val="006D0EE0"/>
    <w:rsid w:val="006D1CB2"/>
    <w:rsid w:val="006D366E"/>
    <w:rsid w:val="006D663D"/>
    <w:rsid w:val="006E04CC"/>
    <w:rsid w:val="006E0F13"/>
    <w:rsid w:val="006E1FD5"/>
    <w:rsid w:val="006E37DC"/>
    <w:rsid w:val="006E52A2"/>
    <w:rsid w:val="006E6597"/>
    <w:rsid w:val="006E6C8F"/>
    <w:rsid w:val="006F1B65"/>
    <w:rsid w:val="00702A87"/>
    <w:rsid w:val="007031E8"/>
    <w:rsid w:val="00703BDF"/>
    <w:rsid w:val="00703D04"/>
    <w:rsid w:val="00705178"/>
    <w:rsid w:val="00705D1B"/>
    <w:rsid w:val="007060E1"/>
    <w:rsid w:val="0070777C"/>
    <w:rsid w:val="0071020E"/>
    <w:rsid w:val="00710468"/>
    <w:rsid w:val="00713988"/>
    <w:rsid w:val="00714187"/>
    <w:rsid w:val="0071688A"/>
    <w:rsid w:val="00716C29"/>
    <w:rsid w:val="0072315E"/>
    <w:rsid w:val="00725AC5"/>
    <w:rsid w:val="007262CE"/>
    <w:rsid w:val="00726A0E"/>
    <w:rsid w:val="00727B5B"/>
    <w:rsid w:val="007362BB"/>
    <w:rsid w:val="0073769E"/>
    <w:rsid w:val="00740099"/>
    <w:rsid w:val="00743F68"/>
    <w:rsid w:val="0074456A"/>
    <w:rsid w:val="00744FF5"/>
    <w:rsid w:val="00746F53"/>
    <w:rsid w:val="007472F3"/>
    <w:rsid w:val="007475AE"/>
    <w:rsid w:val="007548AA"/>
    <w:rsid w:val="00754DAE"/>
    <w:rsid w:val="00755627"/>
    <w:rsid w:val="00760D19"/>
    <w:rsid w:val="00763341"/>
    <w:rsid w:val="0077009F"/>
    <w:rsid w:val="00772454"/>
    <w:rsid w:val="0077279F"/>
    <w:rsid w:val="0077432A"/>
    <w:rsid w:val="00774B1C"/>
    <w:rsid w:val="007754FD"/>
    <w:rsid w:val="00775C01"/>
    <w:rsid w:val="0077705A"/>
    <w:rsid w:val="00781857"/>
    <w:rsid w:val="0078604F"/>
    <w:rsid w:val="00786813"/>
    <w:rsid w:val="00786B8F"/>
    <w:rsid w:val="00786E8D"/>
    <w:rsid w:val="00790A86"/>
    <w:rsid w:val="00790F3C"/>
    <w:rsid w:val="00794BC6"/>
    <w:rsid w:val="007A2CEB"/>
    <w:rsid w:val="007A3D76"/>
    <w:rsid w:val="007A40BA"/>
    <w:rsid w:val="007A5F8D"/>
    <w:rsid w:val="007A6FFD"/>
    <w:rsid w:val="007A7889"/>
    <w:rsid w:val="007B2658"/>
    <w:rsid w:val="007B2D7F"/>
    <w:rsid w:val="007B4288"/>
    <w:rsid w:val="007B6FBA"/>
    <w:rsid w:val="007B771A"/>
    <w:rsid w:val="007C0976"/>
    <w:rsid w:val="007C1B01"/>
    <w:rsid w:val="007C2D1A"/>
    <w:rsid w:val="007D14A9"/>
    <w:rsid w:val="007D249A"/>
    <w:rsid w:val="007D2D29"/>
    <w:rsid w:val="007D5DA9"/>
    <w:rsid w:val="007D75AD"/>
    <w:rsid w:val="007E00D8"/>
    <w:rsid w:val="007E087E"/>
    <w:rsid w:val="007E5544"/>
    <w:rsid w:val="007E5587"/>
    <w:rsid w:val="007E6679"/>
    <w:rsid w:val="007F238F"/>
    <w:rsid w:val="007F32C4"/>
    <w:rsid w:val="007F4341"/>
    <w:rsid w:val="00801F5F"/>
    <w:rsid w:val="00802A30"/>
    <w:rsid w:val="00812E7E"/>
    <w:rsid w:val="00813056"/>
    <w:rsid w:val="008154CC"/>
    <w:rsid w:val="008162F5"/>
    <w:rsid w:val="00817190"/>
    <w:rsid w:val="008249A7"/>
    <w:rsid w:val="008300CA"/>
    <w:rsid w:val="008338B6"/>
    <w:rsid w:val="00834E34"/>
    <w:rsid w:val="00836290"/>
    <w:rsid w:val="0083797F"/>
    <w:rsid w:val="00837B57"/>
    <w:rsid w:val="00852359"/>
    <w:rsid w:val="00853A56"/>
    <w:rsid w:val="0085720C"/>
    <w:rsid w:val="00860E10"/>
    <w:rsid w:val="0086165F"/>
    <w:rsid w:val="00864E53"/>
    <w:rsid w:val="00866D59"/>
    <w:rsid w:val="00867830"/>
    <w:rsid w:val="00872F0D"/>
    <w:rsid w:val="008743D3"/>
    <w:rsid w:val="00874ECD"/>
    <w:rsid w:val="008807E9"/>
    <w:rsid w:val="00880E35"/>
    <w:rsid w:val="00883565"/>
    <w:rsid w:val="0088666C"/>
    <w:rsid w:val="0088673F"/>
    <w:rsid w:val="00886DE5"/>
    <w:rsid w:val="008904A0"/>
    <w:rsid w:val="00890602"/>
    <w:rsid w:val="008926BD"/>
    <w:rsid w:val="0089382A"/>
    <w:rsid w:val="00897BDA"/>
    <w:rsid w:val="008A0116"/>
    <w:rsid w:val="008A1BCF"/>
    <w:rsid w:val="008A1E55"/>
    <w:rsid w:val="008A3C10"/>
    <w:rsid w:val="008A4C5C"/>
    <w:rsid w:val="008B1134"/>
    <w:rsid w:val="008B1A72"/>
    <w:rsid w:val="008B2C5D"/>
    <w:rsid w:val="008B59F3"/>
    <w:rsid w:val="008B602B"/>
    <w:rsid w:val="008C0EED"/>
    <w:rsid w:val="008C5567"/>
    <w:rsid w:val="008C55E3"/>
    <w:rsid w:val="008C58F5"/>
    <w:rsid w:val="008D53BD"/>
    <w:rsid w:val="008E2207"/>
    <w:rsid w:val="008E367B"/>
    <w:rsid w:val="008E5A91"/>
    <w:rsid w:val="008E64B3"/>
    <w:rsid w:val="008E6556"/>
    <w:rsid w:val="008F16FE"/>
    <w:rsid w:val="008F572B"/>
    <w:rsid w:val="008F74E8"/>
    <w:rsid w:val="00900ADB"/>
    <w:rsid w:val="00901F06"/>
    <w:rsid w:val="00903F3B"/>
    <w:rsid w:val="0090533A"/>
    <w:rsid w:val="009053C4"/>
    <w:rsid w:val="00906B97"/>
    <w:rsid w:val="00912E54"/>
    <w:rsid w:val="00920B76"/>
    <w:rsid w:val="00920EEA"/>
    <w:rsid w:val="00921CB5"/>
    <w:rsid w:val="00921E29"/>
    <w:rsid w:val="0092384D"/>
    <w:rsid w:val="00927788"/>
    <w:rsid w:val="00931CDC"/>
    <w:rsid w:val="00932EDB"/>
    <w:rsid w:val="00936075"/>
    <w:rsid w:val="00940C47"/>
    <w:rsid w:val="00940EEB"/>
    <w:rsid w:val="00942072"/>
    <w:rsid w:val="00952811"/>
    <w:rsid w:val="00955797"/>
    <w:rsid w:val="009572DF"/>
    <w:rsid w:val="00957BA0"/>
    <w:rsid w:val="00960336"/>
    <w:rsid w:val="0096090C"/>
    <w:rsid w:val="00961A89"/>
    <w:rsid w:val="0096233E"/>
    <w:rsid w:val="009644D2"/>
    <w:rsid w:val="0096646A"/>
    <w:rsid w:val="00972195"/>
    <w:rsid w:val="0097265D"/>
    <w:rsid w:val="00972818"/>
    <w:rsid w:val="00974465"/>
    <w:rsid w:val="009778AC"/>
    <w:rsid w:val="00977C7C"/>
    <w:rsid w:val="00980C7B"/>
    <w:rsid w:val="00981B1E"/>
    <w:rsid w:val="00983B9F"/>
    <w:rsid w:val="00986F89"/>
    <w:rsid w:val="00992DED"/>
    <w:rsid w:val="009931BD"/>
    <w:rsid w:val="00995746"/>
    <w:rsid w:val="009967E1"/>
    <w:rsid w:val="00997A32"/>
    <w:rsid w:val="00997EE5"/>
    <w:rsid w:val="009A3241"/>
    <w:rsid w:val="009A3E69"/>
    <w:rsid w:val="009B0E82"/>
    <w:rsid w:val="009B4EBB"/>
    <w:rsid w:val="009B59AF"/>
    <w:rsid w:val="009B76EB"/>
    <w:rsid w:val="009C6560"/>
    <w:rsid w:val="009C6B56"/>
    <w:rsid w:val="009C76DA"/>
    <w:rsid w:val="009D1979"/>
    <w:rsid w:val="009D3010"/>
    <w:rsid w:val="009D5FB7"/>
    <w:rsid w:val="009D6C7E"/>
    <w:rsid w:val="009E04D3"/>
    <w:rsid w:val="009E1AF9"/>
    <w:rsid w:val="009E6400"/>
    <w:rsid w:val="009E6DDB"/>
    <w:rsid w:val="009F0140"/>
    <w:rsid w:val="009F2185"/>
    <w:rsid w:val="009F23F9"/>
    <w:rsid w:val="009F57E3"/>
    <w:rsid w:val="009F5FA7"/>
    <w:rsid w:val="009F6A2C"/>
    <w:rsid w:val="009F6FAF"/>
    <w:rsid w:val="009F7997"/>
    <w:rsid w:val="009F7E91"/>
    <w:rsid w:val="00A01624"/>
    <w:rsid w:val="00A04574"/>
    <w:rsid w:val="00A055C8"/>
    <w:rsid w:val="00A0724A"/>
    <w:rsid w:val="00A10B4F"/>
    <w:rsid w:val="00A11672"/>
    <w:rsid w:val="00A13B25"/>
    <w:rsid w:val="00A15940"/>
    <w:rsid w:val="00A17239"/>
    <w:rsid w:val="00A252A9"/>
    <w:rsid w:val="00A25BBC"/>
    <w:rsid w:val="00A26E1C"/>
    <w:rsid w:val="00A3229A"/>
    <w:rsid w:val="00A3285C"/>
    <w:rsid w:val="00A351DA"/>
    <w:rsid w:val="00A3696C"/>
    <w:rsid w:val="00A37F98"/>
    <w:rsid w:val="00A41491"/>
    <w:rsid w:val="00A41BFC"/>
    <w:rsid w:val="00A45724"/>
    <w:rsid w:val="00A47978"/>
    <w:rsid w:val="00A50367"/>
    <w:rsid w:val="00A5078B"/>
    <w:rsid w:val="00A52B23"/>
    <w:rsid w:val="00A53836"/>
    <w:rsid w:val="00A61CBF"/>
    <w:rsid w:val="00A63267"/>
    <w:rsid w:val="00A66D75"/>
    <w:rsid w:val="00A7105D"/>
    <w:rsid w:val="00A72780"/>
    <w:rsid w:val="00A750D0"/>
    <w:rsid w:val="00A753EF"/>
    <w:rsid w:val="00A76945"/>
    <w:rsid w:val="00A811B5"/>
    <w:rsid w:val="00A826FC"/>
    <w:rsid w:val="00A906CA"/>
    <w:rsid w:val="00A912E5"/>
    <w:rsid w:val="00A933C7"/>
    <w:rsid w:val="00A97D6C"/>
    <w:rsid w:val="00AA1888"/>
    <w:rsid w:val="00AA2AEA"/>
    <w:rsid w:val="00AA538C"/>
    <w:rsid w:val="00AA5936"/>
    <w:rsid w:val="00AA5F89"/>
    <w:rsid w:val="00AA5FDE"/>
    <w:rsid w:val="00AB06E9"/>
    <w:rsid w:val="00AB2BA6"/>
    <w:rsid w:val="00AB3B08"/>
    <w:rsid w:val="00AB4AD3"/>
    <w:rsid w:val="00AB7297"/>
    <w:rsid w:val="00AB7C66"/>
    <w:rsid w:val="00AC3D68"/>
    <w:rsid w:val="00AC69C5"/>
    <w:rsid w:val="00AC7B88"/>
    <w:rsid w:val="00AD0195"/>
    <w:rsid w:val="00AD1CA5"/>
    <w:rsid w:val="00AD2E43"/>
    <w:rsid w:val="00AE034C"/>
    <w:rsid w:val="00AE16BB"/>
    <w:rsid w:val="00AE3043"/>
    <w:rsid w:val="00AE37D0"/>
    <w:rsid w:val="00AE5CC9"/>
    <w:rsid w:val="00AE5F91"/>
    <w:rsid w:val="00AE666D"/>
    <w:rsid w:val="00AE6EC2"/>
    <w:rsid w:val="00AE7CB9"/>
    <w:rsid w:val="00AF0A1F"/>
    <w:rsid w:val="00AF250F"/>
    <w:rsid w:val="00AF2A94"/>
    <w:rsid w:val="00AF4392"/>
    <w:rsid w:val="00B06156"/>
    <w:rsid w:val="00B11CD9"/>
    <w:rsid w:val="00B13C84"/>
    <w:rsid w:val="00B14049"/>
    <w:rsid w:val="00B14849"/>
    <w:rsid w:val="00B17088"/>
    <w:rsid w:val="00B17731"/>
    <w:rsid w:val="00B17DD9"/>
    <w:rsid w:val="00B20BCE"/>
    <w:rsid w:val="00B2222F"/>
    <w:rsid w:val="00B22771"/>
    <w:rsid w:val="00B239BB"/>
    <w:rsid w:val="00B251FC"/>
    <w:rsid w:val="00B255F2"/>
    <w:rsid w:val="00B27CFA"/>
    <w:rsid w:val="00B31180"/>
    <w:rsid w:val="00B41B58"/>
    <w:rsid w:val="00B41BBA"/>
    <w:rsid w:val="00B438A0"/>
    <w:rsid w:val="00B50C33"/>
    <w:rsid w:val="00B524C1"/>
    <w:rsid w:val="00B5451C"/>
    <w:rsid w:val="00B55757"/>
    <w:rsid w:val="00B56E02"/>
    <w:rsid w:val="00B579FD"/>
    <w:rsid w:val="00B602BA"/>
    <w:rsid w:val="00B61F1B"/>
    <w:rsid w:val="00B6312E"/>
    <w:rsid w:val="00B650AC"/>
    <w:rsid w:val="00B658BD"/>
    <w:rsid w:val="00B7110B"/>
    <w:rsid w:val="00B728E4"/>
    <w:rsid w:val="00B75A8B"/>
    <w:rsid w:val="00B770ED"/>
    <w:rsid w:val="00B77E82"/>
    <w:rsid w:val="00B80EA2"/>
    <w:rsid w:val="00B81F91"/>
    <w:rsid w:val="00B82110"/>
    <w:rsid w:val="00B827FE"/>
    <w:rsid w:val="00B83A8A"/>
    <w:rsid w:val="00B8437F"/>
    <w:rsid w:val="00B867B1"/>
    <w:rsid w:val="00B9030D"/>
    <w:rsid w:val="00B91500"/>
    <w:rsid w:val="00B95571"/>
    <w:rsid w:val="00B97EE7"/>
    <w:rsid w:val="00BA0EF3"/>
    <w:rsid w:val="00BA3550"/>
    <w:rsid w:val="00BA4CC7"/>
    <w:rsid w:val="00BB1663"/>
    <w:rsid w:val="00BB1F5E"/>
    <w:rsid w:val="00BC0BE7"/>
    <w:rsid w:val="00BC2255"/>
    <w:rsid w:val="00BC3430"/>
    <w:rsid w:val="00BC5B06"/>
    <w:rsid w:val="00BC5FA5"/>
    <w:rsid w:val="00BC64F8"/>
    <w:rsid w:val="00BC69E4"/>
    <w:rsid w:val="00BD3BD9"/>
    <w:rsid w:val="00BD3D44"/>
    <w:rsid w:val="00BD51C8"/>
    <w:rsid w:val="00BD6F7E"/>
    <w:rsid w:val="00BD7239"/>
    <w:rsid w:val="00BE21D2"/>
    <w:rsid w:val="00BE5CFB"/>
    <w:rsid w:val="00BE5E14"/>
    <w:rsid w:val="00BF3535"/>
    <w:rsid w:val="00BF47C5"/>
    <w:rsid w:val="00BF73B4"/>
    <w:rsid w:val="00C036F0"/>
    <w:rsid w:val="00C14961"/>
    <w:rsid w:val="00C216D7"/>
    <w:rsid w:val="00C21C42"/>
    <w:rsid w:val="00C22A10"/>
    <w:rsid w:val="00C24DB1"/>
    <w:rsid w:val="00C26335"/>
    <w:rsid w:val="00C3563D"/>
    <w:rsid w:val="00C35B62"/>
    <w:rsid w:val="00C40680"/>
    <w:rsid w:val="00C437A3"/>
    <w:rsid w:val="00C46289"/>
    <w:rsid w:val="00C4680D"/>
    <w:rsid w:val="00C50DFF"/>
    <w:rsid w:val="00C5447E"/>
    <w:rsid w:val="00C55AE5"/>
    <w:rsid w:val="00C55BB1"/>
    <w:rsid w:val="00C57DC0"/>
    <w:rsid w:val="00C65011"/>
    <w:rsid w:val="00C652D5"/>
    <w:rsid w:val="00C66AC9"/>
    <w:rsid w:val="00C7135F"/>
    <w:rsid w:val="00C74C0A"/>
    <w:rsid w:val="00C7662D"/>
    <w:rsid w:val="00C81FC4"/>
    <w:rsid w:val="00C8544A"/>
    <w:rsid w:val="00C85E7B"/>
    <w:rsid w:val="00C87193"/>
    <w:rsid w:val="00C90407"/>
    <w:rsid w:val="00C9172B"/>
    <w:rsid w:val="00C91B4E"/>
    <w:rsid w:val="00C91E2F"/>
    <w:rsid w:val="00C921E6"/>
    <w:rsid w:val="00C929E0"/>
    <w:rsid w:val="00C95B5C"/>
    <w:rsid w:val="00C9632B"/>
    <w:rsid w:val="00CA0178"/>
    <w:rsid w:val="00CA0382"/>
    <w:rsid w:val="00CA481A"/>
    <w:rsid w:val="00CA50AE"/>
    <w:rsid w:val="00CA78AB"/>
    <w:rsid w:val="00CB0864"/>
    <w:rsid w:val="00CB0F3B"/>
    <w:rsid w:val="00CB2380"/>
    <w:rsid w:val="00CB295F"/>
    <w:rsid w:val="00CB63DF"/>
    <w:rsid w:val="00CC0618"/>
    <w:rsid w:val="00CC1434"/>
    <w:rsid w:val="00CC3F9A"/>
    <w:rsid w:val="00CC6094"/>
    <w:rsid w:val="00CC72D2"/>
    <w:rsid w:val="00CC7353"/>
    <w:rsid w:val="00CD1148"/>
    <w:rsid w:val="00CD33AD"/>
    <w:rsid w:val="00CD44CF"/>
    <w:rsid w:val="00CE3E71"/>
    <w:rsid w:val="00CE6964"/>
    <w:rsid w:val="00CF1E69"/>
    <w:rsid w:val="00CF430A"/>
    <w:rsid w:val="00CF44E2"/>
    <w:rsid w:val="00CF4B58"/>
    <w:rsid w:val="00CF55B4"/>
    <w:rsid w:val="00CF6C73"/>
    <w:rsid w:val="00CF6F2A"/>
    <w:rsid w:val="00D004DF"/>
    <w:rsid w:val="00D00B5C"/>
    <w:rsid w:val="00D052B0"/>
    <w:rsid w:val="00D0574B"/>
    <w:rsid w:val="00D07B32"/>
    <w:rsid w:val="00D12B45"/>
    <w:rsid w:val="00D1515A"/>
    <w:rsid w:val="00D20163"/>
    <w:rsid w:val="00D20F61"/>
    <w:rsid w:val="00D239AC"/>
    <w:rsid w:val="00D2446B"/>
    <w:rsid w:val="00D24631"/>
    <w:rsid w:val="00D30010"/>
    <w:rsid w:val="00D33740"/>
    <w:rsid w:val="00D3494F"/>
    <w:rsid w:val="00D34ED0"/>
    <w:rsid w:val="00D36AFA"/>
    <w:rsid w:val="00D37363"/>
    <w:rsid w:val="00D37FBC"/>
    <w:rsid w:val="00D41D16"/>
    <w:rsid w:val="00D42147"/>
    <w:rsid w:val="00D46844"/>
    <w:rsid w:val="00D468E2"/>
    <w:rsid w:val="00D47447"/>
    <w:rsid w:val="00D47699"/>
    <w:rsid w:val="00D47FB9"/>
    <w:rsid w:val="00D50A13"/>
    <w:rsid w:val="00D5107E"/>
    <w:rsid w:val="00D630DE"/>
    <w:rsid w:val="00D661D0"/>
    <w:rsid w:val="00D677B9"/>
    <w:rsid w:val="00D70D90"/>
    <w:rsid w:val="00D7275C"/>
    <w:rsid w:val="00D729DC"/>
    <w:rsid w:val="00D74183"/>
    <w:rsid w:val="00D75AB6"/>
    <w:rsid w:val="00D819B9"/>
    <w:rsid w:val="00D829E8"/>
    <w:rsid w:val="00D82A62"/>
    <w:rsid w:val="00D8725D"/>
    <w:rsid w:val="00D87BAB"/>
    <w:rsid w:val="00D9006D"/>
    <w:rsid w:val="00D9039C"/>
    <w:rsid w:val="00D9143A"/>
    <w:rsid w:val="00D935BF"/>
    <w:rsid w:val="00D93F6A"/>
    <w:rsid w:val="00D95056"/>
    <w:rsid w:val="00D950B7"/>
    <w:rsid w:val="00D96BB1"/>
    <w:rsid w:val="00D97793"/>
    <w:rsid w:val="00DA073C"/>
    <w:rsid w:val="00DA2B13"/>
    <w:rsid w:val="00DA44A0"/>
    <w:rsid w:val="00DA7DFB"/>
    <w:rsid w:val="00DB253C"/>
    <w:rsid w:val="00DB286B"/>
    <w:rsid w:val="00DB4265"/>
    <w:rsid w:val="00DB4C73"/>
    <w:rsid w:val="00DB6295"/>
    <w:rsid w:val="00DC0896"/>
    <w:rsid w:val="00DC0E99"/>
    <w:rsid w:val="00DC244B"/>
    <w:rsid w:val="00DC6546"/>
    <w:rsid w:val="00DC65CD"/>
    <w:rsid w:val="00DC766C"/>
    <w:rsid w:val="00DD2537"/>
    <w:rsid w:val="00DD2EA3"/>
    <w:rsid w:val="00DD3C6B"/>
    <w:rsid w:val="00DD3EE3"/>
    <w:rsid w:val="00DD5CB6"/>
    <w:rsid w:val="00DD7DB0"/>
    <w:rsid w:val="00DD7F18"/>
    <w:rsid w:val="00DD7F62"/>
    <w:rsid w:val="00DE0533"/>
    <w:rsid w:val="00DE0F5C"/>
    <w:rsid w:val="00DE1CB9"/>
    <w:rsid w:val="00DE278C"/>
    <w:rsid w:val="00DE3199"/>
    <w:rsid w:val="00DE3D90"/>
    <w:rsid w:val="00DE6A38"/>
    <w:rsid w:val="00DE7FC6"/>
    <w:rsid w:val="00DF5B6D"/>
    <w:rsid w:val="00E07E9E"/>
    <w:rsid w:val="00E11B82"/>
    <w:rsid w:val="00E13DBD"/>
    <w:rsid w:val="00E14430"/>
    <w:rsid w:val="00E203B7"/>
    <w:rsid w:val="00E211DB"/>
    <w:rsid w:val="00E21BEC"/>
    <w:rsid w:val="00E246D4"/>
    <w:rsid w:val="00E255B7"/>
    <w:rsid w:val="00E258C4"/>
    <w:rsid w:val="00E26E61"/>
    <w:rsid w:val="00E30660"/>
    <w:rsid w:val="00E356A5"/>
    <w:rsid w:val="00E37090"/>
    <w:rsid w:val="00E47B0C"/>
    <w:rsid w:val="00E5081A"/>
    <w:rsid w:val="00E50C31"/>
    <w:rsid w:val="00E52FB7"/>
    <w:rsid w:val="00E60478"/>
    <w:rsid w:val="00E61B73"/>
    <w:rsid w:val="00E625DF"/>
    <w:rsid w:val="00E62F94"/>
    <w:rsid w:val="00E64A63"/>
    <w:rsid w:val="00E65F0A"/>
    <w:rsid w:val="00E6767B"/>
    <w:rsid w:val="00E70017"/>
    <w:rsid w:val="00E72413"/>
    <w:rsid w:val="00E739ED"/>
    <w:rsid w:val="00E74C74"/>
    <w:rsid w:val="00E7555C"/>
    <w:rsid w:val="00E7629E"/>
    <w:rsid w:val="00E80754"/>
    <w:rsid w:val="00E8262A"/>
    <w:rsid w:val="00E9348A"/>
    <w:rsid w:val="00E93786"/>
    <w:rsid w:val="00E96CED"/>
    <w:rsid w:val="00EA0E24"/>
    <w:rsid w:val="00EA1B83"/>
    <w:rsid w:val="00EA42A9"/>
    <w:rsid w:val="00EB1361"/>
    <w:rsid w:val="00EB2F50"/>
    <w:rsid w:val="00EB5490"/>
    <w:rsid w:val="00EB746A"/>
    <w:rsid w:val="00EC04A3"/>
    <w:rsid w:val="00EC262E"/>
    <w:rsid w:val="00ED5416"/>
    <w:rsid w:val="00ED55EB"/>
    <w:rsid w:val="00EE3956"/>
    <w:rsid w:val="00EE4A99"/>
    <w:rsid w:val="00EE59C2"/>
    <w:rsid w:val="00EF16C9"/>
    <w:rsid w:val="00EF1BB2"/>
    <w:rsid w:val="00EF398B"/>
    <w:rsid w:val="00EF3E12"/>
    <w:rsid w:val="00EF4CEB"/>
    <w:rsid w:val="00EF5401"/>
    <w:rsid w:val="00EF725A"/>
    <w:rsid w:val="00F005BE"/>
    <w:rsid w:val="00F00EE6"/>
    <w:rsid w:val="00F01D12"/>
    <w:rsid w:val="00F03C8A"/>
    <w:rsid w:val="00F0416B"/>
    <w:rsid w:val="00F056B5"/>
    <w:rsid w:val="00F05820"/>
    <w:rsid w:val="00F11B24"/>
    <w:rsid w:val="00F120DE"/>
    <w:rsid w:val="00F15DC9"/>
    <w:rsid w:val="00F25609"/>
    <w:rsid w:val="00F274C9"/>
    <w:rsid w:val="00F31217"/>
    <w:rsid w:val="00F36A65"/>
    <w:rsid w:val="00F403F0"/>
    <w:rsid w:val="00F40A7D"/>
    <w:rsid w:val="00F420D7"/>
    <w:rsid w:val="00F42255"/>
    <w:rsid w:val="00F429C6"/>
    <w:rsid w:val="00F429F2"/>
    <w:rsid w:val="00F43121"/>
    <w:rsid w:val="00F51F24"/>
    <w:rsid w:val="00F526C8"/>
    <w:rsid w:val="00F52788"/>
    <w:rsid w:val="00F5584D"/>
    <w:rsid w:val="00F55B0C"/>
    <w:rsid w:val="00F63659"/>
    <w:rsid w:val="00F6740E"/>
    <w:rsid w:val="00F70C8C"/>
    <w:rsid w:val="00F71250"/>
    <w:rsid w:val="00F7368B"/>
    <w:rsid w:val="00F80BA6"/>
    <w:rsid w:val="00F8171A"/>
    <w:rsid w:val="00F850F7"/>
    <w:rsid w:val="00F879A5"/>
    <w:rsid w:val="00F90624"/>
    <w:rsid w:val="00F9258C"/>
    <w:rsid w:val="00F94AA0"/>
    <w:rsid w:val="00F94EB8"/>
    <w:rsid w:val="00F95F77"/>
    <w:rsid w:val="00F97EF0"/>
    <w:rsid w:val="00FA1185"/>
    <w:rsid w:val="00FA4848"/>
    <w:rsid w:val="00FB058F"/>
    <w:rsid w:val="00FB4B04"/>
    <w:rsid w:val="00FB5C3C"/>
    <w:rsid w:val="00FC020B"/>
    <w:rsid w:val="00FC3132"/>
    <w:rsid w:val="00FC4B83"/>
    <w:rsid w:val="00FD24B7"/>
    <w:rsid w:val="00FD527D"/>
    <w:rsid w:val="00FE18BF"/>
    <w:rsid w:val="00FE340B"/>
    <w:rsid w:val="00FE3728"/>
    <w:rsid w:val="00FE4DA7"/>
    <w:rsid w:val="00FE53F4"/>
    <w:rsid w:val="00FE647E"/>
    <w:rsid w:val="00FE77AC"/>
    <w:rsid w:val="00FE7F63"/>
    <w:rsid w:val="00FF21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0896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C089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C089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C089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089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089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0896"/>
    <w:pPr>
      <w:jc w:val="center"/>
    </w:pPr>
    <w:rPr>
      <w:b/>
      <w:sz w:val="28"/>
    </w:rPr>
  </w:style>
  <w:style w:type="paragraph" w:customStyle="1" w:styleId="T2">
    <w:name w:val="T2"/>
    <w:basedOn w:val="T1"/>
    <w:rsid w:val="00DC0896"/>
    <w:pPr>
      <w:spacing w:after="240"/>
      <w:ind w:left="720" w:right="720"/>
    </w:pPr>
  </w:style>
  <w:style w:type="paragraph" w:customStyle="1" w:styleId="T3">
    <w:name w:val="T3"/>
    <w:basedOn w:val="T1"/>
    <w:rsid w:val="00DC089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0896"/>
    <w:pPr>
      <w:ind w:left="720" w:hanging="720"/>
    </w:pPr>
  </w:style>
  <w:style w:type="character" w:styleId="Hyperlink">
    <w:name w:val="Hyperlink"/>
    <w:rsid w:val="00DC08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8030F6"/>
    <w:rPr>
      <w:lang w:val="en-GB"/>
    </w:rPr>
  </w:style>
  <w:style w:type="character" w:customStyle="1" w:styleId="DateChar">
    <w:name w:val="Date Char"/>
    <w:link w:val="Date"/>
    <w:rsid w:val="008030F6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6195B"/>
    <w:pPr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290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55B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FC31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3132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0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6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9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13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7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4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2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94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1205-05-00aq-comments-from-3rd-recirculation-sb-on-tgaq-d10-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1227-03-00aq-tgaq-august-to-september-2017-teleconference-minutes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7/11-17-1142-00-00aq-tgaq-meeting-minutes-july-2017-session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ccann@blackberry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7756-6F43-4BB6-ACB7-9E14DDE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10</Pages>
  <Words>3024</Words>
  <Characters>17240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802.11-17/0785r0</vt:lpstr>
      <vt:lpstr>doc.: IEEE 802.11-13/1517r0</vt:lpstr>
    </vt:vector>
  </TitlesOfParts>
  <Company>Allied Telesis R&amp;D Center</Company>
  <LinksUpToDate>false</LinksUpToDate>
  <CharactersWithSpaces>20224</CharactersWithSpaces>
  <SharedDoc>false</SharedDoc>
  <HyperlinkBase/>
  <HLinks>
    <vt:vector size="42" baseType="variant"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https://mentor.ieee.org/802.11/dcn/16/11-16-1558-04-00aq-solicted-pad-procedure-update.doc</vt:lpwstr>
      </vt:variant>
      <vt:variant>
        <vt:lpwstr/>
      </vt:variant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https://mentor.ieee.org/802.11/dcn/16/11-16-1532-06-00aq-service-hash-response-ANQP-element-update.doc</vt:lpwstr>
      </vt:variant>
      <vt:variant>
        <vt:lpwstr/>
      </vt:variant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https://mentor.ieee.org/802.11/dcn/16/11-16-1405-07-00aq-tgaq-comments-from-1st-sb.xlsx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https://publicreview.standards.ieee.org/public-review-web/public-app</vt:lpwstr>
      </vt:variant>
      <vt:variant>
        <vt:lpwstr/>
      </vt:variant>
      <vt:variant>
        <vt:i4>7274593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https://mentor.ieee.org/802.11/dcn/16/11-16-1595-02-00aq-tgaq-december-2016-to-january-2017-teleconference-minutes.doc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https://mentor.ieee.org/802.11/dcn/16/11-16-1474-00-00aq-tgaq-meeting-minutes-november-2016-session.doc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802.11-17/1480r0</dc:title>
  <dc:subject>Submission</dc:subject>
  <dc:creator>Yunsong Yang</dc:creator>
  <cp:keywords>September 2017</cp:keywords>
  <dc:description>TGaq minutes</dc:description>
  <cp:lastModifiedBy>Yang Yunsong 73640</cp:lastModifiedBy>
  <cp:revision>25</cp:revision>
  <cp:lastPrinted>2017-05-12T01:27:00Z</cp:lastPrinted>
  <dcterms:created xsi:type="dcterms:W3CDTF">2017-09-19T00:03:00Z</dcterms:created>
  <dcterms:modified xsi:type="dcterms:W3CDTF">2017-09-24T17:52:00Z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1506275334</vt:lpwstr>
  </property>
</Properties>
</file>