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64832" w:rsidP="00880F92">
            <w:pPr>
              <w:pStyle w:val="T2"/>
            </w:pPr>
            <w:r>
              <w:t>Resolution for CID</w:t>
            </w:r>
            <w:r w:rsidR="00880F92">
              <w:t>s 5285, 6198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483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</w:t>
            </w:r>
            <w:r w:rsidR="00F64832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4832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D0C06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A5DBB">
        <w:rPr>
          <w:rFonts w:ascii="Times New Roman" w:hAnsi="Times New Roman"/>
          <w:b w:val="0"/>
          <w:i w:val="0"/>
          <w:sz w:val="24"/>
          <w:szCs w:val="24"/>
        </w:rPr>
        <w:t>5285, 6198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79569E" w:rsidRPr="0079569E" w:rsidRDefault="0079569E" w:rsidP="0079569E">
      <w:pPr>
        <w:rPr>
          <w:sz w:val="24"/>
          <w:szCs w:val="24"/>
        </w:rPr>
      </w:pPr>
      <w:r w:rsidRPr="0079569E">
        <w:rPr>
          <w:sz w:val="24"/>
          <w:szCs w:val="24"/>
        </w:rPr>
        <w:t>R1 – fixed a typo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5A5DBB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5298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5A5DBB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5A5DBB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5A5DBB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81" w:type="pct"/>
            <w:shd w:val="clear" w:color="auto" w:fill="auto"/>
          </w:tcPr>
          <w:p w:rsidR="00CE6DA2" w:rsidRPr="001E491B" w:rsidRDefault="005A5DBB" w:rsidP="002B54A4">
            <w:pPr>
              <w:rPr>
                <w:sz w:val="24"/>
                <w:szCs w:val="24"/>
                <w:lang w:val="en-US"/>
              </w:rPr>
            </w:pPr>
            <w:r w:rsidRPr="005A5DBB">
              <w:rPr>
                <w:sz w:val="24"/>
                <w:szCs w:val="24"/>
                <w:lang w:val="en-US"/>
              </w:rPr>
              <w:t>I don't see a definition for "duration-based RTS threshold notification frame"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5A5DBB" w:rsidP="00504289">
            <w:pPr>
              <w:rPr>
                <w:sz w:val="24"/>
                <w:szCs w:val="24"/>
                <w:lang w:val="en-US"/>
              </w:rPr>
            </w:pPr>
            <w:r w:rsidRPr="005A5DBB">
              <w:rPr>
                <w:sz w:val="24"/>
                <w:szCs w:val="24"/>
                <w:lang w:val="en-US"/>
              </w:rPr>
              <w:t>Add definition for "duration-based RTS threshold notification frame" or change to "HE duration-based RTS threshold in the HE Operation Parameters field"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6634D" w:rsidRPr="00EA2DAE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 xml:space="preserve">per </w:t>
      </w:r>
      <w:r w:rsidR="00504289">
        <w:rPr>
          <w:rFonts w:ascii="TimesNewRomanPSMT" w:hAnsi="TimesNewRomanPSMT" w:cs="TimesNewRomanPSMT"/>
          <w:sz w:val="24"/>
          <w:szCs w:val="24"/>
        </w:rPr>
        <w:t>clause C.3</w:t>
      </w:r>
      <w:r w:rsidR="000564C4" w:rsidRPr="00EA2DAE">
        <w:rPr>
          <w:rFonts w:ascii="TimesNewRomanPSMT" w:hAnsi="TimesNewRomanPSMT" w:cs="TimesNewRomanPSMT"/>
          <w:sz w:val="24"/>
          <w:szCs w:val="24"/>
        </w:rPr>
        <w:t xml:space="preserve"> of </w:t>
      </w:r>
      <w:r w:rsidR="003006E8">
        <w:rPr>
          <w:rFonts w:ascii="TimesNewRomanPSMT" w:hAnsi="TimesNewRomanPSMT" w:cs="TimesNewRomanPSMT"/>
          <w:sz w:val="24"/>
          <w:szCs w:val="24"/>
        </w:rPr>
        <w:t>D1.4 (c.f., line 54</w:t>
      </w:r>
      <w:r w:rsidR="00504289">
        <w:rPr>
          <w:rFonts w:ascii="TimesNewRomanPSMT" w:hAnsi="TimesNewRomanPSMT" w:cs="TimesNewRomanPSMT"/>
          <w:sz w:val="24"/>
          <w:szCs w:val="24"/>
        </w:rPr>
        <w:t xml:space="preserve">, page </w:t>
      </w:r>
      <w:r w:rsidR="003006E8">
        <w:rPr>
          <w:rFonts w:ascii="TimesNewRomanPSMT" w:hAnsi="TimesNewRomanPSMT" w:cs="TimesNewRomanPSMT"/>
          <w:sz w:val="24"/>
          <w:szCs w:val="24"/>
        </w:rPr>
        <w:t>526</w:t>
      </w:r>
      <w:r w:rsidR="00504289">
        <w:rPr>
          <w:rFonts w:ascii="TimesNewRomanPSMT" w:hAnsi="TimesNewRomanPSMT" w:cs="TimesNewRomanPSMT"/>
          <w:sz w:val="24"/>
          <w:szCs w:val="24"/>
        </w:rPr>
        <w:t>)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>,</w:t>
      </w:r>
    </w:p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F16DA" w:rsidTr="00F5469C">
        <w:trPr>
          <w:trHeight w:val="257"/>
        </w:trPr>
        <w:tc>
          <w:tcPr>
            <w:tcW w:w="10080" w:type="dxa"/>
          </w:tcPr>
          <w:p w:rsid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3006E8">
              <w:rPr>
                <w:rFonts w:ascii="Courier New" w:hAnsi="Courier New" w:cs="Courier New"/>
                <w:sz w:val="20"/>
              </w:rPr>
              <w:t>dot11DurationRTSThreshold OBJECT-TYPE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SYNTAX Unsigned32 (0..1023)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UNITS "32 microseconds"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MAX-ACCESS read-write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STATUS current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DESCRIPTION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"This is a control variable.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 xml:space="preserve">It is written by an external management entity or by the MAC upon </w:t>
            </w:r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r</w:t>
            </w:r>
            <w:r w:rsidRPr="003006E8">
              <w:rPr>
                <w:rFonts w:ascii="Courier New" w:hAnsi="Courier New" w:cs="Courier New"/>
                <w:sz w:val="20"/>
              </w:rPr>
              <w:t>eceiving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3006E8">
              <w:rPr>
                <w:rFonts w:ascii="Courier New" w:hAnsi="Courier New" w:cs="Courier New"/>
                <w:sz w:val="20"/>
              </w:rPr>
              <w:t>duration-based RTS threshold notification frame.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3006E8">
              <w:rPr>
                <w:rFonts w:ascii="Courier New" w:hAnsi="Courier New" w:cs="Courier New"/>
                <w:sz w:val="20"/>
              </w:rPr>
              <w:t xml:space="preserve">Changes take 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proofErr w:type="gramStart"/>
            <w:r w:rsidRPr="003006E8">
              <w:rPr>
                <w:rFonts w:ascii="Courier New" w:hAnsi="Courier New" w:cs="Courier New"/>
                <w:sz w:val="20"/>
              </w:rPr>
              <w:t>effect</w:t>
            </w:r>
            <w:proofErr w:type="gramEnd"/>
            <w:r w:rsidRPr="003006E8">
              <w:rPr>
                <w:rFonts w:ascii="Courier New" w:hAnsi="Courier New" w:cs="Courier New"/>
                <w:sz w:val="20"/>
              </w:rPr>
              <w:t xml:space="preserve"> as soon as practical in the implementation.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This attribute indicates the duration of the transmission or TXOP above</w:t>
            </w:r>
            <w:r>
              <w:rPr>
                <w:rFonts w:ascii="Courier New" w:hAnsi="Courier New" w:cs="Courier New"/>
                <w:sz w:val="20"/>
              </w:rPr>
              <w:t xml:space="preserve">  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proofErr w:type="gramStart"/>
            <w:r w:rsidRPr="003006E8">
              <w:rPr>
                <w:rFonts w:ascii="Courier New" w:hAnsi="Courier New" w:cs="Courier New"/>
                <w:sz w:val="20"/>
              </w:rPr>
              <w:t>which</w:t>
            </w:r>
            <w:proofErr w:type="gramEnd"/>
            <w:r w:rsidRPr="003006E8">
              <w:rPr>
                <w:rFonts w:ascii="Courier New" w:hAnsi="Courier New" w:cs="Courier New"/>
                <w:sz w:val="20"/>
              </w:rPr>
              <w:t xml:space="preserve"> an RTS/CTS handshake is performed. Value zero means the RTS should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proofErr w:type="gramStart"/>
            <w:r w:rsidRPr="003006E8">
              <w:rPr>
                <w:rFonts w:ascii="Courier New" w:hAnsi="Courier New" w:cs="Courier New"/>
                <w:sz w:val="20"/>
              </w:rPr>
              <w:t>be</w:t>
            </w:r>
            <w:proofErr w:type="gramEnd"/>
            <w:r w:rsidRPr="003006E8">
              <w:rPr>
                <w:rFonts w:ascii="Courier New" w:hAnsi="Courier New" w:cs="Courier New"/>
                <w:sz w:val="20"/>
              </w:rPr>
              <w:t xml:space="preserve"> always used for </w:t>
            </w:r>
            <w:proofErr w:type="spellStart"/>
            <w:r w:rsidRPr="003006E8">
              <w:rPr>
                <w:rFonts w:ascii="Courier New" w:hAnsi="Courier New" w:cs="Courier New"/>
                <w:sz w:val="20"/>
              </w:rPr>
              <w:t>TxOP</w:t>
            </w:r>
            <w:proofErr w:type="spellEnd"/>
            <w:r w:rsidRPr="003006E8">
              <w:rPr>
                <w:rFonts w:ascii="Courier New" w:hAnsi="Courier New" w:cs="Courier New"/>
                <w:sz w:val="20"/>
              </w:rPr>
              <w:t xml:space="preserve"> transmission. Value 1023 means this feature is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3006E8">
              <w:rPr>
                <w:rFonts w:ascii="Courier New" w:hAnsi="Courier New" w:cs="Courier New"/>
                <w:sz w:val="20"/>
              </w:rPr>
              <w:t>disabled"</w:t>
            </w:r>
          </w:p>
          <w:p w:rsidR="003006E8" w:rsidRP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DEFVAL { 1023 }</w:t>
            </w:r>
          </w:p>
          <w:p w:rsidR="00504289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3006E8">
              <w:rPr>
                <w:rFonts w:ascii="Courier New" w:hAnsi="Courier New" w:cs="Courier New"/>
                <w:sz w:val="20"/>
              </w:rPr>
              <w:t>::= { dot11HEStationConfigEntry 10}</w:t>
            </w:r>
          </w:p>
          <w:p w:rsidR="003006E8" w:rsidRDefault="003006E8" w:rsidP="003006E8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3006E8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This primitive dot11DurationRTSThreshold is related to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duration-based RTS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subclauses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10.3.2.4a and 10.3.5.</w:t>
      </w:r>
      <w:r w:rsidR="00A37022">
        <w:rPr>
          <w:rFonts w:ascii="TimesNewRomanPSMT" w:hAnsi="TimesNewRomanPSMT" w:cs="TimesNewRomanPSMT"/>
          <w:sz w:val="24"/>
          <w:szCs w:val="24"/>
        </w:rPr>
        <w:t xml:space="preserve">  The frame it refers to is the HE Duration Based RTS Threshold field of the HE Operations Parameters field.</w:t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 w:rsidRPr="00A37022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400800" cy="1460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0"/>
        </w:rPr>
      </w:pPr>
    </w:p>
    <w:p w:rsidR="000626B9" w:rsidRDefault="000626B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1812B2" w:rsidRDefault="001812B2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 w:type="page"/>
      </w: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lastRenderedPageBreak/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Pr="00211566" w:rsidRDefault="00211566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211566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editor: 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In line 54, page 526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of 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IEEE 802.11ax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>/D</w:t>
      </w:r>
      <w:r w:rsidR="004C6C50">
        <w:rPr>
          <w:rFonts w:ascii="TimesNewRomanPSMT" w:hAnsi="TimesNewRomanPSMT" w:cs="TimesNewRomanPSMT"/>
          <w:b/>
          <w:i/>
          <w:sz w:val="24"/>
          <w:szCs w:val="24"/>
        </w:rPr>
        <w:t>1.4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, change 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Pr="003006E8" w:rsidRDefault="004C6C50" w:rsidP="004C6C50">
      <w:pPr>
        <w:autoSpaceDE w:val="0"/>
        <w:autoSpaceDN w:val="0"/>
        <w:adjustRightInd w:val="0"/>
        <w:ind w:left="162" w:right="16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“</w:t>
      </w:r>
      <w:r w:rsidRPr="003006E8">
        <w:rPr>
          <w:rFonts w:ascii="Courier New" w:hAnsi="Courier New" w:cs="Courier New"/>
          <w:sz w:val="20"/>
        </w:rPr>
        <w:t>It is written by an external manag</w:t>
      </w:r>
      <w:r>
        <w:rPr>
          <w:rFonts w:ascii="Courier New" w:hAnsi="Courier New" w:cs="Courier New"/>
          <w:sz w:val="20"/>
        </w:rPr>
        <w:t>ement entity or by the MAC upon r</w:t>
      </w:r>
      <w:r w:rsidRPr="003006E8">
        <w:rPr>
          <w:rFonts w:ascii="Courier New" w:hAnsi="Courier New" w:cs="Courier New"/>
          <w:sz w:val="20"/>
        </w:rPr>
        <w:t>eceiving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duration-based RTS threshold notification frame.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Changes take effect as soon as practical in the implementation.</w:t>
      </w:r>
      <w:r>
        <w:rPr>
          <w:rFonts w:ascii="Courier New" w:hAnsi="Courier New" w:cs="Courier New"/>
          <w:sz w:val="20"/>
        </w:rPr>
        <w:t>”</w:t>
      </w:r>
    </w:p>
    <w:p w:rsidR="00D57039" w:rsidRDefault="00D57039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Default="00D30F04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i/>
          <w:sz w:val="24"/>
          <w:szCs w:val="24"/>
        </w:rPr>
        <w:t>to</w:t>
      </w:r>
      <w:proofErr w:type="gramEnd"/>
    </w:p>
    <w:p w:rsidR="00D30F04" w:rsidRDefault="00D30F04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C6C50" w:rsidRPr="003006E8" w:rsidRDefault="004C6C50" w:rsidP="004C6C50">
      <w:pPr>
        <w:autoSpaceDE w:val="0"/>
        <w:autoSpaceDN w:val="0"/>
        <w:adjustRightInd w:val="0"/>
        <w:ind w:left="162" w:right="162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“</w:t>
      </w:r>
      <w:r w:rsidRPr="003006E8">
        <w:rPr>
          <w:rFonts w:ascii="Courier New" w:hAnsi="Courier New" w:cs="Courier New"/>
          <w:sz w:val="20"/>
        </w:rPr>
        <w:t>It is written by an external manag</w:t>
      </w:r>
      <w:r>
        <w:rPr>
          <w:rFonts w:ascii="Courier New" w:hAnsi="Courier New" w:cs="Courier New"/>
          <w:sz w:val="20"/>
        </w:rPr>
        <w:t>ement entity or by the MAC upon r</w:t>
      </w:r>
      <w:r w:rsidRPr="003006E8">
        <w:rPr>
          <w:rFonts w:ascii="Courier New" w:hAnsi="Courier New" w:cs="Courier New"/>
          <w:sz w:val="20"/>
        </w:rPr>
        <w:t>eceiving</w:t>
      </w:r>
      <w:r>
        <w:rPr>
          <w:rFonts w:ascii="Courier New" w:hAnsi="Courier New" w:cs="Courier New"/>
          <w:sz w:val="20"/>
        </w:rPr>
        <w:t xml:space="preserve"> HE D</w:t>
      </w:r>
      <w:r w:rsidRPr="003006E8">
        <w:rPr>
          <w:rFonts w:ascii="Courier New" w:hAnsi="Courier New" w:cs="Courier New"/>
          <w:sz w:val="20"/>
        </w:rPr>
        <w:t>uration</w:t>
      </w:r>
      <w:r>
        <w:rPr>
          <w:rFonts w:ascii="Courier New" w:hAnsi="Courier New" w:cs="Courier New"/>
          <w:sz w:val="20"/>
        </w:rPr>
        <w:t xml:space="preserve"> B</w:t>
      </w:r>
      <w:r w:rsidRPr="003006E8">
        <w:rPr>
          <w:rFonts w:ascii="Courier New" w:hAnsi="Courier New" w:cs="Courier New"/>
          <w:sz w:val="20"/>
        </w:rPr>
        <w:t xml:space="preserve">ased RTS </w:t>
      </w:r>
      <w:r>
        <w:rPr>
          <w:rFonts w:ascii="Courier New" w:hAnsi="Courier New" w:cs="Courier New"/>
          <w:sz w:val="20"/>
        </w:rPr>
        <w:t>T</w:t>
      </w:r>
      <w:r w:rsidRPr="003006E8">
        <w:rPr>
          <w:rFonts w:ascii="Courier New" w:hAnsi="Courier New" w:cs="Courier New"/>
          <w:sz w:val="20"/>
        </w:rPr>
        <w:t xml:space="preserve">hreshold </w:t>
      </w:r>
      <w:r>
        <w:rPr>
          <w:rFonts w:ascii="Courier New" w:hAnsi="Courier New" w:cs="Courier New"/>
          <w:sz w:val="20"/>
        </w:rPr>
        <w:t>field</w:t>
      </w:r>
      <w:r w:rsidRPr="003006E8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</w:t>
      </w:r>
      <w:r w:rsidRPr="003006E8">
        <w:rPr>
          <w:rFonts w:ascii="Courier New" w:hAnsi="Courier New" w:cs="Courier New"/>
          <w:sz w:val="20"/>
        </w:rPr>
        <w:t>Changes take effect as soon as practical in the implementation.</w:t>
      </w:r>
      <w:r>
        <w:rPr>
          <w:rFonts w:ascii="Courier New" w:hAnsi="Courier New" w:cs="Courier New"/>
          <w:sz w:val="20"/>
        </w:rPr>
        <w:t>”</w:t>
      </w:r>
    </w:p>
    <w:p w:rsidR="004C6C50" w:rsidRPr="00211566" w:rsidRDefault="004C6C50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FB296E" w:rsidRDefault="00FB296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C6C50" w:rsidRDefault="004C6C50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F02EC6" w:rsidRPr="001E491B" w:rsidTr="00E7586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2EC6" w:rsidRPr="001E491B" w:rsidTr="00E7586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6198</w:t>
            </w:r>
          </w:p>
        </w:tc>
        <w:tc>
          <w:tcPr>
            <w:tcW w:w="685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</w:t>
            </w:r>
          </w:p>
        </w:tc>
        <w:tc>
          <w:tcPr>
            <w:tcW w:w="412" w:type="pct"/>
            <w:shd w:val="clear" w:color="auto" w:fill="auto"/>
          </w:tcPr>
          <w:p w:rsidR="00F02EC6" w:rsidRPr="001E491B" w:rsidRDefault="00F02EC6" w:rsidP="00E758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381" w:type="pct"/>
            <w:shd w:val="clear" w:color="auto" w:fill="auto"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F02EC6">
              <w:rPr>
                <w:sz w:val="24"/>
                <w:szCs w:val="24"/>
                <w:lang w:val="en-US"/>
              </w:rPr>
              <w:t xml:space="preserve">Unknown reference </w:t>
            </w:r>
            <w:proofErr w:type="gramStart"/>
            <w:r w:rsidRPr="00F02EC6">
              <w:rPr>
                <w:sz w:val="24"/>
                <w:szCs w:val="24"/>
                <w:lang w:val="en-US"/>
              </w:rPr>
              <w:t>of  "</w:t>
            </w:r>
            <w:proofErr w:type="gramEnd"/>
            <w:r w:rsidRPr="00F02EC6">
              <w:rPr>
                <w:sz w:val="24"/>
                <w:szCs w:val="24"/>
                <w:lang w:val="en-US"/>
              </w:rPr>
              <w:t>(#1313)".</w:t>
            </w:r>
          </w:p>
        </w:tc>
        <w:tc>
          <w:tcPr>
            <w:tcW w:w="1745" w:type="pct"/>
            <w:shd w:val="clear" w:color="auto" w:fill="auto"/>
          </w:tcPr>
          <w:p w:rsidR="00F02EC6" w:rsidRPr="001E491B" w:rsidRDefault="00F02EC6" w:rsidP="00E75862">
            <w:pPr>
              <w:rPr>
                <w:sz w:val="24"/>
                <w:szCs w:val="24"/>
                <w:lang w:val="en-US"/>
              </w:rPr>
            </w:pPr>
            <w:r w:rsidRPr="00F02EC6">
              <w:rPr>
                <w:sz w:val="24"/>
                <w:szCs w:val="24"/>
                <w:lang w:val="en-US"/>
              </w:rPr>
              <w:t>Please clarify reference or remove it if it's a mistake.</w:t>
            </w:r>
          </w:p>
        </w:tc>
      </w:tr>
    </w:tbl>
    <w:p w:rsidR="00F02EC6" w:rsidRPr="001E491B" w:rsidRDefault="00F02EC6" w:rsidP="00F02EC6">
      <w:pPr>
        <w:rPr>
          <w:b/>
          <w:i/>
          <w:sz w:val="24"/>
          <w:szCs w:val="24"/>
        </w:rPr>
      </w:pPr>
    </w:p>
    <w:p w:rsidR="00F02EC6" w:rsidRPr="001E491B" w:rsidRDefault="00F02EC6" w:rsidP="00F02EC6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02EC6" w:rsidRPr="00EA2DAE" w:rsidRDefault="00F02EC6" w:rsidP="00F02EC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per </w:t>
      </w:r>
      <w:r>
        <w:rPr>
          <w:rFonts w:ascii="TimesNewRomanPSMT" w:hAnsi="TimesNewRomanPSMT" w:cs="TimesNewRomanPSMT"/>
          <w:sz w:val="24"/>
          <w:szCs w:val="24"/>
        </w:rPr>
        <w:t>clause C.3</w:t>
      </w:r>
      <w:r w:rsidRPr="00EA2DAE">
        <w:rPr>
          <w:rFonts w:ascii="TimesNewRomanPSMT" w:hAnsi="TimesNewRomanPSMT" w:cs="TimesNewRomanPSMT"/>
          <w:sz w:val="24"/>
          <w:szCs w:val="24"/>
        </w:rPr>
        <w:t xml:space="preserve"> of </w:t>
      </w:r>
      <w:r>
        <w:rPr>
          <w:rFonts w:ascii="TimesNewRomanPSMT" w:hAnsi="TimesNewRomanPSMT" w:cs="TimesNewRomanPSMT"/>
          <w:sz w:val="24"/>
          <w:szCs w:val="24"/>
        </w:rPr>
        <w:t xml:space="preserve">D1.4 (c.f., line </w:t>
      </w:r>
      <w:r w:rsidR="00817AA5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4, page 526)</w:t>
      </w:r>
      <w:r w:rsidRPr="00EA2DAE">
        <w:rPr>
          <w:rFonts w:ascii="TimesNewRomanPSMT" w:hAnsi="TimesNewRomanPSMT" w:cs="TimesNewRomanPSMT"/>
          <w:sz w:val="24"/>
          <w:szCs w:val="24"/>
        </w:rPr>
        <w:t>,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817AA5" w:rsidTr="00E75862">
        <w:trPr>
          <w:trHeight w:val="257"/>
        </w:trPr>
        <w:tc>
          <w:tcPr>
            <w:tcW w:w="10080" w:type="dxa"/>
          </w:tcPr>
          <w:p w:rsidR="00817AA5" w:rsidRDefault="00817AA5" w:rsidP="00E75862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17AA5">
              <w:rPr>
                <w:rFonts w:ascii="Courier New" w:hAnsi="Courier New" w:cs="Courier New"/>
                <w:sz w:val="20"/>
              </w:rPr>
              <w:t>dot11PPEThresholdsRequired OBJECT-TYPE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 xml:space="preserve">SYNTAX </w:t>
            </w:r>
            <w:proofErr w:type="spellStart"/>
            <w:r w:rsidRPr="00817AA5">
              <w:rPr>
                <w:rFonts w:ascii="Courier New" w:hAnsi="Courier New" w:cs="Courier New"/>
                <w:sz w:val="20"/>
              </w:rPr>
              <w:t>TruthValue</w:t>
            </w:r>
            <w:proofErr w:type="spellEnd"/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MAX-ACCESS read-only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STATUS current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DESCRIPTION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"This is a capability variable.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Its value is determined by device capabilities.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This attribute, when true, indicates that Post-FEC Padding and Packet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Extension Thresholds exist and are provided in dot11PPEThresholdsTable(#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</w:t>
            </w:r>
            <w:r w:rsidRPr="00817AA5">
              <w:rPr>
                <w:rFonts w:ascii="Courier New" w:hAnsi="Courier New" w:cs="Courier New"/>
                <w:sz w:val="20"/>
              </w:rPr>
              <w:t>1313)."</w:t>
            </w:r>
          </w:p>
          <w:p w:rsidR="00817AA5" w:rsidRP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DEFVAL { false }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</w:t>
            </w:r>
            <w:r w:rsidRPr="00817AA5">
              <w:rPr>
                <w:rFonts w:ascii="Courier New" w:hAnsi="Courier New" w:cs="Courier New"/>
                <w:sz w:val="20"/>
              </w:rPr>
              <w:t>::= { dot11HEStationConfigEntry 11}</w:t>
            </w:r>
          </w:p>
          <w:p w:rsidR="00817AA5" w:rsidRDefault="00817AA5" w:rsidP="00817AA5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17AA5" w:rsidRDefault="00817AA5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There is no “dot11PPEThresholdsTable”.   The correct description is “dot11PPEThresholdsMapping</w:t>
      </w:r>
      <w:r w:rsidR="00ED1BC9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Table”.</w:t>
      </w:r>
    </w:p>
    <w:p w:rsidR="00FB296E" w:rsidRDefault="00FB296E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FB296E" w:rsidRDefault="00FB296E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FB296E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6381122" cy="2659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78" cy="266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A5" w:rsidRDefault="00817AA5" w:rsidP="004C6C5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817AA5" w:rsidRPr="001812B2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t>Proposed resolution: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1812B2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817AA5" w:rsidRPr="00211566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proofErr w:type="spellStart"/>
      <w:r w:rsidRPr="00211566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editor: </w:t>
      </w:r>
      <w:r>
        <w:rPr>
          <w:rFonts w:ascii="TimesNewRomanPSMT" w:hAnsi="TimesNewRomanPSMT" w:cs="TimesNewRomanPSMT"/>
          <w:b/>
          <w:i/>
          <w:sz w:val="24"/>
          <w:szCs w:val="24"/>
        </w:rPr>
        <w:t>In line 7, page 527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of </w:t>
      </w:r>
      <w:r>
        <w:rPr>
          <w:rFonts w:ascii="TimesNewRomanPSMT" w:hAnsi="TimesNewRomanPSMT" w:cs="TimesNewRomanPSMT"/>
          <w:b/>
          <w:i/>
          <w:sz w:val="24"/>
          <w:szCs w:val="24"/>
        </w:rPr>
        <w:t>IEEE 802.11ax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>/D</w:t>
      </w:r>
      <w:r>
        <w:rPr>
          <w:rFonts w:ascii="TimesNewRomanPSMT" w:hAnsi="TimesNewRomanPSMT" w:cs="TimesNewRomanPSMT"/>
          <w:b/>
          <w:i/>
          <w:sz w:val="24"/>
          <w:szCs w:val="24"/>
        </w:rPr>
        <w:t>1.4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, change </w:t>
      </w:r>
      <w:r>
        <w:rPr>
          <w:rFonts w:ascii="TimesNewRomanPSMT" w:hAnsi="TimesNewRomanPSMT" w:cs="TimesNewRomanPSMT"/>
          <w:b/>
          <w:i/>
          <w:sz w:val="24"/>
          <w:szCs w:val="24"/>
        </w:rPr>
        <w:t>“are provided in dot11PPEThresholdsTable” with “are provided in dot11PPEThresholdsMapping</w:t>
      </w:r>
      <w:r w:rsidR="00A76589">
        <w:rPr>
          <w:rFonts w:ascii="TimesNewRomanPSMT" w:hAnsi="TimesNewRomanPSMT" w:cs="TimesNewRomanPSMT"/>
          <w:b/>
          <w:i/>
          <w:sz w:val="24"/>
          <w:szCs w:val="24"/>
        </w:rPr>
        <w:t>s</w:t>
      </w:r>
      <w:r>
        <w:rPr>
          <w:rFonts w:ascii="TimesNewRomanPSMT" w:hAnsi="TimesNewRomanPSMT" w:cs="TimesNewRomanPSMT"/>
          <w:b/>
          <w:i/>
          <w:sz w:val="24"/>
          <w:szCs w:val="24"/>
        </w:rPr>
        <w:t>Table”.</w:t>
      </w:r>
    </w:p>
    <w:p w:rsidR="00817AA5" w:rsidRDefault="00817AA5" w:rsidP="00817AA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sectPr w:rsidR="00817AA5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06" w:rsidRDefault="003D0C06">
      <w:r>
        <w:separator/>
      </w:r>
    </w:p>
  </w:endnote>
  <w:endnote w:type="continuationSeparator" w:id="0">
    <w:p w:rsidR="003D0C06" w:rsidRDefault="003D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3D0C0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B296E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06" w:rsidRDefault="003D0C06">
      <w:r>
        <w:separator/>
      </w:r>
    </w:p>
  </w:footnote>
  <w:footnote w:type="continuationSeparator" w:id="0">
    <w:p w:rsidR="003D0C06" w:rsidRDefault="003D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4832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CE6DA2">
      <w:t xml:space="preserve"> 2017</w:t>
    </w:r>
    <w:r w:rsidR="00E12776">
      <w:tab/>
    </w:r>
    <w:r w:rsidR="00E12776">
      <w:tab/>
      <w:t xml:space="preserve">  </w:t>
    </w:r>
    <w:r w:rsidR="003D0C06">
      <w:fldChar w:fldCharType="begin"/>
    </w:r>
    <w:r w:rsidR="003D0C06">
      <w:instrText xml:space="preserve"> TITLE  \* MERGEFORMAT </w:instrText>
    </w:r>
    <w:r w:rsidR="003D0C06">
      <w:fldChar w:fldCharType="separate"/>
    </w:r>
    <w:r w:rsidR="00E12776">
      <w:t>doc.: IEEE 802.11-1</w:t>
    </w:r>
    <w:r w:rsidR="00CE6DA2">
      <w:t>7</w:t>
    </w:r>
    <w:r w:rsidR="00E12776">
      <w:t>/</w:t>
    </w:r>
    <w:r w:rsidR="00504289">
      <w:t>1</w:t>
    </w:r>
    <w:r w:rsidR="00880F92">
      <w:t>401</w:t>
    </w:r>
    <w:r w:rsidR="00E12776">
      <w:t>r</w:t>
    </w:r>
    <w:r w:rsidR="00AE7B1A">
      <w:t>1</w:t>
    </w:r>
    <w:r w:rsidR="003D0C0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F52"/>
    <w:rsid w:val="00010D1B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B82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157A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5A5F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6F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A3C"/>
    <w:rsid w:val="006276CE"/>
    <w:rsid w:val="00630E8D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12DF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022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0F8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04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20AA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2DA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2EC6"/>
    <w:rsid w:val="00F042B4"/>
    <w:rsid w:val="00F06300"/>
    <w:rsid w:val="00F07C0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4C09-7E16-48A5-96DF-67765CEE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17/1401r0</vt:lpstr>
    </vt:vector>
  </TitlesOfParts>
  <Company>Huawei Technologies</Company>
  <LinksUpToDate>false</LinksUpToDate>
  <CharactersWithSpaces>3142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17/1401r1</dc:title>
  <dc:subject>Comment Resolution for CID1014</dc:subject>
  <dc:creator>Edward Au</dc:creator>
  <cp:keywords>Submission</cp:keywords>
  <dc:description>Resolution for CIDs 5285, 6198</dc:description>
  <cp:lastModifiedBy>Edward Au</cp:lastModifiedBy>
  <cp:revision>95</cp:revision>
  <cp:lastPrinted>2011-03-31T18:31:00Z</cp:lastPrinted>
  <dcterms:created xsi:type="dcterms:W3CDTF">2016-04-15T14:25:00Z</dcterms:created>
  <dcterms:modified xsi:type="dcterms:W3CDTF">2017-09-08T21:46:00Z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