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0BD7B190" w:rsidR="00CA09B2" w:rsidRDefault="00A051BF">
            <w:pPr>
              <w:pStyle w:val="T2"/>
            </w:pPr>
            <w:r>
              <w:t>DMG TRN capabilit</w:t>
            </w:r>
            <w:r w:rsidR="00441725">
              <w:t>y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D874AA1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AE044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B33043" w:rsidRDefault="00B3304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61B5F329" w:rsidR="00B33043" w:rsidRDefault="00B33043" w:rsidP="00A051B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D71AC">
                              <w:t>suggest</w:t>
                            </w:r>
                            <w:r w:rsidR="00BA08A4">
                              <w:t xml:space="preserve">s small changes to </w:t>
                            </w:r>
                            <w:r w:rsidR="00A051BF">
                              <w:t>enable requesting that only DMG type TRN fields are sent to a 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B33043" w:rsidRDefault="00B3304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61B5F329" w:rsidR="00B33043" w:rsidRDefault="00B33043" w:rsidP="00A051BF">
                      <w:pPr>
                        <w:jc w:val="both"/>
                      </w:pPr>
                      <w:r>
                        <w:t xml:space="preserve">This document </w:t>
                      </w:r>
                      <w:r w:rsidR="00DD71AC">
                        <w:t>suggest</w:t>
                      </w:r>
                      <w:r w:rsidR="00BA08A4">
                        <w:t xml:space="preserve">s small changes to </w:t>
                      </w:r>
                      <w:r w:rsidR="00A051BF">
                        <w:t>enable requesting that only DMG type TRN fields are sent to a STA.</w:t>
                      </w:r>
                    </w:p>
                  </w:txbxContent>
                </v:textbox>
              </v:shape>
            </w:pict>
          </mc:Fallback>
        </mc:AlternateContent>
      </w:r>
    </w:p>
    <w:p w14:paraId="71F5CCAA" w14:textId="77777777" w:rsidR="009D6203" w:rsidRDefault="00CA09B2" w:rsidP="009D6203">
      <w:r>
        <w:br w:type="page"/>
      </w:r>
      <w:r w:rsidR="009D6203" w:rsidRPr="00AF05F5">
        <w:rPr>
          <w:b/>
          <w:bCs/>
          <w:sz w:val="28"/>
          <w:szCs w:val="24"/>
          <w:u w:val="single"/>
        </w:rPr>
        <w:lastRenderedPageBreak/>
        <w:t>Discussion</w:t>
      </w:r>
      <w:r w:rsidR="009D6203">
        <w:t>:</w:t>
      </w:r>
    </w:p>
    <w:p w14:paraId="0D7837E2" w14:textId="15875FC3" w:rsidR="00CE30DD" w:rsidRDefault="008C0EB4" w:rsidP="00CE30DD">
      <w:pPr>
        <w:rPr>
          <w:bCs/>
          <w:sz w:val="24"/>
        </w:rPr>
      </w:pPr>
      <w:r>
        <w:rPr>
          <w:bCs/>
          <w:sz w:val="24"/>
        </w:rPr>
        <w:t xml:space="preserve">The following change modifies the </w:t>
      </w:r>
      <w:r w:rsidR="00A051BF">
        <w:rPr>
          <w:bCs/>
          <w:sz w:val="24"/>
        </w:rPr>
        <w:t>Beamforming capabilities</w:t>
      </w:r>
      <w:r w:rsidR="006104F3">
        <w:rPr>
          <w:bCs/>
          <w:sz w:val="24"/>
        </w:rPr>
        <w:t xml:space="preserve"> and the </w:t>
      </w:r>
      <w:r w:rsidR="004C21C2">
        <w:rPr>
          <w:bCs/>
          <w:sz w:val="24"/>
        </w:rPr>
        <w:t>EDMG-A Header</w:t>
      </w:r>
      <w:r w:rsidR="00A051BF">
        <w:rPr>
          <w:bCs/>
          <w:sz w:val="24"/>
        </w:rPr>
        <w:t xml:space="preserve"> to enable a STA to request only DMG type TRN fields if it is limited to SISO training.</w:t>
      </w:r>
      <w:r w:rsidR="00872636">
        <w:rPr>
          <w:bCs/>
          <w:sz w:val="24"/>
        </w:rPr>
        <w:t xml:space="preserve">  This will enable re-use of DMG based implementation when used in SISO.</w:t>
      </w:r>
    </w:p>
    <w:p w14:paraId="04A68F91" w14:textId="578F7A41" w:rsidR="00A051BF" w:rsidRDefault="00A051BF" w:rsidP="00CE30DD">
      <w:pPr>
        <w:rPr>
          <w:bCs/>
          <w:sz w:val="24"/>
        </w:rPr>
      </w:pPr>
    </w:p>
    <w:p w14:paraId="3651F85D" w14:textId="3FAC3E53" w:rsidR="00A051BF" w:rsidRPr="00A051BF" w:rsidRDefault="00A051BF" w:rsidP="00CE30DD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TGay Editor: Modify the Beamforming capability field (figure 25) as follows</w:t>
      </w:r>
    </w:p>
    <w:p w14:paraId="3C919313" w14:textId="5A63E870" w:rsidR="00A051BF" w:rsidRDefault="00A051BF" w:rsidP="00CE30DD">
      <w:pPr>
        <w:rPr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57"/>
        <w:gridCol w:w="1630"/>
        <w:gridCol w:w="1842"/>
        <w:gridCol w:w="1586"/>
        <w:gridCol w:w="1215"/>
        <w:gridCol w:w="1393"/>
      </w:tblGrid>
      <w:tr w:rsidR="00A051BF" w14:paraId="2923112A" w14:textId="77777777" w:rsidTr="006E38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0A9" w14:textId="77777777" w:rsidR="00A051BF" w:rsidRDefault="00A051BF" w:rsidP="006E388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4BA52" w14:textId="77777777" w:rsidR="00A051BF" w:rsidRDefault="00A051BF" w:rsidP="006E388B">
            <w:pPr>
              <w:pStyle w:val="IEEEStdsTableData-Center"/>
            </w:pPr>
            <w:r>
              <w:t>B0 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C94BC" w14:textId="77777777" w:rsidR="00A051BF" w:rsidRDefault="00A051BF" w:rsidP="006E388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2CBEF" w14:textId="77777777" w:rsidR="00A051BF" w:rsidRDefault="00A051BF" w:rsidP="006E388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66F48" w14:textId="77777777" w:rsidR="00A051BF" w:rsidRDefault="00A051BF" w:rsidP="006E388B">
            <w:pPr>
              <w:pStyle w:val="IEEEStdsTableData-Center"/>
            </w:pPr>
            <w:r>
              <w:t>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806BB" w14:textId="77777777" w:rsidR="00A051BF" w:rsidRDefault="00A051BF" w:rsidP="006E388B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70B27" w14:textId="77777777" w:rsidR="00A051BF" w:rsidRDefault="00A051BF" w:rsidP="006E388B">
            <w:pPr>
              <w:pStyle w:val="IEEEStdsTableData-Center"/>
            </w:pPr>
            <w:r>
              <w:t>B9</w:t>
            </w:r>
          </w:p>
        </w:tc>
      </w:tr>
      <w:tr w:rsidR="00A051BF" w14:paraId="11CBF39B" w14:textId="77777777" w:rsidTr="006E38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6395F" w14:textId="77777777" w:rsidR="00A051BF" w:rsidRDefault="00A051BF" w:rsidP="006E388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3C56F" w14:textId="77777777" w:rsidR="00A051BF" w:rsidRDefault="00A051BF" w:rsidP="006E388B">
            <w:pPr>
              <w:pStyle w:val="IEEEStdsTableData-Center"/>
            </w:pPr>
            <w:r>
              <w:t xml:space="preserve">Requested </w:t>
            </w:r>
            <w:r w:rsidRPr="00AD57B4">
              <w:t xml:space="preserve">BRP SC </w:t>
            </w:r>
            <w:r>
              <w:t>B</w:t>
            </w:r>
            <w:r w:rsidRPr="00AD57B4">
              <w:t>locks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19F795" w14:textId="77777777" w:rsidR="00A051BF" w:rsidRDefault="00A051BF" w:rsidP="006E388B">
            <w:pPr>
              <w:pStyle w:val="IEEEStdsTableData-Center"/>
            </w:pPr>
            <w:r>
              <w:t>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3BFB2D" w14:textId="77777777" w:rsidR="00A051BF" w:rsidRDefault="00A051BF" w:rsidP="006E388B">
            <w:pPr>
              <w:pStyle w:val="IEEEStdsTableData-Center"/>
            </w:pPr>
            <w:r>
              <w:t>UL 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1FC47D" w14:textId="77777777" w:rsidR="00A051BF" w:rsidRDefault="00A051BF" w:rsidP="006E388B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2C5" w14:textId="77777777" w:rsidR="00A051BF" w:rsidRDefault="00A051BF" w:rsidP="006E388B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BF7D7F" w14:textId="77777777" w:rsidR="00A051BF" w:rsidRDefault="00A051BF" w:rsidP="006E388B">
            <w:pPr>
              <w:pStyle w:val="IEEEStdsTableData-Center"/>
            </w:pPr>
            <w:proofErr w:type="spellStart"/>
            <w:r>
              <w:t>NoRSS</w:t>
            </w:r>
            <w:proofErr w:type="spellEnd"/>
            <w:r>
              <w:t xml:space="preserve"> Supported</w:t>
            </w:r>
          </w:p>
        </w:tc>
      </w:tr>
      <w:tr w:rsidR="00A051BF" w14:paraId="0F4BE377" w14:textId="77777777" w:rsidTr="006E38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D33CF" w14:textId="77777777" w:rsidR="00A051BF" w:rsidRDefault="00A051BF" w:rsidP="006E388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97660" w14:textId="77777777" w:rsidR="00A051BF" w:rsidRDefault="00A051BF" w:rsidP="006E388B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F031C" w14:textId="77777777" w:rsidR="00A051BF" w:rsidRDefault="00A051BF" w:rsidP="006E388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738E4" w14:textId="77777777" w:rsidR="00A051BF" w:rsidRDefault="00A051BF" w:rsidP="006E388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E5600" w14:textId="77777777" w:rsidR="00A051BF" w:rsidRDefault="00A051BF" w:rsidP="006E388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6094E" w14:textId="77777777" w:rsidR="00A051BF" w:rsidRDefault="00A051BF" w:rsidP="006E388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FBDDD" w14:textId="77777777" w:rsidR="00A051BF" w:rsidRDefault="00A051BF" w:rsidP="006E388B">
            <w:pPr>
              <w:pStyle w:val="IEEEStdsTableData-Center"/>
            </w:pPr>
            <w:r>
              <w:t>1</w:t>
            </w:r>
          </w:p>
        </w:tc>
      </w:tr>
    </w:tbl>
    <w:p w14:paraId="45D8FBFC" w14:textId="77777777" w:rsidR="00A051BF" w:rsidRDefault="00A051BF" w:rsidP="00CE30DD">
      <w:pPr>
        <w:rPr>
          <w:bCs/>
          <w:sz w:val="24"/>
        </w:rPr>
      </w:pPr>
    </w:p>
    <w:p w14:paraId="455413E0" w14:textId="6883A2F4" w:rsidR="00F86CA0" w:rsidRDefault="00F86CA0" w:rsidP="00CE30DD">
      <w:pPr>
        <w:rPr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296"/>
        <w:gridCol w:w="907"/>
      </w:tblGrid>
      <w:tr w:rsidR="008F1764" w14:paraId="72B6E043" w14:textId="77777777" w:rsidTr="00A051B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ADEB3" w14:textId="77777777" w:rsidR="008F1764" w:rsidRDefault="008F1764" w:rsidP="006E388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C184B" w14:textId="6EDEEB00" w:rsidR="008F1764" w:rsidRDefault="008F1764" w:rsidP="006E388B">
            <w:pPr>
              <w:pStyle w:val="IEEEStdsTableData-Center"/>
            </w:pPr>
            <w:r>
              <w:t>B10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80439" w14:textId="141740C6" w:rsidR="008F1764" w:rsidRDefault="008F1764" w:rsidP="006E388B">
            <w:pPr>
              <w:pStyle w:val="IEEEStdsTableData-Center"/>
            </w:pPr>
            <w:r>
              <w:t>B11  B15</w:t>
            </w:r>
          </w:p>
        </w:tc>
      </w:tr>
      <w:tr w:rsidR="008F1764" w14:paraId="27468CB6" w14:textId="77777777" w:rsidTr="00A051BF">
        <w:trPr>
          <w:trHeight w:val="2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A0CC234" w14:textId="77777777" w:rsidR="008F1764" w:rsidRDefault="008F1764" w:rsidP="006E388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0C899D" w14:textId="37A87643" w:rsidR="008F1764" w:rsidRPr="00A051BF" w:rsidRDefault="008F1764" w:rsidP="006E388B">
            <w:pPr>
              <w:pStyle w:val="IEEEStdsTableData-Center"/>
              <w:rPr>
                <w:color w:val="FF0000"/>
              </w:rPr>
            </w:pPr>
            <w:r w:rsidRPr="00A051BF">
              <w:rPr>
                <w:color w:val="FF0000"/>
              </w:rPr>
              <w:t xml:space="preserve">DMG TRN RX </w:t>
            </w:r>
            <w:r>
              <w:rPr>
                <w:color w:val="FF0000"/>
              </w:rPr>
              <w:t xml:space="preserve">only </w:t>
            </w:r>
            <w:r w:rsidRPr="00A051BF">
              <w:rPr>
                <w:color w:val="FF0000"/>
              </w:rPr>
              <w:t>capable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18D23E" w14:textId="77777777" w:rsidR="008F1764" w:rsidRPr="00A051BF" w:rsidRDefault="008F1764" w:rsidP="006E388B">
            <w:pPr>
              <w:pStyle w:val="IEEEStdsTableData-Center"/>
              <w:rPr>
                <w:color w:val="FF0000"/>
              </w:rPr>
            </w:pPr>
            <w:r w:rsidRPr="00A051BF">
              <w:rPr>
                <w:color w:val="FF0000"/>
              </w:rPr>
              <w:t>Reserved</w:t>
            </w:r>
          </w:p>
        </w:tc>
      </w:tr>
      <w:tr w:rsidR="008F1764" w14:paraId="3AC13109" w14:textId="77777777" w:rsidTr="00A051B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234D0" w14:textId="61928FDF" w:rsidR="008F1764" w:rsidRDefault="008F1764" w:rsidP="006E388B">
            <w:pPr>
              <w:pStyle w:val="IEEEStdsTableData-Center"/>
            </w:pPr>
            <w:r>
              <w:t>Bits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4629D" w14:textId="77777777" w:rsidR="008F1764" w:rsidRDefault="008F1764" w:rsidP="006E388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27FE5" w14:textId="69BEB3F8" w:rsidR="008F1764" w:rsidRDefault="008F1764" w:rsidP="006E388B">
            <w:pPr>
              <w:pStyle w:val="IEEEStdsTableData-Center"/>
            </w:pPr>
            <w:r>
              <w:t>4</w:t>
            </w:r>
          </w:p>
        </w:tc>
      </w:tr>
    </w:tbl>
    <w:p w14:paraId="26540209" w14:textId="1FF51D71" w:rsidR="005F3123" w:rsidRDefault="005F3123" w:rsidP="00BA08A4">
      <w:pPr>
        <w:autoSpaceDE w:val="0"/>
        <w:autoSpaceDN w:val="0"/>
        <w:adjustRightInd w:val="0"/>
        <w:rPr>
          <w:u w:val="single"/>
        </w:rPr>
      </w:pPr>
    </w:p>
    <w:p w14:paraId="19773FE9" w14:textId="65B7A535" w:rsidR="00A051BF" w:rsidRDefault="00A051BF" w:rsidP="00BA08A4">
      <w:pPr>
        <w:autoSpaceDE w:val="0"/>
        <w:autoSpaceDN w:val="0"/>
        <w:adjustRightInd w:val="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TGay Editor: Add the following text at the end of </w:t>
      </w:r>
      <w:proofErr w:type="spellStart"/>
      <w:r>
        <w:rPr>
          <w:b/>
          <w:i/>
          <w:iCs/>
          <w:sz w:val="24"/>
        </w:rPr>
        <w:t>subclause</w:t>
      </w:r>
      <w:proofErr w:type="spellEnd"/>
      <w:r>
        <w:rPr>
          <w:b/>
          <w:i/>
          <w:iCs/>
          <w:sz w:val="24"/>
        </w:rPr>
        <w:t xml:space="preserve"> 9.4.2.250.2 (Beamforming field)</w:t>
      </w:r>
    </w:p>
    <w:p w14:paraId="5149CD2D" w14:textId="519E9EC3" w:rsidR="00A051BF" w:rsidRDefault="00A051BF" w:rsidP="00BA08A4">
      <w:pPr>
        <w:autoSpaceDE w:val="0"/>
        <w:autoSpaceDN w:val="0"/>
        <w:adjustRightInd w:val="0"/>
        <w:rPr>
          <w:bCs/>
          <w:sz w:val="24"/>
        </w:rPr>
      </w:pPr>
    </w:p>
    <w:p w14:paraId="478665D4" w14:textId="21860A8C" w:rsidR="00C06EBB" w:rsidRDefault="00E35F6E" w:rsidP="00E35F6E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A STA that indicated support for channels 1-13 only, may set t</w:t>
      </w:r>
      <w:r w:rsidR="00C06EBB">
        <w:rPr>
          <w:bCs/>
          <w:sz w:val="24"/>
        </w:rPr>
        <w:t>he DMG TRN RX only capable</w:t>
      </w:r>
      <w:r w:rsidR="00C06EBB" w:rsidRPr="00C06EBB">
        <w:rPr>
          <w:bCs/>
          <w:sz w:val="24"/>
        </w:rPr>
        <w:t xml:space="preserve"> </w:t>
      </w:r>
      <w:r w:rsidR="00CD6A9E">
        <w:rPr>
          <w:bCs/>
          <w:sz w:val="24"/>
        </w:rPr>
        <w:t>subfield</w:t>
      </w:r>
      <w:r w:rsidR="00C06EBB">
        <w:rPr>
          <w:bCs/>
          <w:sz w:val="24"/>
        </w:rPr>
        <w:t xml:space="preserve"> to 1, </w:t>
      </w:r>
      <w:r>
        <w:rPr>
          <w:bCs/>
          <w:sz w:val="24"/>
        </w:rPr>
        <w:t xml:space="preserve">to </w:t>
      </w:r>
      <w:r w:rsidR="00C06EBB">
        <w:rPr>
          <w:bCs/>
          <w:sz w:val="24"/>
        </w:rPr>
        <w:t>indicates that the STA can receive only D</w:t>
      </w:r>
      <w:r w:rsidR="006526AC">
        <w:rPr>
          <w:bCs/>
          <w:sz w:val="24"/>
        </w:rPr>
        <w:t xml:space="preserve">MG </w:t>
      </w:r>
      <w:r w:rsidR="00C06EBB">
        <w:rPr>
          <w:bCs/>
          <w:sz w:val="24"/>
        </w:rPr>
        <w:t>type TRNs as defined in 20.10.2.2.2 even when appended to an EDMG packet.</w:t>
      </w:r>
    </w:p>
    <w:p w14:paraId="2E4F6E28" w14:textId="25C7356D" w:rsidR="00CD6A9E" w:rsidRDefault="00CD6A9E" w:rsidP="00E35F6E">
      <w:pPr>
        <w:autoSpaceDE w:val="0"/>
        <w:autoSpaceDN w:val="0"/>
        <w:adjustRightInd w:val="0"/>
        <w:rPr>
          <w:bCs/>
          <w:sz w:val="24"/>
        </w:rPr>
      </w:pPr>
    </w:p>
    <w:p w14:paraId="7F843A2D" w14:textId="07873ED4" w:rsidR="00CD6A9E" w:rsidRDefault="00CD6A9E" w:rsidP="00CD6A9E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>
        <w:rPr>
          <w:b/>
          <w:i/>
          <w:iCs/>
          <w:sz w:val="24"/>
        </w:rPr>
        <w:t>TGay</w:t>
      </w:r>
      <w:proofErr w:type="spellEnd"/>
      <w:r>
        <w:rPr>
          <w:b/>
          <w:i/>
          <w:iCs/>
          <w:sz w:val="24"/>
        </w:rPr>
        <w:t xml:space="preserve"> Editor: Add the following field to table </w:t>
      </w:r>
      <w:r>
        <w:rPr>
          <w:b/>
          <w:i/>
          <w:iCs/>
          <w:sz w:val="24"/>
        </w:rPr>
        <w:t>23</w:t>
      </w:r>
      <w:r>
        <w:rPr>
          <w:b/>
          <w:i/>
          <w:iCs/>
          <w:sz w:val="24"/>
        </w:rPr>
        <w:t>-</w:t>
      </w:r>
      <w:r w:rsidRPr="00D4053E">
        <w:t xml:space="preserve"> </w:t>
      </w:r>
      <w:r w:rsidRPr="00D4053E">
        <w:rPr>
          <w:b/>
          <w:bCs/>
          <w:i/>
          <w:iCs/>
        </w:rPr>
        <w:t>EDMG-Header-A</w:t>
      </w:r>
      <w:r w:rsidRPr="00CD6A9E">
        <w:rPr>
          <w:b/>
          <w:bCs/>
          <w:i/>
          <w:iCs/>
          <w:vertAlign w:val="subscript"/>
        </w:rPr>
        <w:t>2</w:t>
      </w:r>
      <w:r w:rsidRPr="00D4053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sub</w:t>
      </w:r>
      <w:r w:rsidRPr="00D4053E">
        <w:rPr>
          <w:b/>
          <w:bCs/>
          <w:i/>
          <w:iCs/>
        </w:rPr>
        <w:t xml:space="preserve">field </w:t>
      </w:r>
      <w:r>
        <w:rPr>
          <w:b/>
          <w:bCs/>
          <w:i/>
          <w:iCs/>
        </w:rPr>
        <w:t>definition</w:t>
      </w:r>
    </w:p>
    <w:p w14:paraId="0EB8C22B" w14:textId="77777777" w:rsidR="00CD6A9E" w:rsidRDefault="00CD6A9E" w:rsidP="00CD6A9E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6"/>
        <w:gridCol w:w="306"/>
        <w:gridCol w:w="8597"/>
      </w:tblGrid>
      <w:tr w:rsidR="00CD6A9E" w:rsidRPr="005A41BF" w14:paraId="7E641CD0" w14:textId="77777777" w:rsidTr="00BF323F">
        <w:tc>
          <w:tcPr>
            <w:tcW w:w="0" w:type="auto"/>
            <w:shd w:val="clear" w:color="auto" w:fill="auto"/>
          </w:tcPr>
          <w:p w14:paraId="60FD9BCC" w14:textId="77777777" w:rsidR="00CD6A9E" w:rsidRPr="005A41BF" w:rsidRDefault="00CD6A9E" w:rsidP="00BF323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DMG TRN field</w:t>
            </w:r>
          </w:p>
        </w:tc>
        <w:tc>
          <w:tcPr>
            <w:tcW w:w="0" w:type="auto"/>
            <w:shd w:val="clear" w:color="auto" w:fill="auto"/>
          </w:tcPr>
          <w:p w14:paraId="7C4ED971" w14:textId="77777777" w:rsidR="00CD6A9E" w:rsidRPr="005A41BF" w:rsidRDefault="00CD6A9E" w:rsidP="00BF323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F8B94F" w14:textId="636F18A1" w:rsidR="00CD6A9E" w:rsidRPr="005A41BF" w:rsidRDefault="00CD6A9E" w:rsidP="00BF323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14:paraId="1BEA163F" w14:textId="77777777" w:rsidR="00CD6A9E" w:rsidRPr="005A41BF" w:rsidRDefault="00CD6A9E" w:rsidP="00BF323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When set to 1, indicates that the TRN field appended to this packet has the structure of a DMG TRN field as defined in 20.10.2.2.2.  In this case the RX-TRN-Unit per Each TX TRN-Unit, the EDMG TRN-Unit P, The EDMG TRN-Unit M, EDMG TRN-Unit N, TRN Subfield Sequence Length are reserved.  This field is reserved when the EDMG TRN Length is equal to 0.</w:t>
            </w:r>
          </w:p>
        </w:tc>
      </w:tr>
    </w:tbl>
    <w:p w14:paraId="66594CFE" w14:textId="77777777" w:rsidR="00CD6A9E" w:rsidRDefault="00CD6A9E" w:rsidP="00E35F6E">
      <w:pPr>
        <w:autoSpaceDE w:val="0"/>
        <w:autoSpaceDN w:val="0"/>
        <w:adjustRightInd w:val="0"/>
        <w:rPr>
          <w:bCs/>
          <w:sz w:val="24"/>
        </w:rPr>
      </w:pPr>
    </w:p>
    <w:p w14:paraId="53BB6626" w14:textId="7EA6C770" w:rsidR="00C06EBB" w:rsidRDefault="00C06EBB" w:rsidP="00BA08A4">
      <w:pPr>
        <w:autoSpaceDE w:val="0"/>
        <w:autoSpaceDN w:val="0"/>
        <w:adjustRightInd w:val="0"/>
        <w:rPr>
          <w:bCs/>
          <w:sz w:val="24"/>
        </w:rPr>
      </w:pPr>
    </w:p>
    <w:p w14:paraId="5F3E0581" w14:textId="2ABDE2D4" w:rsidR="00C06EBB" w:rsidRDefault="00D4053E" w:rsidP="00BA08A4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i/>
          <w:iCs/>
          <w:sz w:val="24"/>
        </w:rPr>
        <w:t xml:space="preserve">TGay Editor: Add the following </w:t>
      </w:r>
      <w:r w:rsidR="005306F3">
        <w:rPr>
          <w:b/>
          <w:i/>
          <w:iCs/>
          <w:sz w:val="24"/>
        </w:rPr>
        <w:t xml:space="preserve">field </w:t>
      </w:r>
      <w:r w:rsidR="00BD0F85">
        <w:rPr>
          <w:b/>
          <w:i/>
          <w:iCs/>
          <w:sz w:val="24"/>
        </w:rPr>
        <w:t>to</w:t>
      </w:r>
      <w:r>
        <w:rPr>
          <w:b/>
          <w:i/>
          <w:iCs/>
          <w:sz w:val="24"/>
        </w:rPr>
        <w:t xml:space="preserve"> table 19-</w:t>
      </w:r>
      <w:r w:rsidRPr="00D4053E">
        <w:t xml:space="preserve"> </w:t>
      </w:r>
      <w:r w:rsidRPr="00D4053E">
        <w:rPr>
          <w:b/>
          <w:bCs/>
          <w:i/>
          <w:iCs/>
        </w:rPr>
        <w:t>EDMG-Header-A field structure and definition for a SU PPDU</w:t>
      </w:r>
    </w:p>
    <w:p w14:paraId="0D627112" w14:textId="152EF133" w:rsidR="00D4053E" w:rsidRDefault="00D4053E" w:rsidP="00BA08A4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6"/>
        <w:gridCol w:w="396"/>
        <w:gridCol w:w="8509"/>
      </w:tblGrid>
      <w:tr w:rsidR="009C3DCB" w:rsidRPr="005A41BF" w14:paraId="50B0490D" w14:textId="77777777" w:rsidTr="00665280">
        <w:tc>
          <w:tcPr>
            <w:tcW w:w="0" w:type="auto"/>
            <w:shd w:val="clear" w:color="auto" w:fill="auto"/>
          </w:tcPr>
          <w:p w14:paraId="23F6B186" w14:textId="766A2E5A" w:rsidR="00A512EB" w:rsidRPr="005A41BF" w:rsidRDefault="00A512EB" w:rsidP="0066528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DMG TRN field</w:t>
            </w:r>
          </w:p>
        </w:tc>
        <w:tc>
          <w:tcPr>
            <w:tcW w:w="0" w:type="auto"/>
            <w:shd w:val="clear" w:color="auto" w:fill="auto"/>
          </w:tcPr>
          <w:p w14:paraId="4A051C6C" w14:textId="6BA3474F" w:rsidR="00A512EB" w:rsidRPr="005A41BF" w:rsidRDefault="00666144" w:rsidP="0066528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2044A9" w14:textId="77777777" w:rsidR="00A512EB" w:rsidRPr="005A41BF" w:rsidRDefault="00A512EB" w:rsidP="0066528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14:paraId="0DF6D0AE" w14:textId="5CF57444" w:rsidR="00A512EB" w:rsidRPr="005A41BF" w:rsidRDefault="00666144" w:rsidP="0066528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When set to 1, indicates that the TRN field appended to this packet has the structure of a DMG TRN field as defined in 20.10.2.2.2.  In this case </w:t>
            </w:r>
            <w:r w:rsidR="009C3DCB">
              <w:rPr>
                <w:sz w:val="18"/>
                <w:lang w:eastAsia="ja-JP"/>
              </w:rPr>
              <w:t>t</w:t>
            </w:r>
            <w:r>
              <w:rPr>
                <w:sz w:val="18"/>
                <w:lang w:eastAsia="ja-JP"/>
              </w:rPr>
              <w:t>he RX-TRN-Unit per Each TX TRN-Unit, the EDMG TRN-Unit P, The EDMG TRN-Unit M,</w:t>
            </w:r>
            <w:r w:rsidR="009C3DCB">
              <w:rPr>
                <w:sz w:val="18"/>
                <w:lang w:eastAsia="ja-JP"/>
              </w:rPr>
              <w:t xml:space="preserve"> EDMG TRN-Unit N, TRN Subfield Sequence Length are reserved.  This field is reserved when the EDMG TRN Length is equal to 0.</w:t>
            </w:r>
          </w:p>
        </w:tc>
      </w:tr>
    </w:tbl>
    <w:p w14:paraId="44E7E90D" w14:textId="70665D14" w:rsidR="00D4053E" w:rsidRDefault="00D4053E" w:rsidP="00A512EB">
      <w:pPr>
        <w:autoSpaceDE w:val="0"/>
        <w:autoSpaceDN w:val="0"/>
        <w:adjustRightInd w:val="0"/>
        <w:rPr>
          <w:u w:val="single"/>
        </w:rPr>
      </w:pPr>
    </w:p>
    <w:p w14:paraId="0CBA9660" w14:textId="554A650A" w:rsidR="00FE2669" w:rsidRDefault="00BE08F4" w:rsidP="009754C5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TGay Editor: Add the following text at the end 30.9</w:t>
      </w:r>
      <w:r w:rsidR="00FE2669">
        <w:rPr>
          <w:b/>
          <w:bCs/>
          <w:i/>
          <w:iCs/>
        </w:rPr>
        <w:t>.2.2.3</w:t>
      </w:r>
    </w:p>
    <w:p w14:paraId="22131F4E" w14:textId="60A4D9AA" w:rsidR="00FE2669" w:rsidRDefault="00FE2669" w:rsidP="00FE2669">
      <w:pPr>
        <w:autoSpaceDE w:val="0"/>
        <w:autoSpaceDN w:val="0"/>
        <w:adjustRightInd w:val="0"/>
      </w:pPr>
      <w:r>
        <w:t>When the DMG TRN field is set to 1 in a packet in which the EDMG TRN Length is greater than 0, the TRN field appended to the packet will have the structure of a DMG TRN field defined in 20.10.2.2.2.</w:t>
      </w:r>
      <w:r w:rsidR="00AB432C">
        <w:t xml:space="preserve">  In this case the value of the EMDG TRN Length shall be </w:t>
      </w:r>
      <w:r w:rsidR="0078477A">
        <w:t xml:space="preserve">smaller than </w:t>
      </w:r>
      <w:r w:rsidR="009754C5">
        <w:t>32.</w:t>
      </w:r>
    </w:p>
    <w:p w14:paraId="2F3F2813" w14:textId="5077800B" w:rsidR="009754C5" w:rsidRDefault="009754C5" w:rsidP="00FE2669">
      <w:pPr>
        <w:autoSpaceDE w:val="0"/>
        <w:autoSpaceDN w:val="0"/>
        <w:adjustRightInd w:val="0"/>
      </w:pPr>
    </w:p>
    <w:p w14:paraId="13781199" w14:textId="76DB644C" w:rsidR="009754C5" w:rsidRDefault="009754C5" w:rsidP="00FE2669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</w:t>
      </w:r>
      <w:r w:rsidR="007046BB">
        <w:rPr>
          <w:b/>
          <w:bCs/>
          <w:i/>
          <w:iCs/>
        </w:rPr>
        <w:t>Add the following field to table 8 TXVECTOR and RXVECTOR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74"/>
        <w:gridCol w:w="4396"/>
        <w:gridCol w:w="450"/>
        <w:gridCol w:w="468"/>
      </w:tblGrid>
      <w:tr w:rsidR="007046BB" w14:paraId="6188E3FE" w14:textId="77777777" w:rsidTr="00AA2AB8">
        <w:trPr>
          <w:cantSplit/>
          <w:trHeight w:val="1835"/>
        </w:trPr>
        <w:tc>
          <w:tcPr>
            <w:tcW w:w="468" w:type="dxa"/>
            <w:shd w:val="clear" w:color="auto" w:fill="auto"/>
            <w:textDirection w:val="btLr"/>
          </w:tcPr>
          <w:p w14:paraId="38835647" w14:textId="2585B764" w:rsidR="007046BB" w:rsidRDefault="007046BB" w:rsidP="00665280">
            <w:pPr>
              <w:pStyle w:val="IEEEStdsTableData-Left"/>
              <w:ind w:left="113" w:right="113"/>
            </w:pPr>
            <w:r>
              <w:t>DMG_TRN_FIELD</w:t>
            </w:r>
          </w:p>
        </w:tc>
        <w:tc>
          <w:tcPr>
            <w:tcW w:w="3074" w:type="dxa"/>
            <w:shd w:val="clear" w:color="auto" w:fill="auto"/>
          </w:tcPr>
          <w:p w14:paraId="2191BFC1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  <w:r>
              <w:t>FORMAT is EDMG</w:t>
            </w:r>
          </w:p>
          <w:p w14:paraId="6F762068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21C6390F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4C87B0EA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0C9AF141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2F2601D6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6021438F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  <w:p w14:paraId="7729B676" w14:textId="77777777" w:rsidR="007046BB" w:rsidRDefault="007046BB" w:rsidP="00665280">
            <w:pPr>
              <w:pStyle w:val="IEEEStdsTableData-Left"/>
              <w:rPr>
                <w:highlight w:val="yellow"/>
              </w:rPr>
            </w:pPr>
          </w:p>
        </w:tc>
        <w:tc>
          <w:tcPr>
            <w:tcW w:w="4396" w:type="dxa"/>
            <w:shd w:val="clear" w:color="auto" w:fill="auto"/>
          </w:tcPr>
          <w:p w14:paraId="1649D431" w14:textId="60C0CF40" w:rsidR="007046BB" w:rsidRDefault="00F04430" w:rsidP="00665280">
            <w:pPr>
              <w:pStyle w:val="IEEEStdsTableData-Left"/>
            </w:pPr>
            <w:r>
              <w:t>When set to 1, i</w:t>
            </w:r>
            <w:r w:rsidR="007046BB">
              <w:t xml:space="preserve">ndicates that the TRN field appended to this packet has </w:t>
            </w:r>
            <w:r>
              <w:t>the structure of a DMG TRN field as defined in 20.10.2.2.2.   In this case the RX_TRN_PER_TX_TRN, EDMG_TRN_P, EMDG_TRN_M, EDMG_TRN_N and TRN_SEQ_LENGTH are reserved.  The EMDG_TRN_LEN</w:t>
            </w:r>
            <w:r w:rsidR="00AA2AB8">
              <w:t xml:space="preserve"> shall have a value greater than 0 and less than 31.</w:t>
            </w:r>
          </w:p>
        </w:tc>
        <w:tc>
          <w:tcPr>
            <w:tcW w:w="450" w:type="dxa"/>
            <w:shd w:val="clear" w:color="auto" w:fill="auto"/>
          </w:tcPr>
          <w:p w14:paraId="295E1114" w14:textId="77777777" w:rsidR="007046BB" w:rsidRDefault="007046BB" w:rsidP="00665280">
            <w:pPr>
              <w:pStyle w:val="IEEEStdsTableData-Left"/>
            </w:pPr>
            <w:r>
              <w:t>Y</w:t>
            </w:r>
          </w:p>
        </w:tc>
        <w:tc>
          <w:tcPr>
            <w:tcW w:w="468" w:type="dxa"/>
            <w:shd w:val="clear" w:color="auto" w:fill="auto"/>
          </w:tcPr>
          <w:p w14:paraId="18C1E55D" w14:textId="77777777" w:rsidR="007046BB" w:rsidRDefault="007046BB" w:rsidP="00665280">
            <w:pPr>
              <w:pStyle w:val="IEEEStdsTableData-Left"/>
            </w:pPr>
            <w:r>
              <w:t>Y</w:t>
            </w:r>
          </w:p>
        </w:tc>
      </w:tr>
    </w:tbl>
    <w:p w14:paraId="59A3C140" w14:textId="77777777" w:rsidR="007046BB" w:rsidRDefault="007046BB" w:rsidP="00FE2669">
      <w:pPr>
        <w:autoSpaceDE w:val="0"/>
        <w:autoSpaceDN w:val="0"/>
        <w:adjustRightInd w:val="0"/>
      </w:pPr>
    </w:p>
    <w:p w14:paraId="14330660" w14:textId="53E8056D" w:rsidR="00DD64B1" w:rsidRDefault="00DD64B1" w:rsidP="00FE2669">
      <w:pPr>
        <w:autoSpaceDE w:val="0"/>
        <w:autoSpaceDN w:val="0"/>
        <w:adjustRightInd w:val="0"/>
      </w:pPr>
    </w:p>
    <w:p w14:paraId="0724F859" w14:textId="77777777" w:rsidR="00DD64B1" w:rsidRPr="00FE2669" w:rsidRDefault="00DD64B1" w:rsidP="00FE2669">
      <w:pPr>
        <w:autoSpaceDE w:val="0"/>
        <w:autoSpaceDN w:val="0"/>
        <w:adjustRightInd w:val="0"/>
      </w:pPr>
    </w:p>
    <w:p w14:paraId="605F9D6C" w14:textId="24412209" w:rsidR="00BE08F4" w:rsidRPr="00BE08F4" w:rsidRDefault="00BE08F4" w:rsidP="00A512EB">
      <w:pPr>
        <w:autoSpaceDE w:val="0"/>
        <w:autoSpaceDN w:val="0"/>
        <w:adjustRightInd w:val="0"/>
      </w:pPr>
    </w:p>
    <w:sectPr w:rsidR="00BE08F4" w:rsidRPr="00BE08F4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4D60" w14:textId="77777777" w:rsidR="00F11F06" w:rsidRDefault="00F11F06">
      <w:r>
        <w:separator/>
      </w:r>
    </w:p>
  </w:endnote>
  <w:endnote w:type="continuationSeparator" w:id="0">
    <w:p w14:paraId="1F1D9930" w14:textId="77777777" w:rsidR="00F11F06" w:rsidRDefault="00F1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3EBD3FFB" w:rsidR="00B33043" w:rsidRDefault="00AE3748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3043">
        <w:t>Submission</w:t>
      </w:r>
    </w:fldSimple>
    <w:r w:rsidR="00B33043">
      <w:tab/>
      <w:t xml:space="preserve">page </w:t>
    </w:r>
    <w:r w:rsidR="00B33043">
      <w:fldChar w:fldCharType="begin"/>
    </w:r>
    <w:r w:rsidR="00B33043">
      <w:instrText xml:space="preserve">page </w:instrText>
    </w:r>
    <w:r w:rsidR="00B33043">
      <w:fldChar w:fldCharType="separate"/>
    </w:r>
    <w:r w:rsidR="00CD6A9E">
      <w:rPr>
        <w:noProof/>
      </w:rPr>
      <w:t>3</w:t>
    </w:r>
    <w:r w:rsidR="00B33043">
      <w:fldChar w:fldCharType="end"/>
    </w:r>
    <w:r w:rsidR="00B33043">
      <w:tab/>
    </w:r>
    <w:fldSimple w:instr=" COMMENTS  \* MERGEFORMAT ">
      <w:r w:rsidR="00B33043">
        <w:t xml:space="preserve">Assaf Kasher, </w:t>
      </w:r>
    </w:fldSimple>
    <w:r w:rsidR="00B33043">
      <w:t>Qualcomm</w:t>
    </w:r>
  </w:p>
  <w:p w14:paraId="10443DCE" w14:textId="77777777" w:rsidR="00B33043" w:rsidRDefault="00B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4E5F" w14:textId="77777777" w:rsidR="00F11F06" w:rsidRDefault="00F11F06">
      <w:r>
        <w:separator/>
      </w:r>
    </w:p>
  </w:footnote>
  <w:footnote w:type="continuationSeparator" w:id="0">
    <w:p w14:paraId="2DCC95F5" w14:textId="77777777" w:rsidR="00F11F06" w:rsidRDefault="00F1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437E8F59" w:rsidR="00B33043" w:rsidRDefault="00DD71AC" w:rsidP="0023342B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B33043">
      <w:t xml:space="preserve"> 2017</w:t>
    </w:r>
    <w:r w:rsidR="00B33043">
      <w:tab/>
    </w:r>
    <w:r w:rsidR="00B33043">
      <w:tab/>
    </w:r>
    <w:fldSimple w:instr=" TITLE  \* MERGEFORMAT ">
      <w:r w:rsidR="00B33043">
        <w:t>doc.: IEEE 802.11-17/</w:t>
      </w:r>
      <w:r w:rsidR="00441725">
        <w:t>1331</w:t>
      </w:r>
      <w:r w:rsidR="00B33043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23294"/>
    <w:rsid w:val="000240CC"/>
    <w:rsid w:val="00047EEF"/>
    <w:rsid w:val="000740A7"/>
    <w:rsid w:val="00090AFC"/>
    <w:rsid w:val="000A0B81"/>
    <w:rsid w:val="000A0D93"/>
    <w:rsid w:val="000A23FD"/>
    <w:rsid w:val="000C1D25"/>
    <w:rsid w:val="00110706"/>
    <w:rsid w:val="00123DB1"/>
    <w:rsid w:val="001272A5"/>
    <w:rsid w:val="001547FE"/>
    <w:rsid w:val="0016706C"/>
    <w:rsid w:val="00167532"/>
    <w:rsid w:val="00171892"/>
    <w:rsid w:val="001812E2"/>
    <w:rsid w:val="00182B9E"/>
    <w:rsid w:val="00194584"/>
    <w:rsid w:val="001B2E1F"/>
    <w:rsid w:val="001B544B"/>
    <w:rsid w:val="001B5701"/>
    <w:rsid w:val="001C1387"/>
    <w:rsid w:val="001D06A1"/>
    <w:rsid w:val="001D723B"/>
    <w:rsid w:val="001F7ABA"/>
    <w:rsid w:val="002276CF"/>
    <w:rsid w:val="0023342B"/>
    <w:rsid w:val="00270110"/>
    <w:rsid w:val="0029020B"/>
    <w:rsid w:val="002A661B"/>
    <w:rsid w:val="002B7BC3"/>
    <w:rsid w:val="002B7ED5"/>
    <w:rsid w:val="002D0729"/>
    <w:rsid w:val="002D44BE"/>
    <w:rsid w:val="00383E8F"/>
    <w:rsid w:val="003A6392"/>
    <w:rsid w:val="003B00D8"/>
    <w:rsid w:val="003B2A61"/>
    <w:rsid w:val="003F4583"/>
    <w:rsid w:val="003F6608"/>
    <w:rsid w:val="00400B6A"/>
    <w:rsid w:val="00421B70"/>
    <w:rsid w:val="004276E5"/>
    <w:rsid w:val="00431F39"/>
    <w:rsid w:val="00441725"/>
    <w:rsid w:val="00442037"/>
    <w:rsid w:val="00461F87"/>
    <w:rsid w:val="00467361"/>
    <w:rsid w:val="00481270"/>
    <w:rsid w:val="00481577"/>
    <w:rsid w:val="004863DC"/>
    <w:rsid w:val="004B064B"/>
    <w:rsid w:val="004C0029"/>
    <w:rsid w:val="004C21C2"/>
    <w:rsid w:val="004E7D6E"/>
    <w:rsid w:val="005306F3"/>
    <w:rsid w:val="00557812"/>
    <w:rsid w:val="005876D4"/>
    <w:rsid w:val="00590FE7"/>
    <w:rsid w:val="005B4264"/>
    <w:rsid w:val="005D11A1"/>
    <w:rsid w:val="005D1482"/>
    <w:rsid w:val="005D4518"/>
    <w:rsid w:val="005E47D8"/>
    <w:rsid w:val="005E6BBD"/>
    <w:rsid w:val="005F3123"/>
    <w:rsid w:val="005F542C"/>
    <w:rsid w:val="00606E3D"/>
    <w:rsid w:val="006104F3"/>
    <w:rsid w:val="0062440B"/>
    <w:rsid w:val="00632ED6"/>
    <w:rsid w:val="00645768"/>
    <w:rsid w:val="006526AC"/>
    <w:rsid w:val="00665B5C"/>
    <w:rsid w:val="00666144"/>
    <w:rsid w:val="00666F26"/>
    <w:rsid w:val="00682D0E"/>
    <w:rsid w:val="00694EBF"/>
    <w:rsid w:val="006C0727"/>
    <w:rsid w:val="006C7818"/>
    <w:rsid w:val="006E145F"/>
    <w:rsid w:val="006E1B79"/>
    <w:rsid w:val="006E57BF"/>
    <w:rsid w:val="006E62D2"/>
    <w:rsid w:val="006F72E5"/>
    <w:rsid w:val="007046BB"/>
    <w:rsid w:val="00714300"/>
    <w:rsid w:val="00727646"/>
    <w:rsid w:val="00736264"/>
    <w:rsid w:val="00744015"/>
    <w:rsid w:val="0076272B"/>
    <w:rsid w:val="00770572"/>
    <w:rsid w:val="00772633"/>
    <w:rsid w:val="00780C4E"/>
    <w:rsid w:val="007833E8"/>
    <w:rsid w:val="0078477A"/>
    <w:rsid w:val="00785BE9"/>
    <w:rsid w:val="007925FD"/>
    <w:rsid w:val="007B0994"/>
    <w:rsid w:val="007B3AE0"/>
    <w:rsid w:val="007E1671"/>
    <w:rsid w:val="007E1CE9"/>
    <w:rsid w:val="00830450"/>
    <w:rsid w:val="00872636"/>
    <w:rsid w:val="00873CD5"/>
    <w:rsid w:val="008A655D"/>
    <w:rsid w:val="008A6DF8"/>
    <w:rsid w:val="008B2719"/>
    <w:rsid w:val="008C0EB4"/>
    <w:rsid w:val="008C5274"/>
    <w:rsid w:val="008D602A"/>
    <w:rsid w:val="008F1764"/>
    <w:rsid w:val="00905992"/>
    <w:rsid w:val="00907FF8"/>
    <w:rsid w:val="00915C32"/>
    <w:rsid w:val="00922066"/>
    <w:rsid w:val="009308B0"/>
    <w:rsid w:val="009419B2"/>
    <w:rsid w:val="00954E84"/>
    <w:rsid w:val="00962E68"/>
    <w:rsid w:val="009637BA"/>
    <w:rsid w:val="009754C5"/>
    <w:rsid w:val="00986918"/>
    <w:rsid w:val="009B5570"/>
    <w:rsid w:val="009C3DCB"/>
    <w:rsid w:val="009D6203"/>
    <w:rsid w:val="009D6594"/>
    <w:rsid w:val="009E71DB"/>
    <w:rsid w:val="009F2FBC"/>
    <w:rsid w:val="00A03288"/>
    <w:rsid w:val="00A051BF"/>
    <w:rsid w:val="00A075A0"/>
    <w:rsid w:val="00A07FD9"/>
    <w:rsid w:val="00A512EB"/>
    <w:rsid w:val="00A85803"/>
    <w:rsid w:val="00AA2AB8"/>
    <w:rsid w:val="00AA427C"/>
    <w:rsid w:val="00AB432C"/>
    <w:rsid w:val="00AB4EB6"/>
    <w:rsid w:val="00AB7504"/>
    <w:rsid w:val="00AC64D9"/>
    <w:rsid w:val="00AD2DAC"/>
    <w:rsid w:val="00AE0442"/>
    <w:rsid w:val="00AE3748"/>
    <w:rsid w:val="00AE5B75"/>
    <w:rsid w:val="00AF05F5"/>
    <w:rsid w:val="00AF3336"/>
    <w:rsid w:val="00B00CF3"/>
    <w:rsid w:val="00B0316B"/>
    <w:rsid w:val="00B05F60"/>
    <w:rsid w:val="00B33043"/>
    <w:rsid w:val="00B330E6"/>
    <w:rsid w:val="00B41DB9"/>
    <w:rsid w:val="00B4204E"/>
    <w:rsid w:val="00B62722"/>
    <w:rsid w:val="00B74F3E"/>
    <w:rsid w:val="00B76007"/>
    <w:rsid w:val="00B80F40"/>
    <w:rsid w:val="00B90B9D"/>
    <w:rsid w:val="00BA08A4"/>
    <w:rsid w:val="00BC12AF"/>
    <w:rsid w:val="00BC2A60"/>
    <w:rsid w:val="00BD0F85"/>
    <w:rsid w:val="00BE08F4"/>
    <w:rsid w:val="00BE68C2"/>
    <w:rsid w:val="00C06EBB"/>
    <w:rsid w:val="00C26CAF"/>
    <w:rsid w:val="00C3692A"/>
    <w:rsid w:val="00C811E6"/>
    <w:rsid w:val="00C81F93"/>
    <w:rsid w:val="00CA09B2"/>
    <w:rsid w:val="00CA2292"/>
    <w:rsid w:val="00CB41FC"/>
    <w:rsid w:val="00CD6A9E"/>
    <w:rsid w:val="00CE30DD"/>
    <w:rsid w:val="00D30DC2"/>
    <w:rsid w:val="00D34FAF"/>
    <w:rsid w:val="00D4053E"/>
    <w:rsid w:val="00D86A28"/>
    <w:rsid w:val="00D906BE"/>
    <w:rsid w:val="00D90C83"/>
    <w:rsid w:val="00D95CAF"/>
    <w:rsid w:val="00DA32A2"/>
    <w:rsid w:val="00DC5A7B"/>
    <w:rsid w:val="00DD64B1"/>
    <w:rsid w:val="00DD71AC"/>
    <w:rsid w:val="00E068DD"/>
    <w:rsid w:val="00E2291A"/>
    <w:rsid w:val="00E35F6E"/>
    <w:rsid w:val="00E52177"/>
    <w:rsid w:val="00E56473"/>
    <w:rsid w:val="00E6284C"/>
    <w:rsid w:val="00E9223A"/>
    <w:rsid w:val="00E929C1"/>
    <w:rsid w:val="00EA5521"/>
    <w:rsid w:val="00EC72D9"/>
    <w:rsid w:val="00ED0A73"/>
    <w:rsid w:val="00EF1149"/>
    <w:rsid w:val="00F041E9"/>
    <w:rsid w:val="00F04430"/>
    <w:rsid w:val="00F049A1"/>
    <w:rsid w:val="00F11F06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E2669"/>
    <w:rsid w:val="00FE5B22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226E-D0AF-4FE9-B925-24309F33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Kasher;Assaf 201708</dc:creator>
  <cp:keywords>January 2017</cp:keywords>
  <dc:description>Assaf Kasher</dc:description>
  <cp:lastModifiedBy>Assaf Kasher</cp:lastModifiedBy>
  <cp:revision>3</cp:revision>
  <dcterms:created xsi:type="dcterms:W3CDTF">2017-09-05T07:11:00Z</dcterms:created>
  <dcterms:modified xsi:type="dcterms:W3CDTF">2017-09-05T07:22:00Z</dcterms:modified>
</cp:coreProperties>
</file>