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72DAA" w:rsidP="00BF1787">
            <w:pPr>
              <w:pStyle w:val="T2"/>
              <w:rPr>
                <w:lang w:val="en-US" w:eastAsia="zh-CN"/>
              </w:rPr>
            </w:pPr>
            <w:r>
              <w:rPr>
                <w:lang w:eastAsia="zh-CN"/>
              </w:rPr>
              <w:t>CRs on Clause 28.3.3.2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3B45A0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3B45A0">
              <w:rPr>
                <w:b w:val="0"/>
                <w:sz w:val="20"/>
                <w:lang w:eastAsia="zh-CN"/>
              </w:rPr>
              <w:t>8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</w:t>
            </w:r>
            <w:r w:rsidR="003B45A0">
              <w:rPr>
                <w:b w:val="0"/>
                <w:sz w:val="20"/>
                <w:lang w:eastAsia="zh-CN"/>
              </w:rPr>
              <w:t>8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F74904" w:rsidRDefault="00263494" w:rsidP="00CF7849">
      <w:pPr>
        <w:rPr>
          <w:lang w:eastAsia="ko-KR"/>
        </w:rPr>
      </w:pPr>
      <w:r>
        <w:rPr>
          <w:lang w:eastAsia="ko-KR"/>
        </w:rPr>
        <w:t>This submission proposes resolutions for comments of TGax Draft 1.4 with the following CIDs:</w:t>
      </w:r>
    </w:p>
    <w:p w:rsidR="00263494" w:rsidRDefault="00263494" w:rsidP="00263494">
      <w:pPr>
        <w:rPr>
          <w:lang w:eastAsia="ko-KR"/>
        </w:rPr>
      </w:pPr>
      <w:r>
        <w:rPr>
          <w:lang w:eastAsia="ko-KR"/>
        </w:rPr>
        <w:t>CID 4970, 7238, 7239, 7240, 8604, 9148, 9149, 9150, 9793</w:t>
      </w:r>
      <w:r w:rsidR="00854D92">
        <w:rPr>
          <w:lang w:eastAsia="ko-KR"/>
        </w:rPr>
        <w:t>, 9091</w:t>
      </w:r>
      <w:r w:rsidR="00763C77">
        <w:rPr>
          <w:lang w:eastAsia="ko-KR"/>
        </w:rPr>
        <w:t>, 7855, 9084</w:t>
      </w:r>
    </w:p>
    <w:p w:rsidR="00263494" w:rsidRDefault="0026349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0F340F" w:rsidRDefault="000F340F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1: add two CID</w:t>
      </w:r>
      <w:bookmarkStart w:id="0" w:name="_GoBack"/>
      <w:bookmarkEnd w:id="0"/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572"/>
        <w:gridCol w:w="821"/>
        <w:gridCol w:w="931"/>
        <w:gridCol w:w="1950"/>
        <w:gridCol w:w="2212"/>
        <w:gridCol w:w="1922"/>
      </w:tblGrid>
      <w:tr w:rsidR="0053036C" w:rsidRPr="0053036C" w:rsidTr="00854D92">
        <w:trPr>
          <w:trHeight w:val="792"/>
        </w:trPr>
        <w:tc>
          <w:tcPr>
            <w:tcW w:w="662" w:type="dxa"/>
          </w:tcPr>
          <w:p w:rsidR="0053036C" w:rsidRPr="0053036C" w:rsidRDefault="0053036C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CID</w:t>
            </w:r>
          </w:p>
        </w:tc>
        <w:tc>
          <w:tcPr>
            <w:tcW w:w="157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Commenter</w:t>
            </w:r>
          </w:p>
        </w:tc>
        <w:tc>
          <w:tcPr>
            <w:tcW w:w="821" w:type="dxa"/>
          </w:tcPr>
          <w:p w:rsidR="0053036C" w:rsidRPr="0053036C" w:rsidRDefault="0053036C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P.L</w:t>
            </w:r>
          </w:p>
        </w:tc>
        <w:tc>
          <w:tcPr>
            <w:tcW w:w="931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</w:p>
        </w:tc>
        <w:tc>
          <w:tcPr>
            <w:tcW w:w="1950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Comment</w:t>
            </w:r>
          </w:p>
        </w:tc>
        <w:tc>
          <w:tcPr>
            <w:tcW w:w="221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Proposed Change</w:t>
            </w:r>
          </w:p>
        </w:tc>
        <w:tc>
          <w:tcPr>
            <w:tcW w:w="1922" w:type="dxa"/>
          </w:tcPr>
          <w:p w:rsidR="0053036C" w:rsidRPr="0053036C" w:rsidRDefault="0053036C">
            <w:pPr>
              <w:rPr>
                <w:lang w:eastAsia="zh-CN"/>
              </w:rPr>
            </w:pPr>
            <w:r>
              <w:rPr>
                <w:lang w:eastAsia="zh-CN"/>
              </w:rPr>
              <w:t>Resolution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val="en-US" w:eastAsia="zh-CN"/>
              </w:rPr>
            </w:pPr>
            <w:r w:rsidRPr="0053036C">
              <w:rPr>
                <w:lang w:eastAsia="zh-CN"/>
              </w:rPr>
              <w:t>4970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Brian Hart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233.08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RUs are not labelled. Helpful especially for 20M only STAs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Also P234L7, P232L16. Add "RU0, RU1 ..." above each RU matching tables 28-3..-5</w:t>
            </w:r>
          </w:p>
        </w:tc>
        <w:tc>
          <w:tcPr>
            <w:tcW w:w="1922" w:type="dxa"/>
          </w:tcPr>
          <w:p w:rsid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2E20DC" w:rsidRP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Not quite necessary and maybe confusing since the figure doesn’t have frequency index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7238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232.34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242-tone RU 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Cs/>
                <w:sz w:val="16"/>
                <w:szCs w:val="18"/>
                <w:lang w:eastAsia="ko-KR"/>
              </w:rPr>
              <w:t>TGax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 w:rsidR="00AE6CA0">
              <w:rPr>
                <w:bCs/>
                <w:sz w:val="16"/>
                <w:szCs w:val="18"/>
                <w:lang w:eastAsia="ko-KR"/>
              </w:rPr>
              <w:t>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7238.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7239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233.26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484-tone RU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Cs/>
                <w:sz w:val="16"/>
                <w:szCs w:val="18"/>
                <w:lang w:eastAsia="ko-KR"/>
              </w:rPr>
              <w:t>TGax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 w:rsidR="00AE6CA0">
              <w:rPr>
                <w:bCs/>
                <w:sz w:val="16"/>
                <w:szCs w:val="18"/>
                <w:lang w:eastAsia="ko-KR"/>
              </w:rPr>
              <w:t>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7239.</w:t>
            </w:r>
          </w:p>
        </w:tc>
      </w:tr>
      <w:tr w:rsidR="0053036C" w:rsidRPr="0053036C" w:rsidTr="00854D92">
        <w:trPr>
          <w:trHeight w:val="792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7240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KE YAO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234.30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996-tone RU can be allocated to both SU and MU-MIMO, not only SU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'SU'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2E20DC" w:rsidRDefault="002E20DC" w:rsidP="002E20DC">
            <w:r>
              <w:t>As proposed change.</w:t>
            </w:r>
          </w:p>
          <w:p w:rsidR="0053036C" w:rsidRPr="0053036C" w:rsidRDefault="002E20DC" w:rsidP="002E20DC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Cs/>
                <w:sz w:val="16"/>
                <w:szCs w:val="18"/>
                <w:lang w:eastAsia="ko-KR"/>
              </w:rPr>
              <w:t>TGax editor to make the changes shown in 11-17/</w:t>
            </w:r>
            <w:r w:rsidR="00AA798E">
              <w:rPr>
                <w:bCs/>
                <w:sz w:val="16"/>
                <w:szCs w:val="18"/>
                <w:lang w:eastAsia="ko-KR"/>
              </w:rPr>
              <w:t>1306</w:t>
            </w:r>
            <w:r w:rsidR="00AE6CA0">
              <w:rPr>
                <w:bCs/>
                <w:sz w:val="16"/>
                <w:szCs w:val="18"/>
                <w:lang w:eastAsia="ko-KR"/>
              </w:rPr>
              <w:t>r1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7240.</w:t>
            </w:r>
          </w:p>
        </w:tc>
      </w:tr>
      <w:tr w:rsidR="0053036C" w:rsidRPr="0053036C" w:rsidTr="00854D92">
        <w:trPr>
          <w:trHeight w:val="1056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8604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Sigurd Schelstraete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Figure 28-3 does not show the number of DC carriers for the first four rows, unlike figures 28-2 and 28-4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Add number of DC carriers to figure</w:t>
            </w:r>
          </w:p>
        </w:tc>
        <w:tc>
          <w:tcPr>
            <w:tcW w:w="1922" w:type="dxa"/>
          </w:tcPr>
          <w:p w:rsidR="0053036C" w:rsidRDefault="00C679C7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C679C7" w:rsidRPr="0053036C" w:rsidRDefault="00C679C7" w:rsidP="00C679C7">
            <w:pPr>
              <w:rPr>
                <w:lang w:eastAsia="zh-CN"/>
              </w:rPr>
            </w:pPr>
            <w:r>
              <w:rPr>
                <w:lang w:eastAsia="zh-CN"/>
              </w:rPr>
              <w:t>The number of DC is the same for 484tone RU regardless of the number of RUs in a PPDU. Also the text is clear.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lastRenderedPageBreak/>
              <w:t>9148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232.34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242-tone in a 20MHz HE PPDU can be used for MU, therefore SU text for 242-tone in Figure 28-2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28-2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7238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9149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233.27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484-tone in a 40MHz HE PPDU can be used for MU, therefore SU text for 484-tone in Figure 28-3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28-3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 w:rsidP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7239</w:t>
            </w:r>
          </w:p>
        </w:tc>
      </w:tr>
      <w:tr w:rsidR="0053036C" w:rsidRPr="0053036C" w:rsidTr="00854D92">
        <w:trPr>
          <w:trHeight w:val="1320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9150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SUNGEUN LEE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234.30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996-tone in a 80MHz HE PPDU can be used for MU, therefore SU text for 996-tone in Figure 28-4 is not appropriate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Remove SU text in Figure 28-4</w:t>
            </w:r>
          </w:p>
        </w:tc>
        <w:tc>
          <w:tcPr>
            <w:tcW w:w="1922" w:type="dxa"/>
          </w:tcPr>
          <w:p w:rsidR="002E20DC" w:rsidRDefault="002E20DC" w:rsidP="002E20DC">
            <w:r>
              <w:t xml:space="preserve">Revised – </w:t>
            </w:r>
          </w:p>
          <w:p w:rsidR="0053036C" w:rsidRPr="0053036C" w:rsidRDefault="002E20DC" w:rsidP="002E20DC">
            <w:pPr>
              <w:rPr>
                <w:lang w:eastAsia="zh-CN"/>
              </w:rPr>
            </w:pPr>
            <w:r>
              <w:rPr>
                <w:lang w:eastAsia="zh-CN"/>
              </w:rPr>
              <w:t>Resolved in CID 7240</w:t>
            </w:r>
          </w:p>
        </w:tc>
      </w:tr>
      <w:tr w:rsidR="0053036C" w:rsidRPr="0053036C" w:rsidTr="00854D92">
        <w:trPr>
          <w:trHeight w:val="1584"/>
        </w:trPr>
        <w:tc>
          <w:tcPr>
            <w:tcW w:w="662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9793</w:t>
            </w:r>
          </w:p>
        </w:tc>
        <w:tc>
          <w:tcPr>
            <w:tcW w:w="157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Youhan Kim</w:t>
            </w:r>
          </w:p>
        </w:tc>
        <w:tc>
          <w:tcPr>
            <w:tcW w:w="821" w:type="dxa"/>
            <w:hideMark/>
          </w:tcPr>
          <w:p w:rsidR="0053036C" w:rsidRPr="0053036C" w:rsidRDefault="0053036C" w:rsidP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232.17</w:t>
            </w:r>
          </w:p>
        </w:tc>
        <w:tc>
          <w:tcPr>
            <w:tcW w:w="931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28.3.3.2</w:t>
            </w:r>
          </w:p>
        </w:tc>
        <w:tc>
          <w:tcPr>
            <w:tcW w:w="1950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What do the numbers "13" represent in Figures 28-2 and 28-4?  In general, Figures 28-2~4 are not easy to understand for a first time reader.</w:t>
            </w:r>
          </w:p>
        </w:tc>
        <w:tc>
          <w:tcPr>
            <w:tcW w:w="2212" w:type="dxa"/>
            <w:hideMark/>
          </w:tcPr>
          <w:p w:rsidR="0053036C" w:rsidRPr="0053036C" w:rsidRDefault="0053036C">
            <w:pPr>
              <w:rPr>
                <w:lang w:eastAsia="zh-CN"/>
              </w:rPr>
            </w:pPr>
            <w:r w:rsidRPr="0053036C">
              <w:rPr>
                <w:lang w:eastAsia="zh-CN"/>
              </w:rPr>
              <w:t>Update figures 28-2~4 to be more readable.</w:t>
            </w:r>
          </w:p>
        </w:tc>
        <w:tc>
          <w:tcPr>
            <w:tcW w:w="1922" w:type="dxa"/>
          </w:tcPr>
          <w:p w:rsidR="0053036C" w:rsidRDefault="002E20DC">
            <w:pPr>
              <w:rPr>
                <w:lang w:eastAsia="zh-CN"/>
              </w:rPr>
            </w:pPr>
            <w:r>
              <w:rPr>
                <w:lang w:eastAsia="zh-CN"/>
              </w:rPr>
              <w:t>Revised-</w:t>
            </w:r>
          </w:p>
          <w:p w:rsidR="002E20DC" w:rsidRPr="0053036C" w:rsidRDefault="00C679C7" w:rsidP="00C679C7">
            <w:pPr>
              <w:rPr>
                <w:lang w:eastAsia="zh-CN"/>
              </w:rPr>
            </w:pPr>
            <w:r>
              <w:rPr>
                <w:lang w:eastAsia="zh-CN"/>
              </w:rPr>
              <w:t>Resolved in CID 7238~CID 7240 (figures update)</w:t>
            </w:r>
          </w:p>
        </w:tc>
      </w:tr>
      <w:tr w:rsidR="00966C32" w:rsidRPr="0053036C" w:rsidTr="00854D92">
        <w:trPr>
          <w:trHeight w:val="1584"/>
        </w:trPr>
        <w:tc>
          <w:tcPr>
            <w:tcW w:w="662" w:type="dxa"/>
          </w:tcPr>
          <w:p w:rsidR="00966C32" w:rsidRPr="0053036C" w:rsidRDefault="00966C32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7855</w:t>
            </w:r>
          </w:p>
        </w:tc>
        <w:tc>
          <w:tcPr>
            <w:tcW w:w="1572" w:type="dxa"/>
          </w:tcPr>
          <w:p w:rsidR="00966C32" w:rsidRPr="0053036C" w:rsidRDefault="00966C32">
            <w:pPr>
              <w:rPr>
                <w:lang w:eastAsia="zh-CN"/>
              </w:rPr>
            </w:pPr>
            <w:r w:rsidRPr="00966C32">
              <w:rPr>
                <w:lang w:eastAsia="zh-CN"/>
              </w:rPr>
              <w:t>Mark RISON</w:t>
            </w:r>
          </w:p>
        </w:tc>
        <w:tc>
          <w:tcPr>
            <w:tcW w:w="821" w:type="dxa"/>
          </w:tcPr>
          <w:p w:rsidR="00966C32" w:rsidRPr="0053036C" w:rsidRDefault="00966C32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247.09</w:t>
            </w:r>
          </w:p>
        </w:tc>
        <w:tc>
          <w:tcPr>
            <w:tcW w:w="931" w:type="dxa"/>
          </w:tcPr>
          <w:p w:rsidR="00966C32" w:rsidRPr="0053036C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28.3.5</w:t>
            </w:r>
          </w:p>
        </w:tc>
        <w:tc>
          <w:tcPr>
            <w:tcW w:w="1950" w:type="dxa"/>
          </w:tcPr>
          <w:p w:rsidR="00966C32" w:rsidRPr="00966C32" w:rsidRDefault="00966C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28-15, each user's processing, CSD is included; is CSD per user procesing or per PPDU? If it is per PPDU, during per user processing, the frequency/spatial allcoation is not done and how the CSD can be carried out without frequency/spatial information?</w:t>
            </w:r>
          </w:p>
        </w:tc>
        <w:tc>
          <w:tcPr>
            <w:tcW w:w="2212" w:type="dxa"/>
          </w:tcPr>
          <w:p w:rsidR="00966C32" w:rsidRDefault="00966C32" w:rsidP="00966C3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Move CSD to outside per-user</w:t>
            </w:r>
          </w:p>
          <w:p w:rsidR="00966C32" w:rsidRPr="00966C32" w:rsidRDefault="00966C32">
            <w:pPr>
              <w:rPr>
                <w:lang w:val="en-US" w:eastAsia="zh-CN"/>
              </w:rPr>
            </w:pPr>
          </w:p>
        </w:tc>
        <w:tc>
          <w:tcPr>
            <w:tcW w:w="1922" w:type="dxa"/>
          </w:tcPr>
          <w:p w:rsidR="00966C32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966C32" w:rsidRDefault="00966C32">
            <w:pPr>
              <w:rPr>
                <w:lang w:eastAsia="zh-CN"/>
              </w:rPr>
            </w:pPr>
          </w:p>
          <w:p w:rsidR="00966C32" w:rsidRDefault="00966C32">
            <w:pPr>
              <w:rPr>
                <w:lang w:eastAsia="zh-CN"/>
              </w:rPr>
            </w:pPr>
            <w:r>
              <w:rPr>
                <w:lang w:eastAsia="zh-CN"/>
              </w:rPr>
              <w:t>Per SS CSD is applied per stream. The CSD operation in the figure is correct.</w:t>
            </w:r>
          </w:p>
        </w:tc>
      </w:tr>
      <w:tr w:rsidR="00094605" w:rsidRPr="0053036C" w:rsidTr="00854D92">
        <w:trPr>
          <w:trHeight w:val="620"/>
        </w:trPr>
        <w:tc>
          <w:tcPr>
            <w:tcW w:w="662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9084</w:t>
            </w:r>
          </w:p>
          <w:p w:rsidR="00094605" w:rsidRDefault="00094605" w:rsidP="0053036C">
            <w:pPr>
              <w:rPr>
                <w:lang w:eastAsia="zh-CN"/>
              </w:rPr>
            </w:pPr>
          </w:p>
        </w:tc>
        <w:tc>
          <w:tcPr>
            <w:tcW w:w="1572" w:type="dxa"/>
          </w:tcPr>
          <w:p w:rsidR="00094605" w:rsidRPr="00966C32" w:rsidRDefault="00094605">
            <w:pPr>
              <w:rPr>
                <w:lang w:eastAsia="zh-CN"/>
              </w:rPr>
            </w:pPr>
            <w:r w:rsidRPr="00094605">
              <w:rPr>
                <w:lang w:eastAsia="zh-CN"/>
              </w:rPr>
              <w:t>Sriram Venkateswaran</w:t>
            </w:r>
          </w:p>
        </w:tc>
        <w:tc>
          <w:tcPr>
            <w:tcW w:w="821" w:type="dxa"/>
          </w:tcPr>
          <w:p w:rsidR="00094605" w:rsidRDefault="00094605" w:rsidP="0053036C">
            <w:pPr>
              <w:rPr>
                <w:lang w:eastAsia="zh-CN"/>
              </w:rPr>
            </w:pPr>
            <w:r>
              <w:rPr>
                <w:lang w:eastAsia="zh-CN"/>
              </w:rPr>
              <w:t>247.07</w:t>
            </w:r>
          </w:p>
        </w:tc>
        <w:tc>
          <w:tcPr>
            <w:tcW w:w="931" w:type="dxa"/>
          </w:tcPr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28.3.5</w:t>
            </w:r>
          </w:p>
        </w:tc>
        <w:tc>
          <w:tcPr>
            <w:tcW w:w="1950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preferred to add a new transmitter block diagram for the Data field of an HE downlink MU OFDMA transmission (possibly with a mixture of OFDMA </w:t>
            </w:r>
            <w:r>
              <w:rPr>
                <w:rFonts w:ascii="Arial" w:hAnsi="Arial" w:cs="Arial"/>
                <w:sz w:val="20"/>
              </w:rPr>
              <w:lastRenderedPageBreak/>
              <w:t>RU and MU-MIMO RU, LDPC/BCC)</w:t>
            </w:r>
          </w:p>
          <w:p w:rsidR="00094605" w:rsidRPr="00094605" w:rsidRDefault="0009460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12" w:type="dxa"/>
          </w:tcPr>
          <w:p w:rsidR="00094605" w:rsidRDefault="00094605" w:rsidP="000946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a new transmitter block diagram for DL-MU OFDMA</w:t>
            </w:r>
          </w:p>
          <w:p w:rsidR="00094605" w:rsidRPr="00094605" w:rsidRDefault="00094605" w:rsidP="00966C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094605" w:rsidRDefault="00094605">
            <w:pPr>
              <w:rPr>
                <w:lang w:eastAsia="zh-CN"/>
              </w:rPr>
            </w:pPr>
            <w:r>
              <w:rPr>
                <w:lang w:eastAsia="zh-CN"/>
              </w:rPr>
              <w:t>Not necessary since both DLMUMIMO and OFDMA are presented already.</w:t>
            </w:r>
          </w:p>
        </w:tc>
      </w:tr>
      <w:tr w:rsidR="00854D92" w:rsidRPr="0053036C" w:rsidTr="00854D92">
        <w:trPr>
          <w:trHeight w:val="620"/>
        </w:trPr>
        <w:tc>
          <w:tcPr>
            <w:tcW w:w="662" w:type="dxa"/>
          </w:tcPr>
          <w:p w:rsidR="00854D92" w:rsidRDefault="00854D92" w:rsidP="00854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9091</w:t>
            </w:r>
          </w:p>
        </w:tc>
        <w:tc>
          <w:tcPr>
            <w:tcW w:w="1572" w:type="dxa"/>
          </w:tcPr>
          <w:p w:rsidR="00854D92" w:rsidRPr="00966C32" w:rsidRDefault="00854D92" w:rsidP="00854D92">
            <w:pPr>
              <w:rPr>
                <w:lang w:eastAsia="zh-CN"/>
              </w:rPr>
            </w:pPr>
            <w:r w:rsidRPr="00094605">
              <w:rPr>
                <w:lang w:eastAsia="zh-CN"/>
              </w:rPr>
              <w:t>Sriram Venkateswaran</w:t>
            </w:r>
          </w:p>
        </w:tc>
        <w:tc>
          <w:tcPr>
            <w:tcW w:w="821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368.00</w:t>
            </w:r>
          </w:p>
        </w:tc>
        <w:tc>
          <w:tcPr>
            <w:tcW w:w="931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28.3.20</w:t>
            </w:r>
          </w:p>
        </w:tc>
        <w:tc>
          <w:tcPr>
            <w:tcW w:w="1950" w:type="dxa"/>
          </w:tcPr>
          <w:p w:rsidR="00854D92" w:rsidRP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  <w:r w:rsidRPr="00854D92">
              <w:rPr>
                <w:rFonts w:ascii="Arial" w:hAnsi="Arial" w:cs="Arial"/>
                <w:sz w:val="20"/>
                <w:lang w:val="en-US"/>
              </w:rPr>
              <w:t>m factor computation check is swapped between the two branches ( eg Len_mod_3=1 is MU/RE but is shows as Len_mod_3=2 is MU/RE.</w:t>
            </w:r>
          </w:p>
        </w:tc>
        <w:tc>
          <w:tcPr>
            <w:tcW w:w="2212" w:type="dxa"/>
          </w:tcPr>
          <w:p w:rsid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diagram to correctly reflect m factor computation check</w:t>
            </w:r>
          </w:p>
          <w:p w:rsidR="00854D92" w:rsidRPr="00854D92" w:rsidRDefault="00854D92" w:rsidP="00854D9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Rejected-</w:t>
            </w:r>
          </w:p>
          <w:p w:rsidR="00854D92" w:rsidRDefault="00854D92" w:rsidP="00854D92">
            <w:pPr>
              <w:rPr>
                <w:lang w:eastAsia="zh-CN"/>
              </w:rPr>
            </w:pPr>
            <w:r>
              <w:rPr>
                <w:lang w:eastAsia="zh-CN"/>
              </w:rPr>
              <w:t>The diagram is consistent with the LENGTH field setting in the L-SIG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CB28EF" w:rsidRDefault="00D953EF" w:rsidP="00FE5A1E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295210" w:rsidRPr="00FE5A1E">
        <w:rPr>
          <w:rStyle w:val="fontstyle01"/>
          <w:u w:val="single"/>
        </w:rPr>
        <w:t xml:space="preserve">Revised for CID </w:t>
      </w:r>
      <w:r w:rsidR="00FE5A1E" w:rsidRPr="00FE5A1E">
        <w:rPr>
          <w:rStyle w:val="fontstyle01"/>
          <w:u w:val="single"/>
        </w:rPr>
        <w:t xml:space="preserve">9148, 9149, 9150, 9793, 7238, 7239, 7240 </w:t>
      </w:r>
      <w:r w:rsidR="00295210" w:rsidRPr="00FE5A1E">
        <w:rPr>
          <w:rStyle w:val="fontstyle01"/>
          <w:u w:val="single"/>
        </w:rPr>
        <w:t>per editing instructions in 11-17/</w:t>
      </w:r>
      <w:r w:rsidR="00AA798E">
        <w:rPr>
          <w:rStyle w:val="fontstyle01"/>
          <w:u w:val="single"/>
        </w:rPr>
        <w:t>1306</w:t>
      </w:r>
      <w:r w:rsidR="00AE6CA0">
        <w:rPr>
          <w:rStyle w:val="fontstyle01"/>
          <w:u w:val="single"/>
        </w:rPr>
        <w:t>r1</w:t>
      </w:r>
      <w:r w:rsidR="00295210" w:rsidRPr="00FE5A1E">
        <w:rPr>
          <w:rStyle w:val="fontstyle01"/>
          <w:u w:val="single"/>
        </w:rPr>
        <w:t>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TGax Editor: </w:t>
      </w:r>
      <w:r w:rsidR="00FE5A1E">
        <w:rPr>
          <w:i/>
          <w:szCs w:val="22"/>
          <w:highlight w:val="yellow"/>
        </w:rPr>
        <w:t xml:space="preserve">Replace Figure 28-2, Figure 28-3, Figure 28-4 </w:t>
      </w:r>
      <w:r w:rsidR="00AA798E">
        <w:rPr>
          <w:i/>
          <w:szCs w:val="22"/>
          <w:highlight w:val="yellow"/>
        </w:rPr>
        <w:t xml:space="preserve">in clause 28.3.3.2 </w:t>
      </w:r>
      <w:r w:rsidR="00FE5A1E">
        <w:rPr>
          <w:i/>
          <w:szCs w:val="22"/>
          <w:highlight w:val="yellow"/>
        </w:rPr>
        <w:t>with the figures bellow</w:t>
      </w:r>
      <w:r w:rsidR="00385D94" w:rsidRPr="00385D94">
        <w:rPr>
          <w:i/>
          <w:szCs w:val="22"/>
          <w:highlight w:val="yellow"/>
        </w:rPr>
        <w:t>.</w:t>
      </w:r>
    </w:p>
    <w:p w:rsidR="00A11204" w:rsidRPr="00CE30C8" w:rsidRDefault="005B212F" w:rsidP="00970920">
      <w:pPr>
        <w:spacing w:after="160" w:line="259" w:lineRule="auto"/>
        <w:jc w:val="center"/>
        <w:rPr>
          <w:color w:val="FF0000"/>
        </w:rPr>
      </w:pPr>
      <w:r w:rsidRPr="00CE30C8">
        <w:rPr>
          <w:color w:val="FF0000"/>
        </w:rPr>
        <w:object w:dxaOrig="7392" w:dyaOrig="6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5pt;height:265.5pt" o:ole="">
            <v:imagedata r:id="rId8" o:title=""/>
          </v:shape>
          <o:OLEObject Type="Embed" ProgID="Visio.Drawing.15" ShapeID="_x0000_i1025" DrawAspect="Content" ObjectID="_1566667847" r:id="rId9"/>
        </w:object>
      </w:r>
    </w:p>
    <w:p w:rsidR="00970920" w:rsidRPr="00CE30C8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28-2—RU locations in a 20 MHz HE PPDU.</w:t>
      </w:r>
    </w:p>
    <w:p w:rsidR="00970920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000000"/>
          <w:sz w:val="20"/>
        </w:rPr>
      </w:pPr>
    </w:p>
    <w:p w:rsidR="00970920" w:rsidRPr="00CE30C8" w:rsidRDefault="00970920" w:rsidP="00970920">
      <w:pPr>
        <w:spacing w:after="160" w:line="259" w:lineRule="auto"/>
        <w:jc w:val="center"/>
        <w:rPr>
          <w:color w:val="FF0000"/>
        </w:rPr>
      </w:pPr>
      <w:r w:rsidRPr="00CE30C8">
        <w:rPr>
          <w:color w:val="FF0000"/>
        </w:rPr>
        <w:object w:dxaOrig="11544" w:dyaOrig="8016">
          <v:shape id="_x0000_i1026" type="#_x0000_t75" style="width:365pt;height:253.5pt" o:ole="">
            <v:imagedata r:id="rId10" o:title=""/>
          </v:shape>
          <o:OLEObject Type="Embed" ProgID="Visio.Drawing.15" ShapeID="_x0000_i1026" DrawAspect="Content" ObjectID="_1566667848" r:id="rId11"/>
        </w:object>
      </w:r>
    </w:p>
    <w:p w:rsidR="00970920" w:rsidRPr="00CE30C8" w:rsidRDefault="00970920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28-3—RU locations in a 40 MHz HE PPDU.</w:t>
      </w:r>
    </w:p>
    <w:p w:rsidR="005F4246" w:rsidRDefault="005F4246" w:rsidP="00970920">
      <w:pPr>
        <w:spacing w:after="160" w:line="259" w:lineRule="auto"/>
        <w:jc w:val="center"/>
        <w:rPr>
          <w:rFonts w:ascii="Arial-BoldMT" w:hAnsi="Arial-BoldMT"/>
          <w:b/>
          <w:bCs/>
          <w:color w:val="000000"/>
          <w:sz w:val="20"/>
        </w:rPr>
      </w:pPr>
    </w:p>
    <w:p w:rsidR="005F4246" w:rsidRPr="00CE30C8" w:rsidRDefault="00CE30C8" w:rsidP="00970920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color w:val="FF0000"/>
        </w:rPr>
        <w:object w:dxaOrig="12840" w:dyaOrig="9120">
          <v:shape id="_x0000_i1027" type="#_x0000_t75" style="width:410pt;height:291.5pt" o:ole="">
            <v:imagedata r:id="rId12" o:title=""/>
          </v:shape>
          <o:OLEObject Type="Embed" ProgID="Visio.Drawing.15" ShapeID="_x0000_i1027" DrawAspect="Content" ObjectID="_1566667849" r:id="rId13"/>
        </w:object>
      </w:r>
    </w:p>
    <w:p w:rsidR="005F4246" w:rsidRPr="00CE30C8" w:rsidRDefault="005F4246" w:rsidP="005F4246">
      <w:pPr>
        <w:spacing w:after="160" w:line="259" w:lineRule="auto"/>
        <w:jc w:val="center"/>
        <w:rPr>
          <w:rFonts w:ascii="Arial-BoldMT" w:hAnsi="Arial-BoldMT"/>
          <w:b/>
          <w:bCs/>
          <w:color w:val="FF0000"/>
          <w:sz w:val="20"/>
        </w:rPr>
      </w:pPr>
      <w:r w:rsidRPr="00CE30C8">
        <w:rPr>
          <w:rFonts w:ascii="Arial-BoldMT" w:hAnsi="Arial-BoldMT"/>
          <w:b/>
          <w:bCs/>
          <w:color w:val="FF0000"/>
          <w:sz w:val="20"/>
        </w:rPr>
        <w:t>Figure 28-4—RU locations in a 80 MHz HE PPDU.</w:t>
      </w:r>
    </w:p>
    <w:p w:rsidR="00970920" w:rsidRPr="00A11204" w:rsidRDefault="00970920" w:rsidP="00970920">
      <w:pPr>
        <w:spacing w:after="160" w:line="259" w:lineRule="auto"/>
        <w:jc w:val="center"/>
        <w:rPr>
          <w:rFonts w:ascii="TimesNewRomanPSMT" w:eastAsiaTheme="minorEastAsia" w:hAnsi="TimesNewRomanPSMT"/>
          <w:color w:val="000000"/>
          <w:sz w:val="20"/>
        </w:rPr>
      </w:pPr>
    </w:p>
    <w:sectPr w:rsidR="00970920" w:rsidRPr="00A11204" w:rsidSect="00D630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85" w:rsidRDefault="00645185">
      <w:r>
        <w:separator/>
      </w:r>
    </w:p>
  </w:endnote>
  <w:endnote w:type="continuationSeparator" w:id="0">
    <w:p w:rsidR="00645185" w:rsidRDefault="006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559E3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fldSimple w:instr=" SUBJECT  \* MERGEFORMAT ">
      <w:r w:rsidR="00EC3EE6" w:rsidRPr="00CB32B9">
        <w:rPr>
          <w:lang w:val="fr-FR"/>
        </w:rPr>
        <w:t>Submission</w:t>
      </w:r>
    </w:fldSimple>
    <w:r w:rsidR="00EC3EE6" w:rsidRPr="00EF1A28">
      <w:rPr>
        <w:lang w:val="fr-FR"/>
      </w:rPr>
      <w:tab/>
      <w:t xml:space="preserve">page </w:t>
    </w:r>
    <w:r w:rsidR="00EC3EE6">
      <w:fldChar w:fldCharType="begin"/>
    </w:r>
    <w:r w:rsidR="00EC3EE6" w:rsidRPr="00EF1A28">
      <w:rPr>
        <w:lang w:val="fr-FR"/>
      </w:rPr>
      <w:instrText xml:space="preserve">page </w:instrText>
    </w:r>
    <w:r w:rsidR="00EC3EE6">
      <w:fldChar w:fldCharType="separate"/>
    </w:r>
    <w:r w:rsidR="000F340F">
      <w:rPr>
        <w:noProof/>
        <w:lang w:val="fr-FR"/>
      </w:rPr>
      <w:t>5</w:t>
    </w:r>
    <w:r w:rsidR="00EC3EE6">
      <w:fldChar w:fldCharType="end"/>
    </w:r>
    <w:r w:rsidR="00EC3EE6">
      <w:rPr>
        <w:lang w:val="fr-FR"/>
      </w:rPr>
      <w:tab/>
    </w:r>
    <w:r w:rsidR="00EC3EE6"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85" w:rsidRDefault="00645185">
      <w:r>
        <w:separator/>
      </w:r>
    </w:p>
  </w:footnote>
  <w:footnote w:type="continuationSeparator" w:id="0">
    <w:p w:rsidR="00645185" w:rsidRDefault="0064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C63A79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Sep.</w:t>
    </w:r>
    <w:r w:rsidR="00EC3EE6">
      <w:rPr>
        <w:lang w:eastAsia="ko-KR"/>
      </w:rPr>
      <w:t xml:space="preserve"> 2017</w:t>
    </w:r>
    <w:r w:rsidR="00EC3EE6">
      <w:tab/>
    </w:r>
    <w:r w:rsidR="00EC3EE6">
      <w:tab/>
      <w:t xml:space="preserve"> </w:t>
    </w:r>
    <w:r w:rsidR="00EC3EE6">
      <w:fldChar w:fldCharType="begin"/>
    </w:r>
    <w:r w:rsidR="00EC3EE6">
      <w:instrText xml:space="preserve"> TITLE  \* MERGEFORMAT </w:instrText>
    </w:r>
    <w:r w:rsidR="00EC3EE6">
      <w:fldChar w:fldCharType="end"/>
    </w:r>
    <w:r w:rsidR="00645185">
      <w:fldChar w:fldCharType="begin"/>
    </w:r>
    <w:r w:rsidR="00645185">
      <w:instrText xml:space="preserve"> TITLE  \* MERGEFORMAT </w:instrText>
    </w:r>
    <w:r w:rsidR="00645185">
      <w:fldChar w:fldCharType="separate"/>
    </w:r>
    <w:r w:rsidR="00EC3EE6">
      <w:t xml:space="preserve">doc.: </w:t>
    </w:r>
    <w:r w:rsidR="004A505D">
      <w:t>IEEE 802.11-17/</w:t>
    </w:r>
    <w:r w:rsidR="00AA798E">
      <w:t>1306</w:t>
    </w:r>
    <w:r w:rsidR="00EC3EE6">
      <w:rPr>
        <w:lang w:eastAsia="ko-KR"/>
      </w:rPr>
      <w:t>r</w:t>
    </w:r>
    <w:r w:rsidR="00645185">
      <w:rPr>
        <w:lang w:eastAsia="ko-KR"/>
      </w:rPr>
      <w:fldChar w:fldCharType="end"/>
    </w:r>
    <w:r w:rsidR="00AE6CA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4605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260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40F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5F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E6D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E7BC8"/>
    <w:rsid w:val="001F041F"/>
    <w:rsid w:val="001F0B2F"/>
    <w:rsid w:val="001F1AB9"/>
    <w:rsid w:val="001F222A"/>
    <w:rsid w:val="001F263E"/>
    <w:rsid w:val="001F286D"/>
    <w:rsid w:val="001F2C02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494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10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0DC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5D94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5A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4EB7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6E73"/>
    <w:rsid w:val="0046747E"/>
    <w:rsid w:val="004676B3"/>
    <w:rsid w:val="00467D6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4D85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148"/>
    <w:rsid w:val="00523280"/>
    <w:rsid w:val="00523F27"/>
    <w:rsid w:val="005242B9"/>
    <w:rsid w:val="005242BC"/>
    <w:rsid w:val="005245E0"/>
    <w:rsid w:val="00524D08"/>
    <w:rsid w:val="00524F3A"/>
    <w:rsid w:val="005251BB"/>
    <w:rsid w:val="00525D0C"/>
    <w:rsid w:val="005264C2"/>
    <w:rsid w:val="00526AA8"/>
    <w:rsid w:val="00527101"/>
    <w:rsid w:val="005272B4"/>
    <w:rsid w:val="00527628"/>
    <w:rsid w:val="00527A38"/>
    <w:rsid w:val="0053036C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12F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246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185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C03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27EDE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3C77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27C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4D92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C32"/>
    <w:rsid w:val="00966F23"/>
    <w:rsid w:val="009671E0"/>
    <w:rsid w:val="00967ADB"/>
    <w:rsid w:val="009706C7"/>
    <w:rsid w:val="00970920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2B0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818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6DA6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98E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352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6CA0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4C0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426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3A79"/>
    <w:rsid w:val="00C64CD8"/>
    <w:rsid w:val="00C65614"/>
    <w:rsid w:val="00C664A6"/>
    <w:rsid w:val="00C66CA9"/>
    <w:rsid w:val="00C67028"/>
    <w:rsid w:val="00C672AA"/>
    <w:rsid w:val="00C67985"/>
    <w:rsid w:val="00C679C7"/>
    <w:rsid w:val="00C70307"/>
    <w:rsid w:val="00C706F1"/>
    <w:rsid w:val="00C70BA0"/>
    <w:rsid w:val="00C70DB9"/>
    <w:rsid w:val="00C7101A"/>
    <w:rsid w:val="00C71260"/>
    <w:rsid w:val="00C72115"/>
    <w:rsid w:val="00C72DAA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0C8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182A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47DC5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38DB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559E3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0CB4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A1E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rsid w:val="00385D94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iPriority w:val="99"/>
    <w:unhideWhenUsed/>
    <w:rsid w:val="0053036C"/>
    <w:rPr>
      <w:color w:val="800080"/>
      <w:u w:val="single"/>
    </w:rPr>
  </w:style>
  <w:style w:type="paragraph" w:customStyle="1" w:styleId="xl65">
    <w:name w:val="xl65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53036C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85CE648-37E3-44F3-B374-0A0AA68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69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4938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17</cp:revision>
  <cp:lastPrinted>2013-12-02T17:26:00Z</cp:lastPrinted>
  <dcterms:created xsi:type="dcterms:W3CDTF">2017-08-31T17:17:00Z</dcterms:created>
  <dcterms:modified xsi:type="dcterms:W3CDTF">2017-09-12T03:44:00Z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