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523B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08277C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FC7011C" w14:textId="77777777" w:rsidR="00CA09B2" w:rsidRDefault="00F50E20" w:rsidP="00E52353">
            <w:pPr>
              <w:pStyle w:val="T2"/>
            </w:pPr>
            <w:r>
              <w:t xml:space="preserve">Draft text to define non-uniform constellation </w:t>
            </w:r>
            <w:r w:rsidR="00E52353">
              <w:t>(</w:t>
            </w:r>
            <w:r>
              <w:t>CID 517</w:t>
            </w:r>
            <w:r w:rsidR="00E52353">
              <w:t>)</w:t>
            </w:r>
          </w:p>
        </w:tc>
      </w:tr>
      <w:tr w:rsidR="00CA09B2" w14:paraId="682CB3B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839B049" w14:textId="77777777" w:rsidR="00CA09B2" w:rsidRDefault="00CA09B2" w:rsidP="003002F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C6D7B">
              <w:rPr>
                <w:b w:val="0"/>
                <w:sz w:val="20"/>
              </w:rPr>
              <w:t>2017</w:t>
            </w:r>
            <w:r>
              <w:rPr>
                <w:b w:val="0"/>
                <w:sz w:val="20"/>
              </w:rPr>
              <w:t>-</w:t>
            </w:r>
            <w:r w:rsidR="00CC6D7B">
              <w:rPr>
                <w:b w:val="0"/>
                <w:sz w:val="20"/>
              </w:rPr>
              <w:t>0</w:t>
            </w:r>
            <w:r w:rsidR="003002FE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E52353">
              <w:rPr>
                <w:b w:val="0"/>
                <w:sz w:val="20"/>
              </w:rPr>
              <w:t>0</w:t>
            </w:r>
            <w:r w:rsidR="003002FE">
              <w:rPr>
                <w:b w:val="0"/>
                <w:sz w:val="20"/>
              </w:rPr>
              <w:t>6</w:t>
            </w:r>
          </w:p>
        </w:tc>
      </w:tr>
      <w:tr w:rsidR="00CA09B2" w14:paraId="26B1FAD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5F658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360352A" w14:textId="77777777">
        <w:trPr>
          <w:jc w:val="center"/>
        </w:trPr>
        <w:tc>
          <w:tcPr>
            <w:tcW w:w="1336" w:type="dxa"/>
            <w:vAlign w:val="center"/>
          </w:tcPr>
          <w:p w14:paraId="14F0DD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76897F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29AC98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7312D9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4AD9CA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E148F79" w14:textId="77777777">
        <w:trPr>
          <w:jc w:val="center"/>
        </w:trPr>
        <w:tc>
          <w:tcPr>
            <w:tcW w:w="1336" w:type="dxa"/>
            <w:vAlign w:val="center"/>
          </w:tcPr>
          <w:p w14:paraId="6CE449CD" w14:textId="77777777" w:rsidR="00CA09B2" w:rsidRDefault="00EA0C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Thomas Handte</w:t>
            </w:r>
          </w:p>
        </w:tc>
        <w:tc>
          <w:tcPr>
            <w:tcW w:w="2064" w:type="dxa"/>
            <w:vAlign w:val="center"/>
          </w:tcPr>
          <w:p w14:paraId="0CF0239A" w14:textId="77777777" w:rsidR="00CA09B2" w:rsidRDefault="00EA0C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Sony Europe Ltd.</w:t>
            </w:r>
          </w:p>
        </w:tc>
        <w:tc>
          <w:tcPr>
            <w:tcW w:w="2814" w:type="dxa"/>
            <w:vAlign w:val="center"/>
          </w:tcPr>
          <w:p w14:paraId="73929499" w14:textId="77777777" w:rsidR="00CA09B2" w:rsidRDefault="00EA0C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Heldelfinger Strasse 61</w:t>
            </w:r>
          </w:p>
        </w:tc>
        <w:tc>
          <w:tcPr>
            <w:tcW w:w="1715" w:type="dxa"/>
            <w:vAlign w:val="center"/>
          </w:tcPr>
          <w:p w14:paraId="595BA0A0" w14:textId="77777777" w:rsidR="00CA09B2" w:rsidRDefault="00EA0C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+49 711 5858 236</w:t>
            </w:r>
          </w:p>
        </w:tc>
        <w:tc>
          <w:tcPr>
            <w:tcW w:w="1647" w:type="dxa"/>
            <w:vAlign w:val="center"/>
          </w:tcPr>
          <w:p w14:paraId="2B2DFB75" w14:textId="77777777" w:rsidR="00CA09B2" w:rsidRDefault="00EA0CBC" w:rsidP="00EA0CB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thomas.handte @ sony.com</w:t>
            </w:r>
          </w:p>
        </w:tc>
      </w:tr>
      <w:tr w:rsidR="00CA09B2" w14:paraId="6F9DF5FA" w14:textId="77777777">
        <w:trPr>
          <w:jc w:val="center"/>
        </w:trPr>
        <w:tc>
          <w:tcPr>
            <w:tcW w:w="1336" w:type="dxa"/>
            <w:vAlign w:val="center"/>
          </w:tcPr>
          <w:p w14:paraId="15D0D1E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7104BB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734FD4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6E4575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0F69AD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9F25E8D" w14:textId="77777777" w:rsidR="00CA09B2" w:rsidRDefault="000C058B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779357B" wp14:editId="7005854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603E5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FF044BA" w14:textId="424AEED8" w:rsidR="0029020B" w:rsidRDefault="00EA0CBC">
                            <w:pPr>
                              <w:jc w:val="both"/>
                            </w:pPr>
                            <w:r>
                              <w:t xml:space="preserve">This document proposes </w:t>
                            </w:r>
                            <w:r w:rsidR="00E52353">
                              <w:t>draft text to define non-uniform constellation</w:t>
                            </w:r>
                            <w:r w:rsidR="00D10B32">
                              <w:t xml:space="preserve"> (NUC)</w:t>
                            </w:r>
                            <w:r w:rsidR="00E52353">
                              <w:t xml:space="preserve"> </w:t>
                            </w:r>
                            <w:r w:rsidR="00F12DD0">
                              <w:t>in Section</w:t>
                            </w:r>
                            <w:r w:rsidR="00F12DD0" w:rsidRPr="00F12DD0">
                              <w:t xml:space="preserve"> 30.5.7.4</w:t>
                            </w:r>
                            <w:r w:rsidR="000F2269">
                              <w:t xml:space="preserve"> (CID 517).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9357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4A603E5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FF044BA" w14:textId="424AEED8" w:rsidR="0029020B" w:rsidRDefault="00EA0CBC">
                      <w:pPr>
                        <w:jc w:val="both"/>
                      </w:pPr>
                      <w:r>
                        <w:t xml:space="preserve">This document proposes </w:t>
                      </w:r>
                      <w:r w:rsidR="00E52353">
                        <w:t>draft text to define non-uniform constellation</w:t>
                      </w:r>
                      <w:r w:rsidR="00D10B32">
                        <w:t xml:space="preserve"> (NUC)</w:t>
                      </w:r>
                      <w:r w:rsidR="00E52353">
                        <w:t xml:space="preserve"> </w:t>
                      </w:r>
                      <w:r w:rsidR="00F12DD0">
                        <w:t>in Section</w:t>
                      </w:r>
                      <w:r w:rsidR="00F12DD0" w:rsidRPr="00F12DD0">
                        <w:t xml:space="preserve"> 30.5.7.4</w:t>
                      </w:r>
                      <w:r w:rsidR="000F2269">
                        <w:t xml:space="preserve"> (CID 517).</w:t>
                      </w:r>
                    </w:p>
                  </w:txbxContent>
                </v:textbox>
              </v:shape>
            </w:pict>
          </mc:Fallback>
        </mc:AlternateContent>
      </w:r>
    </w:p>
    <w:p w14:paraId="0221FBE7" w14:textId="77777777" w:rsidR="00CA09B2" w:rsidRDefault="00CA09B2" w:rsidP="00EA0CBC">
      <w:pPr>
        <w:rPr>
          <w:b/>
          <w:sz w:val="24"/>
        </w:rPr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4"/>
        <w:gridCol w:w="2372"/>
        <w:gridCol w:w="2375"/>
        <w:gridCol w:w="2375"/>
      </w:tblGrid>
      <w:tr w:rsidR="00EA0CBC" w:rsidRPr="004023AB" w14:paraId="686BABA7" w14:textId="77777777" w:rsidTr="00F635E4">
        <w:tc>
          <w:tcPr>
            <w:tcW w:w="2468" w:type="dxa"/>
          </w:tcPr>
          <w:p w14:paraId="6CC974A1" w14:textId="77777777" w:rsidR="00EA0CBC" w:rsidRPr="004023AB" w:rsidRDefault="00EA0CBC" w:rsidP="00F635E4">
            <w:pPr>
              <w:rPr>
                <w:rFonts w:ascii="Times New Roman" w:hAnsi="Times New Roman" w:cs="Times New Roman"/>
              </w:rPr>
            </w:pPr>
            <w:r w:rsidRPr="004023AB">
              <w:rPr>
                <w:rFonts w:ascii="Times New Roman" w:hAnsi="Times New Roman" w:cs="Times New Roman"/>
              </w:rPr>
              <w:lastRenderedPageBreak/>
              <w:t>CID</w:t>
            </w:r>
          </w:p>
        </w:tc>
        <w:tc>
          <w:tcPr>
            <w:tcW w:w="2384" w:type="dxa"/>
          </w:tcPr>
          <w:p w14:paraId="078C28AC" w14:textId="77777777" w:rsidR="00EA0CBC" w:rsidRPr="004023AB" w:rsidRDefault="00EA0CBC" w:rsidP="00F635E4">
            <w:pPr>
              <w:rPr>
                <w:rFonts w:ascii="Times New Roman" w:hAnsi="Times New Roman" w:cs="Times New Roman"/>
              </w:rPr>
            </w:pPr>
            <w:r w:rsidRPr="004023AB">
              <w:rPr>
                <w:rFonts w:ascii="Times New Roman" w:hAnsi="Times New Roman" w:cs="Times New Roman"/>
              </w:rPr>
              <w:t>Clause</w:t>
            </w:r>
          </w:p>
        </w:tc>
        <w:tc>
          <w:tcPr>
            <w:tcW w:w="2385" w:type="dxa"/>
          </w:tcPr>
          <w:p w14:paraId="27011358" w14:textId="77777777" w:rsidR="00EA0CBC" w:rsidRPr="004023AB" w:rsidRDefault="00EA0CBC" w:rsidP="00F635E4">
            <w:pPr>
              <w:rPr>
                <w:rFonts w:ascii="Times New Roman" w:hAnsi="Times New Roman" w:cs="Times New Roman"/>
              </w:rPr>
            </w:pPr>
            <w:r w:rsidRPr="004023AB">
              <w:rPr>
                <w:rFonts w:ascii="Times New Roman" w:hAnsi="Times New Roman" w:cs="Times New Roman"/>
              </w:rPr>
              <w:t>Comment</w:t>
            </w:r>
          </w:p>
        </w:tc>
        <w:tc>
          <w:tcPr>
            <w:tcW w:w="2385" w:type="dxa"/>
          </w:tcPr>
          <w:p w14:paraId="6F4FEE08" w14:textId="77777777" w:rsidR="00EA0CBC" w:rsidRPr="004023AB" w:rsidRDefault="00EA0CBC" w:rsidP="00F635E4">
            <w:pPr>
              <w:rPr>
                <w:rFonts w:ascii="Times New Roman" w:hAnsi="Times New Roman" w:cs="Times New Roman"/>
              </w:rPr>
            </w:pPr>
            <w:r w:rsidRPr="004023AB">
              <w:rPr>
                <w:rFonts w:ascii="Times New Roman" w:hAnsi="Times New Roman" w:cs="Times New Roman"/>
              </w:rPr>
              <w:t>Proposed Change</w:t>
            </w:r>
          </w:p>
        </w:tc>
      </w:tr>
      <w:tr w:rsidR="00EA0CBC" w:rsidRPr="004023AB" w14:paraId="4A75CE1D" w14:textId="77777777" w:rsidTr="00F635E4">
        <w:tc>
          <w:tcPr>
            <w:tcW w:w="2468" w:type="dxa"/>
          </w:tcPr>
          <w:p w14:paraId="05A52487" w14:textId="77777777" w:rsidR="00EA0CBC" w:rsidRPr="004023AB" w:rsidRDefault="00880117" w:rsidP="00F635E4">
            <w:pPr>
              <w:rPr>
                <w:rFonts w:ascii="Times New Roman" w:hAnsi="Times New Roman" w:cs="Times New Roman"/>
              </w:rPr>
            </w:pPr>
            <w:r w:rsidRPr="004023AB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2384" w:type="dxa"/>
          </w:tcPr>
          <w:p w14:paraId="2B76F003" w14:textId="77777777" w:rsidR="00EA0CBC" w:rsidRPr="004023AB" w:rsidRDefault="00880117" w:rsidP="00F635E4">
            <w:pPr>
              <w:rPr>
                <w:rFonts w:ascii="Times New Roman" w:hAnsi="Times New Roman" w:cs="Times New Roman"/>
              </w:rPr>
            </w:pPr>
            <w:r w:rsidRPr="004023AB">
              <w:rPr>
                <w:rFonts w:ascii="Times New Roman" w:hAnsi="Times New Roman" w:cs="Times New Roman"/>
                <w:color w:val="000000"/>
              </w:rPr>
              <w:t>30.1.1</w:t>
            </w:r>
          </w:p>
        </w:tc>
        <w:tc>
          <w:tcPr>
            <w:tcW w:w="2385" w:type="dxa"/>
          </w:tcPr>
          <w:p w14:paraId="0CE279EF" w14:textId="77777777" w:rsidR="00EA0CBC" w:rsidRPr="004023AB" w:rsidRDefault="00880117" w:rsidP="00F635E4">
            <w:pPr>
              <w:rPr>
                <w:rFonts w:ascii="Times New Roman" w:hAnsi="Times New Roman" w:cs="Times New Roman"/>
              </w:rPr>
            </w:pPr>
            <w:r w:rsidRPr="004023AB">
              <w:rPr>
                <w:rFonts w:ascii="Times New Roman" w:hAnsi="Times New Roman" w:cs="Times New Roman"/>
                <w:color w:val="000000"/>
              </w:rPr>
              <w:t>NUC not defined</w:t>
            </w:r>
          </w:p>
        </w:tc>
        <w:tc>
          <w:tcPr>
            <w:tcW w:w="2385" w:type="dxa"/>
          </w:tcPr>
          <w:p w14:paraId="676C8D4E" w14:textId="77777777" w:rsidR="00EA0CBC" w:rsidRPr="004023AB" w:rsidRDefault="00880117" w:rsidP="00F635E4">
            <w:pPr>
              <w:rPr>
                <w:rFonts w:ascii="Times New Roman" w:hAnsi="Times New Roman" w:cs="Times New Roman"/>
              </w:rPr>
            </w:pPr>
            <w:r w:rsidRPr="004023AB">
              <w:rPr>
                <w:rFonts w:ascii="Times New Roman" w:hAnsi="Times New Roman" w:cs="Times New Roman"/>
                <w:color w:val="000000"/>
              </w:rPr>
              <w:t>Comment resolution will be provided.</w:t>
            </w:r>
          </w:p>
        </w:tc>
      </w:tr>
    </w:tbl>
    <w:p w14:paraId="211E683F" w14:textId="77777777" w:rsidR="00880117" w:rsidRPr="004023AB" w:rsidRDefault="00880117" w:rsidP="00EA0CBC"/>
    <w:p w14:paraId="2691F116" w14:textId="77777777" w:rsidR="00EA0CBC" w:rsidRPr="004023AB" w:rsidRDefault="00EA0CBC" w:rsidP="00EA0CBC">
      <w:pPr>
        <w:rPr>
          <w:b/>
        </w:rPr>
      </w:pPr>
      <w:r w:rsidRPr="004023AB">
        <w:rPr>
          <w:b/>
        </w:rPr>
        <w:t>Discussion</w:t>
      </w:r>
    </w:p>
    <w:p w14:paraId="47DA954F" w14:textId="77777777" w:rsidR="00277595" w:rsidRPr="004023AB" w:rsidRDefault="00277595" w:rsidP="00EA0CBC">
      <w:pPr>
        <w:rPr>
          <w:szCs w:val="22"/>
        </w:rPr>
      </w:pPr>
    </w:p>
    <w:p w14:paraId="279EDA02" w14:textId="77777777" w:rsidR="00FA24B1" w:rsidRPr="004023AB" w:rsidRDefault="00AA16D8" w:rsidP="00EA0CBC">
      <w:pPr>
        <w:rPr>
          <w:i/>
          <w:szCs w:val="22"/>
        </w:rPr>
      </w:pPr>
      <w:r w:rsidRPr="004023AB">
        <w:rPr>
          <w:i/>
          <w:szCs w:val="22"/>
        </w:rPr>
        <w:t>Background</w:t>
      </w:r>
    </w:p>
    <w:p w14:paraId="141E3E32" w14:textId="77777777" w:rsidR="003002FE" w:rsidRPr="004023AB" w:rsidRDefault="003002FE" w:rsidP="00880117">
      <w:pPr>
        <w:pStyle w:val="ListParagraph"/>
        <w:numPr>
          <w:ilvl w:val="0"/>
          <w:numId w:val="8"/>
        </w:numPr>
        <w:rPr>
          <w:szCs w:val="22"/>
        </w:rPr>
      </w:pPr>
      <w:r w:rsidRPr="004023AB">
        <w:rPr>
          <w:szCs w:val="22"/>
        </w:rPr>
        <w:t>It has been agree</w:t>
      </w:r>
      <w:r w:rsidR="000F2269">
        <w:rPr>
          <w:szCs w:val="22"/>
        </w:rPr>
        <w:t>d</w:t>
      </w:r>
      <w:r w:rsidRPr="004023AB">
        <w:rPr>
          <w:szCs w:val="22"/>
        </w:rPr>
        <w:t xml:space="preserve"> that 11ay includes support for a non-uniform constellation (NUC)</w:t>
      </w:r>
    </w:p>
    <w:p w14:paraId="6744B1DE" w14:textId="77777777" w:rsidR="00880117" w:rsidRPr="004023AB" w:rsidRDefault="00880117" w:rsidP="00595080">
      <w:pPr>
        <w:pStyle w:val="ListParagraph"/>
        <w:numPr>
          <w:ilvl w:val="1"/>
          <w:numId w:val="8"/>
        </w:numPr>
        <w:rPr>
          <w:szCs w:val="22"/>
        </w:rPr>
      </w:pPr>
      <w:r w:rsidRPr="004023AB">
        <w:rPr>
          <w:szCs w:val="22"/>
        </w:rPr>
        <w:t xml:space="preserve">Section 4.3.25 </w:t>
      </w:r>
      <w:r w:rsidR="00AA16D8" w:rsidRPr="004023AB">
        <w:rPr>
          <w:szCs w:val="22"/>
        </w:rPr>
        <w:t xml:space="preserve">[1] </w:t>
      </w:r>
      <w:r w:rsidR="003002FE" w:rsidRPr="004023AB">
        <w:rPr>
          <w:szCs w:val="22"/>
        </w:rPr>
        <w:t>“</w:t>
      </w:r>
      <w:r w:rsidRPr="004023AB">
        <w:rPr>
          <w:szCs w:val="22"/>
        </w:rPr>
        <w:t xml:space="preserve">EDMG STA </w:t>
      </w:r>
      <w:r w:rsidR="003002FE" w:rsidRPr="004023AB">
        <w:rPr>
          <w:szCs w:val="22"/>
        </w:rPr>
        <w:t>has</w:t>
      </w:r>
      <w:r w:rsidRPr="004023AB">
        <w:rPr>
          <w:szCs w:val="22"/>
        </w:rPr>
        <w:t xml:space="preserve"> optional support of a 64-point non-uniform constellation</w:t>
      </w:r>
      <w:r w:rsidR="003002FE" w:rsidRPr="004023AB">
        <w:rPr>
          <w:szCs w:val="22"/>
        </w:rPr>
        <w:t>”</w:t>
      </w:r>
    </w:p>
    <w:p w14:paraId="51688A35" w14:textId="77777777" w:rsidR="00880117" w:rsidRPr="004023AB" w:rsidRDefault="00880117" w:rsidP="00595080">
      <w:pPr>
        <w:pStyle w:val="ListParagraph"/>
        <w:numPr>
          <w:ilvl w:val="1"/>
          <w:numId w:val="8"/>
        </w:numPr>
        <w:rPr>
          <w:szCs w:val="22"/>
        </w:rPr>
      </w:pPr>
      <w:r w:rsidRPr="004023AB">
        <w:rPr>
          <w:szCs w:val="22"/>
        </w:rPr>
        <w:t>Section 9.4.2.250.1</w:t>
      </w:r>
      <w:r w:rsidR="00267EE8" w:rsidRPr="004023AB">
        <w:rPr>
          <w:szCs w:val="22"/>
        </w:rPr>
        <w:t xml:space="preserve"> and 30.3.3.3</w:t>
      </w:r>
      <w:r w:rsidR="00AA16D8" w:rsidRPr="004023AB">
        <w:rPr>
          <w:szCs w:val="22"/>
        </w:rPr>
        <w:t xml:space="preserve"> [1]</w:t>
      </w:r>
      <w:r w:rsidRPr="004023AB">
        <w:rPr>
          <w:szCs w:val="22"/>
        </w:rPr>
        <w:t xml:space="preserve"> include </w:t>
      </w:r>
      <w:r w:rsidR="00DC54AC" w:rsidRPr="004023AB">
        <w:rPr>
          <w:szCs w:val="22"/>
        </w:rPr>
        <w:t>signalling</w:t>
      </w:r>
      <w:r w:rsidRPr="004023AB">
        <w:rPr>
          <w:szCs w:val="22"/>
        </w:rPr>
        <w:t xml:space="preserve"> and capability information </w:t>
      </w:r>
      <w:r w:rsidR="00267EE8" w:rsidRPr="004023AB">
        <w:rPr>
          <w:szCs w:val="22"/>
        </w:rPr>
        <w:t>for</w:t>
      </w:r>
      <w:r w:rsidRPr="004023AB">
        <w:rPr>
          <w:szCs w:val="22"/>
        </w:rPr>
        <w:t xml:space="preserve"> </w:t>
      </w:r>
      <w:r w:rsidR="00FB4688">
        <w:rPr>
          <w:szCs w:val="22"/>
        </w:rPr>
        <w:t>NUC</w:t>
      </w:r>
      <w:r w:rsidR="00DC54AC" w:rsidRPr="004023AB">
        <w:rPr>
          <w:szCs w:val="22"/>
        </w:rPr>
        <w:t>.</w:t>
      </w:r>
    </w:p>
    <w:p w14:paraId="328AF70F" w14:textId="77777777" w:rsidR="00505B36" w:rsidRPr="004023AB" w:rsidRDefault="00880117" w:rsidP="00505B36">
      <w:pPr>
        <w:pStyle w:val="ListParagraph"/>
        <w:numPr>
          <w:ilvl w:val="0"/>
          <w:numId w:val="8"/>
        </w:numPr>
        <w:rPr>
          <w:szCs w:val="22"/>
        </w:rPr>
      </w:pPr>
      <w:r w:rsidRPr="004023AB">
        <w:rPr>
          <w:szCs w:val="22"/>
        </w:rPr>
        <w:t xml:space="preserve">However, signal points of </w:t>
      </w:r>
      <w:r w:rsidR="00FB4688">
        <w:rPr>
          <w:szCs w:val="22"/>
        </w:rPr>
        <w:t>NUC</w:t>
      </w:r>
      <w:r w:rsidRPr="004023AB">
        <w:rPr>
          <w:szCs w:val="22"/>
        </w:rPr>
        <w:t xml:space="preserve"> are undefined</w:t>
      </w:r>
      <w:r w:rsidR="00024C74" w:rsidRPr="004023AB">
        <w:rPr>
          <w:szCs w:val="22"/>
        </w:rPr>
        <w:t xml:space="preserve"> but </w:t>
      </w:r>
      <w:r w:rsidR="00FB4688">
        <w:rPr>
          <w:szCs w:val="22"/>
        </w:rPr>
        <w:t xml:space="preserve">we </w:t>
      </w:r>
      <w:r w:rsidR="00024C74" w:rsidRPr="004023AB">
        <w:rPr>
          <w:szCs w:val="22"/>
        </w:rPr>
        <w:t xml:space="preserve">have seen various submission in the past </w:t>
      </w:r>
      <w:r w:rsidR="004023AB" w:rsidRPr="004023AB">
        <w:rPr>
          <w:szCs w:val="22"/>
        </w:rPr>
        <w:t xml:space="preserve">e.g. </w:t>
      </w:r>
      <w:r w:rsidR="00024C74" w:rsidRPr="004023AB">
        <w:rPr>
          <w:szCs w:val="22"/>
        </w:rPr>
        <w:t>[</w:t>
      </w:r>
      <w:r w:rsidR="004023AB" w:rsidRPr="004023AB">
        <w:rPr>
          <w:szCs w:val="22"/>
        </w:rPr>
        <w:t>2,3</w:t>
      </w:r>
      <w:r w:rsidR="00024C74" w:rsidRPr="004023AB">
        <w:rPr>
          <w:szCs w:val="22"/>
        </w:rPr>
        <w:t>]</w:t>
      </w:r>
    </w:p>
    <w:p w14:paraId="1834D231" w14:textId="77777777" w:rsidR="00FA24B1" w:rsidRPr="004023AB" w:rsidRDefault="00FA24B1" w:rsidP="00FA24B1">
      <w:pPr>
        <w:pStyle w:val="ListParagraph"/>
        <w:numPr>
          <w:ilvl w:val="0"/>
          <w:numId w:val="8"/>
        </w:numPr>
        <w:rPr>
          <w:szCs w:val="22"/>
        </w:rPr>
      </w:pPr>
      <w:r w:rsidRPr="004023AB">
        <w:rPr>
          <w:szCs w:val="22"/>
        </w:rPr>
        <w:t>NUC design depends on</w:t>
      </w:r>
    </w:p>
    <w:p w14:paraId="3D70702D" w14:textId="77777777" w:rsidR="00FA24B1" w:rsidRPr="004023AB" w:rsidRDefault="00FB4688" w:rsidP="00FA24B1">
      <w:pPr>
        <w:pStyle w:val="ListParagraph"/>
        <w:numPr>
          <w:ilvl w:val="1"/>
          <w:numId w:val="8"/>
        </w:numPr>
        <w:rPr>
          <w:szCs w:val="22"/>
        </w:rPr>
      </w:pPr>
      <w:r>
        <w:rPr>
          <w:szCs w:val="22"/>
        </w:rPr>
        <w:t>C</w:t>
      </w:r>
      <w:r w:rsidR="00FA24B1" w:rsidRPr="004023AB">
        <w:rPr>
          <w:szCs w:val="22"/>
        </w:rPr>
        <w:t>ode rates</w:t>
      </w:r>
    </w:p>
    <w:p w14:paraId="1D8C480A" w14:textId="77777777" w:rsidR="00FA24B1" w:rsidRPr="004023AB" w:rsidRDefault="00FB4688" w:rsidP="00FA24B1">
      <w:pPr>
        <w:pStyle w:val="ListParagraph"/>
        <w:numPr>
          <w:ilvl w:val="1"/>
          <w:numId w:val="8"/>
        </w:numPr>
        <w:rPr>
          <w:szCs w:val="22"/>
        </w:rPr>
      </w:pPr>
      <w:r>
        <w:rPr>
          <w:szCs w:val="22"/>
        </w:rPr>
        <w:t>I</w:t>
      </w:r>
      <w:r w:rsidR="00FA24B1" w:rsidRPr="004023AB">
        <w:rPr>
          <w:szCs w:val="22"/>
        </w:rPr>
        <w:t>mpairments consider</w:t>
      </w:r>
      <w:r w:rsidR="00024C74" w:rsidRPr="004023AB">
        <w:rPr>
          <w:szCs w:val="22"/>
        </w:rPr>
        <w:t>ed</w:t>
      </w:r>
      <w:r w:rsidR="00FA24B1" w:rsidRPr="004023AB">
        <w:rPr>
          <w:szCs w:val="22"/>
        </w:rPr>
        <w:t xml:space="preserve"> during design process</w:t>
      </w:r>
    </w:p>
    <w:p w14:paraId="29B46B5F" w14:textId="77777777" w:rsidR="00D96233" w:rsidRPr="004023AB" w:rsidRDefault="00FA24B1" w:rsidP="00E10778">
      <w:pPr>
        <w:pStyle w:val="ListParagraph"/>
        <w:numPr>
          <w:ilvl w:val="0"/>
          <w:numId w:val="8"/>
        </w:numPr>
        <w:rPr>
          <w:szCs w:val="22"/>
        </w:rPr>
      </w:pPr>
      <w:r w:rsidRPr="004023AB">
        <w:rPr>
          <w:szCs w:val="22"/>
        </w:rPr>
        <w:t>From an implementation point of view</w:t>
      </w:r>
      <w:r w:rsidR="000F2269">
        <w:rPr>
          <w:szCs w:val="22"/>
        </w:rPr>
        <w:t xml:space="preserve"> however</w:t>
      </w:r>
      <w:r w:rsidRPr="004023AB">
        <w:rPr>
          <w:szCs w:val="22"/>
        </w:rPr>
        <w:t>, it is desired to define a single constellation which fits best to all code rates and impairments (which are partly implementation specific)</w:t>
      </w:r>
    </w:p>
    <w:p w14:paraId="0987D6C9" w14:textId="77777777" w:rsidR="00505B36" w:rsidRPr="004023AB" w:rsidRDefault="00505B36" w:rsidP="00505B36">
      <w:pPr>
        <w:rPr>
          <w:szCs w:val="22"/>
        </w:rPr>
      </w:pPr>
    </w:p>
    <w:p w14:paraId="3B478422" w14:textId="77777777" w:rsidR="00D96233" w:rsidRPr="004023AB" w:rsidRDefault="0012159A" w:rsidP="00505B36">
      <w:pPr>
        <w:rPr>
          <w:i/>
          <w:szCs w:val="22"/>
        </w:rPr>
      </w:pPr>
      <w:r w:rsidRPr="004023AB">
        <w:rPr>
          <w:i/>
          <w:szCs w:val="22"/>
        </w:rPr>
        <w:t>Findings</w:t>
      </w:r>
    </w:p>
    <w:p w14:paraId="41A4DF26" w14:textId="77777777" w:rsidR="00D96233" w:rsidRPr="004023AB" w:rsidRDefault="00D96233" w:rsidP="00D96233">
      <w:pPr>
        <w:pStyle w:val="ListParagraph"/>
        <w:numPr>
          <w:ilvl w:val="0"/>
          <w:numId w:val="12"/>
        </w:numPr>
        <w:rPr>
          <w:szCs w:val="22"/>
        </w:rPr>
      </w:pPr>
      <w:r w:rsidRPr="004023AB">
        <w:rPr>
          <w:szCs w:val="22"/>
        </w:rPr>
        <w:t>NUC is code rate dependent</w:t>
      </w:r>
    </w:p>
    <w:p w14:paraId="6D1183A0" w14:textId="77777777" w:rsidR="00D96233" w:rsidRPr="004023AB" w:rsidRDefault="00D96233" w:rsidP="00D96233">
      <w:pPr>
        <w:pStyle w:val="ListParagraph"/>
        <w:numPr>
          <w:ilvl w:val="1"/>
          <w:numId w:val="12"/>
        </w:numPr>
        <w:rPr>
          <w:szCs w:val="22"/>
        </w:rPr>
      </w:pPr>
      <w:r w:rsidRPr="004023AB">
        <w:rPr>
          <w:szCs w:val="22"/>
        </w:rPr>
        <w:t>A single NUC for all code rates comes with a performance trade-off</w:t>
      </w:r>
    </w:p>
    <w:p w14:paraId="53F394A0" w14:textId="77777777" w:rsidR="00D96233" w:rsidRPr="004023AB" w:rsidRDefault="00D96233" w:rsidP="00AD03E8">
      <w:pPr>
        <w:pStyle w:val="ListParagraph"/>
        <w:numPr>
          <w:ilvl w:val="2"/>
          <w:numId w:val="12"/>
        </w:numPr>
        <w:rPr>
          <w:szCs w:val="22"/>
        </w:rPr>
      </w:pPr>
      <w:r w:rsidRPr="004023AB">
        <w:rPr>
          <w:szCs w:val="22"/>
        </w:rPr>
        <w:t>It is desired to design a single NUC for high code rates as high code rates have strong sensitivity requirements</w:t>
      </w:r>
    </w:p>
    <w:p w14:paraId="42998F92" w14:textId="77777777" w:rsidR="00AD03E8" w:rsidRPr="004023AB" w:rsidRDefault="00AD03E8" w:rsidP="00AD03E8">
      <w:pPr>
        <w:pStyle w:val="ListParagraph"/>
        <w:numPr>
          <w:ilvl w:val="2"/>
          <w:numId w:val="12"/>
        </w:numPr>
        <w:rPr>
          <w:szCs w:val="22"/>
        </w:rPr>
      </w:pPr>
      <w:r w:rsidRPr="004023AB">
        <w:rPr>
          <w:szCs w:val="22"/>
        </w:rPr>
        <w:t>NUC alleviates those strong sensitivity requirements and simplifies frontend implementation especially for code rates 13/16 and 7/8</w:t>
      </w:r>
    </w:p>
    <w:p w14:paraId="1825BEE4" w14:textId="77777777" w:rsidR="00AD03E8" w:rsidRPr="004023AB" w:rsidRDefault="004C035E" w:rsidP="00AD03E8">
      <w:pPr>
        <w:pStyle w:val="ListParagraph"/>
        <w:numPr>
          <w:ilvl w:val="0"/>
          <w:numId w:val="12"/>
        </w:numPr>
        <w:rPr>
          <w:szCs w:val="22"/>
        </w:rPr>
      </w:pPr>
      <w:r w:rsidRPr="004023AB">
        <w:rPr>
          <w:szCs w:val="22"/>
        </w:rPr>
        <w:t xml:space="preserve">NUC </w:t>
      </w:r>
      <w:r w:rsidR="000A3FBA" w:rsidRPr="004023AB">
        <w:rPr>
          <w:szCs w:val="22"/>
        </w:rPr>
        <w:t xml:space="preserve">design can consider different PHY </w:t>
      </w:r>
      <w:r w:rsidR="00AD03E8" w:rsidRPr="004023AB">
        <w:rPr>
          <w:szCs w:val="22"/>
        </w:rPr>
        <w:t>impairments</w:t>
      </w:r>
    </w:p>
    <w:p w14:paraId="7B18E50D" w14:textId="77777777" w:rsidR="00AD03E8" w:rsidRPr="004023AB" w:rsidRDefault="00AD03E8" w:rsidP="00AD03E8">
      <w:pPr>
        <w:pStyle w:val="ListParagraph"/>
        <w:numPr>
          <w:ilvl w:val="1"/>
          <w:numId w:val="12"/>
        </w:numPr>
        <w:rPr>
          <w:szCs w:val="22"/>
        </w:rPr>
      </w:pPr>
      <w:r w:rsidRPr="004023AB">
        <w:rPr>
          <w:szCs w:val="22"/>
        </w:rPr>
        <w:t xml:space="preserve">AWGN </w:t>
      </w:r>
    </w:p>
    <w:p w14:paraId="051814B8" w14:textId="77777777" w:rsidR="00AD03E8" w:rsidRPr="004023AB" w:rsidRDefault="0012159A" w:rsidP="00AD03E8">
      <w:pPr>
        <w:pStyle w:val="ListParagraph"/>
        <w:numPr>
          <w:ilvl w:val="1"/>
          <w:numId w:val="12"/>
        </w:numPr>
        <w:rPr>
          <w:szCs w:val="22"/>
        </w:rPr>
      </w:pPr>
      <w:r w:rsidRPr="004023AB">
        <w:rPr>
          <w:szCs w:val="22"/>
        </w:rPr>
        <w:t>Phase noise</w:t>
      </w:r>
      <w:r w:rsidR="000A3FBA" w:rsidRPr="004023AB">
        <w:rPr>
          <w:szCs w:val="22"/>
        </w:rPr>
        <w:t xml:space="preserve"> (PN)</w:t>
      </w:r>
    </w:p>
    <w:p w14:paraId="07DF8707" w14:textId="77777777" w:rsidR="00AD03E8" w:rsidRPr="004023AB" w:rsidRDefault="0012159A" w:rsidP="00AF33F2">
      <w:pPr>
        <w:pStyle w:val="ListParagraph"/>
        <w:numPr>
          <w:ilvl w:val="1"/>
          <w:numId w:val="12"/>
        </w:numPr>
        <w:rPr>
          <w:szCs w:val="22"/>
        </w:rPr>
      </w:pPr>
      <w:r w:rsidRPr="004023AB">
        <w:rPr>
          <w:szCs w:val="22"/>
        </w:rPr>
        <w:t>Power amplifier (</w:t>
      </w:r>
      <w:r w:rsidR="00AD03E8" w:rsidRPr="004023AB">
        <w:rPr>
          <w:szCs w:val="22"/>
        </w:rPr>
        <w:t>PA</w:t>
      </w:r>
      <w:r w:rsidRPr="004023AB">
        <w:rPr>
          <w:szCs w:val="22"/>
        </w:rPr>
        <w:t>) non-linearity</w:t>
      </w:r>
      <w:r w:rsidR="00AD03E8" w:rsidRPr="004023AB">
        <w:rPr>
          <w:szCs w:val="22"/>
        </w:rPr>
        <w:t xml:space="preserve"> </w:t>
      </w:r>
    </w:p>
    <w:p w14:paraId="254BC327" w14:textId="77777777" w:rsidR="00AD03E8" w:rsidRPr="004023AB" w:rsidRDefault="0012159A" w:rsidP="00AD03E8">
      <w:pPr>
        <w:pStyle w:val="ListParagraph"/>
        <w:numPr>
          <w:ilvl w:val="0"/>
          <w:numId w:val="12"/>
        </w:numPr>
        <w:rPr>
          <w:szCs w:val="22"/>
        </w:rPr>
      </w:pPr>
      <w:r w:rsidRPr="004023AB">
        <w:rPr>
          <w:szCs w:val="22"/>
        </w:rPr>
        <w:t>Observations</w:t>
      </w:r>
    </w:p>
    <w:p w14:paraId="668A7E11" w14:textId="77777777" w:rsidR="004C035E" w:rsidRPr="004023AB" w:rsidRDefault="000A3FBA" w:rsidP="004C035E">
      <w:pPr>
        <w:pStyle w:val="ListParagraph"/>
        <w:numPr>
          <w:ilvl w:val="1"/>
          <w:numId w:val="12"/>
        </w:numPr>
        <w:rPr>
          <w:szCs w:val="22"/>
        </w:rPr>
      </w:pPr>
      <w:r w:rsidRPr="004023AB">
        <w:rPr>
          <w:szCs w:val="22"/>
        </w:rPr>
        <w:t>PN</w:t>
      </w:r>
      <w:r w:rsidR="004C035E" w:rsidRPr="004023AB">
        <w:rPr>
          <w:szCs w:val="22"/>
        </w:rPr>
        <w:t xml:space="preserve"> optimization</w:t>
      </w:r>
    </w:p>
    <w:p w14:paraId="6A133647" w14:textId="77777777" w:rsidR="004C035E" w:rsidRPr="004023AB" w:rsidRDefault="004C035E" w:rsidP="004C035E">
      <w:pPr>
        <w:pStyle w:val="ListParagraph"/>
        <w:numPr>
          <w:ilvl w:val="2"/>
          <w:numId w:val="12"/>
        </w:numPr>
        <w:rPr>
          <w:szCs w:val="22"/>
        </w:rPr>
      </w:pPr>
      <w:r w:rsidRPr="004023AB">
        <w:rPr>
          <w:szCs w:val="22"/>
        </w:rPr>
        <w:t>Residual phase noise is implementation specific as different phase noise mitigation algorithm</w:t>
      </w:r>
      <w:r w:rsidR="00C84FB9">
        <w:rPr>
          <w:szCs w:val="22"/>
        </w:rPr>
        <w:t>s may be applied</w:t>
      </w:r>
    </w:p>
    <w:p w14:paraId="7E163567" w14:textId="77777777" w:rsidR="00AD03E8" w:rsidRPr="004023AB" w:rsidRDefault="000A3FBA" w:rsidP="000A3FBA">
      <w:pPr>
        <w:pStyle w:val="ListParagraph"/>
        <w:numPr>
          <w:ilvl w:val="2"/>
          <w:numId w:val="12"/>
        </w:numPr>
        <w:rPr>
          <w:szCs w:val="22"/>
        </w:rPr>
      </w:pPr>
      <w:r w:rsidRPr="004023AB">
        <w:rPr>
          <w:szCs w:val="22"/>
        </w:rPr>
        <w:t>P</w:t>
      </w:r>
      <w:r w:rsidR="00E63960" w:rsidRPr="004023AB">
        <w:rPr>
          <w:szCs w:val="22"/>
        </w:rPr>
        <w:t>hase noise</w:t>
      </w:r>
      <w:r w:rsidR="00AD03E8" w:rsidRPr="004023AB">
        <w:rPr>
          <w:szCs w:val="22"/>
        </w:rPr>
        <w:t xml:space="preserve"> </w:t>
      </w:r>
      <w:r w:rsidRPr="004023AB">
        <w:rPr>
          <w:szCs w:val="22"/>
        </w:rPr>
        <w:t xml:space="preserve">optimization </w:t>
      </w:r>
      <w:r w:rsidR="00AD03E8" w:rsidRPr="004023AB">
        <w:rPr>
          <w:szCs w:val="22"/>
        </w:rPr>
        <w:t xml:space="preserve">yields higher PAPR and </w:t>
      </w:r>
      <w:r w:rsidR="00E63960" w:rsidRPr="004023AB">
        <w:rPr>
          <w:szCs w:val="22"/>
        </w:rPr>
        <w:t>reduced performance with PA non-linearity</w:t>
      </w:r>
    </w:p>
    <w:p w14:paraId="350BBB09" w14:textId="77777777" w:rsidR="000A3FBA" w:rsidRPr="004023AB" w:rsidRDefault="000A3FBA" w:rsidP="00636F71">
      <w:pPr>
        <w:pStyle w:val="ListParagraph"/>
        <w:numPr>
          <w:ilvl w:val="1"/>
          <w:numId w:val="12"/>
        </w:numPr>
        <w:rPr>
          <w:szCs w:val="22"/>
        </w:rPr>
      </w:pPr>
      <w:r w:rsidRPr="004023AB">
        <w:rPr>
          <w:szCs w:val="22"/>
        </w:rPr>
        <w:t>PA optimization</w:t>
      </w:r>
    </w:p>
    <w:p w14:paraId="1E13239C" w14:textId="77777777" w:rsidR="00505B36" w:rsidRPr="004023AB" w:rsidRDefault="000A3FBA" w:rsidP="000A3FBA">
      <w:pPr>
        <w:pStyle w:val="ListParagraph"/>
        <w:numPr>
          <w:ilvl w:val="2"/>
          <w:numId w:val="12"/>
        </w:numPr>
        <w:rPr>
          <w:szCs w:val="22"/>
        </w:rPr>
      </w:pPr>
      <w:r w:rsidRPr="004023AB">
        <w:rPr>
          <w:szCs w:val="22"/>
        </w:rPr>
        <w:t>Characteristic of PAs non-linearity is implementation specific as different PAs and predistortion techniques may be applied</w:t>
      </w:r>
    </w:p>
    <w:p w14:paraId="5F49DB41" w14:textId="77777777" w:rsidR="000A3FBA" w:rsidRPr="004023AB" w:rsidRDefault="000A3FBA" w:rsidP="000A3FBA">
      <w:pPr>
        <w:pStyle w:val="ListParagraph"/>
        <w:numPr>
          <w:ilvl w:val="2"/>
          <w:numId w:val="12"/>
        </w:numPr>
        <w:rPr>
          <w:szCs w:val="22"/>
        </w:rPr>
      </w:pPr>
      <w:r w:rsidRPr="004023AB">
        <w:rPr>
          <w:szCs w:val="22"/>
        </w:rPr>
        <w:t>Difficult to include in optimization</w:t>
      </w:r>
    </w:p>
    <w:p w14:paraId="2F6D46AC" w14:textId="77777777" w:rsidR="00277595" w:rsidRPr="004023AB" w:rsidRDefault="00277595" w:rsidP="00277595">
      <w:pPr>
        <w:pStyle w:val="ListParagraph"/>
        <w:numPr>
          <w:ilvl w:val="1"/>
          <w:numId w:val="12"/>
        </w:numPr>
        <w:rPr>
          <w:szCs w:val="22"/>
        </w:rPr>
      </w:pPr>
      <w:r w:rsidRPr="004023AB">
        <w:rPr>
          <w:szCs w:val="22"/>
        </w:rPr>
        <w:t>AWGN</w:t>
      </w:r>
      <w:r w:rsidRPr="004023AB">
        <w:rPr>
          <w:szCs w:val="22"/>
        </w:rPr>
        <w:tab/>
      </w:r>
    </w:p>
    <w:p w14:paraId="0E3D0A35" w14:textId="77777777" w:rsidR="00277595" w:rsidRPr="004023AB" w:rsidRDefault="00277595" w:rsidP="00277595">
      <w:pPr>
        <w:pStyle w:val="ListParagraph"/>
        <w:numPr>
          <w:ilvl w:val="2"/>
          <w:numId w:val="12"/>
        </w:numPr>
        <w:rPr>
          <w:szCs w:val="22"/>
        </w:rPr>
      </w:pPr>
      <w:r w:rsidRPr="004023AB">
        <w:rPr>
          <w:szCs w:val="22"/>
        </w:rPr>
        <w:t>AWGN design very roubust against impairments</w:t>
      </w:r>
    </w:p>
    <w:p w14:paraId="56BD3EF0" w14:textId="77777777" w:rsidR="00277595" w:rsidRPr="004023AB" w:rsidRDefault="00277595" w:rsidP="00277595">
      <w:pPr>
        <w:pStyle w:val="ListParagraph"/>
        <w:numPr>
          <w:ilvl w:val="2"/>
          <w:numId w:val="12"/>
        </w:numPr>
        <w:rPr>
          <w:szCs w:val="22"/>
        </w:rPr>
      </w:pPr>
      <w:r w:rsidRPr="004023AB">
        <w:rPr>
          <w:szCs w:val="22"/>
        </w:rPr>
        <w:t>Differences to</w:t>
      </w:r>
      <w:r w:rsidR="000F2269">
        <w:rPr>
          <w:szCs w:val="22"/>
        </w:rPr>
        <w:t xml:space="preserve"> reasonable</w:t>
      </w:r>
      <w:r w:rsidRPr="004023AB">
        <w:rPr>
          <w:szCs w:val="22"/>
        </w:rPr>
        <w:t xml:space="preserve"> PN, PA optimization </w:t>
      </w:r>
      <w:r w:rsidR="000F2269">
        <w:rPr>
          <w:szCs w:val="22"/>
        </w:rPr>
        <w:t xml:space="preserve">are </w:t>
      </w:r>
      <w:r w:rsidRPr="004023AB">
        <w:rPr>
          <w:szCs w:val="22"/>
        </w:rPr>
        <w:t>minor</w:t>
      </w:r>
    </w:p>
    <w:p w14:paraId="3524530E" w14:textId="77777777" w:rsidR="007E394C" w:rsidRPr="004023AB" w:rsidRDefault="007E394C" w:rsidP="007E394C">
      <w:pPr>
        <w:pStyle w:val="ListParagraph"/>
        <w:numPr>
          <w:ilvl w:val="0"/>
          <w:numId w:val="12"/>
        </w:numPr>
        <w:rPr>
          <w:szCs w:val="22"/>
        </w:rPr>
      </w:pPr>
      <w:r w:rsidRPr="004023AB">
        <w:rPr>
          <w:szCs w:val="22"/>
        </w:rPr>
        <w:t>Proposal</w:t>
      </w:r>
    </w:p>
    <w:p w14:paraId="4D932012" w14:textId="77777777" w:rsidR="007E394C" w:rsidRPr="004023AB" w:rsidRDefault="007E394C" w:rsidP="00277595">
      <w:pPr>
        <w:pStyle w:val="ListParagraph"/>
        <w:numPr>
          <w:ilvl w:val="1"/>
          <w:numId w:val="12"/>
        </w:numPr>
        <w:rPr>
          <w:szCs w:val="22"/>
        </w:rPr>
      </w:pPr>
      <w:r w:rsidRPr="004023AB">
        <w:rPr>
          <w:szCs w:val="22"/>
        </w:rPr>
        <w:t>NUC maximizing mutual information in AWGN</w:t>
      </w:r>
      <w:r w:rsidR="00277595" w:rsidRPr="004023AB">
        <w:rPr>
          <w:szCs w:val="22"/>
        </w:rPr>
        <w:t xml:space="preserve"> and </w:t>
      </w:r>
      <w:r w:rsidRPr="004023AB">
        <w:rPr>
          <w:szCs w:val="22"/>
        </w:rPr>
        <w:t>for high code rates</w:t>
      </w:r>
    </w:p>
    <w:p w14:paraId="2042202B" w14:textId="77777777" w:rsidR="00024C74" w:rsidRPr="004023AB" w:rsidRDefault="00024C74" w:rsidP="00024C74">
      <w:pPr>
        <w:rPr>
          <w:szCs w:val="22"/>
        </w:rPr>
      </w:pPr>
    </w:p>
    <w:p w14:paraId="23D8CBFE" w14:textId="77777777" w:rsidR="00024C74" w:rsidRPr="004023AB" w:rsidRDefault="00277595" w:rsidP="00024C74">
      <w:pPr>
        <w:rPr>
          <w:i/>
          <w:szCs w:val="22"/>
        </w:rPr>
      </w:pPr>
      <w:r w:rsidRPr="004023AB">
        <w:rPr>
          <w:i/>
          <w:szCs w:val="22"/>
        </w:rPr>
        <w:t>Analysis</w:t>
      </w:r>
    </w:p>
    <w:p w14:paraId="4F1695DB" w14:textId="77777777" w:rsidR="007E394C" w:rsidRPr="004023AB" w:rsidRDefault="00024C74" w:rsidP="00831601">
      <w:pPr>
        <w:pStyle w:val="ListParagraph"/>
        <w:numPr>
          <w:ilvl w:val="0"/>
          <w:numId w:val="14"/>
        </w:numPr>
        <w:rPr>
          <w:szCs w:val="22"/>
        </w:rPr>
      </w:pPr>
      <w:r w:rsidRPr="004023AB">
        <w:rPr>
          <w:szCs w:val="22"/>
        </w:rPr>
        <w:t xml:space="preserve">Analysis of the </w:t>
      </w:r>
      <w:r w:rsidR="007E394C" w:rsidRPr="004023AB">
        <w:rPr>
          <w:szCs w:val="22"/>
        </w:rPr>
        <w:t xml:space="preserve">proposed </w:t>
      </w:r>
      <w:r w:rsidRPr="004023AB">
        <w:rPr>
          <w:szCs w:val="22"/>
        </w:rPr>
        <w:t>64-QAM non-uniform constellation</w:t>
      </w:r>
      <w:r w:rsidR="007E394C" w:rsidRPr="004023AB">
        <w:rPr>
          <w:szCs w:val="22"/>
        </w:rPr>
        <w:t xml:space="preserve"> in various scenarios</w:t>
      </w:r>
      <w:r w:rsidRPr="004023AB">
        <w:rPr>
          <w:szCs w:val="22"/>
        </w:rPr>
        <w:t xml:space="preserve"> </w:t>
      </w:r>
    </w:p>
    <w:p w14:paraId="307FD072" w14:textId="77777777" w:rsidR="00024C74" w:rsidRPr="004023AB" w:rsidRDefault="00024C74" w:rsidP="009F57B8">
      <w:pPr>
        <w:pStyle w:val="ListParagraph"/>
        <w:numPr>
          <w:ilvl w:val="0"/>
          <w:numId w:val="13"/>
        </w:numPr>
        <w:rPr>
          <w:szCs w:val="22"/>
        </w:rPr>
      </w:pPr>
      <w:r w:rsidRPr="004023AB">
        <w:rPr>
          <w:szCs w:val="22"/>
        </w:rPr>
        <w:t>AWGN</w:t>
      </w:r>
      <w:r w:rsidR="00B44FEB" w:rsidRPr="004023AB">
        <w:rPr>
          <w:szCs w:val="22"/>
        </w:rPr>
        <w:t xml:space="preserve">, </w:t>
      </w:r>
      <w:r w:rsidRPr="004023AB">
        <w:rPr>
          <w:szCs w:val="22"/>
        </w:rPr>
        <w:t>Rayleigh</w:t>
      </w:r>
      <w:r w:rsidR="00B44FEB" w:rsidRPr="004023AB">
        <w:rPr>
          <w:szCs w:val="22"/>
        </w:rPr>
        <w:t xml:space="preserve">, </w:t>
      </w:r>
      <w:r w:rsidR="00B83C9B" w:rsidRPr="004023AB">
        <w:rPr>
          <w:szCs w:val="22"/>
        </w:rPr>
        <w:t xml:space="preserve">AWGN and </w:t>
      </w:r>
      <w:r w:rsidRPr="004023AB">
        <w:rPr>
          <w:szCs w:val="22"/>
        </w:rPr>
        <w:t>Phase Noise</w:t>
      </w:r>
      <w:r w:rsidR="00B44FEB" w:rsidRPr="004023AB">
        <w:rPr>
          <w:szCs w:val="22"/>
        </w:rPr>
        <w:t xml:space="preserve">, </w:t>
      </w:r>
      <w:r w:rsidRPr="004023AB">
        <w:rPr>
          <w:szCs w:val="22"/>
        </w:rPr>
        <w:t>AWGN</w:t>
      </w:r>
      <w:r w:rsidR="00B44FEB" w:rsidRPr="004023AB">
        <w:rPr>
          <w:szCs w:val="22"/>
        </w:rPr>
        <w:t xml:space="preserve"> </w:t>
      </w:r>
      <w:r w:rsidR="00B83C9B" w:rsidRPr="004023AB">
        <w:rPr>
          <w:szCs w:val="22"/>
        </w:rPr>
        <w:t>and</w:t>
      </w:r>
      <w:r w:rsidR="00B44FEB" w:rsidRPr="004023AB">
        <w:rPr>
          <w:szCs w:val="22"/>
        </w:rPr>
        <w:t xml:space="preserve"> Phase Noise </w:t>
      </w:r>
      <w:r w:rsidR="00B83C9B" w:rsidRPr="004023AB">
        <w:rPr>
          <w:szCs w:val="22"/>
        </w:rPr>
        <w:t>with</w:t>
      </w:r>
      <w:r w:rsidR="00B44FEB" w:rsidRPr="004023AB">
        <w:rPr>
          <w:szCs w:val="22"/>
        </w:rPr>
        <w:t xml:space="preserve"> </w:t>
      </w:r>
      <w:r w:rsidRPr="004023AB">
        <w:rPr>
          <w:szCs w:val="22"/>
        </w:rPr>
        <w:t>PA</w:t>
      </w:r>
      <w:r w:rsidR="00B83C9B" w:rsidRPr="004023AB">
        <w:rPr>
          <w:szCs w:val="22"/>
        </w:rPr>
        <w:t xml:space="preserve"> non-linearity</w:t>
      </w:r>
    </w:p>
    <w:p w14:paraId="326C6FBE" w14:textId="77777777" w:rsidR="00B44FEB" w:rsidRPr="00C84FB9" w:rsidRDefault="00024C74" w:rsidP="00340351">
      <w:pPr>
        <w:pStyle w:val="ListParagraph"/>
        <w:numPr>
          <w:ilvl w:val="0"/>
          <w:numId w:val="13"/>
        </w:numPr>
        <w:rPr>
          <w:szCs w:val="22"/>
        </w:rPr>
        <w:sectPr w:rsidR="00B44FEB" w:rsidRPr="00C84FB9">
          <w:headerReference w:type="default" r:id="rId8"/>
          <w:footerReference w:type="default" r:id="rId9"/>
          <w:pgSz w:w="12240" w:h="15840" w:code="1"/>
          <w:pgMar w:top="1080" w:right="1080" w:bottom="1080" w:left="1080" w:header="432" w:footer="432" w:gutter="720"/>
          <w:cols w:space="720"/>
        </w:sectPr>
      </w:pPr>
      <w:r w:rsidRPr="00C84FB9">
        <w:rPr>
          <w:szCs w:val="22"/>
        </w:rPr>
        <w:t>Simulation parameters in Appendix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0"/>
        <w:gridCol w:w="6910"/>
      </w:tblGrid>
      <w:tr w:rsidR="00B44FEB" w:rsidRPr="00DD72CB" w14:paraId="2DBF668C" w14:textId="77777777" w:rsidTr="00F82BCC">
        <w:tc>
          <w:tcPr>
            <w:tcW w:w="6910" w:type="dxa"/>
          </w:tcPr>
          <w:p w14:paraId="0507AD0F" w14:textId="77777777" w:rsidR="00F82BCC" w:rsidRDefault="00B44FEB" w:rsidP="00F82BCC">
            <w:pPr>
              <w:keepNext/>
              <w:jc w:val="center"/>
            </w:pPr>
            <w:r w:rsidRPr="00DD72CB">
              <w:rPr>
                <w:rFonts w:ascii="Arial" w:hAnsi="Arial" w:cs="Arial"/>
                <w:noProof/>
                <w:lang w:val="en-US"/>
              </w:rPr>
              <w:lastRenderedPageBreak/>
              <w:drawing>
                <wp:inline distT="0" distB="0" distL="0" distR="0" wp14:anchorId="1ED5D2BA" wp14:editId="0C01E165">
                  <wp:extent cx="3603600" cy="2689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WGN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3600" cy="268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86D48B" w14:textId="77777777" w:rsidR="00B44FEB" w:rsidRPr="00DD72CB" w:rsidRDefault="00F82BCC" w:rsidP="00F82BCC">
            <w:pPr>
              <w:pStyle w:val="Caption"/>
              <w:jc w:val="center"/>
              <w:rPr>
                <w:rFonts w:ascii="Arial" w:hAnsi="Arial" w:cs="Arial"/>
              </w:rPr>
            </w:pPr>
            <w:r>
              <w:t xml:space="preserve">Figure </w:t>
            </w:r>
            <w:r>
              <w:fldChar w:fldCharType="begin"/>
            </w:r>
            <w:r>
              <w:instrText xml:space="preserve"> SEQ Figure \* ARABIC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  <w:r>
              <w:t>: FER in AWGN</w:t>
            </w:r>
          </w:p>
        </w:tc>
        <w:tc>
          <w:tcPr>
            <w:tcW w:w="6910" w:type="dxa"/>
          </w:tcPr>
          <w:p w14:paraId="5994A5E5" w14:textId="77777777" w:rsidR="00F82BCC" w:rsidRDefault="00B44FEB" w:rsidP="00F82BCC">
            <w:pPr>
              <w:keepNext/>
              <w:jc w:val="center"/>
            </w:pPr>
            <w:r w:rsidRPr="00DD72CB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3F309F88" wp14:editId="4764F4F4">
                  <wp:extent cx="3596400" cy="2682000"/>
                  <wp:effectExtent l="0" t="0" r="4445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ayleigh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6400" cy="268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AD3462" w14:textId="77777777" w:rsidR="00DD72CB" w:rsidRPr="00DD72CB" w:rsidRDefault="00F82BCC" w:rsidP="00F82BCC">
            <w:pPr>
              <w:pStyle w:val="Caption"/>
              <w:jc w:val="center"/>
              <w:rPr>
                <w:rFonts w:ascii="Arial" w:hAnsi="Arial" w:cs="Arial"/>
              </w:rPr>
            </w:pPr>
            <w:r>
              <w:t xml:space="preserve">Figure </w:t>
            </w:r>
            <w:r>
              <w:fldChar w:fldCharType="begin"/>
            </w:r>
            <w:r>
              <w:instrText xml:space="preserve"> SEQ Figure \* ARABIC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  <w:r>
              <w:t>: FER in Rayleigh fading channel</w:t>
            </w:r>
          </w:p>
        </w:tc>
      </w:tr>
      <w:tr w:rsidR="00B44FEB" w:rsidRPr="00DD72CB" w14:paraId="5B013739" w14:textId="77777777" w:rsidTr="00F82BCC">
        <w:tc>
          <w:tcPr>
            <w:tcW w:w="6910" w:type="dxa"/>
          </w:tcPr>
          <w:p w14:paraId="22CDE59F" w14:textId="77777777" w:rsidR="00F82BCC" w:rsidRDefault="00B44FEB" w:rsidP="00F82BCC">
            <w:pPr>
              <w:keepNext/>
              <w:jc w:val="center"/>
            </w:pPr>
            <w:r w:rsidRPr="00DD72CB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07161899" wp14:editId="75BA64E5">
                  <wp:extent cx="3578400" cy="2674800"/>
                  <wp:effectExtent l="0" t="0" r="31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N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8400" cy="26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EED9A8" w14:textId="77777777" w:rsidR="00B44FEB" w:rsidRPr="00DD72CB" w:rsidRDefault="00F82BCC" w:rsidP="00F82BCC">
            <w:pPr>
              <w:pStyle w:val="Caption"/>
              <w:jc w:val="center"/>
              <w:rPr>
                <w:rFonts w:ascii="Arial" w:hAnsi="Arial" w:cs="Arial"/>
              </w:rPr>
            </w:pPr>
            <w:r>
              <w:t xml:space="preserve">Figure </w:t>
            </w:r>
            <w:r>
              <w:fldChar w:fldCharType="begin"/>
            </w:r>
            <w:r>
              <w:instrText xml:space="preserve"> SEQ Figure \* ARABIC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  <w:r>
              <w:t>: FER in AWGN and phase noise channel</w:t>
            </w:r>
          </w:p>
        </w:tc>
        <w:tc>
          <w:tcPr>
            <w:tcW w:w="6910" w:type="dxa"/>
          </w:tcPr>
          <w:p w14:paraId="1920D428" w14:textId="77777777" w:rsidR="00F82BCC" w:rsidRDefault="00B44FEB" w:rsidP="00F82BCC">
            <w:pPr>
              <w:keepNext/>
              <w:jc w:val="center"/>
            </w:pPr>
            <w:r w:rsidRPr="00DD72CB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0ABD91B1" wp14:editId="258AE761">
                  <wp:extent cx="3578400" cy="2674800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nd2en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8400" cy="26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77B902" w14:textId="77777777" w:rsidR="00B44FEB" w:rsidRPr="00DD72CB" w:rsidRDefault="00F82BCC" w:rsidP="00F82BCC">
            <w:pPr>
              <w:pStyle w:val="Caption"/>
              <w:jc w:val="center"/>
              <w:rPr>
                <w:rFonts w:ascii="Arial" w:hAnsi="Arial" w:cs="Arial"/>
              </w:rPr>
            </w:pPr>
            <w:r>
              <w:t xml:space="preserve">Figure </w:t>
            </w:r>
            <w:r>
              <w:fldChar w:fldCharType="begin"/>
            </w:r>
            <w:r>
              <w:instrText xml:space="preserve"> SEQ Figure \* ARABIC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  <w:r>
              <w:t>: FER in AWGN and phase noise channel with PA non-linearity</w:t>
            </w:r>
          </w:p>
        </w:tc>
      </w:tr>
    </w:tbl>
    <w:p w14:paraId="58B07A12" w14:textId="77777777" w:rsidR="00B44FEB" w:rsidRDefault="00B44FEB">
      <w:pPr>
        <w:rPr>
          <w:b/>
          <w:sz w:val="28"/>
        </w:rPr>
        <w:sectPr w:rsidR="00B44FEB" w:rsidSect="00B44FEB">
          <w:pgSz w:w="15840" w:h="12240" w:orient="landscape" w:code="1"/>
          <w:pgMar w:top="1080" w:right="1080" w:bottom="1080" w:left="1080" w:header="432" w:footer="432" w:gutter="720"/>
          <w:cols w:space="720"/>
          <w:docGrid w:linePitch="299"/>
        </w:sectPr>
      </w:pPr>
    </w:p>
    <w:p w14:paraId="0547E1C1" w14:textId="77777777" w:rsidR="004023AB" w:rsidRDefault="004023AB" w:rsidP="0012159A">
      <w:pPr>
        <w:pStyle w:val="ListParagraph"/>
        <w:ind w:left="0"/>
        <w:jc w:val="both"/>
        <w:rPr>
          <w:szCs w:val="22"/>
          <w:lang w:val="en-US"/>
        </w:rPr>
      </w:pPr>
      <w:r>
        <w:rPr>
          <w:i/>
          <w:szCs w:val="22"/>
        </w:rPr>
        <w:lastRenderedPageBreak/>
        <w:t>Summary</w:t>
      </w:r>
    </w:p>
    <w:p w14:paraId="31AC5B17" w14:textId="77777777" w:rsidR="0012159A" w:rsidRPr="004023AB" w:rsidRDefault="00B83C9B" w:rsidP="0012159A">
      <w:pPr>
        <w:pStyle w:val="ListParagraph"/>
        <w:ind w:left="0"/>
        <w:jc w:val="both"/>
        <w:rPr>
          <w:szCs w:val="22"/>
          <w:lang w:val="en-US"/>
        </w:rPr>
      </w:pPr>
      <w:r w:rsidRPr="004023AB">
        <w:rPr>
          <w:szCs w:val="22"/>
          <w:lang w:val="en-US"/>
        </w:rPr>
        <w:t>The 64-QAM non-uniform constellation proposed below is optimized to maximize mutual information</w:t>
      </w:r>
      <w:r w:rsidR="00C84FB9">
        <w:rPr>
          <w:szCs w:val="22"/>
          <w:lang w:val="en-US"/>
        </w:rPr>
        <w:t xml:space="preserve"> in AWGN</w:t>
      </w:r>
      <w:r w:rsidRPr="004023AB">
        <w:rPr>
          <w:szCs w:val="22"/>
          <w:lang w:val="en-US"/>
        </w:rPr>
        <w:t xml:space="preserve">. This constellation has been compared with a rectangular 64-QAM in terms of </w:t>
      </w:r>
      <w:r w:rsidR="0012159A" w:rsidRPr="004023AB">
        <w:rPr>
          <w:szCs w:val="22"/>
          <w:lang w:val="en-US"/>
        </w:rPr>
        <w:t>frame</w:t>
      </w:r>
      <w:r w:rsidRPr="004023AB">
        <w:rPr>
          <w:szCs w:val="22"/>
          <w:lang w:val="en-US"/>
        </w:rPr>
        <w:t xml:space="preserve"> error rate for code rates 5/8, 3/4, 13/16, and 7/8 in various scenarios. The proposed </w:t>
      </w:r>
      <w:r w:rsidR="00C84FB9">
        <w:rPr>
          <w:szCs w:val="22"/>
          <w:lang w:val="en-US"/>
        </w:rPr>
        <w:t xml:space="preserve">non-uniform constellation </w:t>
      </w:r>
      <w:bookmarkStart w:id="0" w:name="_GoBack"/>
      <w:bookmarkEnd w:id="0"/>
      <w:r w:rsidR="00C84FB9">
        <w:rPr>
          <w:szCs w:val="22"/>
          <w:lang w:val="en-US"/>
        </w:rPr>
        <w:t>achieves gains</w:t>
      </w:r>
    </w:p>
    <w:p w14:paraId="3C2F611D" w14:textId="77777777" w:rsidR="00B83C9B" w:rsidRPr="004023AB" w:rsidRDefault="00B83C9B" w:rsidP="0012159A">
      <w:pPr>
        <w:pStyle w:val="ListParagraph"/>
        <w:numPr>
          <w:ilvl w:val="0"/>
          <w:numId w:val="12"/>
        </w:numPr>
        <w:jc w:val="both"/>
        <w:rPr>
          <w:szCs w:val="22"/>
          <w:lang w:val="en-US"/>
        </w:rPr>
      </w:pPr>
      <w:r w:rsidRPr="004023AB">
        <w:rPr>
          <w:szCs w:val="22"/>
          <w:lang w:val="en-US"/>
        </w:rPr>
        <w:t>between</w:t>
      </w:r>
      <w:r w:rsidR="0012159A" w:rsidRPr="004023AB">
        <w:rPr>
          <w:szCs w:val="22"/>
          <w:lang w:val="en-US"/>
        </w:rPr>
        <w:t xml:space="preserve"> 0.2 and 0.3dB in AWGN</w:t>
      </w:r>
    </w:p>
    <w:p w14:paraId="00AD74A0" w14:textId="77777777" w:rsidR="0012159A" w:rsidRPr="004023AB" w:rsidRDefault="0012159A" w:rsidP="0012159A">
      <w:pPr>
        <w:pStyle w:val="ListParagraph"/>
        <w:numPr>
          <w:ilvl w:val="0"/>
          <w:numId w:val="12"/>
        </w:numPr>
        <w:jc w:val="both"/>
        <w:rPr>
          <w:szCs w:val="22"/>
          <w:lang w:val="en-US"/>
        </w:rPr>
      </w:pPr>
      <w:r w:rsidRPr="004023AB">
        <w:rPr>
          <w:szCs w:val="22"/>
          <w:lang w:val="en-US"/>
        </w:rPr>
        <w:t>between 0.4 and 0.6dB in Rayleigh fading channel</w:t>
      </w:r>
    </w:p>
    <w:p w14:paraId="195FBE7F" w14:textId="77777777" w:rsidR="0012159A" w:rsidRPr="004023AB" w:rsidRDefault="0012159A" w:rsidP="0012159A">
      <w:pPr>
        <w:pStyle w:val="ListParagraph"/>
        <w:numPr>
          <w:ilvl w:val="0"/>
          <w:numId w:val="12"/>
        </w:numPr>
        <w:jc w:val="both"/>
        <w:rPr>
          <w:szCs w:val="22"/>
          <w:lang w:val="en-US"/>
        </w:rPr>
      </w:pPr>
      <w:r w:rsidRPr="004023AB">
        <w:rPr>
          <w:szCs w:val="22"/>
          <w:lang w:val="en-US"/>
        </w:rPr>
        <w:t>between 0.2 and 1.8dB in AWGN and phase noise channel</w:t>
      </w:r>
    </w:p>
    <w:p w14:paraId="091BD39A" w14:textId="77777777" w:rsidR="0012159A" w:rsidRPr="004023AB" w:rsidRDefault="0012159A" w:rsidP="0012159A">
      <w:pPr>
        <w:pStyle w:val="ListParagraph"/>
        <w:numPr>
          <w:ilvl w:val="0"/>
          <w:numId w:val="12"/>
        </w:numPr>
        <w:jc w:val="both"/>
        <w:rPr>
          <w:szCs w:val="22"/>
          <w:lang w:val="en-US"/>
        </w:rPr>
      </w:pPr>
      <w:r w:rsidRPr="004023AB">
        <w:rPr>
          <w:szCs w:val="22"/>
          <w:lang w:val="en-US"/>
        </w:rPr>
        <w:t>between 0.2 and 2.9dB in AWGN and phase noise channel with PA non-linearity</w:t>
      </w:r>
    </w:p>
    <w:p w14:paraId="0B91622C" w14:textId="77777777" w:rsidR="00B83C9B" w:rsidRDefault="00B83C9B" w:rsidP="00B83C9B">
      <w:pPr>
        <w:pStyle w:val="ListParagraph"/>
        <w:ind w:left="0"/>
        <w:rPr>
          <w:rFonts w:ascii="Arial" w:hAnsi="Arial" w:cs="Arial"/>
          <w:szCs w:val="22"/>
          <w:lang w:val="en-US"/>
        </w:rPr>
      </w:pPr>
    </w:p>
    <w:p w14:paraId="636FFC0D" w14:textId="77777777" w:rsidR="00B83C9B" w:rsidRDefault="00B83C9B">
      <w:pPr>
        <w:rPr>
          <w:b/>
          <w:sz w:val="28"/>
        </w:rPr>
      </w:pPr>
    </w:p>
    <w:p w14:paraId="5A255A8C" w14:textId="77777777" w:rsidR="00B83C9B" w:rsidRDefault="00B83C9B">
      <w:pPr>
        <w:rPr>
          <w:b/>
          <w:sz w:val="28"/>
        </w:rPr>
      </w:pPr>
      <w:r>
        <w:rPr>
          <w:b/>
          <w:sz w:val="28"/>
        </w:rPr>
        <w:br w:type="page"/>
      </w:r>
    </w:p>
    <w:p w14:paraId="660F8A85" w14:textId="77777777" w:rsidR="00AB6E9F" w:rsidRDefault="00AB6E9F" w:rsidP="00AB6E9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30.5.7.4 Modulation mapping</w:t>
      </w:r>
    </w:p>
    <w:p w14:paraId="7D41EC1A" w14:textId="77777777" w:rsidR="00AB6E9F" w:rsidRDefault="00AB6E9F" w:rsidP="00AB6E9F">
      <w:pPr>
        <w:pStyle w:val="Default"/>
        <w:rPr>
          <w:sz w:val="20"/>
          <w:szCs w:val="20"/>
        </w:rPr>
      </w:pPr>
    </w:p>
    <w:p w14:paraId="650B8ED7" w14:textId="77777777" w:rsidR="00AB6E9F" w:rsidRDefault="00AB6E9F" w:rsidP="00AB6E9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30.5.7.4.1 General</w:t>
      </w:r>
    </w:p>
    <w:p w14:paraId="0773AF71" w14:textId="77777777" w:rsidR="00AB6E9F" w:rsidRDefault="00AB6E9F" w:rsidP="00AB6E9F">
      <w:pPr>
        <w:pStyle w:val="Default"/>
        <w:rPr>
          <w:sz w:val="20"/>
        </w:rPr>
      </w:pPr>
    </w:p>
    <w:p w14:paraId="7C1E33A6" w14:textId="77777777" w:rsidR="00AB6E9F" w:rsidRDefault="00AB6E9F" w:rsidP="00AB6E9F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 xml:space="preserve">The coded and padded bit stream is converted into a stream of complex constellation points, following the rules defined in 20.6.3.2.4 for π/2-BPSK, π/2-QPSK, π/2-16-QAM, and π/2-64-QAM. </w:t>
      </w:r>
      <w:r w:rsidRPr="00AB6E9F">
        <w:rPr>
          <w:color w:val="FF0000"/>
          <w:sz w:val="20"/>
          <w:u w:val="single"/>
        </w:rPr>
        <w:t xml:space="preserve">The </w:t>
      </w:r>
      <w:r w:rsidR="00F50E20" w:rsidRPr="00F50E20">
        <w:rPr>
          <w:color w:val="FF0000"/>
          <w:sz w:val="20"/>
          <w:u w:val="single"/>
        </w:rPr>
        <w:t>π/2-</w:t>
      </w:r>
      <w:r w:rsidRPr="00AB6E9F">
        <w:rPr>
          <w:color w:val="FF0000"/>
          <w:sz w:val="20"/>
          <w:u w:val="single"/>
        </w:rPr>
        <w:t>64-</w:t>
      </w:r>
      <w:r w:rsidR="00233BEB">
        <w:rPr>
          <w:color w:val="FF0000"/>
          <w:sz w:val="20"/>
          <w:u w:val="single"/>
        </w:rPr>
        <w:t xml:space="preserve">NUC </w:t>
      </w:r>
      <w:r w:rsidRPr="00AB6E9F">
        <w:rPr>
          <w:color w:val="FF0000"/>
          <w:sz w:val="20"/>
          <w:u w:val="single"/>
        </w:rPr>
        <w:t xml:space="preserve">non-uniform constellation </w:t>
      </w:r>
      <w:r w:rsidR="008E30D3">
        <w:rPr>
          <w:color w:val="FF0000"/>
          <w:sz w:val="20"/>
          <w:u w:val="single"/>
        </w:rPr>
        <w:t>modulation</w:t>
      </w:r>
      <w:r w:rsidRPr="00AB6E9F">
        <w:rPr>
          <w:color w:val="FF0000"/>
          <w:sz w:val="20"/>
          <w:u w:val="single"/>
        </w:rPr>
        <w:t xml:space="preserve"> is defined in 30.5.</w:t>
      </w:r>
      <w:r w:rsidR="00B46860">
        <w:rPr>
          <w:color w:val="FF0000"/>
          <w:sz w:val="20"/>
          <w:u w:val="single"/>
        </w:rPr>
        <w:t>7</w:t>
      </w:r>
      <w:r w:rsidRPr="00AB6E9F">
        <w:rPr>
          <w:color w:val="FF0000"/>
          <w:sz w:val="20"/>
          <w:u w:val="single"/>
        </w:rPr>
        <w:t>.4.5.</w:t>
      </w:r>
    </w:p>
    <w:p w14:paraId="2DB070F3" w14:textId="77777777" w:rsidR="00AB6E9F" w:rsidRDefault="00AB6E9F" w:rsidP="00AB6E9F">
      <w:pPr>
        <w:autoSpaceDE w:val="0"/>
        <w:autoSpaceDN w:val="0"/>
        <w:adjustRightInd w:val="0"/>
        <w:rPr>
          <w:sz w:val="20"/>
        </w:rPr>
      </w:pPr>
    </w:p>
    <w:p w14:paraId="64E9E7AD" w14:textId="77777777" w:rsidR="00AB6E9F" w:rsidRDefault="00AB6E9F" w:rsidP="00AB6E9F">
      <w:pPr>
        <w:autoSpaceDE w:val="0"/>
        <w:autoSpaceDN w:val="0"/>
        <w:adjustRightInd w:val="0"/>
        <w:rPr>
          <w:sz w:val="20"/>
        </w:rPr>
      </w:pPr>
    </w:p>
    <w:p w14:paraId="7C69CA09" w14:textId="77777777" w:rsidR="00AB6E9F" w:rsidRDefault="00AB6E9F" w:rsidP="00AB6E9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1A1751">
        <w:rPr>
          <w:rFonts w:ascii="Arial" w:hAnsi="Arial" w:cs="Arial"/>
          <w:b/>
          <w:bCs/>
          <w:sz w:val="20"/>
        </w:rPr>
        <w:t>30.5.</w:t>
      </w:r>
      <w:r>
        <w:rPr>
          <w:rFonts w:ascii="Arial" w:hAnsi="Arial" w:cs="Arial"/>
          <w:b/>
          <w:bCs/>
          <w:sz w:val="20"/>
        </w:rPr>
        <w:t>7</w:t>
      </w:r>
      <w:r w:rsidRPr="001A1751">
        <w:rPr>
          <w:rFonts w:ascii="Arial" w:hAnsi="Arial" w:cs="Arial"/>
          <w:b/>
          <w:bCs/>
          <w:sz w:val="20"/>
        </w:rPr>
        <w:t>.4.2 Dual carrier modulation (DCM) SQPSK</w:t>
      </w:r>
    </w:p>
    <w:p w14:paraId="0178B495" w14:textId="77777777" w:rsidR="00AB6E9F" w:rsidRPr="001A1751" w:rsidRDefault="00AB6E9F" w:rsidP="00AB6E9F">
      <w:pPr>
        <w:autoSpaceDE w:val="0"/>
        <w:autoSpaceDN w:val="0"/>
        <w:adjustRightInd w:val="0"/>
        <w:rPr>
          <w:b/>
          <w:bCs/>
          <w:sz w:val="20"/>
        </w:rPr>
      </w:pPr>
      <w:r w:rsidRPr="001A1751">
        <w:rPr>
          <w:b/>
          <w:bCs/>
          <w:sz w:val="20"/>
        </w:rPr>
        <w:t>(…)</w:t>
      </w:r>
    </w:p>
    <w:p w14:paraId="0EB46E9B" w14:textId="77777777" w:rsidR="00AB6E9F" w:rsidRDefault="00AB6E9F" w:rsidP="00AB6E9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3B03E5CF" w14:textId="77777777" w:rsidR="00AB6E9F" w:rsidRDefault="00AB6E9F" w:rsidP="00AB6E9F">
      <w:pPr>
        <w:autoSpaceDE w:val="0"/>
        <w:autoSpaceDN w:val="0"/>
        <w:adjustRightInd w:val="0"/>
        <w:rPr>
          <w:b/>
          <w:bCs/>
          <w:sz w:val="20"/>
        </w:rPr>
      </w:pPr>
      <w:r w:rsidRPr="001A1751">
        <w:rPr>
          <w:rFonts w:ascii="Arial" w:hAnsi="Arial" w:cs="Arial"/>
          <w:b/>
          <w:bCs/>
          <w:sz w:val="20"/>
        </w:rPr>
        <w:t>30.5.</w:t>
      </w:r>
      <w:r>
        <w:rPr>
          <w:rFonts w:ascii="Arial" w:hAnsi="Arial" w:cs="Arial"/>
          <w:b/>
          <w:bCs/>
          <w:sz w:val="20"/>
        </w:rPr>
        <w:t>7</w:t>
      </w:r>
      <w:r w:rsidRPr="001A1751">
        <w:rPr>
          <w:rFonts w:ascii="Arial" w:hAnsi="Arial" w:cs="Arial"/>
          <w:b/>
          <w:bCs/>
          <w:sz w:val="20"/>
        </w:rPr>
        <w:t>.4.3 Space-time block coding (STBC)</w:t>
      </w:r>
    </w:p>
    <w:p w14:paraId="1F940FB4" w14:textId="77777777" w:rsidR="00AB6E9F" w:rsidRDefault="00AB6E9F" w:rsidP="00AB6E9F">
      <w:p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(…)</w:t>
      </w:r>
    </w:p>
    <w:p w14:paraId="0E2B31ED" w14:textId="77777777" w:rsidR="00AB6E9F" w:rsidRPr="001A1751" w:rsidRDefault="00AB6E9F" w:rsidP="00AB6E9F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sz w:val="20"/>
        </w:rPr>
      </w:pPr>
    </w:p>
    <w:p w14:paraId="2A271A28" w14:textId="77777777" w:rsidR="00AB6E9F" w:rsidRDefault="00AB6E9F" w:rsidP="00AB6E9F">
      <w:pPr>
        <w:autoSpaceDE w:val="0"/>
        <w:autoSpaceDN w:val="0"/>
        <w:adjustRightInd w:val="0"/>
        <w:rPr>
          <w:b/>
          <w:bCs/>
          <w:sz w:val="20"/>
        </w:rPr>
      </w:pPr>
      <w:r w:rsidRPr="001A1751">
        <w:rPr>
          <w:rFonts w:ascii="Arial" w:hAnsi="Arial" w:cs="Arial"/>
          <w:b/>
          <w:bCs/>
          <w:sz w:val="20"/>
        </w:rPr>
        <w:t>30.5.</w:t>
      </w:r>
      <w:r>
        <w:rPr>
          <w:rFonts w:ascii="Arial" w:hAnsi="Arial" w:cs="Arial"/>
          <w:b/>
          <w:bCs/>
          <w:sz w:val="20"/>
        </w:rPr>
        <w:t>7</w:t>
      </w:r>
      <w:r w:rsidRPr="001A1751">
        <w:rPr>
          <w:rFonts w:ascii="Arial" w:hAnsi="Arial" w:cs="Arial"/>
          <w:b/>
          <w:bCs/>
          <w:sz w:val="20"/>
        </w:rPr>
        <w:t>.4.4 Block interleaver</w:t>
      </w:r>
    </w:p>
    <w:p w14:paraId="392327D4" w14:textId="77777777" w:rsidR="00AB6E9F" w:rsidRDefault="00AB6E9F" w:rsidP="00AB6E9F">
      <w:p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(…)</w:t>
      </w:r>
    </w:p>
    <w:p w14:paraId="14BBCBCE" w14:textId="77777777" w:rsidR="00B14DC0" w:rsidRDefault="00B14DC0" w:rsidP="00AB6E9F">
      <w:pPr>
        <w:autoSpaceDE w:val="0"/>
        <w:autoSpaceDN w:val="0"/>
        <w:adjustRightInd w:val="0"/>
        <w:rPr>
          <w:b/>
          <w:bCs/>
          <w:sz w:val="20"/>
        </w:rPr>
      </w:pPr>
    </w:p>
    <w:p w14:paraId="038664DF" w14:textId="77777777" w:rsidR="00B14DC0" w:rsidRDefault="00B14DC0" w:rsidP="00B14DC0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0"/>
          <w:u w:val="single"/>
        </w:rPr>
      </w:pPr>
      <w:r w:rsidRPr="00B14DC0">
        <w:rPr>
          <w:rFonts w:ascii="Arial" w:hAnsi="Arial" w:cs="Arial"/>
          <w:b/>
          <w:bCs/>
          <w:color w:val="FF0000"/>
          <w:sz w:val="20"/>
          <w:u w:val="single"/>
        </w:rPr>
        <w:t>30.5.</w:t>
      </w:r>
      <w:r w:rsidR="00CC6D7B">
        <w:rPr>
          <w:rFonts w:ascii="Arial" w:hAnsi="Arial" w:cs="Arial"/>
          <w:b/>
          <w:bCs/>
          <w:color w:val="FF0000"/>
          <w:sz w:val="20"/>
          <w:u w:val="single"/>
        </w:rPr>
        <w:t>7</w:t>
      </w:r>
      <w:r w:rsidRPr="00B14DC0">
        <w:rPr>
          <w:rFonts w:ascii="Arial" w:hAnsi="Arial" w:cs="Arial"/>
          <w:b/>
          <w:bCs/>
          <w:color w:val="FF0000"/>
          <w:sz w:val="20"/>
          <w:u w:val="single"/>
        </w:rPr>
        <w:t xml:space="preserve">.4.5 </w:t>
      </w:r>
      <w:r w:rsidR="008E30D3">
        <w:rPr>
          <w:rFonts w:ascii="Arial" w:hAnsi="Arial" w:cs="Arial"/>
          <w:b/>
          <w:bCs/>
          <w:color w:val="FF0000"/>
          <w:sz w:val="20"/>
          <w:u w:val="single"/>
        </w:rPr>
        <w:t>π/2-64-</w:t>
      </w:r>
      <w:r w:rsidR="00233BEB">
        <w:rPr>
          <w:rFonts w:ascii="Arial" w:hAnsi="Arial" w:cs="Arial"/>
          <w:b/>
          <w:bCs/>
          <w:color w:val="FF0000"/>
          <w:sz w:val="20"/>
          <w:u w:val="single"/>
        </w:rPr>
        <w:t>NUC</w:t>
      </w:r>
      <w:r w:rsidR="008E30D3">
        <w:rPr>
          <w:rFonts w:ascii="Arial" w:hAnsi="Arial" w:cs="Arial"/>
          <w:b/>
          <w:bCs/>
          <w:color w:val="FF0000"/>
          <w:sz w:val="20"/>
          <w:u w:val="single"/>
        </w:rPr>
        <w:t xml:space="preserve"> modulation</w:t>
      </w:r>
    </w:p>
    <w:p w14:paraId="55D879FB" w14:textId="77777777" w:rsidR="00B14DC0" w:rsidRDefault="00B14DC0" w:rsidP="00B14DC0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0"/>
          <w:u w:val="single"/>
        </w:rPr>
      </w:pPr>
    </w:p>
    <w:p w14:paraId="6CCC6A26" w14:textId="77777777" w:rsidR="00233BEB" w:rsidRDefault="008E30D3" w:rsidP="008E30D3">
      <w:pPr>
        <w:autoSpaceDE w:val="0"/>
        <w:autoSpaceDN w:val="0"/>
        <w:adjustRightInd w:val="0"/>
        <w:jc w:val="both"/>
        <w:rPr>
          <w:bCs/>
          <w:color w:val="FF0000"/>
          <w:sz w:val="20"/>
          <w:u w:val="single"/>
          <w:lang w:val="en-US"/>
        </w:rPr>
      </w:pPr>
      <w:r>
        <w:rPr>
          <w:bCs/>
          <w:color w:val="FF0000"/>
          <w:sz w:val="20"/>
          <w:u w:val="single"/>
          <w:lang w:val="en-US"/>
        </w:rPr>
        <w:t xml:space="preserve">In </w:t>
      </w:r>
      <w:r w:rsidRPr="008E30D3">
        <w:rPr>
          <w:bCs/>
          <w:color w:val="FF0000"/>
          <w:sz w:val="20"/>
          <w:u w:val="single"/>
          <w:lang w:val="en-US"/>
        </w:rPr>
        <w:t>π/2</w:t>
      </w:r>
      <w:r>
        <w:rPr>
          <w:bCs/>
          <w:color w:val="FF0000"/>
          <w:sz w:val="20"/>
          <w:u w:val="single"/>
          <w:lang w:val="en-US"/>
        </w:rPr>
        <w:t>-</w:t>
      </w:r>
      <w:r w:rsidR="00B14DC0" w:rsidRPr="00B14DC0">
        <w:rPr>
          <w:bCs/>
          <w:color w:val="FF0000"/>
          <w:sz w:val="20"/>
          <w:u w:val="single"/>
          <w:lang w:val="en-US"/>
        </w:rPr>
        <w:t>64-</w:t>
      </w:r>
      <w:r w:rsidR="00233BEB">
        <w:rPr>
          <w:bCs/>
          <w:color w:val="FF0000"/>
          <w:sz w:val="20"/>
          <w:u w:val="single"/>
          <w:lang w:val="en-US"/>
        </w:rPr>
        <w:t>NUC</w:t>
      </w:r>
      <w:r w:rsidR="00B14DC0" w:rsidRPr="00B14DC0">
        <w:rPr>
          <w:bCs/>
          <w:color w:val="FF0000"/>
          <w:sz w:val="20"/>
          <w:u w:val="single"/>
          <w:lang w:val="en-US"/>
        </w:rPr>
        <w:t xml:space="preserve"> non-uniform constellation </w:t>
      </w:r>
      <w:r>
        <w:rPr>
          <w:bCs/>
          <w:color w:val="FF0000"/>
          <w:sz w:val="20"/>
          <w:u w:val="single"/>
          <w:lang w:val="en-US"/>
        </w:rPr>
        <w:t xml:space="preserve">modulation, the </w:t>
      </w:r>
      <w:r w:rsidRPr="00B14DC0">
        <w:rPr>
          <w:bCs/>
          <w:color w:val="FF0000"/>
          <w:sz w:val="20"/>
          <w:u w:val="single"/>
          <w:lang w:val="en-US"/>
        </w:rPr>
        <w:t>input bit stream</w:t>
      </w:r>
      <w:r>
        <w:rPr>
          <w:bCs/>
          <w:color w:val="FF0000"/>
          <w:sz w:val="20"/>
          <w:u w:val="single"/>
          <w:lang w:val="en-US"/>
        </w:rPr>
        <w:t xml:space="preserve"> </w:t>
      </w:r>
      <w:r w:rsidRPr="00B14DC0">
        <w:rPr>
          <w:bCs/>
          <w:color w:val="FF0000"/>
          <w:sz w:val="20"/>
          <w:u w:val="single"/>
          <w:lang w:val="en-US"/>
        </w:rPr>
        <w:t xml:space="preserve">is grouped in sets of 6 bits </w:t>
      </w:r>
      <w:r>
        <w:rPr>
          <w:bCs/>
          <w:color w:val="FF0000"/>
          <w:sz w:val="20"/>
          <w:u w:val="single"/>
          <w:lang w:val="en-US"/>
        </w:rPr>
        <w:t xml:space="preserve">and mapped </w:t>
      </w:r>
      <w:r w:rsidR="00233BEB">
        <w:rPr>
          <w:bCs/>
          <w:color w:val="FF0000"/>
          <w:sz w:val="20"/>
          <w:u w:val="single"/>
          <w:lang w:val="en-US"/>
        </w:rPr>
        <w:t xml:space="preserve">according to the following equation: </w:t>
      </w:r>
    </w:p>
    <w:p w14:paraId="26A97718" w14:textId="77777777" w:rsidR="007D047A" w:rsidRDefault="007D047A" w:rsidP="008E30D3">
      <w:pPr>
        <w:autoSpaceDE w:val="0"/>
        <w:autoSpaceDN w:val="0"/>
        <w:adjustRightInd w:val="0"/>
        <w:jc w:val="both"/>
        <w:rPr>
          <w:bCs/>
          <w:color w:val="FF0000"/>
          <w:sz w:val="20"/>
          <w:u w:val="single"/>
          <w:lang w:val="en-US"/>
        </w:rPr>
      </w:pPr>
    </w:p>
    <w:p w14:paraId="29111298" w14:textId="77777777" w:rsidR="00233BEB" w:rsidRDefault="00CF641E" w:rsidP="008E30D3">
      <w:pPr>
        <w:autoSpaceDE w:val="0"/>
        <w:autoSpaceDN w:val="0"/>
        <w:adjustRightInd w:val="0"/>
        <w:jc w:val="both"/>
        <w:rPr>
          <w:bCs/>
          <w:color w:val="FF0000"/>
          <w:sz w:val="20"/>
          <w:u w:val="single"/>
          <w:lang w:val="en-US"/>
        </w:rPr>
      </w:pPr>
      <w:r w:rsidRPr="006410FB">
        <w:rPr>
          <w:position w:val="-234"/>
        </w:rPr>
        <w:object w:dxaOrig="12720" w:dyaOrig="4800" w14:anchorId="5FF0F9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186pt" o:ole="">
            <v:imagedata r:id="rId14" o:title=""/>
          </v:shape>
          <o:OLEObject Type="Embed" ProgID="Equation.3" ShapeID="_x0000_i1025" DrawAspect="Content" ObjectID="_1566054304" r:id="rId15"/>
        </w:object>
      </w:r>
    </w:p>
    <w:p w14:paraId="0F032B23" w14:textId="77777777" w:rsidR="00B14DC0" w:rsidRPr="00B14DC0" w:rsidRDefault="008E30D3" w:rsidP="008E30D3">
      <w:pPr>
        <w:autoSpaceDE w:val="0"/>
        <w:autoSpaceDN w:val="0"/>
        <w:adjustRightInd w:val="0"/>
        <w:jc w:val="both"/>
        <w:rPr>
          <w:bCs/>
          <w:color w:val="FF0000"/>
          <w:sz w:val="20"/>
          <w:u w:val="single"/>
          <w:lang w:val="en-US"/>
        </w:rPr>
      </w:pPr>
      <w:r w:rsidRPr="008E30D3">
        <w:rPr>
          <w:bCs/>
          <w:color w:val="FF0000"/>
          <w:sz w:val="20"/>
          <w:u w:val="single"/>
          <w:lang w:val="en-US"/>
        </w:rPr>
        <w:t>Each output symbol is then rotated according to the following</w:t>
      </w:r>
      <w:r>
        <w:rPr>
          <w:bCs/>
          <w:color w:val="FF0000"/>
          <w:sz w:val="20"/>
          <w:u w:val="single"/>
          <w:lang w:val="en-US"/>
        </w:rPr>
        <w:t xml:space="preserve"> equation</w:t>
      </w:r>
      <w:r w:rsidR="00233BEB" w:rsidRPr="00A579E1">
        <w:rPr>
          <w:position w:val="-14"/>
        </w:rPr>
        <w:object w:dxaOrig="1420" w:dyaOrig="560" w14:anchorId="3A96B71C">
          <v:shape id="_x0000_i1026" type="#_x0000_t75" style="width:71.25pt;height:27.75pt" o:ole="">
            <v:imagedata r:id="rId16" o:title=""/>
          </v:shape>
          <o:OLEObject Type="Embed" ProgID="Equation.3" ShapeID="_x0000_i1026" DrawAspect="Content" ObjectID="_1566054305" r:id="rId17"/>
        </w:object>
      </w:r>
      <w:r w:rsidR="00B14DC0" w:rsidRPr="00B14DC0">
        <w:rPr>
          <w:bCs/>
          <w:color w:val="FF0000"/>
          <w:sz w:val="20"/>
          <w:u w:val="single"/>
          <w:lang w:val="en-US"/>
        </w:rPr>
        <w:t>.</w:t>
      </w:r>
      <w:r>
        <w:rPr>
          <w:bCs/>
          <w:color w:val="FF0000"/>
          <w:sz w:val="20"/>
          <w:u w:val="single"/>
          <w:lang w:val="en-US"/>
        </w:rPr>
        <w:t xml:space="preserve"> </w:t>
      </w:r>
      <w:r w:rsidRPr="008E30D3">
        <w:rPr>
          <w:bCs/>
          <w:color w:val="FF0000"/>
          <w:sz w:val="20"/>
          <w:u w:val="single"/>
          <w:lang w:val="en-US"/>
        </w:rPr>
        <w:t>The constellation bit encoding for the 64-</w:t>
      </w:r>
      <w:r>
        <w:rPr>
          <w:bCs/>
          <w:color w:val="FF0000"/>
          <w:sz w:val="20"/>
          <w:u w:val="single"/>
          <w:lang w:val="en-US"/>
        </w:rPr>
        <w:t>NUC</w:t>
      </w:r>
      <w:r w:rsidRPr="008E30D3">
        <w:rPr>
          <w:bCs/>
          <w:color w:val="FF0000"/>
          <w:sz w:val="20"/>
          <w:u w:val="single"/>
          <w:lang w:val="en-US"/>
        </w:rPr>
        <w:t xml:space="preserve"> is depicted in Figure 9</w:t>
      </w:r>
      <w:r>
        <w:rPr>
          <w:bCs/>
          <w:color w:val="FF0000"/>
          <w:sz w:val="20"/>
          <w:u w:val="single"/>
          <w:lang w:val="en-US"/>
        </w:rPr>
        <w:t>7</w:t>
      </w:r>
      <w:r w:rsidRPr="008E30D3">
        <w:rPr>
          <w:bCs/>
          <w:color w:val="FF0000"/>
          <w:sz w:val="20"/>
          <w:u w:val="single"/>
          <w:lang w:val="en-US"/>
        </w:rPr>
        <w:t>.</w:t>
      </w:r>
    </w:p>
    <w:p w14:paraId="079A8FFF" w14:textId="77777777" w:rsidR="00B14DC0" w:rsidRPr="00B14DC0" w:rsidRDefault="00B14DC0" w:rsidP="00B14DC0">
      <w:pPr>
        <w:autoSpaceDE w:val="0"/>
        <w:autoSpaceDN w:val="0"/>
        <w:adjustRightInd w:val="0"/>
        <w:jc w:val="both"/>
        <w:rPr>
          <w:bCs/>
          <w:color w:val="FF0000"/>
          <w:sz w:val="20"/>
          <w:u w:val="single"/>
          <w:lang w:val="en-US"/>
        </w:rPr>
      </w:pPr>
    </w:p>
    <w:p w14:paraId="6669C734" w14:textId="4E4A937B" w:rsidR="00B74358" w:rsidRDefault="00B14DC0" w:rsidP="007D047A">
      <w:pPr>
        <w:autoSpaceDE w:val="0"/>
        <w:autoSpaceDN w:val="0"/>
        <w:adjustRightInd w:val="0"/>
        <w:jc w:val="both"/>
        <w:rPr>
          <w:b/>
          <w:bCs/>
          <w:sz w:val="20"/>
        </w:rPr>
      </w:pPr>
      <w:r w:rsidRPr="00B14DC0">
        <w:rPr>
          <w:bCs/>
          <w:color w:val="FF0000"/>
          <w:sz w:val="18"/>
          <w:u w:val="single"/>
          <w:lang w:val="en-US"/>
        </w:rPr>
        <w:t>NOTE—The</w:t>
      </w:r>
      <w:r w:rsidR="00264AB0">
        <w:rPr>
          <w:bCs/>
          <w:color w:val="FF0000"/>
          <w:sz w:val="18"/>
          <w:u w:val="single"/>
          <w:lang w:val="en-US"/>
        </w:rPr>
        <w:t xml:space="preserve"> </w:t>
      </w:r>
      <w:r w:rsidR="008E30D3">
        <w:rPr>
          <w:bCs/>
          <w:color w:val="FF0000"/>
          <w:sz w:val="18"/>
          <w:u w:val="single"/>
          <w:lang w:val="en-US"/>
        </w:rPr>
        <w:t xml:space="preserve">64-NUC </w:t>
      </w:r>
      <w:r w:rsidRPr="00B14DC0">
        <w:rPr>
          <w:bCs/>
          <w:color w:val="FF0000"/>
          <w:sz w:val="18"/>
          <w:u w:val="single"/>
          <w:lang w:val="en-US"/>
        </w:rPr>
        <w:t xml:space="preserve">is quadrant symmetric and </w:t>
      </w:r>
      <w:r w:rsidR="00264AB0">
        <w:rPr>
          <w:bCs/>
          <w:color w:val="FF0000"/>
          <w:sz w:val="18"/>
          <w:u w:val="single"/>
          <w:lang w:val="en-US"/>
        </w:rPr>
        <w:t xml:space="preserve">has </w:t>
      </w:r>
      <w:r w:rsidR="00F43B1D">
        <w:rPr>
          <w:bCs/>
          <w:color w:val="FF0000"/>
          <w:sz w:val="18"/>
          <w:u w:val="single"/>
          <w:lang w:val="en-US"/>
        </w:rPr>
        <w:t xml:space="preserve">an </w:t>
      </w:r>
      <w:r w:rsidR="008E30D3">
        <w:rPr>
          <w:bCs/>
          <w:color w:val="FF0000"/>
          <w:sz w:val="18"/>
          <w:u w:val="single"/>
          <w:lang w:val="en-US"/>
        </w:rPr>
        <w:t xml:space="preserve">average </w:t>
      </w:r>
      <w:r w:rsidRPr="00B14DC0">
        <w:rPr>
          <w:bCs/>
          <w:color w:val="FF0000"/>
          <w:sz w:val="18"/>
          <w:u w:val="single"/>
          <w:lang w:val="en-US"/>
        </w:rPr>
        <w:t>power</w:t>
      </w:r>
      <w:r w:rsidR="00F43B1D">
        <w:rPr>
          <w:bCs/>
          <w:color w:val="FF0000"/>
          <w:sz w:val="18"/>
          <w:u w:val="single"/>
          <w:lang w:val="en-US"/>
        </w:rPr>
        <w:t xml:space="preserve"> of one</w:t>
      </w:r>
      <w:r w:rsidRPr="00B14DC0">
        <w:rPr>
          <w:bCs/>
          <w:color w:val="FF0000"/>
          <w:sz w:val="18"/>
          <w:u w:val="single"/>
          <w:lang w:val="en-US"/>
        </w:rPr>
        <w:t>.</w:t>
      </w:r>
    </w:p>
    <w:p w14:paraId="7D0F7E0F" w14:textId="36A1738D" w:rsidR="00B74358" w:rsidRPr="00B74358" w:rsidRDefault="008E7385" w:rsidP="00B74358">
      <w:pPr>
        <w:pStyle w:val="ListParagraph"/>
        <w:autoSpaceDE w:val="0"/>
        <w:autoSpaceDN w:val="0"/>
        <w:adjustRightInd w:val="0"/>
        <w:ind w:left="0"/>
        <w:jc w:val="center"/>
        <w:rPr>
          <w:b/>
          <w:bCs/>
          <w:sz w:val="20"/>
        </w:rPr>
      </w:pPr>
      <w:r>
        <w:rPr>
          <w:b/>
          <w:bCs/>
          <w:sz w:val="20"/>
        </w:rPr>
        <w:object w:dxaOrig="17766" w:dyaOrig="17840" w14:anchorId="794465B5">
          <v:shape id="_x0000_i1027" type="#_x0000_t75" style="width:346.5pt;height:348pt" o:ole="">
            <v:imagedata r:id="rId18" o:title=""/>
          </v:shape>
          <o:OLEObject Type="Embed" ProgID="Visio.Drawing.11" ShapeID="_x0000_i1027" DrawAspect="Content" ObjectID="_1566054306" r:id="rId19"/>
        </w:object>
      </w:r>
    </w:p>
    <w:p w14:paraId="5663F518" w14:textId="77777777" w:rsidR="00AB6E9F" w:rsidRDefault="00B74358" w:rsidP="00B74358">
      <w:pPr>
        <w:jc w:val="center"/>
        <w:rPr>
          <w:rFonts w:ascii="Arial" w:hAnsi="Arial" w:cs="Arial"/>
          <w:b/>
          <w:color w:val="FF0000"/>
          <w:szCs w:val="22"/>
          <w:u w:val="single"/>
        </w:rPr>
      </w:pPr>
      <w:r w:rsidRPr="00B732C3">
        <w:rPr>
          <w:rFonts w:ascii="Arial" w:hAnsi="Arial" w:cs="Arial"/>
          <w:b/>
          <w:color w:val="FF0000"/>
          <w:szCs w:val="22"/>
          <w:u w:val="single"/>
        </w:rPr>
        <w:t xml:space="preserve">Figure 97 – </w:t>
      </w:r>
      <w:r w:rsidR="003C37F9">
        <w:rPr>
          <w:rFonts w:ascii="Arial" w:hAnsi="Arial" w:cs="Arial"/>
          <w:b/>
          <w:color w:val="FF0000"/>
          <w:szCs w:val="22"/>
          <w:u w:val="single"/>
        </w:rPr>
        <w:t>64-</w:t>
      </w:r>
      <w:r w:rsidR="00233BEB">
        <w:rPr>
          <w:rFonts w:ascii="Arial" w:hAnsi="Arial" w:cs="Arial"/>
          <w:b/>
          <w:color w:val="FF0000"/>
          <w:szCs w:val="22"/>
          <w:u w:val="single"/>
        </w:rPr>
        <w:t>NUC</w:t>
      </w:r>
      <w:r w:rsidR="003C37F9">
        <w:rPr>
          <w:rFonts w:ascii="Arial" w:hAnsi="Arial" w:cs="Arial"/>
          <w:b/>
          <w:color w:val="FF0000"/>
          <w:szCs w:val="22"/>
          <w:u w:val="single"/>
        </w:rPr>
        <w:t xml:space="preserve"> bit encoding</w:t>
      </w:r>
    </w:p>
    <w:p w14:paraId="53BE7CFF" w14:textId="77777777" w:rsidR="00DC54AC" w:rsidRDefault="00DC54AC" w:rsidP="00B74358">
      <w:pPr>
        <w:jc w:val="center"/>
        <w:rPr>
          <w:rFonts w:ascii="Arial" w:hAnsi="Arial" w:cs="Arial"/>
          <w:b/>
          <w:color w:val="FF0000"/>
          <w:szCs w:val="22"/>
          <w:u w:val="single"/>
        </w:rPr>
      </w:pPr>
    </w:p>
    <w:p w14:paraId="4DCE3653" w14:textId="77777777" w:rsidR="00DC54AC" w:rsidRDefault="00DC54AC" w:rsidP="00B74358">
      <w:pPr>
        <w:jc w:val="center"/>
        <w:rPr>
          <w:rFonts w:ascii="Arial" w:hAnsi="Arial" w:cs="Arial"/>
          <w:b/>
          <w:color w:val="FF0000"/>
          <w:szCs w:val="22"/>
          <w:u w:val="single"/>
        </w:rPr>
      </w:pPr>
    </w:p>
    <w:p w14:paraId="7B06F95F" w14:textId="77777777" w:rsidR="00DC54AC" w:rsidRDefault="00DC54AC" w:rsidP="00B74358">
      <w:pPr>
        <w:jc w:val="center"/>
        <w:rPr>
          <w:rFonts w:ascii="Arial" w:hAnsi="Arial" w:cs="Arial"/>
          <w:b/>
          <w:color w:val="FF0000"/>
          <w:szCs w:val="22"/>
          <w:u w:val="single"/>
        </w:rPr>
      </w:pPr>
    </w:p>
    <w:p w14:paraId="5599AEF1" w14:textId="77777777" w:rsidR="00DC54AC" w:rsidRDefault="00DC54AC" w:rsidP="00B74358">
      <w:pPr>
        <w:jc w:val="center"/>
        <w:rPr>
          <w:rFonts w:ascii="Arial" w:hAnsi="Arial" w:cs="Arial"/>
          <w:b/>
          <w:color w:val="FF0000"/>
          <w:szCs w:val="22"/>
          <w:u w:val="single"/>
        </w:rPr>
      </w:pPr>
    </w:p>
    <w:p w14:paraId="03D93017" w14:textId="77777777" w:rsidR="0018478C" w:rsidRDefault="00C71946" w:rsidP="0018478C">
      <w:pPr>
        <w:pStyle w:val="T1"/>
        <w:spacing w:after="120"/>
      </w:pPr>
      <w:r>
        <w:t>Strawpoll</w:t>
      </w:r>
    </w:p>
    <w:p w14:paraId="3E16A258" w14:textId="7A5A50D4" w:rsidR="0018478C" w:rsidRDefault="0018478C" w:rsidP="00B44FEB">
      <w:pPr>
        <w:pStyle w:val="T1"/>
        <w:spacing w:after="120"/>
        <w:jc w:val="left"/>
        <w:rPr>
          <w:b w:val="0"/>
          <w:sz w:val="22"/>
        </w:rPr>
      </w:pPr>
      <w:r w:rsidRPr="00421B10">
        <w:rPr>
          <w:b w:val="0"/>
          <w:sz w:val="22"/>
        </w:rPr>
        <w:t xml:space="preserve">Do you agree to include the </w:t>
      </w:r>
      <w:r w:rsidR="00233BEB" w:rsidRPr="00233BEB">
        <w:rPr>
          <w:b w:val="0"/>
          <w:sz w:val="22"/>
        </w:rPr>
        <w:t>π/2-64-NUC</w:t>
      </w:r>
      <w:r w:rsidRPr="00421B10">
        <w:rPr>
          <w:b w:val="0"/>
          <w:sz w:val="22"/>
        </w:rPr>
        <w:t xml:space="preserve"> defined in </w:t>
      </w:r>
      <w:r>
        <w:rPr>
          <w:b w:val="0"/>
          <w:sz w:val="22"/>
        </w:rPr>
        <w:t>“</w:t>
      </w:r>
      <w:r w:rsidR="00C71946">
        <w:rPr>
          <w:b w:val="0"/>
          <w:sz w:val="22"/>
        </w:rPr>
        <w:t>11-17-</w:t>
      </w:r>
      <w:r w:rsidR="007D047A">
        <w:rPr>
          <w:b w:val="0"/>
          <w:sz w:val="22"/>
        </w:rPr>
        <w:t>1292</w:t>
      </w:r>
      <w:r w:rsidR="00C71946">
        <w:rPr>
          <w:b w:val="0"/>
          <w:sz w:val="22"/>
        </w:rPr>
        <w:t>-00-00ay</w:t>
      </w:r>
      <w:r w:rsidR="00BE3581">
        <w:rPr>
          <w:b w:val="0"/>
          <w:sz w:val="22"/>
        </w:rPr>
        <w:t>-Draft-text-to-define-</w:t>
      </w:r>
      <w:r w:rsidRPr="0018478C">
        <w:rPr>
          <w:b w:val="0"/>
          <w:sz w:val="22"/>
        </w:rPr>
        <w:t>non-uniform</w:t>
      </w:r>
      <w:r w:rsidR="00BE3581">
        <w:rPr>
          <w:b w:val="0"/>
          <w:sz w:val="22"/>
        </w:rPr>
        <w:t>-</w:t>
      </w:r>
      <w:r w:rsidRPr="0018478C">
        <w:rPr>
          <w:b w:val="0"/>
          <w:sz w:val="22"/>
        </w:rPr>
        <w:t>constellation</w:t>
      </w:r>
      <w:r w:rsidR="009B3D88">
        <w:rPr>
          <w:b w:val="0"/>
          <w:sz w:val="22"/>
        </w:rPr>
        <w:t>-(CID-517)</w:t>
      </w:r>
      <w:r>
        <w:rPr>
          <w:b w:val="0"/>
          <w:sz w:val="22"/>
        </w:rPr>
        <w:t>.docx”</w:t>
      </w:r>
      <w:r w:rsidRPr="00421B10">
        <w:rPr>
          <w:b w:val="0"/>
          <w:sz w:val="22"/>
        </w:rPr>
        <w:t xml:space="preserve"> </w:t>
      </w:r>
      <w:r>
        <w:rPr>
          <w:b w:val="0"/>
          <w:sz w:val="22"/>
        </w:rPr>
        <w:t>to</w:t>
      </w:r>
      <w:r w:rsidRPr="00421B10">
        <w:rPr>
          <w:b w:val="0"/>
          <w:sz w:val="22"/>
        </w:rPr>
        <w:t xml:space="preserve"> the IEEE 802.11ay Draft </w:t>
      </w:r>
      <w:r w:rsidR="00C71946">
        <w:rPr>
          <w:b w:val="0"/>
          <w:sz w:val="22"/>
        </w:rPr>
        <w:t>0.5</w:t>
      </w:r>
      <w:r w:rsidRPr="00421B10">
        <w:rPr>
          <w:b w:val="0"/>
          <w:sz w:val="22"/>
        </w:rPr>
        <w:t>?</w:t>
      </w:r>
    </w:p>
    <w:p w14:paraId="055EE875" w14:textId="77777777" w:rsidR="006A6EA2" w:rsidRDefault="006A6EA2">
      <w:r>
        <w:rPr>
          <w:b/>
        </w:rPr>
        <w:br w:type="page"/>
      </w:r>
    </w:p>
    <w:p w14:paraId="250885DB" w14:textId="77777777" w:rsidR="006D2533" w:rsidRPr="00DC54AC" w:rsidRDefault="006D2533" w:rsidP="006D2533">
      <w:pPr>
        <w:jc w:val="center"/>
        <w:rPr>
          <w:b/>
          <w:sz w:val="28"/>
        </w:rPr>
      </w:pPr>
      <w:r w:rsidRPr="00DC54AC">
        <w:rPr>
          <w:b/>
          <w:sz w:val="28"/>
        </w:rPr>
        <w:lastRenderedPageBreak/>
        <w:t>References</w:t>
      </w:r>
    </w:p>
    <w:p w14:paraId="5303E29F" w14:textId="77777777" w:rsidR="006D2533" w:rsidRPr="00003662" w:rsidRDefault="006D2533" w:rsidP="006D2533">
      <w:r w:rsidRPr="00003662">
        <w:t>[1] 11ay D0.</w:t>
      </w:r>
      <w:r>
        <w:t>5</w:t>
      </w:r>
      <w:r w:rsidR="00E63C23">
        <w:t xml:space="preserve"> </w:t>
      </w:r>
    </w:p>
    <w:p w14:paraId="5719D337" w14:textId="77777777" w:rsidR="00B3019D" w:rsidRDefault="006D2533" w:rsidP="006D2533">
      <w:r w:rsidRPr="00003662">
        <w:t xml:space="preserve">[2] </w:t>
      </w:r>
      <w:r w:rsidR="00B3019D">
        <w:t xml:space="preserve">11-16/0072r0 </w:t>
      </w:r>
      <w:r w:rsidR="00B3019D" w:rsidRPr="00B3019D">
        <w:t>Performance of Non-Uniform Constellations in Presence of Phase Noise</w:t>
      </w:r>
    </w:p>
    <w:p w14:paraId="14C8BC93" w14:textId="77777777" w:rsidR="00B3019D" w:rsidRDefault="00B3019D" w:rsidP="006D2533">
      <w:r>
        <w:t>[3] 11-16/</w:t>
      </w:r>
      <w:r w:rsidR="00622CD2">
        <w:t>0</w:t>
      </w:r>
      <w:r>
        <w:t xml:space="preserve">955r0 </w:t>
      </w:r>
      <w:r w:rsidRPr="00B3019D">
        <w:t>Non uniform constellation of HOM for SC in 11ay</w:t>
      </w:r>
    </w:p>
    <w:p w14:paraId="73F713D6" w14:textId="77777777" w:rsidR="00622CD2" w:rsidRDefault="00622CD2" w:rsidP="006D2533">
      <w:r>
        <w:t>[4] 11-15/0866r4 11ay evaluation methodology</w:t>
      </w:r>
    </w:p>
    <w:p w14:paraId="68C10109" w14:textId="77777777" w:rsidR="006D2533" w:rsidRDefault="006D2533" w:rsidP="00B44FEB">
      <w:pPr>
        <w:pStyle w:val="T1"/>
        <w:spacing w:after="120"/>
        <w:jc w:val="left"/>
        <w:rPr>
          <w:rFonts w:ascii="Arial" w:hAnsi="Arial" w:cs="Arial"/>
          <w:b w:val="0"/>
          <w:color w:val="FF0000"/>
          <w:szCs w:val="22"/>
          <w:u w:val="single"/>
        </w:rPr>
      </w:pPr>
    </w:p>
    <w:p w14:paraId="4F519FB1" w14:textId="77777777" w:rsidR="006D2533" w:rsidRDefault="006D2533" w:rsidP="006D2533">
      <w:pPr>
        <w:pStyle w:val="T1"/>
        <w:spacing w:after="120"/>
      </w:pPr>
      <w:r>
        <w:t>Appendix</w:t>
      </w:r>
    </w:p>
    <w:p w14:paraId="096838F3" w14:textId="77777777" w:rsidR="006D2533" w:rsidRDefault="006D2533" w:rsidP="006D2533">
      <w:pPr>
        <w:pStyle w:val="T1"/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Simulation Parameters are as follows</w:t>
      </w:r>
    </w:p>
    <w:p w14:paraId="7E5D681D" w14:textId="77777777" w:rsidR="006D2533" w:rsidRDefault="006D2533" w:rsidP="006D2533">
      <w:pPr>
        <w:pStyle w:val="T1"/>
        <w:numPr>
          <w:ilvl w:val="0"/>
          <w:numId w:val="16"/>
        </w:numPr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LDPC</w:t>
      </w:r>
    </w:p>
    <w:p w14:paraId="60701652" w14:textId="77777777" w:rsidR="006D2533" w:rsidRDefault="006D2533" w:rsidP="006D2533">
      <w:pPr>
        <w:pStyle w:val="T1"/>
        <w:numPr>
          <w:ilvl w:val="1"/>
          <w:numId w:val="16"/>
        </w:numPr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11ad code word lengths, code rates 5/8, 3/4, 13/16, 7/8</w:t>
      </w:r>
    </w:p>
    <w:p w14:paraId="4715364F" w14:textId="77777777" w:rsidR="006D2533" w:rsidRDefault="006D2533" w:rsidP="006D2533">
      <w:pPr>
        <w:pStyle w:val="T1"/>
        <w:numPr>
          <w:ilvl w:val="1"/>
          <w:numId w:val="16"/>
        </w:numPr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SC interleaver/ deinterleaver</w:t>
      </w:r>
    </w:p>
    <w:p w14:paraId="13D14B78" w14:textId="77777777" w:rsidR="006D2533" w:rsidRDefault="006D2533" w:rsidP="006D2533">
      <w:pPr>
        <w:pStyle w:val="T1"/>
        <w:numPr>
          <w:ilvl w:val="0"/>
          <w:numId w:val="16"/>
        </w:numPr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Transmitter</w:t>
      </w:r>
    </w:p>
    <w:p w14:paraId="5F48FB1B" w14:textId="77777777" w:rsidR="006D2533" w:rsidRDefault="006D2533" w:rsidP="006D2533">
      <w:pPr>
        <w:pStyle w:val="T1"/>
        <w:numPr>
          <w:ilvl w:val="1"/>
          <w:numId w:val="16"/>
        </w:numPr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SC modulation</w:t>
      </w:r>
    </w:p>
    <w:p w14:paraId="0DD623B6" w14:textId="77777777" w:rsidR="006D2533" w:rsidRDefault="006D2533" w:rsidP="006D2533">
      <w:pPr>
        <w:pStyle w:val="T1"/>
        <w:numPr>
          <w:ilvl w:val="1"/>
          <w:numId w:val="16"/>
        </w:numPr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Message length 4096 bytes</w:t>
      </w:r>
    </w:p>
    <w:p w14:paraId="6B24BBFB" w14:textId="77777777" w:rsidR="006D2533" w:rsidRDefault="006D2533" w:rsidP="006D2533">
      <w:pPr>
        <w:pStyle w:val="T1"/>
        <w:numPr>
          <w:ilvl w:val="0"/>
          <w:numId w:val="16"/>
        </w:numPr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Channel model</w:t>
      </w:r>
    </w:p>
    <w:p w14:paraId="7B4C753B" w14:textId="77777777" w:rsidR="006D2533" w:rsidRDefault="006D2533" w:rsidP="006D2533">
      <w:pPr>
        <w:pStyle w:val="T1"/>
        <w:numPr>
          <w:ilvl w:val="1"/>
          <w:numId w:val="16"/>
        </w:numPr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AWGN</w:t>
      </w:r>
    </w:p>
    <w:p w14:paraId="3F3A4BC0" w14:textId="77777777" w:rsidR="006D2533" w:rsidRDefault="006D2533" w:rsidP="006D2533">
      <w:pPr>
        <w:pStyle w:val="T1"/>
        <w:numPr>
          <w:ilvl w:val="1"/>
          <w:numId w:val="16"/>
        </w:numPr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Rayleigh fading channel with Trms=3ns</w:t>
      </w:r>
    </w:p>
    <w:p w14:paraId="3A78CD35" w14:textId="77777777" w:rsidR="006D2533" w:rsidRDefault="006D2533" w:rsidP="006D2533">
      <w:pPr>
        <w:pStyle w:val="T1"/>
        <w:numPr>
          <w:ilvl w:val="2"/>
          <w:numId w:val="16"/>
        </w:numPr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Exponential decay profile</w:t>
      </w:r>
    </w:p>
    <w:p w14:paraId="47653688" w14:textId="77777777" w:rsidR="006D2533" w:rsidRDefault="006D2533" w:rsidP="006D2533">
      <w:pPr>
        <w:pStyle w:val="T1"/>
        <w:numPr>
          <w:ilvl w:val="1"/>
          <w:numId w:val="16"/>
        </w:numPr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Phase Noise [</w:t>
      </w:r>
      <w:r w:rsidR="00622CD2">
        <w:rPr>
          <w:b w:val="0"/>
          <w:sz w:val="22"/>
        </w:rPr>
        <w:t>4</w:t>
      </w:r>
      <w:r>
        <w:rPr>
          <w:b w:val="0"/>
          <w:sz w:val="22"/>
        </w:rPr>
        <w:t>]</w:t>
      </w:r>
    </w:p>
    <w:p w14:paraId="10E9D5CD" w14:textId="77777777" w:rsidR="006D2533" w:rsidRDefault="006D2533" w:rsidP="006D2533">
      <w:pPr>
        <w:pStyle w:val="T1"/>
        <w:numPr>
          <w:ilvl w:val="1"/>
          <w:numId w:val="16"/>
        </w:numPr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Power amplifier</w:t>
      </w:r>
      <w:r w:rsidR="00622CD2">
        <w:rPr>
          <w:b w:val="0"/>
          <w:sz w:val="22"/>
        </w:rPr>
        <w:t xml:space="preserve"> [4]</w:t>
      </w:r>
      <w:r>
        <w:rPr>
          <w:b w:val="0"/>
          <w:sz w:val="22"/>
        </w:rPr>
        <w:t>, Tx mask [</w:t>
      </w:r>
      <w:r w:rsidR="00622CD2">
        <w:rPr>
          <w:b w:val="0"/>
          <w:sz w:val="22"/>
        </w:rPr>
        <w:t>1</w:t>
      </w:r>
      <w:r>
        <w:rPr>
          <w:b w:val="0"/>
          <w:sz w:val="22"/>
        </w:rPr>
        <w:t>]</w:t>
      </w:r>
    </w:p>
    <w:p w14:paraId="75BBDD81" w14:textId="77777777" w:rsidR="006D2533" w:rsidRDefault="006D2533" w:rsidP="006D2533">
      <w:pPr>
        <w:pStyle w:val="T1"/>
        <w:numPr>
          <w:ilvl w:val="0"/>
          <w:numId w:val="16"/>
        </w:numPr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Receiver</w:t>
      </w:r>
    </w:p>
    <w:p w14:paraId="432D9B5E" w14:textId="77777777" w:rsidR="006D2533" w:rsidRDefault="006D2533" w:rsidP="006D2533">
      <w:pPr>
        <w:pStyle w:val="T1"/>
        <w:numPr>
          <w:ilvl w:val="1"/>
          <w:numId w:val="16"/>
        </w:numPr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 xml:space="preserve">Perfect channel knowledge </w:t>
      </w:r>
    </w:p>
    <w:p w14:paraId="47AE4894" w14:textId="77777777" w:rsidR="006D2533" w:rsidRDefault="006D2533" w:rsidP="006D2533">
      <w:pPr>
        <w:pStyle w:val="T1"/>
        <w:numPr>
          <w:ilvl w:val="1"/>
          <w:numId w:val="16"/>
        </w:numPr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Regular approx. LLR demapper</w:t>
      </w:r>
    </w:p>
    <w:p w14:paraId="04233108" w14:textId="77777777" w:rsidR="006D2533" w:rsidRDefault="006D2533" w:rsidP="006D2533">
      <w:pPr>
        <w:pStyle w:val="T1"/>
        <w:numPr>
          <w:ilvl w:val="1"/>
          <w:numId w:val="16"/>
        </w:numPr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FD equalization</w:t>
      </w:r>
    </w:p>
    <w:p w14:paraId="551CBC86" w14:textId="77777777" w:rsidR="006D2533" w:rsidRDefault="006D2533" w:rsidP="006D2533">
      <w:pPr>
        <w:pStyle w:val="T1"/>
        <w:numPr>
          <w:ilvl w:val="0"/>
          <w:numId w:val="16"/>
        </w:numPr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Sensitivity analysis</w:t>
      </w:r>
    </w:p>
    <w:p w14:paraId="4A79387F" w14:textId="77777777" w:rsidR="006D2533" w:rsidRPr="006D2533" w:rsidRDefault="006D2533" w:rsidP="00B44FEB">
      <w:pPr>
        <w:pStyle w:val="T1"/>
        <w:numPr>
          <w:ilvl w:val="1"/>
          <w:numId w:val="16"/>
        </w:numPr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Reference: Regular uniform 64-QAM [1] with Gray labeling</w:t>
      </w:r>
    </w:p>
    <w:sectPr w:rsidR="006D2533" w:rsidRPr="006D2533" w:rsidSect="00B44FEB"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0776B" w14:textId="77777777" w:rsidR="0055290E" w:rsidRDefault="0055290E">
      <w:r>
        <w:separator/>
      </w:r>
    </w:p>
  </w:endnote>
  <w:endnote w:type="continuationSeparator" w:id="0">
    <w:p w14:paraId="418AD273" w14:textId="77777777" w:rsidR="0055290E" w:rsidRDefault="0055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E6F1D" w14:textId="77777777" w:rsidR="0029020B" w:rsidRDefault="0055290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235B3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D10B32">
      <w:rPr>
        <w:noProof/>
      </w:rPr>
      <w:t>1</w:t>
    </w:r>
    <w:r w:rsidR="0029020B">
      <w:fldChar w:fldCharType="end"/>
    </w:r>
    <w:r w:rsidR="0029020B">
      <w:tab/>
    </w:r>
    <w:r w:rsidR="00CC6D7B">
      <w:t>Thomas Handte (Sony)</w:t>
    </w:r>
  </w:p>
  <w:p w14:paraId="0F799629" w14:textId="77777777"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93929" w14:textId="77777777" w:rsidR="0055290E" w:rsidRDefault="0055290E">
      <w:r>
        <w:separator/>
      </w:r>
    </w:p>
  </w:footnote>
  <w:footnote w:type="continuationSeparator" w:id="0">
    <w:p w14:paraId="047A74F0" w14:textId="77777777" w:rsidR="0055290E" w:rsidRDefault="00552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97DF4" w14:textId="30CDEDBF" w:rsidR="0029020B" w:rsidRDefault="003002FE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F12DD0">
      <w:t xml:space="preserve"> </w:t>
    </w:r>
    <w:r w:rsidR="00CC6D7B">
      <w:t>2017</w:t>
    </w:r>
    <w:r w:rsidR="0029020B">
      <w:tab/>
    </w:r>
    <w:r w:rsidR="0029020B">
      <w:tab/>
    </w:r>
    <w:r w:rsidR="0055290E">
      <w:fldChar w:fldCharType="begin"/>
    </w:r>
    <w:r w:rsidR="0055290E">
      <w:instrText xml:space="preserve"> TITLE  \* MERGEFORMAT </w:instrText>
    </w:r>
    <w:r w:rsidR="0055290E">
      <w:fldChar w:fldCharType="separate"/>
    </w:r>
    <w:r w:rsidR="006235B3">
      <w:t>doc.: IEEE 802.11-</w:t>
    </w:r>
    <w:r w:rsidR="001C19BB">
      <w:t>17</w:t>
    </w:r>
    <w:r w:rsidR="006235B3">
      <w:t>/</w:t>
    </w:r>
    <w:r w:rsidR="001C19BB">
      <w:rPr>
        <w:rStyle w:val="highlight"/>
      </w:rPr>
      <w:t>1292</w:t>
    </w:r>
    <w:r w:rsidR="006235B3">
      <w:t>r0</w:t>
    </w:r>
    <w:r w:rsidR="0055290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3B5B"/>
    <w:multiLevelType w:val="hybridMultilevel"/>
    <w:tmpl w:val="9E0E1A02"/>
    <w:lvl w:ilvl="0" w:tplc="47168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76876C">
      <w:start w:val="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F20246">
      <w:start w:val="7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E80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A06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AA5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040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16F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E46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707023"/>
    <w:multiLevelType w:val="hybridMultilevel"/>
    <w:tmpl w:val="1A081C20"/>
    <w:lvl w:ilvl="0" w:tplc="30A223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41642"/>
    <w:multiLevelType w:val="hybridMultilevel"/>
    <w:tmpl w:val="A03805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B03A40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457C7"/>
    <w:multiLevelType w:val="multilevel"/>
    <w:tmpl w:val="77EE4DBA"/>
    <w:lvl w:ilvl="0">
      <w:start w:val="3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5" w15:restartNumberingAfterBreak="0">
    <w:nsid w:val="1D032E1F"/>
    <w:multiLevelType w:val="hybridMultilevel"/>
    <w:tmpl w:val="18B2EE7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" w15:restartNumberingAfterBreak="0">
    <w:nsid w:val="39C15D22"/>
    <w:multiLevelType w:val="hybridMultilevel"/>
    <w:tmpl w:val="1F94D1C6"/>
    <w:lvl w:ilvl="0" w:tplc="BCF2455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DD75B5"/>
    <w:multiLevelType w:val="multilevel"/>
    <w:tmpl w:val="EC180052"/>
    <w:lvl w:ilvl="0">
      <w:start w:val="3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1E70F32"/>
    <w:multiLevelType w:val="hybridMultilevel"/>
    <w:tmpl w:val="5870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00CF4"/>
    <w:multiLevelType w:val="hybridMultilevel"/>
    <w:tmpl w:val="1860A4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C4329"/>
    <w:multiLevelType w:val="hybridMultilevel"/>
    <w:tmpl w:val="3078CC26"/>
    <w:lvl w:ilvl="0" w:tplc="42D6768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887023"/>
    <w:multiLevelType w:val="hybridMultilevel"/>
    <w:tmpl w:val="8BFC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56C21"/>
    <w:multiLevelType w:val="multilevel"/>
    <w:tmpl w:val="A17A2D3E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" w15:restartNumberingAfterBreak="0">
    <w:nsid w:val="719D7129"/>
    <w:multiLevelType w:val="hybridMultilevel"/>
    <w:tmpl w:val="FB50EF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92DA1"/>
    <w:multiLevelType w:val="hybridMultilevel"/>
    <w:tmpl w:val="8E3AE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6"/>
  </w:num>
  <w:num w:numId="5">
    <w:abstractNumId w:val="8"/>
  </w:num>
  <w:num w:numId="6">
    <w:abstractNumId w:val="15"/>
  </w:num>
  <w:num w:numId="7">
    <w:abstractNumId w:val="12"/>
  </w:num>
  <w:num w:numId="8">
    <w:abstractNumId w:val="9"/>
  </w:num>
  <w:num w:numId="9">
    <w:abstractNumId w:val="1"/>
  </w:num>
  <w:num w:numId="10">
    <w:abstractNumId w:val="11"/>
  </w:num>
  <w:num w:numId="11">
    <w:abstractNumId w:val="7"/>
  </w:num>
  <w:num w:numId="12">
    <w:abstractNumId w:val="2"/>
  </w:num>
  <w:num w:numId="13">
    <w:abstractNumId w:val="5"/>
  </w:num>
  <w:num w:numId="14">
    <w:abstractNumId w:val="10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8B"/>
    <w:rsid w:val="00003662"/>
    <w:rsid w:val="00024C74"/>
    <w:rsid w:val="00033A6E"/>
    <w:rsid w:val="000728EE"/>
    <w:rsid w:val="000752AB"/>
    <w:rsid w:val="000A3FBA"/>
    <w:rsid w:val="000C058B"/>
    <w:rsid w:val="000E1A5F"/>
    <w:rsid w:val="000F2269"/>
    <w:rsid w:val="0012159A"/>
    <w:rsid w:val="001512EA"/>
    <w:rsid w:val="0018478C"/>
    <w:rsid w:val="00187E8F"/>
    <w:rsid w:val="00191A05"/>
    <w:rsid w:val="001C19BB"/>
    <w:rsid w:val="001D723B"/>
    <w:rsid w:val="001F5D79"/>
    <w:rsid w:val="00215456"/>
    <w:rsid w:val="00220F21"/>
    <w:rsid w:val="00233BEB"/>
    <w:rsid w:val="00264AB0"/>
    <w:rsid w:val="00267EE8"/>
    <w:rsid w:val="00270C28"/>
    <w:rsid w:val="00277595"/>
    <w:rsid w:val="0029020B"/>
    <w:rsid w:val="002D26E8"/>
    <w:rsid w:val="002D44BE"/>
    <w:rsid w:val="002E597E"/>
    <w:rsid w:val="003002FE"/>
    <w:rsid w:val="003024DC"/>
    <w:rsid w:val="00316B6B"/>
    <w:rsid w:val="003202F7"/>
    <w:rsid w:val="00373BAF"/>
    <w:rsid w:val="0038525E"/>
    <w:rsid w:val="003C37F9"/>
    <w:rsid w:val="004023AB"/>
    <w:rsid w:val="00421B10"/>
    <w:rsid w:val="00421BB3"/>
    <w:rsid w:val="00442037"/>
    <w:rsid w:val="004B064B"/>
    <w:rsid w:val="004C035E"/>
    <w:rsid w:val="00505B36"/>
    <w:rsid w:val="00511D31"/>
    <w:rsid w:val="00542297"/>
    <w:rsid w:val="0055290E"/>
    <w:rsid w:val="005566F3"/>
    <w:rsid w:val="005662CB"/>
    <w:rsid w:val="00594432"/>
    <w:rsid w:val="00595080"/>
    <w:rsid w:val="005C0A53"/>
    <w:rsid w:val="005C753E"/>
    <w:rsid w:val="00622CD2"/>
    <w:rsid w:val="006235B3"/>
    <w:rsid w:val="0062440B"/>
    <w:rsid w:val="006410FB"/>
    <w:rsid w:val="00643A0A"/>
    <w:rsid w:val="00645CBF"/>
    <w:rsid w:val="00665D79"/>
    <w:rsid w:val="006A6EA2"/>
    <w:rsid w:val="006C0727"/>
    <w:rsid w:val="006C63B8"/>
    <w:rsid w:val="006D2533"/>
    <w:rsid w:val="006E145F"/>
    <w:rsid w:val="0073022A"/>
    <w:rsid w:val="00770572"/>
    <w:rsid w:val="007D047A"/>
    <w:rsid w:val="007E394C"/>
    <w:rsid w:val="00854BCA"/>
    <w:rsid w:val="00880117"/>
    <w:rsid w:val="00881F0D"/>
    <w:rsid w:val="008C676B"/>
    <w:rsid w:val="008E30D3"/>
    <w:rsid w:val="008E7385"/>
    <w:rsid w:val="00946141"/>
    <w:rsid w:val="00971C2C"/>
    <w:rsid w:val="00984C55"/>
    <w:rsid w:val="009B3D88"/>
    <w:rsid w:val="009C2BF6"/>
    <w:rsid w:val="009F2FBC"/>
    <w:rsid w:val="00AA16D8"/>
    <w:rsid w:val="00AA427C"/>
    <w:rsid w:val="00AB46E7"/>
    <w:rsid w:val="00AB6E9F"/>
    <w:rsid w:val="00AC1FF9"/>
    <w:rsid w:val="00AD03E8"/>
    <w:rsid w:val="00AE27AB"/>
    <w:rsid w:val="00B14DC0"/>
    <w:rsid w:val="00B3019D"/>
    <w:rsid w:val="00B44FEB"/>
    <w:rsid w:val="00B46860"/>
    <w:rsid w:val="00B732C3"/>
    <w:rsid w:val="00B74358"/>
    <w:rsid w:val="00B83C9B"/>
    <w:rsid w:val="00BC0223"/>
    <w:rsid w:val="00BE3581"/>
    <w:rsid w:val="00BE68C2"/>
    <w:rsid w:val="00C217C4"/>
    <w:rsid w:val="00C71946"/>
    <w:rsid w:val="00C84FB9"/>
    <w:rsid w:val="00CA09B2"/>
    <w:rsid w:val="00CC6D7B"/>
    <w:rsid w:val="00CF641E"/>
    <w:rsid w:val="00D10B32"/>
    <w:rsid w:val="00D12916"/>
    <w:rsid w:val="00D46710"/>
    <w:rsid w:val="00D55690"/>
    <w:rsid w:val="00D55B24"/>
    <w:rsid w:val="00D61884"/>
    <w:rsid w:val="00D96233"/>
    <w:rsid w:val="00DA549C"/>
    <w:rsid w:val="00DC54AC"/>
    <w:rsid w:val="00DC5A7B"/>
    <w:rsid w:val="00DD72CB"/>
    <w:rsid w:val="00E42D7B"/>
    <w:rsid w:val="00E52353"/>
    <w:rsid w:val="00E63960"/>
    <w:rsid w:val="00E63C23"/>
    <w:rsid w:val="00EA0CBC"/>
    <w:rsid w:val="00EB3AAD"/>
    <w:rsid w:val="00EE1FB9"/>
    <w:rsid w:val="00EF25CA"/>
    <w:rsid w:val="00EF33E2"/>
    <w:rsid w:val="00EF4EB9"/>
    <w:rsid w:val="00F12DD0"/>
    <w:rsid w:val="00F43B1D"/>
    <w:rsid w:val="00F50E20"/>
    <w:rsid w:val="00F64D56"/>
    <w:rsid w:val="00F74666"/>
    <w:rsid w:val="00F77161"/>
    <w:rsid w:val="00F82BCC"/>
    <w:rsid w:val="00FA24B1"/>
    <w:rsid w:val="00FB4688"/>
    <w:rsid w:val="00FD324E"/>
    <w:rsid w:val="00FE7976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A9B884"/>
  <w15:docId w15:val="{26234687-6661-4303-B7F6-C13AA735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59"/>
    <w:rsid w:val="00EA0CB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Paragraph">
    <w:name w:val="IEEEStds Paragraph"/>
    <w:link w:val="IEEEStdsParagraphChar"/>
    <w:rsid w:val="00EA0CBC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A0CBC"/>
    <w:rPr>
      <w:lang w:eastAsia="ja-JP"/>
    </w:rPr>
  </w:style>
  <w:style w:type="paragraph" w:customStyle="1" w:styleId="IEEEStdsUnorderedList">
    <w:name w:val="IEEEStds Unordered List"/>
    <w:rsid w:val="00EA0CBC"/>
    <w:pPr>
      <w:numPr>
        <w:numId w:val="1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character" w:styleId="CommentReference">
    <w:name w:val="annotation reference"/>
    <w:rsid w:val="00EA0C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0CBC"/>
    <w:rPr>
      <w:sz w:val="20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EA0CBC"/>
    <w:rPr>
      <w:szCs w:val="24"/>
    </w:rPr>
  </w:style>
  <w:style w:type="paragraph" w:customStyle="1" w:styleId="IEEEStdsTableColumnHead">
    <w:name w:val="IEEEStds Table Column Head"/>
    <w:basedOn w:val="IEEEStdsParagraph"/>
    <w:rsid w:val="00EA0CBC"/>
    <w:pPr>
      <w:keepNext/>
      <w:keepLines/>
      <w:spacing w:after="0"/>
      <w:jc w:val="center"/>
    </w:pPr>
    <w:rPr>
      <w:b/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EA0CBC"/>
    <w:pPr>
      <w:keepNext/>
      <w:keepLines/>
      <w:numPr>
        <w:numId w:val="2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EA0CBC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EA0CBC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EA0CBC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EA0CBC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EA0CBC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EA0CBC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EA0CBC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EA0CBC"/>
    <w:pPr>
      <w:numPr>
        <w:ilvl w:val="8"/>
      </w:numPr>
      <w:outlineLvl w:val="8"/>
    </w:pPr>
  </w:style>
  <w:style w:type="paragraph" w:customStyle="1" w:styleId="IEEEStdsRegularTableCaption">
    <w:name w:val="IEEEStds Regular Table Caption"/>
    <w:basedOn w:val="IEEEStdsParagraph"/>
    <w:next w:val="IEEEStdsParagraph"/>
    <w:rsid w:val="00EA0CBC"/>
    <w:pPr>
      <w:keepNext/>
      <w:keepLines/>
      <w:numPr>
        <w:numId w:val="4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EquationVariableList">
    <w:name w:val="IEEEStds Equation Variable List"/>
    <w:basedOn w:val="IEEEStdsParagraph"/>
    <w:rsid w:val="00EA0CBC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styleId="BalloonText">
    <w:name w:val="Balloon Text"/>
    <w:basedOn w:val="Normal"/>
    <w:link w:val="BalloonTextChar"/>
    <w:rsid w:val="00EA0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0CBC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80117"/>
    <w:pPr>
      <w:ind w:left="720"/>
      <w:contextualSpacing/>
    </w:pPr>
  </w:style>
  <w:style w:type="paragraph" w:customStyle="1" w:styleId="Default">
    <w:name w:val="Default"/>
    <w:rsid w:val="00AB6E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AC1FF9"/>
    <w:rPr>
      <w:color w:val="808080"/>
    </w:rPr>
  </w:style>
  <w:style w:type="paragraph" w:styleId="Revision">
    <w:name w:val="Revision"/>
    <w:hidden/>
    <w:uiPriority w:val="99"/>
    <w:semiHidden/>
    <w:rsid w:val="00421B10"/>
    <w:rPr>
      <w:sz w:val="22"/>
      <w:lang w:val="en-GB"/>
    </w:rPr>
  </w:style>
  <w:style w:type="paragraph" w:styleId="Caption">
    <w:name w:val="caption"/>
    <w:basedOn w:val="Normal"/>
    <w:next w:val="Normal"/>
    <w:unhideWhenUsed/>
    <w:qFormat/>
    <w:rsid w:val="00F82BCC"/>
    <w:pPr>
      <w:spacing w:after="200"/>
    </w:pPr>
    <w:rPr>
      <w:i/>
      <w:iCs/>
      <w:color w:val="1F497D" w:themeColor="text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7E8F"/>
    <w:rPr>
      <w:b/>
      <w:bCs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187E8F"/>
    <w:rPr>
      <w:b/>
      <w:bCs/>
      <w:szCs w:val="24"/>
      <w:lang w:val="en-GB"/>
    </w:rPr>
  </w:style>
  <w:style w:type="character" w:customStyle="1" w:styleId="highlight">
    <w:name w:val="highlight"/>
    <w:basedOn w:val="DefaultParagraphFont"/>
    <w:rsid w:val="001C1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796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7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8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578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5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8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76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0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83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208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7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48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21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7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5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36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113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1.png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handtt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20F56B2-AD4B-48DE-B824-AC7EF522DF65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5D6FB3D-E54F-48E3-8F28-D908E9F0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0</TotalTime>
  <Pages>1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11-17-xxxx-00-00ay-Draft-text-to-define-non-uniform-constellation-(CID-517)</vt:lpstr>
    </vt:vector>
  </TitlesOfParts>
  <Company>Sony</Company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11-17-1292-00-00ay-Draft-text-to-define-non-uniform-constellation-(CID-517)</dc:title>
  <dc:subject>Submission</dc:subject>
  <dc:creator>Handte, Thomas</dc:creator>
  <cp:keywords>September 2017</cp:keywords>
  <dc:description>Thomas Handte (Sony)</dc:description>
  <cp:lastModifiedBy>Handte, Thomas</cp:lastModifiedBy>
  <cp:revision>45</cp:revision>
  <cp:lastPrinted>2017-07-03T14:48:00Z</cp:lastPrinted>
  <dcterms:created xsi:type="dcterms:W3CDTF">2017-08-03T13:14:00Z</dcterms:created>
  <dcterms:modified xsi:type="dcterms:W3CDTF">2017-09-04T16:19:00Z</dcterms:modified>
</cp:coreProperties>
</file>