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BA7246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 w:rsidR="0030609A">
              <w:rPr>
                <w:lang w:eastAsia="ko-KR"/>
              </w:rPr>
              <w:t>10.22.2.11</w:t>
            </w:r>
            <w:r w:rsidR="00453193">
              <w:rPr>
                <w:lang w:eastAsia="ko-KR"/>
              </w:rPr>
              <w:t xml:space="preserve"> CID 5374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2141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214117">
              <w:rPr>
                <w:b w:val="0"/>
                <w:sz w:val="20"/>
                <w:lang w:eastAsia="ko-KR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A7246">
              <w:rPr>
                <w:b w:val="0"/>
                <w:sz w:val="20"/>
                <w:lang w:eastAsia="ko-KR"/>
              </w:rPr>
              <w:t>1</w:t>
            </w:r>
            <w:r w:rsidR="00214117">
              <w:rPr>
                <w:b w:val="0"/>
                <w:sz w:val="20"/>
                <w:lang w:eastAsia="ko-KR"/>
              </w:rPr>
              <w:t>0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E52330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LB225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214117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FA69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14117">
                              <w:rPr>
                                <w:lang w:eastAsia="ko-KR"/>
                              </w:rPr>
                              <w:t>5374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CID) </w:t>
                            </w:r>
                          </w:p>
                          <w:p w:rsidR="00BA7246" w:rsidRDefault="0017757F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  <w:r w:rsidRPr="007B70A0">
                              <w:rPr>
                                <w:highlight w:val="green"/>
                                <w:lang w:eastAsia="ko-KR"/>
                              </w:rPr>
                              <w:t xml:space="preserve">NOTE: Revision 1 </w:t>
                            </w:r>
                            <w:r w:rsidR="00677771">
                              <w:rPr>
                                <w:highlight w:val="green"/>
                                <w:lang w:eastAsia="ko-KR"/>
                              </w:rPr>
                              <w:t xml:space="preserve">remove </w:t>
                            </w:r>
                            <w:proofErr w:type="gramStart"/>
                            <w:r>
                              <w:rPr>
                                <w:highlight w:val="green"/>
                                <w:lang w:eastAsia="ko-KR"/>
                              </w:rPr>
                              <w:t>HDRRC[</w:t>
                            </w:r>
                            <w:proofErr w:type="gramEnd"/>
                            <w:r>
                              <w:rPr>
                                <w:highlight w:val="green"/>
                                <w:lang w:eastAsia="ko-KR"/>
                              </w:rPr>
                              <w:t>AC].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LB225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214117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FA69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14117">
                        <w:rPr>
                          <w:lang w:eastAsia="ko-KR"/>
                        </w:rPr>
                        <w:t>5374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CID) </w:t>
                      </w:r>
                    </w:p>
                    <w:p w:rsidR="00BA7246" w:rsidRDefault="0017757F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  <w:r w:rsidRPr="007B70A0">
                        <w:rPr>
                          <w:highlight w:val="green"/>
                          <w:lang w:eastAsia="ko-KR"/>
                        </w:rPr>
                        <w:t xml:space="preserve">NOTE: Revision 1 </w:t>
                      </w:r>
                      <w:r w:rsidR="00677771">
                        <w:rPr>
                          <w:highlight w:val="green"/>
                          <w:lang w:eastAsia="ko-KR"/>
                        </w:rPr>
                        <w:t xml:space="preserve">remove </w:t>
                      </w:r>
                      <w:proofErr w:type="gramStart"/>
                      <w:r>
                        <w:rPr>
                          <w:highlight w:val="green"/>
                          <w:lang w:eastAsia="ko-KR"/>
                        </w:rPr>
                        <w:t>HDRRC[</w:t>
                      </w:r>
                      <w:proofErr w:type="gramEnd"/>
                      <w:r>
                        <w:rPr>
                          <w:highlight w:val="green"/>
                          <w:lang w:eastAsia="ko-KR"/>
                        </w:rPr>
                        <w:t>AC].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>
      <w:bookmarkStart w:id="0" w:name="_GoBack"/>
      <w:bookmarkEnd w:id="0"/>
    </w:p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214117" w:rsidRPr="00511567" w:rsidTr="00BA7246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BB14B1" w:rsidRDefault="00214117" w:rsidP="00214117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5374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jc w:val="right"/>
              <w:rPr>
                <w:rFonts w:ascii="Arial" w:hAnsi="Arial" w:cs="Arial"/>
                <w:sz w:val="20"/>
              </w:rPr>
            </w:pPr>
            <w:r w:rsidRPr="00214117">
              <w:t>129.13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rPr>
                <w:rFonts w:ascii="Arial" w:hAnsi="Arial" w:cs="Arial"/>
                <w:sz w:val="20"/>
                <w:lang w:eastAsia="ko-KR"/>
              </w:rPr>
            </w:pPr>
            <w:r w:rsidRPr="00214117">
              <w:t>10.22.2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rPr>
                <w:rFonts w:ascii="Arial" w:hAnsi="Arial" w:cs="Arial"/>
                <w:sz w:val="20"/>
                <w:lang w:eastAsia="ko-KR"/>
              </w:rPr>
            </w:pPr>
            <w:r w:rsidRPr="00214117">
              <w:t xml:space="preserve">It is not clear, what shall be done with LRC, SRC, CW[AC], </w:t>
            </w:r>
            <w:proofErr w:type="spellStart"/>
            <w:r w:rsidRPr="00214117">
              <w:t>etc</w:t>
            </w:r>
            <w:proofErr w:type="spellEnd"/>
            <w:r w:rsidRPr="00214117">
              <w:t>, when a frame was transmitted several times with EDCA and then with UL OFDMA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214117"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Default="00214117" w:rsidP="00214117">
            <w:r w:rsidRPr="00214117">
              <w:t>Re</w:t>
            </w:r>
            <w:r>
              <w:t xml:space="preserve">vised- </w:t>
            </w:r>
          </w:p>
          <w:p w:rsidR="00B02F74" w:rsidRDefault="00B02F74" w:rsidP="00214117">
            <w:r>
              <w:t xml:space="preserve">Agree in principle. </w:t>
            </w:r>
          </w:p>
          <w:p w:rsidR="008A6319" w:rsidRDefault="008A6319" w:rsidP="00B02F74"/>
          <w:p w:rsidR="004B15DF" w:rsidRDefault="004B15DF" w:rsidP="00B02F7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Need to clarify the SSRC, SLRC, QSRC, QLRC, CW update rule for a new introduced </w:t>
            </w:r>
            <w:r w:rsidR="00DA1207">
              <w:rPr>
                <w:lang w:eastAsia="ko-KR"/>
              </w:rPr>
              <w:t xml:space="preserve">features </w:t>
            </w:r>
            <w:r>
              <w:rPr>
                <w:lang w:eastAsia="ko-KR"/>
              </w:rPr>
              <w:t xml:space="preserve">from 11ax. </w:t>
            </w:r>
          </w:p>
          <w:p w:rsidR="00632280" w:rsidRPr="00DA1207" w:rsidRDefault="00632280" w:rsidP="00214117">
            <w:pPr>
              <w:rPr>
                <w:rFonts w:eastAsia="Gulim"/>
                <w:szCs w:val="22"/>
                <w:lang w:eastAsia="ko-KR"/>
              </w:rPr>
            </w:pPr>
          </w:p>
          <w:p w:rsidR="00632280" w:rsidRPr="00B02F74" w:rsidRDefault="00632280" w:rsidP="00214117">
            <w:pPr>
              <w:rPr>
                <w:szCs w:val="22"/>
                <w:lang w:val="en-US"/>
              </w:rPr>
            </w:pPr>
            <w:proofErr w:type="spellStart"/>
            <w:r w:rsidRPr="00B02F74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B02F74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11-17/</w:t>
            </w:r>
            <w:r w:rsidR="00C23C6F">
              <w:rPr>
                <w:rFonts w:eastAsia="Gulim"/>
                <w:szCs w:val="22"/>
                <w:lang w:val="en-US" w:eastAsia="ko-KR"/>
              </w:rPr>
              <w:t>1270</w:t>
            </w:r>
            <w:r w:rsidRPr="00B02F74">
              <w:rPr>
                <w:rFonts w:eastAsia="Gulim"/>
                <w:szCs w:val="22"/>
                <w:lang w:val="en-US" w:eastAsia="ko-KR"/>
              </w:rPr>
              <w:t>r</w:t>
            </w:r>
            <w:r w:rsidR="0017757F">
              <w:rPr>
                <w:rFonts w:eastAsia="Gulim"/>
                <w:szCs w:val="22"/>
                <w:lang w:val="en-US" w:eastAsia="ko-KR"/>
              </w:rPr>
              <w:t>1</w:t>
            </w:r>
            <w:r w:rsidRPr="00B02F74">
              <w:rPr>
                <w:rFonts w:eastAsia="Gulim"/>
                <w:szCs w:val="22"/>
                <w:lang w:val="en-US" w:eastAsia="ko-KR"/>
              </w:rPr>
              <w:t>.</w:t>
            </w:r>
            <w:r w:rsidRPr="00B02F74">
              <w:rPr>
                <w:szCs w:val="22"/>
                <w:lang w:val="en-US"/>
              </w:rPr>
              <w:t xml:space="preserve"> </w:t>
            </w:r>
          </w:p>
          <w:p w:rsidR="00214117" w:rsidRPr="00214117" w:rsidRDefault="00214117" w:rsidP="0021411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DB3C1E" w:rsidRDefault="00DB3C1E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  <w:r w:rsidRPr="0030609A">
        <w:rPr>
          <w:b/>
          <w:bCs/>
          <w:iCs/>
          <w:lang w:val="en-US" w:eastAsia="ko-KR"/>
        </w:rPr>
        <w:t>Discussion</w:t>
      </w:r>
      <w:r>
        <w:rPr>
          <w:b/>
          <w:bCs/>
          <w:iCs/>
          <w:lang w:val="en-US" w:eastAsia="ko-KR"/>
        </w:rPr>
        <w:t xml:space="preserve"> 2</w:t>
      </w:r>
      <w:r w:rsidRPr="0030609A">
        <w:rPr>
          <w:b/>
          <w:bCs/>
          <w:iCs/>
          <w:lang w:val="en-US" w:eastAsia="ko-KR"/>
        </w:rPr>
        <w:t>:</w:t>
      </w: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802.11ax draft 1.3 states that </w:t>
      </w:r>
    </w:p>
    <w:p w:rsidR="00ED4EAB" w:rsidRPr="00ED4EAB" w:rsidRDefault="00ED4EAB" w:rsidP="003F19F3">
      <w:pPr>
        <w:pStyle w:val="ListParagraph"/>
        <w:ind w:leftChars="0" w:left="720"/>
        <w:rPr>
          <w:b/>
          <w:bCs/>
          <w:i/>
          <w:iCs/>
          <w:szCs w:val="22"/>
          <w:lang w:val="en-US" w:eastAsia="ko-KR"/>
        </w:rPr>
      </w:pPr>
      <w:r w:rsidRPr="00ED4EAB">
        <w:rPr>
          <w:i/>
          <w:szCs w:val="22"/>
        </w:rPr>
        <w:t xml:space="preserve">If an HE STA does not successfully receive the corresponding acknowledgement frame in response to the MPDU sent in an HE TB PPDU, the </w:t>
      </w:r>
      <w:proofErr w:type="gramStart"/>
      <w:r w:rsidRPr="00ED4EAB">
        <w:rPr>
          <w:i/>
          <w:szCs w:val="22"/>
        </w:rPr>
        <w:t>QSRC[</w:t>
      </w:r>
      <w:proofErr w:type="gramEnd"/>
      <w:r w:rsidRPr="00ED4EAB">
        <w:rPr>
          <w:i/>
          <w:szCs w:val="22"/>
        </w:rPr>
        <w:t>AC] and QLRC[AC] for the associated EDCAF are not changed.(#9859)</w:t>
      </w:r>
    </w:p>
    <w:p w:rsidR="00ED4EAB" w:rsidRDefault="00ED4EAB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szCs w:val="22"/>
        </w:rPr>
      </w:pPr>
      <w:r>
        <w:rPr>
          <w:bCs/>
          <w:iCs/>
          <w:lang w:val="en-US" w:eastAsia="ko-KR"/>
        </w:rPr>
        <w:t xml:space="preserve">But, when </w:t>
      </w:r>
      <w:proofErr w:type="spellStart"/>
      <w:r w:rsidRPr="00ED4EAB">
        <w:rPr>
          <w:szCs w:val="22"/>
        </w:rPr>
        <w:t>an</w:t>
      </w:r>
      <w:proofErr w:type="spellEnd"/>
      <w:r w:rsidRPr="00ED4EAB">
        <w:rPr>
          <w:szCs w:val="22"/>
        </w:rPr>
        <w:t xml:space="preserve"> HE STA successfully receive</w:t>
      </w:r>
      <w:r>
        <w:rPr>
          <w:szCs w:val="22"/>
        </w:rPr>
        <w:t>s</w:t>
      </w:r>
      <w:r w:rsidRPr="00ED4EAB">
        <w:rPr>
          <w:szCs w:val="22"/>
        </w:rPr>
        <w:t xml:space="preserve"> the corresponding acknowledgement frame in response to the MPDU sent in an HE TB PPDU, the </w:t>
      </w:r>
      <w:proofErr w:type="gramStart"/>
      <w:r w:rsidRPr="00ED4EAB">
        <w:rPr>
          <w:szCs w:val="22"/>
        </w:rPr>
        <w:t>QSRC[</w:t>
      </w:r>
      <w:proofErr w:type="gramEnd"/>
      <w:r w:rsidRPr="00ED4EAB">
        <w:rPr>
          <w:szCs w:val="22"/>
        </w:rPr>
        <w:t xml:space="preserve">AC] and QLRC[AC] for the associated EDCAF </w:t>
      </w:r>
      <w:r>
        <w:rPr>
          <w:szCs w:val="22"/>
        </w:rPr>
        <w:t>shall not be changed</w:t>
      </w:r>
      <w:r w:rsidR="003F19F3">
        <w:rPr>
          <w:szCs w:val="22"/>
        </w:rPr>
        <w:t xml:space="preserve"> as well. </w:t>
      </w:r>
    </w:p>
    <w:p w:rsidR="00ED4EAB" w:rsidRDefault="00ED4EAB" w:rsidP="00ED4EAB">
      <w:pPr>
        <w:pStyle w:val="ListParagraph"/>
        <w:ind w:leftChars="0" w:left="0"/>
        <w:rPr>
          <w:szCs w:val="22"/>
        </w:rPr>
      </w:pPr>
    </w:p>
    <w:p w:rsidR="00ED4EAB" w:rsidRPr="009806C5" w:rsidRDefault="00ED4EAB" w:rsidP="00ED4EAB">
      <w:pPr>
        <w:pStyle w:val="H3"/>
        <w:suppressAutoHyphens/>
        <w:rPr>
          <w:w w:val="100"/>
        </w:rPr>
      </w:pPr>
      <w:r w:rsidRPr="009806C5">
        <w:rPr>
          <w:w w:val="100"/>
        </w:rPr>
        <w:t>10.22.2.11 Retransmit procedures</w:t>
      </w:r>
    </w:p>
    <w:p w:rsidR="00ED4EAB" w:rsidRPr="009806C5" w:rsidRDefault="00ED4EAB" w:rsidP="00ED4EAB">
      <w:pPr>
        <w:pStyle w:val="T"/>
        <w:rPr>
          <w:rFonts w:ascii="Arial" w:hAnsi="Arial" w:cs="Arial"/>
          <w:b/>
          <w:lang w:eastAsia="en-US"/>
        </w:rPr>
      </w:pPr>
      <w:r w:rsidRPr="009806C5">
        <w:rPr>
          <w:rFonts w:ascii="Arial" w:hAnsi="Arial" w:cs="Arial"/>
          <w:b/>
          <w:lang w:eastAsia="en-US"/>
        </w:rPr>
        <w:t>10.22.2.11.1 General</w:t>
      </w:r>
    </w:p>
    <w:p w:rsidR="009806C5" w:rsidRDefault="009806C5" w:rsidP="009806C5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9806C5" w:rsidRPr="004C51AC" w:rsidRDefault="009806C5" w:rsidP="009806C5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10.22.2.11.1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9806C5" w:rsidRPr="009806C5" w:rsidRDefault="009806C5" w:rsidP="00ED4EAB">
      <w:pPr>
        <w:pStyle w:val="ListParagraph"/>
        <w:ind w:leftChars="0" w:left="0"/>
        <w:rPr>
          <w:szCs w:val="22"/>
          <w:lang w:val="en-US"/>
        </w:rPr>
      </w:pPr>
    </w:p>
    <w:p w:rsidR="00677771" w:rsidRPr="00ED4EAB" w:rsidRDefault="00ED4EAB" w:rsidP="00677771">
      <w:pPr>
        <w:pStyle w:val="ListParagraph"/>
        <w:ind w:leftChars="0" w:left="0"/>
        <w:rPr>
          <w:rFonts w:eastAsiaTheme="minorEastAsia"/>
          <w:color w:val="FF0000"/>
          <w:lang w:val="en-US" w:eastAsia="ko-KR"/>
        </w:rPr>
      </w:pPr>
      <w:r w:rsidRPr="009806C5">
        <w:rPr>
          <w:szCs w:val="22"/>
        </w:rPr>
        <w:t xml:space="preserve">If an HE STA </w:t>
      </w:r>
      <w:r w:rsidRPr="009806C5">
        <w:rPr>
          <w:szCs w:val="22"/>
          <w:highlight w:val="yellow"/>
          <w:u w:val="single"/>
        </w:rPr>
        <w:t>transmits</w:t>
      </w:r>
      <w:r w:rsidRPr="009806C5">
        <w:rPr>
          <w:szCs w:val="22"/>
          <w:highlight w:val="yellow"/>
        </w:rPr>
        <w:t xml:space="preserve"> </w:t>
      </w:r>
      <w:r w:rsidRPr="009806C5">
        <w:rPr>
          <w:strike/>
          <w:szCs w:val="22"/>
          <w:highlight w:val="yellow"/>
        </w:rPr>
        <w:t>does not successfully receive the corresponding acknowledgement frame in response to the MPDU sent in</w:t>
      </w:r>
      <w:r w:rsidRPr="009806C5">
        <w:rPr>
          <w:strike/>
          <w:szCs w:val="22"/>
        </w:rPr>
        <w:t xml:space="preserve"> </w:t>
      </w:r>
      <w:r w:rsidRPr="009806C5">
        <w:rPr>
          <w:szCs w:val="22"/>
        </w:rPr>
        <w:t xml:space="preserve">an HE TB PPDU, the </w:t>
      </w:r>
      <w:proofErr w:type="gramStart"/>
      <w:r w:rsidRPr="009806C5">
        <w:rPr>
          <w:szCs w:val="22"/>
        </w:rPr>
        <w:t>QSRC[</w:t>
      </w:r>
      <w:proofErr w:type="gramEnd"/>
      <w:r w:rsidRPr="009806C5">
        <w:rPr>
          <w:szCs w:val="22"/>
        </w:rPr>
        <w:t>AC] and QLRC[AC] for the associated EDCAF are not changed.(#9859)</w:t>
      </w:r>
    </w:p>
    <w:sectPr w:rsidR="00677771" w:rsidRPr="00ED4EAB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30" w:rsidRDefault="00E52330">
      <w:r>
        <w:separator/>
      </w:r>
    </w:p>
  </w:endnote>
  <w:endnote w:type="continuationSeparator" w:id="0">
    <w:p w:rsidR="00E52330" w:rsidRDefault="00E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6512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77495A">
      <w:rPr>
        <w:noProof/>
      </w:rPr>
      <w:t>2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Yongho Seok</w:t>
    </w:r>
    <w:r w:rsidR="00BA7246">
      <w:t xml:space="preserve">, </w:t>
    </w:r>
    <w:proofErr w:type="spellStart"/>
    <w:r w:rsidR="00BA7246">
      <w:t>MediaTek</w:t>
    </w:r>
    <w:proofErr w:type="spellEnd"/>
    <w:r w:rsidR="00BA7246">
      <w:t xml:space="preserve"> Inc.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30" w:rsidRDefault="00E52330">
      <w:r>
        <w:separator/>
      </w:r>
    </w:p>
  </w:footnote>
  <w:footnote w:type="continuationSeparator" w:id="0">
    <w:p w:rsidR="00E52330" w:rsidRDefault="00E5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21411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September </w:t>
    </w:r>
    <w:r w:rsidR="00BA7246">
      <w:rPr>
        <w:rFonts w:hint="eastAsia"/>
        <w:lang w:eastAsia="ko-KR"/>
      </w:rPr>
      <w:t>2017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BA7246">
        <w:rPr>
          <w:rFonts w:hint="eastAsia"/>
          <w:lang w:eastAsia="ko-KR"/>
        </w:rPr>
        <w:t>7</w:t>
      </w:r>
      <w:r w:rsidR="00BA7246">
        <w:t>/</w:t>
      </w:r>
      <w:r w:rsidR="00C23C6F">
        <w:t>127</w:t>
      </w:r>
      <w:r w:rsidR="0017757F">
        <w:t>0</w:t>
      </w:r>
      <w:r w:rsidR="00BA7246">
        <w:t>r</w:t>
      </w:r>
    </w:fldSimple>
    <w:r w:rsidR="0017757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5C1"/>
    <w:rsid w:val="00062670"/>
    <w:rsid w:val="0006543A"/>
    <w:rsid w:val="00065ADC"/>
    <w:rsid w:val="00066648"/>
    <w:rsid w:val="000668A4"/>
    <w:rsid w:val="000668F0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2A32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17A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8B7"/>
    <w:rsid w:val="00654B3B"/>
    <w:rsid w:val="00654CE7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A2F"/>
    <w:rsid w:val="007578B7"/>
    <w:rsid w:val="0076063E"/>
    <w:rsid w:val="007610C4"/>
    <w:rsid w:val="0076196C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4F4D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B85"/>
    <w:rsid w:val="00A844CE"/>
    <w:rsid w:val="00A84A33"/>
    <w:rsid w:val="00A850CD"/>
    <w:rsid w:val="00A8578E"/>
    <w:rsid w:val="00A90385"/>
    <w:rsid w:val="00A91053"/>
    <w:rsid w:val="00A9177A"/>
    <w:rsid w:val="00A91EAA"/>
    <w:rsid w:val="00A9264B"/>
    <w:rsid w:val="00A943C4"/>
    <w:rsid w:val="00A9678A"/>
    <w:rsid w:val="00A96DCC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F1"/>
    <w:rsid w:val="00AF3A73"/>
    <w:rsid w:val="00AF59CD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3A15"/>
    <w:rsid w:val="00B344F8"/>
    <w:rsid w:val="00B359BA"/>
    <w:rsid w:val="00B4050B"/>
    <w:rsid w:val="00B4367B"/>
    <w:rsid w:val="00B43790"/>
    <w:rsid w:val="00B447D8"/>
    <w:rsid w:val="00B4526A"/>
    <w:rsid w:val="00B45A5E"/>
    <w:rsid w:val="00B50171"/>
    <w:rsid w:val="00B5020D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2295"/>
    <w:rsid w:val="00CF2532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3427"/>
    <w:rsid w:val="00DB3C1E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330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41C2"/>
    <w:rsid w:val="00E873C2"/>
    <w:rsid w:val="00E874AD"/>
    <w:rsid w:val="00E87FD6"/>
    <w:rsid w:val="00E91460"/>
    <w:rsid w:val="00E91A99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F1E"/>
    <w:rsid w:val="00F727CB"/>
    <w:rsid w:val="00F75211"/>
    <w:rsid w:val="00F76674"/>
    <w:rsid w:val="00F76C88"/>
    <w:rsid w:val="00F77ABA"/>
    <w:rsid w:val="00F808C5"/>
    <w:rsid w:val="00F832E1"/>
    <w:rsid w:val="00F85369"/>
    <w:rsid w:val="00F9051A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2657-2F1F-401B-A926-B435A00C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2296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73</cp:revision>
  <cp:lastPrinted>2010-05-04T00:47:00Z</cp:lastPrinted>
  <dcterms:created xsi:type="dcterms:W3CDTF">2017-07-14T23:45:00Z</dcterms:created>
  <dcterms:modified xsi:type="dcterms:W3CDTF">2017-09-14T00:46:00Z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