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47072" w:rsidRDefault="00EA409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047072">
        <w:trPr>
          <w:trHeight w:val="485"/>
          <w:jc w:val="center"/>
        </w:trPr>
        <w:tc>
          <w:tcPr>
            <w:tcW w:w="9576" w:type="dxa"/>
            <w:gridSpan w:val="5"/>
            <w:vAlign w:val="center"/>
          </w:tcPr>
          <w:p w:rsidR="00047072" w:rsidRDefault="00AA7AE5">
            <w:pPr>
              <w:pStyle w:val="T2"/>
            </w:pPr>
            <w:r>
              <w:t>FILS comment resolutions</w:t>
            </w:r>
          </w:p>
        </w:tc>
      </w:tr>
      <w:tr w:rsidR="00047072">
        <w:trPr>
          <w:trHeight w:val="359"/>
          <w:jc w:val="center"/>
        </w:trPr>
        <w:tc>
          <w:tcPr>
            <w:tcW w:w="9576" w:type="dxa"/>
            <w:gridSpan w:val="5"/>
            <w:vAlign w:val="center"/>
          </w:tcPr>
          <w:p w:rsidR="00047072" w:rsidRDefault="00EA409B" w:rsidP="00AA7AE5">
            <w:pPr>
              <w:pStyle w:val="T2"/>
              <w:ind w:left="0"/>
              <w:rPr>
                <w:sz w:val="20"/>
              </w:rPr>
            </w:pPr>
            <w:r>
              <w:rPr>
                <w:sz w:val="20"/>
              </w:rPr>
              <w:t>Date:</w:t>
            </w:r>
            <w:r>
              <w:rPr>
                <w:b w:val="0"/>
                <w:sz w:val="20"/>
              </w:rPr>
              <w:t xml:space="preserve">  </w:t>
            </w:r>
            <w:r w:rsidR="00AA7AE5">
              <w:rPr>
                <w:b w:val="0"/>
                <w:sz w:val="20"/>
              </w:rPr>
              <w:t>2017-07-10</w:t>
            </w:r>
          </w:p>
        </w:tc>
      </w:tr>
      <w:tr w:rsidR="00047072">
        <w:trPr>
          <w:cantSplit/>
          <w:jc w:val="center"/>
        </w:trPr>
        <w:tc>
          <w:tcPr>
            <w:tcW w:w="9576" w:type="dxa"/>
            <w:gridSpan w:val="5"/>
            <w:vAlign w:val="center"/>
          </w:tcPr>
          <w:p w:rsidR="00047072" w:rsidRDefault="00EA409B">
            <w:pPr>
              <w:pStyle w:val="T2"/>
              <w:spacing w:after="0"/>
              <w:ind w:left="0" w:right="0"/>
              <w:jc w:val="left"/>
              <w:rPr>
                <w:sz w:val="20"/>
              </w:rPr>
            </w:pPr>
            <w:r>
              <w:rPr>
                <w:sz w:val="20"/>
              </w:rPr>
              <w:t>Author(s):</w:t>
            </w:r>
          </w:p>
        </w:tc>
      </w:tr>
      <w:tr w:rsidR="00047072">
        <w:trPr>
          <w:jc w:val="center"/>
        </w:trPr>
        <w:tc>
          <w:tcPr>
            <w:tcW w:w="1336" w:type="dxa"/>
            <w:vAlign w:val="center"/>
          </w:tcPr>
          <w:p w:rsidR="00047072" w:rsidRDefault="00EA409B">
            <w:pPr>
              <w:pStyle w:val="T2"/>
              <w:spacing w:after="0"/>
              <w:ind w:left="0" w:right="0"/>
              <w:jc w:val="left"/>
              <w:rPr>
                <w:sz w:val="20"/>
              </w:rPr>
            </w:pPr>
            <w:r>
              <w:rPr>
                <w:sz w:val="20"/>
              </w:rPr>
              <w:t>Name</w:t>
            </w:r>
          </w:p>
        </w:tc>
        <w:tc>
          <w:tcPr>
            <w:tcW w:w="2064" w:type="dxa"/>
            <w:vAlign w:val="center"/>
          </w:tcPr>
          <w:p w:rsidR="00047072" w:rsidRDefault="00EA409B">
            <w:pPr>
              <w:pStyle w:val="T2"/>
              <w:spacing w:after="0"/>
              <w:ind w:left="0" w:right="0"/>
              <w:jc w:val="left"/>
              <w:rPr>
                <w:sz w:val="20"/>
              </w:rPr>
            </w:pPr>
            <w:r>
              <w:rPr>
                <w:sz w:val="20"/>
              </w:rPr>
              <w:t>Affiliation</w:t>
            </w:r>
          </w:p>
        </w:tc>
        <w:tc>
          <w:tcPr>
            <w:tcW w:w="2814" w:type="dxa"/>
            <w:vAlign w:val="center"/>
          </w:tcPr>
          <w:p w:rsidR="00047072" w:rsidRDefault="00EA409B">
            <w:pPr>
              <w:pStyle w:val="T2"/>
              <w:spacing w:after="0"/>
              <w:ind w:left="0" w:right="0"/>
              <w:jc w:val="left"/>
              <w:rPr>
                <w:sz w:val="20"/>
              </w:rPr>
            </w:pPr>
            <w:r>
              <w:rPr>
                <w:sz w:val="20"/>
              </w:rPr>
              <w:t>Address</w:t>
            </w:r>
          </w:p>
        </w:tc>
        <w:tc>
          <w:tcPr>
            <w:tcW w:w="1715" w:type="dxa"/>
            <w:vAlign w:val="center"/>
          </w:tcPr>
          <w:p w:rsidR="00047072" w:rsidRDefault="00EA409B">
            <w:pPr>
              <w:pStyle w:val="T2"/>
              <w:spacing w:after="0"/>
              <w:ind w:left="0" w:right="0"/>
              <w:jc w:val="left"/>
              <w:rPr>
                <w:sz w:val="20"/>
              </w:rPr>
            </w:pPr>
            <w:r>
              <w:rPr>
                <w:sz w:val="20"/>
              </w:rPr>
              <w:t>Phone</w:t>
            </w:r>
          </w:p>
        </w:tc>
        <w:tc>
          <w:tcPr>
            <w:tcW w:w="1647" w:type="dxa"/>
            <w:vAlign w:val="center"/>
          </w:tcPr>
          <w:p w:rsidR="00047072" w:rsidRDefault="00EA409B">
            <w:pPr>
              <w:pStyle w:val="T2"/>
              <w:spacing w:after="0"/>
              <w:ind w:left="0" w:right="0"/>
              <w:jc w:val="left"/>
              <w:rPr>
                <w:sz w:val="20"/>
              </w:rPr>
            </w:pPr>
            <w:r>
              <w:rPr>
                <w:sz w:val="20"/>
              </w:rPr>
              <w:t>email</w:t>
            </w:r>
          </w:p>
        </w:tc>
      </w:tr>
      <w:tr w:rsidR="00047072">
        <w:trPr>
          <w:jc w:val="center"/>
        </w:trPr>
        <w:tc>
          <w:tcPr>
            <w:tcW w:w="1336" w:type="dxa"/>
            <w:vAlign w:val="center"/>
          </w:tcPr>
          <w:p w:rsidR="00047072" w:rsidRDefault="00EA409B">
            <w:pPr>
              <w:pStyle w:val="T2"/>
              <w:spacing w:after="0"/>
              <w:ind w:left="0" w:right="0"/>
              <w:rPr>
                <w:b w:val="0"/>
                <w:sz w:val="20"/>
              </w:rPr>
            </w:pPr>
            <w:r>
              <w:rPr>
                <w:b w:val="0"/>
                <w:sz w:val="20"/>
              </w:rPr>
              <w:t>Marc Emmelmann</w:t>
            </w:r>
          </w:p>
        </w:tc>
        <w:tc>
          <w:tcPr>
            <w:tcW w:w="2064" w:type="dxa"/>
            <w:vAlign w:val="center"/>
          </w:tcPr>
          <w:p w:rsidR="00047072" w:rsidRDefault="00576CF2">
            <w:pPr>
              <w:pStyle w:val="T2"/>
              <w:spacing w:after="0"/>
              <w:ind w:left="0" w:right="0"/>
              <w:rPr>
                <w:b w:val="0"/>
                <w:sz w:val="20"/>
              </w:rPr>
            </w:pPr>
            <w:r>
              <w:rPr>
                <w:b w:val="0"/>
                <w:sz w:val="20"/>
              </w:rPr>
              <w:t>SELF</w:t>
            </w:r>
          </w:p>
        </w:tc>
        <w:tc>
          <w:tcPr>
            <w:tcW w:w="2814" w:type="dxa"/>
            <w:vAlign w:val="center"/>
          </w:tcPr>
          <w:p w:rsidR="00047072" w:rsidRDefault="00047072">
            <w:pPr>
              <w:pStyle w:val="T2"/>
              <w:spacing w:after="0"/>
              <w:ind w:left="0" w:right="0"/>
              <w:rPr>
                <w:b w:val="0"/>
                <w:sz w:val="20"/>
              </w:rPr>
            </w:pPr>
          </w:p>
        </w:tc>
        <w:tc>
          <w:tcPr>
            <w:tcW w:w="1715" w:type="dxa"/>
            <w:vAlign w:val="center"/>
          </w:tcPr>
          <w:p w:rsidR="00047072" w:rsidRDefault="00047072">
            <w:pPr>
              <w:pStyle w:val="T2"/>
              <w:spacing w:after="0"/>
              <w:ind w:left="0" w:right="0"/>
              <w:rPr>
                <w:b w:val="0"/>
                <w:sz w:val="20"/>
              </w:rPr>
            </w:pPr>
          </w:p>
        </w:tc>
        <w:tc>
          <w:tcPr>
            <w:tcW w:w="1647" w:type="dxa"/>
            <w:vAlign w:val="center"/>
          </w:tcPr>
          <w:p w:rsidR="00047072" w:rsidRDefault="00EA409B">
            <w:pPr>
              <w:pStyle w:val="T2"/>
              <w:spacing w:after="0"/>
              <w:ind w:left="0" w:right="0"/>
              <w:rPr>
                <w:b w:val="0"/>
                <w:sz w:val="16"/>
              </w:rPr>
            </w:pPr>
            <w:r>
              <w:rPr>
                <w:b w:val="0"/>
                <w:sz w:val="16"/>
              </w:rPr>
              <w:t>emmelmann@ieee.org</w:t>
            </w:r>
          </w:p>
        </w:tc>
      </w:tr>
      <w:tr w:rsidR="00047072">
        <w:trPr>
          <w:jc w:val="center"/>
        </w:trPr>
        <w:tc>
          <w:tcPr>
            <w:tcW w:w="1336" w:type="dxa"/>
            <w:vAlign w:val="center"/>
          </w:tcPr>
          <w:p w:rsidR="00047072" w:rsidRDefault="00047072">
            <w:pPr>
              <w:pStyle w:val="T2"/>
              <w:spacing w:after="0"/>
              <w:ind w:left="0" w:right="0"/>
              <w:rPr>
                <w:b w:val="0"/>
                <w:sz w:val="20"/>
              </w:rPr>
            </w:pPr>
          </w:p>
        </w:tc>
        <w:tc>
          <w:tcPr>
            <w:tcW w:w="2064" w:type="dxa"/>
            <w:vAlign w:val="center"/>
          </w:tcPr>
          <w:p w:rsidR="00047072" w:rsidRDefault="00047072">
            <w:pPr>
              <w:pStyle w:val="T2"/>
              <w:spacing w:after="0"/>
              <w:ind w:left="0" w:right="0"/>
              <w:rPr>
                <w:b w:val="0"/>
                <w:sz w:val="20"/>
              </w:rPr>
            </w:pPr>
          </w:p>
        </w:tc>
        <w:tc>
          <w:tcPr>
            <w:tcW w:w="2814" w:type="dxa"/>
            <w:vAlign w:val="center"/>
          </w:tcPr>
          <w:p w:rsidR="00047072" w:rsidRDefault="00047072">
            <w:pPr>
              <w:pStyle w:val="T2"/>
              <w:spacing w:after="0"/>
              <w:ind w:left="0" w:right="0"/>
              <w:rPr>
                <w:b w:val="0"/>
                <w:sz w:val="20"/>
              </w:rPr>
            </w:pPr>
          </w:p>
        </w:tc>
        <w:tc>
          <w:tcPr>
            <w:tcW w:w="1715" w:type="dxa"/>
            <w:vAlign w:val="center"/>
          </w:tcPr>
          <w:p w:rsidR="00047072" w:rsidRDefault="00047072">
            <w:pPr>
              <w:pStyle w:val="T2"/>
              <w:spacing w:after="0"/>
              <w:ind w:left="0" w:right="0"/>
              <w:rPr>
                <w:b w:val="0"/>
                <w:sz w:val="20"/>
              </w:rPr>
            </w:pPr>
          </w:p>
        </w:tc>
        <w:tc>
          <w:tcPr>
            <w:tcW w:w="1647" w:type="dxa"/>
            <w:vAlign w:val="center"/>
          </w:tcPr>
          <w:p w:rsidR="00047072" w:rsidRDefault="00047072">
            <w:pPr>
              <w:pStyle w:val="T2"/>
              <w:spacing w:after="0"/>
              <w:ind w:left="0" w:right="0"/>
              <w:rPr>
                <w:b w:val="0"/>
                <w:sz w:val="16"/>
              </w:rPr>
            </w:pPr>
          </w:p>
        </w:tc>
      </w:tr>
    </w:tbl>
    <w:p w:rsidR="00047072" w:rsidRDefault="00B62BFA">
      <w:pPr>
        <w:pStyle w:val="T1"/>
        <w:spacing w:after="120"/>
        <w:rPr>
          <w:sz w:val="22"/>
        </w:rPr>
      </w:pPr>
      <w:r w:rsidRPr="00B62BFA">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A7AE5" w:rsidRDefault="00AA7AE5">
                  <w:pPr>
                    <w:pStyle w:val="T1"/>
                    <w:spacing w:after="120"/>
                  </w:pPr>
                  <w:r>
                    <w:t>Abstract</w:t>
                  </w:r>
                </w:p>
                <w:p w:rsidR="00AA7AE5" w:rsidRDefault="00AA7AE5">
                  <w:pPr>
                    <w:jc w:val="both"/>
                  </w:pPr>
                  <w:r>
                    <w:t>The submission presents suggested comment resolutions for comments received agains FILS text in the REVmd-D0.1 draft.</w:t>
                  </w:r>
                </w:p>
                <w:p w:rsidR="00AA7AE5" w:rsidRDefault="00AA7AE5">
                  <w:pPr>
                    <w:jc w:val="both"/>
                  </w:pPr>
                </w:p>
                <w:p w:rsidR="00AA7AE5" w:rsidRDefault="00AA7AE5">
                  <w:pPr>
                    <w:jc w:val="both"/>
                  </w:pPr>
                  <w:r>
                    <w:t>Covered CIDs are: 47, 34, 35, 36, 37, 43, 46, 87, 50</w:t>
                  </w:r>
                  <w:r w:rsidR="00356FF3">
                    <w:t xml:space="preserve">, 51, 113, 338, 44,  </w:t>
                  </w:r>
                </w:p>
              </w:txbxContent>
            </v:textbox>
          </v:shape>
        </w:pict>
      </w:r>
    </w:p>
    <w:p w:rsidR="00047072" w:rsidRDefault="00047072">
      <w:r>
        <w:br w:type="page"/>
      </w:r>
    </w:p>
    <w:p w:rsidR="00047072" w:rsidRDefault="00047072"/>
    <w:p w:rsidR="00047072" w:rsidRDefault="00047072" w:rsidP="00573C1D">
      <w:pPr>
        <w:pStyle w:val="T1"/>
        <w:outlineLvl w:val="0"/>
      </w:pPr>
      <w:r>
        <w:t>CID 47</w:t>
      </w:r>
    </w:p>
    <w:p w:rsidR="00047072" w:rsidRDefault="00047072"/>
    <w:p w:rsidR="00047072" w:rsidRDefault="00047072" w:rsidP="00573C1D">
      <w:pPr>
        <w:outlineLvl w:val="0"/>
      </w:pPr>
      <w:r w:rsidRPr="00047072">
        <w:rPr>
          <w:b/>
        </w:rPr>
        <w:t>Comment</w:t>
      </w:r>
      <w:r>
        <w:t xml:space="preserve"> (Cls. 11.47.3.2;  P2053L29)</w:t>
      </w:r>
    </w:p>
    <w:p w:rsidR="00047072" w:rsidRDefault="00047072"/>
    <w:p w:rsidR="00047072" w:rsidRDefault="00047072"/>
    <w:p w:rsidR="00047072" w:rsidRDefault="00047072"/>
    <w:p w:rsidR="00047072" w:rsidRPr="00047072" w:rsidRDefault="00047072" w:rsidP="00047072">
      <w:pPr>
        <w:rPr>
          <w:rFonts w:ascii="Arial" w:hAnsi="Arial"/>
          <w:sz w:val="20"/>
          <w:szCs w:val="20"/>
          <w:lang w:eastAsia="de-DE"/>
        </w:rPr>
      </w:pPr>
      <w:r w:rsidRPr="00047072">
        <w:rPr>
          <w:rFonts w:ascii="Arial" w:hAnsi="Arial"/>
          <w:sz w:val="20"/>
          <w:szCs w:val="20"/>
          <w:lang w:eastAsia="de-DE"/>
        </w:rPr>
        <w:t>"The AP fills the FILS HLP Container element with the destination MAC address, the source MAC address and the HLP packet. The source MAC address shall be the source MAC address of the received HLP packet. The destination MAC address shall be the destination MAC address of the received HLP packet. It is the MAC address of the non-AP STA or a group address."  What is "It"?  Plus why so long winded?  Addresses should be pretty straightforward.</w:t>
      </w:r>
    </w:p>
    <w:p w:rsidR="00047072" w:rsidRDefault="00047072"/>
    <w:p w:rsidR="00047072" w:rsidRDefault="00047072"/>
    <w:p w:rsidR="00047072" w:rsidRDefault="00047072" w:rsidP="00573C1D">
      <w:pPr>
        <w:outlineLvl w:val="0"/>
      </w:pPr>
      <w:r w:rsidRPr="00047072">
        <w:rPr>
          <w:b/>
        </w:rPr>
        <w:t>Proposed Resolution by commenter</w:t>
      </w:r>
      <w:r>
        <w:t>:</w:t>
      </w:r>
    </w:p>
    <w:p w:rsidR="00047072" w:rsidRDefault="00047072"/>
    <w:p w:rsidR="00047072" w:rsidRPr="00047072" w:rsidRDefault="00047072" w:rsidP="00047072">
      <w:pPr>
        <w:rPr>
          <w:rFonts w:ascii="Arial" w:hAnsi="Arial"/>
          <w:sz w:val="20"/>
          <w:szCs w:val="20"/>
          <w:lang w:eastAsia="de-DE"/>
        </w:rPr>
      </w:pPr>
      <w:r w:rsidRPr="00047072">
        <w:rPr>
          <w:rFonts w:ascii="Arial" w:hAnsi="Arial"/>
          <w:sz w:val="20"/>
          <w:szCs w:val="20"/>
          <w:lang w:eastAsia="de-DE"/>
        </w:rPr>
        <w:t>" In the FILS HLP Co</w:t>
      </w:r>
      <w:r>
        <w:rPr>
          <w:rFonts w:ascii="Arial" w:hAnsi="Arial"/>
          <w:sz w:val="20"/>
          <w:szCs w:val="20"/>
          <w:lang w:eastAsia="de-DE"/>
        </w:rPr>
        <w:t xml:space="preserve">ntainer element, the AP enters </w:t>
      </w:r>
      <w:r w:rsidRPr="00047072">
        <w:rPr>
          <w:rFonts w:ascii="Arial" w:hAnsi="Arial"/>
          <w:sz w:val="20"/>
          <w:szCs w:val="20"/>
          <w:lang w:eastAsia="de-DE"/>
        </w:rPr>
        <w:t>the destination MAC address of the received HLP packet, the source MAC address of the received HLP packet, and the HLP packet. The destination MAC address is the MAC address of the non-AP STA or a group address."</w:t>
      </w:r>
    </w:p>
    <w:p w:rsidR="00047072" w:rsidRDefault="00047072"/>
    <w:p w:rsidR="00047072" w:rsidRDefault="00047072">
      <w:r w:rsidRPr="00047072">
        <w:rPr>
          <w:b/>
        </w:rPr>
        <w:t>Discussion</w:t>
      </w:r>
      <w:r>
        <w:t>:</w:t>
      </w:r>
    </w:p>
    <w:p w:rsidR="00047072" w:rsidRDefault="00047072"/>
    <w:p w:rsidR="00047072" w:rsidRDefault="00047072" w:rsidP="00573C1D">
      <w:pPr>
        <w:outlineLvl w:val="0"/>
      </w:pPr>
      <w:r>
        <w:t>The “it” in the quoted text refers to the destination MAC address.</w:t>
      </w:r>
    </w:p>
    <w:p w:rsidR="00047072" w:rsidRDefault="00047072"/>
    <w:p w:rsidR="00047072" w:rsidRDefault="00B84517" w:rsidP="00573C1D">
      <w:pPr>
        <w:outlineLvl w:val="0"/>
      </w:pPr>
      <w:r>
        <w:t>The suggested rewording is technically equivalent, avoids the “it”, and is more comprehensive.</w:t>
      </w:r>
    </w:p>
    <w:p w:rsidR="00047072" w:rsidRDefault="00047072"/>
    <w:p w:rsidR="00047072" w:rsidRDefault="00047072" w:rsidP="00573C1D">
      <w:pPr>
        <w:outlineLvl w:val="0"/>
      </w:pPr>
      <w:r w:rsidRPr="00047072">
        <w:rPr>
          <w:b/>
        </w:rPr>
        <w:t>Suggested Resolution</w:t>
      </w:r>
      <w:r>
        <w:t>:</w:t>
      </w:r>
    </w:p>
    <w:p w:rsidR="00B84517" w:rsidRDefault="00B84517"/>
    <w:p w:rsidR="00047072" w:rsidRDefault="00B84517" w:rsidP="00573C1D">
      <w:pPr>
        <w:outlineLvl w:val="0"/>
      </w:pPr>
      <w:r>
        <w:t>Accept.</w:t>
      </w:r>
    </w:p>
    <w:p w:rsidR="00293CF1" w:rsidRDefault="00293CF1"/>
    <w:p w:rsidR="00293CF1" w:rsidRDefault="00293CF1"/>
    <w:p w:rsidR="00293CF1" w:rsidRDefault="00293CF1"/>
    <w:p w:rsidR="00293CF1" w:rsidRDefault="00293CF1">
      <w:pPr>
        <w:rPr>
          <w:b/>
          <w:sz w:val="28"/>
        </w:rPr>
      </w:pPr>
      <w:r>
        <w:br w:type="page"/>
      </w:r>
    </w:p>
    <w:p w:rsidR="00293CF1" w:rsidRDefault="00293CF1" w:rsidP="00573C1D">
      <w:pPr>
        <w:pStyle w:val="T1"/>
        <w:outlineLvl w:val="0"/>
      </w:pPr>
      <w:r>
        <w:t>CID 34</w:t>
      </w:r>
    </w:p>
    <w:p w:rsidR="00293CF1" w:rsidRDefault="00293CF1" w:rsidP="00293CF1"/>
    <w:p w:rsidR="00293CF1" w:rsidRPr="00293CF1" w:rsidRDefault="00293CF1" w:rsidP="00573C1D">
      <w:pPr>
        <w:outlineLvl w:val="0"/>
        <w:rPr>
          <w:b/>
        </w:rPr>
      </w:pPr>
      <w:r w:rsidRPr="00293CF1">
        <w:rPr>
          <w:b/>
        </w:rPr>
        <w:t>Comment (Cls. 11.47.2.1;  P2050L33)</w:t>
      </w:r>
    </w:p>
    <w:p w:rsidR="00293CF1" w:rsidRDefault="00293CF1" w:rsidP="00293CF1"/>
    <w:p w:rsidR="00293CF1" w:rsidRPr="00293CF1" w:rsidRDefault="00293CF1" w:rsidP="00293CF1">
      <w:pPr>
        <w:rPr>
          <w:rFonts w:ascii="Arial" w:hAnsi="Arial"/>
          <w:sz w:val="20"/>
          <w:szCs w:val="20"/>
          <w:lang w:eastAsia="de-DE"/>
        </w:rPr>
      </w:pPr>
      <w:r w:rsidRPr="00293CF1">
        <w:rPr>
          <w:rFonts w:ascii="Arial" w:hAnsi="Arial"/>
          <w:sz w:val="20"/>
          <w:szCs w:val="20"/>
          <w:lang w:eastAsia="de-DE"/>
        </w:rPr>
        <w:t>"A FILS AP supporting FILS discovery may generate and transmit FILS Discovery frames. The FILS Discovery frame shall not be transmitted in a DSSS or HR/DSSS PPDU." Is there a requirement that the FD is transmitted at a basic rate?  Seems sensible.</w:t>
      </w:r>
    </w:p>
    <w:p w:rsidR="00293CF1" w:rsidRDefault="00293CF1" w:rsidP="00293CF1"/>
    <w:p w:rsidR="00293CF1" w:rsidRDefault="00293CF1" w:rsidP="00293CF1"/>
    <w:p w:rsidR="00293CF1" w:rsidRDefault="00293CF1" w:rsidP="00573C1D">
      <w:pPr>
        <w:outlineLvl w:val="0"/>
      </w:pPr>
      <w:r w:rsidRPr="00293CF1">
        <w:rPr>
          <w:b/>
        </w:rPr>
        <w:t>Proposed Resolution by commenter</w:t>
      </w:r>
      <w:r>
        <w:t>:</w:t>
      </w:r>
    </w:p>
    <w:p w:rsidR="00293CF1" w:rsidRDefault="00293CF1" w:rsidP="00293CF1"/>
    <w:p w:rsidR="00293CF1" w:rsidRPr="00293CF1" w:rsidRDefault="00293CF1" w:rsidP="00293CF1">
      <w:pPr>
        <w:rPr>
          <w:rFonts w:ascii="Arial" w:hAnsi="Arial"/>
          <w:sz w:val="20"/>
          <w:szCs w:val="20"/>
          <w:lang w:eastAsia="de-DE"/>
        </w:rPr>
      </w:pPr>
      <w:r w:rsidRPr="00293CF1">
        <w:rPr>
          <w:rFonts w:ascii="Arial" w:hAnsi="Arial"/>
          <w:sz w:val="20"/>
          <w:szCs w:val="20"/>
          <w:lang w:eastAsia="de-DE"/>
        </w:rPr>
        <w:t>Replace cited with "A FILS AP supporting FILS discovery may generate and transmit FILS Discovery frames. The FILS Discovery frame shall be transmitted at a basic rate but shall not be transmitted in a DSSS or HR/DSSS PPDU."</w:t>
      </w:r>
    </w:p>
    <w:p w:rsidR="00293CF1" w:rsidRDefault="00293CF1" w:rsidP="00293CF1"/>
    <w:p w:rsidR="00293CF1" w:rsidRDefault="00293CF1" w:rsidP="00293CF1"/>
    <w:p w:rsidR="00293CF1" w:rsidRDefault="00293CF1" w:rsidP="00293CF1">
      <w:r w:rsidRPr="00293CF1">
        <w:rPr>
          <w:b/>
        </w:rPr>
        <w:t>Discussion</w:t>
      </w:r>
      <w:r>
        <w:t>:</w:t>
      </w:r>
    </w:p>
    <w:p w:rsidR="00293CF1" w:rsidRDefault="00293CF1" w:rsidP="00293CF1"/>
    <w:p w:rsidR="00293CF1" w:rsidRDefault="00293CF1" w:rsidP="00573C1D">
      <w:pPr>
        <w:outlineLvl w:val="0"/>
      </w:pPr>
      <w:r>
        <w:t>The only suggested change is to add the requirement to transmit the FILS Discovery frame at basic rate.</w:t>
      </w:r>
    </w:p>
    <w:p w:rsidR="00293CF1" w:rsidRDefault="00293CF1" w:rsidP="00293CF1"/>
    <w:p w:rsidR="00293CF1" w:rsidRDefault="00293CF1" w:rsidP="00293CF1">
      <w:r>
        <w:t>In TGai, there has not been a specific discussion on the pro and cons for having a requirement to transmit the FILS discovery frame at basic rate.</w:t>
      </w:r>
    </w:p>
    <w:p w:rsidR="00293CF1" w:rsidRDefault="00293CF1" w:rsidP="00293CF1"/>
    <w:p w:rsidR="00FC618E" w:rsidRDefault="00FC618E" w:rsidP="00293CF1">
      <w:r>
        <w:t>Argument in favor for the proposed resolution:</w:t>
      </w:r>
    </w:p>
    <w:p w:rsidR="00FC618E" w:rsidRDefault="00FC618E" w:rsidP="00FC618E">
      <w:pPr>
        <w:pStyle w:val="Listenabsatz"/>
        <w:numPr>
          <w:ilvl w:val="0"/>
          <w:numId w:val="2"/>
        </w:numPr>
      </w:pPr>
      <w:r>
        <w:t>making transmission at basic rate mandatory assures that all standard-compliant implementations can receive the FILS Discovery frame</w:t>
      </w:r>
    </w:p>
    <w:p w:rsidR="00FC618E" w:rsidRDefault="00FC618E" w:rsidP="00FC618E"/>
    <w:p w:rsidR="00FC618E" w:rsidRDefault="00FC618E" w:rsidP="00FC618E">
      <w:r>
        <w:t>Argument against the proposed resolution:</w:t>
      </w:r>
    </w:p>
    <w:p w:rsidR="00FC618E" w:rsidRDefault="00FC618E" w:rsidP="00FC618E">
      <w:pPr>
        <w:pStyle w:val="Listenabsatz"/>
        <w:numPr>
          <w:ilvl w:val="0"/>
          <w:numId w:val="2"/>
        </w:numPr>
      </w:pPr>
      <w:r>
        <w:t xml:space="preserve">there </w:t>
      </w:r>
      <w:r w:rsidR="00293CF1">
        <w:t>are scenarios in which transmission at a rate other than the basic rate might be feasible to reduce air</w:t>
      </w:r>
      <w:r>
        <w:t>-</w:t>
      </w:r>
      <w:r w:rsidR="00293CF1">
        <w:t>time of the FILS Discovery frame</w:t>
      </w:r>
      <w:r>
        <w:t xml:space="preserve"> (e.g. scenarios in which only equipment from a single manufacturer is deployed, which then guaranteed reception of the FILS Discovery frame).</w:t>
      </w:r>
    </w:p>
    <w:p w:rsidR="00FC618E" w:rsidRDefault="00F61D9B" w:rsidP="00F61D9B">
      <w:pPr>
        <w:pStyle w:val="Listenabsatz"/>
        <w:numPr>
          <w:ilvl w:val="0"/>
          <w:numId w:val="2"/>
        </w:numPr>
      </w:pPr>
      <w:r>
        <w:t>Such requirement might prohibit efficient use of the FILS Discovery frame in a Multiple BSSID environments as (see Cls. 10.7.8): “If the multiple BSSID capability is supported, Beacon frames shall be transmitted using any basic rate valid for all of the BSSs supported. If no such rate exists, then Beacon frames shall be transmitted using any mandatory PHY rate for any PHY type that all BSSs have in common.”  So it is well possible, that a common basic rate for all Multiple BSSs does not exist.</w:t>
      </w:r>
    </w:p>
    <w:p w:rsidR="00FC618E" w:rsidRDefault="00FC618E" w:rsidP="00293CF1"/>
    <w:p w:rsidR="00FC618E" w:rsidRDefault="00FC618E" w:rsidP="00293CF1">
      <w:r>
        <w:t>Conclusion:</w:t>
      </w:r>
    </w:p>
    <w:p w:rsidR="00F61D9B" w:rsidRDefault="00F61D9B" w:rsidP="00293CF1"/>
    <w:p w:rsidR="00F61D9B" w:rsidRDefault="00F61D9B" w:rsidP="00573C1D">
      <w:pPr>
        <w:outlineLvl w:val="0"/>
      </w:pPr>
      <w:r>
        <w:t>Add requirement to transmit at a mandatory PHY rate. Give preference to a basic rate.</w:t>
      </w:r>
    </w:p>
    <w:p w:rsidR="00293CF1" w:rsidRDefault="00293CF1" w:rsidP="00293CF1"/>
    <w:p w:rsidR="00293CF1" w:rsidRPr="00F61D9B" w:rsidRDefault="00293CF1" w:rsidP="00573C1D">
      <w:pPr>
        <w:outlineLvl w:val="0"/>
        <w:rPr>
          <w:b/>
        </w:rPr>
      </w:pPr>
      <w:r w:rsidRPr="00F61D9B">
        <w:rPr>
          <w:b/>
        </w:rPr>
        <w:t>Suggested Resolution:</w:t>
      </w:r>
    </w:p>
    <w:p w:rsidR="00047072" w:rsidRDefault="00047072"/>
    <w:p w:rsidR="00F61D9B" w:rsidRPr="00293CF1" w:rsidRDefault="00F61D9B" w:rsidP="00F61D9B">
      <w:pPr>
        <w:rPr>
          <w:rFonts w:ascii="Arial" w:hAnsi="Arial"/>
          <w:sz w:val="20"/>
          <w:szCs w:val="20"/>
          <w:lang w:eastAsia="de-DE"/>
        </w:rPr>
      </w:pPr>
      <w:r w:rsidRPr="00293CF1">
        <w:rPr>
          <w:rFonts w:ascii="Arial" w:hAnsi="Arial"/>
          <w:sz w:val="20"/>
          <w:szCs w:val="20"/>
          <w:lang w:eastAsia="de-DE"/>
        </w:rPr>
        <w:t>Replace cited with "A FILS AP supporting FILS discovery may generate and transmit FILS Discovery frames. The FILS Discovery frame shall be transmitted</w:t>
      </w:r>
      <w:r>
        <w:rPr>
          <w:rFonts w:ascii="Arial" w:hAnsi="Arial"/>
          <w:sz w:val="20"/>
          <w:szCs w:val="20"/>
          <w:lang w:eastAsia="de-DE"/>
        </w:rPr>
        <w:t xml:space="preserve"> at a mandatory PHY rate, and should be transmitted</w:t>
      </w:r>
      <w:r w:rsidRPr="00293CF1">
        <w:rPr>
          <w:rFonts w:ascii="Arial" w:hAnsi="Arial"/>
          <w:sz w:val="20"/>
          <w:szCs w:val="20"/>
          <w:lang w:eastAsia="de-DE"/>
        </w:rPr>
        <w:t xml:space="preserve"> at a basic rate</w:t>
      </w:r>
      <w:r>
        <w:rPr>
          <w:rFonts w:ascii="Arial" w:hAnsi="Arial"/>
          <w:sz w:val="20"/>
          <w:szCs w:val="20"/>
          <w:lang w:eastAsia="de-DE"/>
        </w:rPr>
        <w:t>,</w:t>
      </w:r>
      <w:r w:rsidRPr="00293CF1">
        <w:rPr>
          <w:rFonts w:ascii="Arial" w:hAnsi="Arial"/>
          <w:sz w:val="20"/>
          <w:szCs w:val="20"/>
          <w:lang w:eastAsia="de-DE"/>
        </w:rPr>
        <w:t xml:space="preserve"> but shall not be transmitted in a DSSS or HR/DSSS PPDU."</w:t>
      </w:r>
    </w:p>
    <w:p w:rsidR="00047072" w:rsidRDefault="00047072"/>
    <w:p w:rsidR="00047072" w:rsidRDefault="00047072"/>
    <w:p w:rsidR="00DD1D47" w:rsidRDefault="00DD1D47">
      <w:pPr>
        <w:rPr>
          <w:b/>
          <w:sz w:val="28"/>
        </w:rPr>
      </w:pPr>
      <w:r>
        <w:br w:type="page"/>
      </w:r>
    </w:p>
    <w:p w:rsidR="00DD1D47" w:rsidRDefault="00DD1D47" w:rsidP="00573C1D">
      <w:pPr>
        <w:pStyle w:val="T1"/>
        <w:outlineLvl w:val="0"/>
      </w:pPr>
      <w:r>
        <w:t>CID 35</w:t>
      </w:r>
    </w:p>
    <w:p w:rsidR="00DD1D47" w:rsidRDefault="00DD1D47" w:rsidP="00DD1D47"/>
    <w:p w:rsidR="00DD1D47" w:rsidRPr="00DD1D47" w:rsidRDefault="00DD1D47" w:rsidP="00573C1D">
      <w:pPr>
        <w:outlineLvl w:val="0"/>
        <w:rPr>
          <w:b/>
        </w:rPr>
      </w:pPr>
      <w:r w:rsidRPr="00DD1D47">
        <w:rPr>
          <w:b/>
        </w:rPr>
        <w:t>Comment (Cls. 11.47.2.1; P2050L47):</w:t>
      </w:r>
    </w:p>
    <w:p w:rsidR="00DD1D47" w:rsidRDefault="00DD1D47" w:rsidP="00DD1D47"/>
    <w:p w:rsidR="00DD1D47" w:rsidRPr="00DD1D47" w:rsidRDefault="00DD1D47" w:rsidP="00DD1D47">
      <w:pPr>
        <w:rPr>
          <w:rFonts w:ascii="Arial" w:hAnsi="Arial"/>
          <w:sz w:val="20"/>
          <w:szCs w:val="20"/>
          <w:lang w:eastAsia="de-DE"/>
        </w:rPr>
      </w:pPr>
      <w:r w:rsidRPr="00DD1D47">
        <w:rPr>
          <w:rFonts w:ascii="Arial" w:hAnsi="Arial"/>
          <w:sz w:val="20"/>
          <w:szCs w:val="20"/>
          <w:lang w:eastAsia="de-DE"/>
        </w:rPr>
        <w:t>"An AP transmitting a FILS Discovery frame may transmit the FILS Discovery frame between Beacon Frames."...  Hmm... first, would be tough to transmit if not transmitting.  Second, what's the point of the FD if not between beacons?</w:t>
      </w:r>
    </w:p>
    <w:p w:rsidR="00DD1D47" w:rsidRDefault="00DD1D47" w:rsidP="00DD1D47"/>
    <w:p w:rsidR="00DD1D47" w:rsidRDefault="00DD1D47" w:rsidP="00DD1D47"/>
    <w:p w:rsidR="00DD1D47" w:rsidRPr="00DD1D47" w:rsidRDefault="00DD1D47" w:rsidP="00573C1D">
      <w:pPr>
        <w:outlineLvl w:val="0"/>
        <w:rPr>
          <w:b/>
        </w:rPr>
      </w:pPr>
      <w:r w:rsidRPr="00DD1D47">
        <w:rPr>
          <w:b/>
        </w:rPr>
        <w:t>Proposed Resolution by commenter:</w:t>
      </w:r>
    </w:p>
    <w:p w:rsidR="00DD1D47" w:rsidRDefault="00DD1D47" w:rsidP="00DD1D47"/>
    <w:p w:rsidR="00DD1D47" w:rsidRPr="00DD1D47" w:rsidRDefault="00DD1D47" w:rsidP="00573C1D">
      <w:pPr>
        <w:outlineLvl w:val="0"/>
        <w:rPr>
          <w:rFonts w:ascii="Arial" w:hAnsi="Arial"/>
          <w:sz w:val="20"/>
          <w:szCs w:val="20"/>
          <w:lang w:eastAsia="de-DE"/>
        </w:rPr>
      </w:pPr>
      <w:r w:rsidRPr="00DD1D47">
        <w:rPr>
          <w:rFonts w:ascii="Arial" w:hAnsi="Arial"/>
          <w:sz w:val="20"/>
          <w:szCs w:val="20"/>
          <w:lang w:eastAsia="de-DE"/>
        </w:rPr>
        <w:t>Replace cited with "A FILS AP should transmit FILS Discovery frame(s) between Beacon Frames."</w:t>
      </w:r>
    </w:p>
    <w:p w:rsidR="00DD1D47" w:rsidRDefault="00DD1D47" w:rsidP="00DD1D47"/>
    <w:p w:rsidR="00DD1D47" w:rsidRPr="00DD1D47" w:rsidRDefault="00DD1D47" w:rsidP="00573C1D">
      <w:pPr>
        <w:outlineLvl w:val="0"/>
        <w:rPr>
          <w:b/>
        </w:rPr>
      </w:pPr>
      <w:r w:rsidRPr="00DD1D47">
        <w:rPr>
          <w:b/>
        </w:rPr>
        <w:t>Discussion:</w:t>
      </w:r>
    </w:p>
    <w:p w:rsidR="00DD1D47" w:rsidRDefault="00DD1D47" w:rsidP="00DD1D47"/>
    <w:p w:rsidR="00DD1D47" w:rsidRDefault="00DD1D47" w:rsidP="00573C1D">
      <w:pPr>
        <w:outlineLvl w:val="0"/>
      </w:pPr>
      <w:r>
        <w:t>Technical content is unchanged. Suggested replacement improves readability.</w:t>
      </w:r>
    </w:p>
    <w:p w:rsidR="00DD1D47" w:rsidRDefault="00DD1D47" w:rsidP="00DD1D47"/>
    <w:p w:rsidR="00DD1D47" w:rsidRPr="00DD1D47" w:rsidRDefault="00DD1D47" w:rsidP="00573C1D">
      <w:pPr>
        <w:outlineLvl w:val="0"/>
        <w:rPr>
          <w:b/>
        </w:rPr>
      </w:pPr>
      <w:r w:rsidRPr="00DD1D47">
        <w:rPr>
          <w:b/>
        </w:rPr>
        <w:t>Suggested Resolution:</w:t>
      </w:r>
    </w:p>
    <w:p w:rsidR="00DD1D47" w:rsidRDefault="00DD1D47" w:rsidP="00DD1D47"/>
    <w:p w:rsidR="00DD1D47" w:rsidRDefault="00DD1D47" w:rsidP="00573C1D">
      <w:pPr>
        <w:outlineLvl w:val="0"/>
      </w:pPr>
      <w:r>
        <w:t>Accept.</w:t>
      </w:r>
    </w:p>
    <w:p w:rsidR="00DD1D47" w:rsidRDefault="00DD1D47"/>
    <w:p w:rsidR="002E11D0" w:rsidRDefault="002E11D0"/>
    <w:p w:rsidR="002E11D0" w:rsidRDefault="002E11D0">
      <w:pPr>
        <w:rPr>
          <w:b/>
          <w:sz w:val="28"/>
        </w:rPr>
      </w:pPr>
      <w:r>
        <w:br w:type="page"/>
      </w:r>
    </w:p>
    <w:p w:rsidR="002E11D0" w:rsidRDefault="002E11D0" w:rsidP="00573C1D">
      <w:pPr>
        <w:pStyle w:val="T1"/>
        <w:outlineLvl w:val="0"/>
      </w:pPr>
      <w:r>
        <w:t>CID</w:t>
      </w:r>
      <w:r w:rsidR="005A73B4">
        <w:t xml:space="preserve"> 36</w:t>
      </w:r>
    </w:p>
    <w:p w:rsidR="002E11D0" w:rsidRDefault="002E11D0" w:rsidP="002E11D0"/>
    <w:p w:rsidR="002E11D0" w:rsidRPr="005A73B4" w:rsidRDefault="002E11D0" w:rsidP="00573C1D">
      <w:pPr>
        <w:outlineLvl w:val="0"/>
        <w:rPr>
          <w:b/>
        </w:rPr>
      </w:pPr>
      <w:r w:rsidRPr="005A73B4">
        <w:rPr>
          <w:b/>
        </w:rPr>
        <w:t>Comment</w:t>
      </w:r>
      <w:r w:rsidR="005A73B4" w:rsidRPr="005A73B4">
        <w:rPr>
          <w:b/>
        </w:rPr>
        <w:t xml:space="preserve"> (Cls. 11.47.2.1; P2050L48)</w:t>
      </w:r>
      <w:r w:rsidRPr="005A73B4">
        <w:rPr>
          <w:b/>
        </w:rPr>
        <w:t>:</w:t>
      </w:r>
    </w:p>
    <w:p w:rsidR="005A73B4" w:rsidRDefault="005A73B4" w:rsidP="002E11D0"/>
    <w:p w:rsidR="005A73B4" w:rsidRPr="005A73B4" w:rsidRDefault="005A73B4" w:rsidP="005A73B4">
      <w:pPr>
        <w:rPr>
          <w:rFonts w:ascii="Arial" w:hAnsi="Arial"/>
          <w:sz w:val="20"/>
          <w:szCs w:val="20"/>
          <w:lang w:eastAsia="de-DE"/>
        </w:rPr>
      </w:pPr>
      <w:r w:rsidRPr="005A73B4">
        <w:rPr>
          <w:rFonts w:ascii="Arial" w:hAnsi="Arial"/>
          <w:sz w:val="20"/>
          <w:szCs w:val="20"/>
          <w:lang w:eastAsia="de-DE"/>
        </w:rPr>
        <w:t>"The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Surely a simpler way of saying this, also does not seem to cover the case of a FILS FD followed by a Beacon which should also follow the MinimumInterval rule.</w:t>
      </w:r>
    </w:p>
    <w:p w:rsidR="002E11D0" w:rsidRDefault="002E11D0" w:rsidP="002E11D0"/>
    <w:p w:rsidR="002E11D0" w:rsidRPr="005A73B4" w:rsidRDefault="002E11D0" w:rsidP="00573C1D">
      <w:pPr>
        <w:outlineLvl w:val="0"/>
        <w:rPr>
          <w:b/>
        </w:rPr>
      </w:pPr>
      <w:r w:rsidRPr="005A73B4">
        <w:rPr>
          <w:b/>
        </w:rPr>
        <w:t>Proposed Resolution by commenter:</w:t>
      </w:r>
    </w:p>
    <w:p w:rsidR="005A73B4" w:rsidRDefault="005A73B4" w:rsidP="002E11D0"/>
    <w:p w:rsidR="005A73B4" w:rsidRPr="005A73B4" w:rsidRDefault="005A73B4" w:rsidP="005A73B4">
      <w:pPr>
        <w:rPr>
          <w:rFonts w:ascii="Arial" w:hAnsi="Arial"/>
          <w:sz w:val="20"/>
          <w:szCs w:val="20"/>
          <w:lang w:eastAsia="de-DE"/>
        </w:rPr>
      </w:pPr>
      <w:r w:rsidRPr="005A73B4">
        <w:rPr>
          <w:rFonts w:ascii="Arial" w:hAnsi="Arial"/>
          <w:sz w:val="20"/>
          <w:szCs w:val="20"/>
          <w:lang w:eastAsia="de-DE"/>
        </w:rPr>
        <w:t>Replace cited with."The interval between either  the transmission by an AP of any Beacon frame and any FILS Discovery frame, or any two FILS Discovery frames, shall be no less than the interval indicated in dot11FILSFDFrameBeaconMinimumInterval."  .</w:t>
      </w:r>
    </w:p>
    <w:p w:rsidR="002E11D0" w:rsidRDefault="002E11D0" w:rsidP="002E11D0"/>
    <w:p w:rsidR="0043441B" w:rsidRDefault="002E11D0" w:rsidP="00573C1D">
      <w:pPr>
        <w:outlineLvl w:val="0"/>
        <w:rPr>
          <w:b/>
        </w:rPr>
      </w:pPr>
      <w:r w:rsidRPr="005A73B4">
        <w:rPr>
          <w:b/>
        </w:rPr>
        <w:t>Discussion:</w:t>
      </w:r>
    </w:p>
    <w:p w:rsidR="0043441B" w:rsidRDefault="0043441B" w:rsidP="002E11D0">
      <w:pPr>
        <w:rPr>
          <w:b/>
        </w:rPr>
      </w:pPr>
    </w:p>
    <w:p w:rsidR="0043441B" w:rsidRDefault="0043441B" w:rsidP="002E11D0">
      <w:pPr>
        <w:rPr>
          <w:rFonts w:ascii="Arial" w:hAnsi="Arial"/>
          <w:sz w:val="20"/>
          <w:szCs w:val="20"/>
          <w:lang w:eastAsia="de-DE"/>
        </w:rPr>
      </w:pPr>
      <w:r>
        <w:t xml:space="preserve">The periodicity of transmitting beacon frames was not supposed to be effected by transmission of FILS Discovery frames (which would, e.g., be the case if – as suggested in the comment -- </w:t>
      </w:r>
      <w:r w:rsidRPr="005A73B4">
        <w:rPr>
          <w:rFonts w:ascii="Arial" w:hAnsi="Arial"/>
          <w:sz w:val="20"/>
          <w:szCs w:val="20"/>
          <w:lang w:eastAsia="de-DE"/>
        </w:rPr>
        <w:t>a FILS FD followed by a Beacon</w:t>
      </w:r>
      <w:r>
        <w:rPr>
          <w:rFonts w:ascii="Arial" w:hAnsi="Arial"/>
          <w:sz w:val="20"/>
          <w:szCs w:val="20"/>
          <w:lang w:eastAsia="de-DE"/>
        </w:rPr>
        <w:t>,</w:t>
      </w:r>
      <w:r w:rsidRPr="005A73B4">
        <w:rPr>
          <w:rFonts w:ascii="Arial" w:hAnsi="Arial"/>
          <w:sz w:val="20"/>
          <w:szCs w:val="20"/>
          <w:lang w:eastAsia="de-DE"/>
        </w:rPr>
        <w:t xml:space="preserve"> which should also follow the MinimumInterval rule</w:t>
      </w:r>
      <w:r>
        <w:rPr>
          <w:rFonts w:ascii="Arial" w:hAnsi="Arial"/>
          <w:sz w:val="20"/>
          <w:szCs w:val="20"/>
          <w:lang w:eastAsia="de-DE"/>
        </w:rPr>
        <w:t>.</w:t>
      </w:r>
    </w:p>
    <w:p w:rsidR="0043441B" w:rsidRDefault="0043441B" w:rsidP="002E11D0">
      <w:pPr>
        <w:rPr>
          <w:rFonts w:ascii="Arial" w:hAnsi="Arial"/>
          <w:sz w:val="20"/>
          <w:szCs w:val="20"/>
          <w:lang w:eastAsia="de-DE"/>
        </w:rPr>
      </w:pPr>
    </w:p>
    <w:p w:rsidR="0043441B" w:rsidRDefault="0043441B" w:rsidP="002E11D0">
      <w:pPr>
        <w:rPr>
          <w:rFonts w:ascii="Arial" w:hAnsi="Arial"/>
          <w:sz w:val="20"/>
          <w:szCs w:val="20"/>
          <w:lang w:eastAsia="de-DE"/>
        </w:rPr>
      </w:pPr>
      <w:r>
        <w:rPr>
          <w:rFonts w:ascii="Arial" w:hAnsi="Arial"/>
          <w:sz w:val="20"/>
          <w:szCs w:val="20"/>
          <w:lang w:eastAsia="de-DE"/>
        </w:rPr>
        <w:t>The wording in the suggested comment resolution would create such dependency. For example:</w:t>
      </w:r>
    </w:p>
    <w:p w:rsidR="0043441B" w:rsidRPr="0043441B" w:rsidRDefault="0043441B" w:rsidP="0043441B">
      <w:pPr>
        <w:pStyle w:val="Listenabsatz"/>
        <w:numPr>
          <w:ilvl w:val="0"/>
          <w:numId w:val="2"/>
        </w:numPr>
        <w:rPr>
          <w:rFonts w:ascii="Arial" w:hAnsi="Arial"/>
          <w:sz w:val="20"/>
          <w:szCs w:val="20"/>
          <w:lang w:eastAsia="de-DE"/>
        </w:rPr>
      </w:pPr>
      <w:r w:rsidRPr="0043441B">
        <w:rPr>
          <w:rFonts w:ascii="Arial" w:hAnsi="Arial"/>
          <w:sz w:val="20"/>
          <w:szCs w:val="20"/>
          <w:lang w:eastAsia="de-DE"/>
        </w:rPr>
        <w:t>beacon interval = 100ms</w:t>
      </w:r>
    </w:p>
    <w:p w:rsidR="0043441B" w:rsidRDefault="0043441B" w:rsidP="0043441B">
      <w:pPr>
        <w:pStyle w:val="Listenabsatz"/>
        <w:numPr>
          <w:ilvl w:val="0"/>
          <w:numId w:val="2"/>
        </w:numPr>
      </w:pPr>
      <w:r>
        <w:t>FDFrameBeaconMinInterval = 30ms</w:t>
      </w:r>
    </w:p>
    <w:p w:rsidR="0043441B" w:rsidRDefault="0043441B" w:rsidP="0043441B">
      <w:pPr>
        <w:pStyle w:val="Listenabsatz"/>
        <w:numPr>
          <w:ilvl w:val="0"/>
          <w:numId w:val="2"/>
        </w:numPr>
      </w:pPr>
      <w:r>
        <w:t>Transmission to appear:</w:t>
      </w:r>
    </w:p>
    <w:p w:rsidR="0043441B" w:rsidRDefault="0043441B" w:rsidP="0043441B">
      <w:pPr>
        <w:pStyle w:val="Listenabsatz"/>
        <w:numPr>
          <w:ilvl w:val="1"/>
          <w:numId w:val="2"/>
        </w:numPr>
      </w:pPr>
      <w:r>
        <w:t>Beacon @ 0ms</w:t>
      </w:r>
    </w:p>
    <w:p w:rsidR="0043441B" w:rsidRDefault="0043441B" w:rsidP="0043441B">
      <w:pPr>
        <w:pStyle w:val="Listenabsatz"/>
        <w:numPr>
          <w:ilvl w:val="1"/>
          <w:numId w:val="2"/>
        </w:numPr>
      </w:pPr>
      <w:r>
        <w:t>FDF @ 30ms</w:t>
      </w:r>
    </w:p>
    <w:p w:rsidR="0043441B" w:rsidRDefault="0043441B" w:rsidP="0043441B">
      <w:pPr>
        <w:pStyle w:val="Listenabsatz"/>
        <w:numPr>
          <w:ilvl w:val="1"/>
          <w:numId w:val="2"/>
        </w:numPr>
      </w:pPr>
      <w:r>
        <w:t>FDF @ 30ms</w:t>
      </w:r>
    </w:p>
    <w:p w:rsidR="0043441B" w:rsidRDefault="0043441B" w:rsidP="0043441B">
      <w:pPr>
        <w:pStyle w:val="Listenabsatz"/>
        <w:numPr>
          <w:ilvl w:val="1"/>
          <w:numId w:val="2"/>
        </w:numPr>
      </w:pPr>
      <w:r>
        <w:t>FDF @ 90ms</w:t>
      </w:r>
    </w:p>
    <w:p w:rsidR="0043441B" w:rsidRDefault="0043441B" w:rsidP="0043441B">
      <w:pPr>
        <w:pStyle w:val="Listenabsatz"/>
        <w:numPr>
          <w:ilvl w:val="1"/>
          <w:numId w:val="2"/>
        </w:numPr>
      </w:pPr>
      <w:r>
        <w:t>Next beacon @ 100ms</w:t>
      </w:r>
    </w:p>
    <w:p w:rsidR="0043441B" w:rsidRDefault="0043441B" w:rsidP="0043441B">
      <w:pPr>
        <w:pStyle w:val="Listenabsatz"/>
        <w:numPr>
          <w:ilvl w:val="2"/>
          <w:numId w:val="2"/>
        </w:numPr>
      </w:pPr>
      <w:r>
        <w:t>Note: the suggested wording would defer this transmission @ 120ms</w:t>
      </w:r>
    </w:p>
    <w:p w:rsidR="0043441B" w:rsidRDefault="0043441B" w:rsidP="0043441B"/>
    <w:p w:rsidR="0043441B" w:rsidRDefault="0043441B" w:rsidP="0043441B">
      <w:r>
        <w:t xml:space="preserve">For various optimizations, which are not in scope of the standard but implemented in some equipment, it is important that the beacon is transmitted at constant intervals. </w:t>
      </w:r>
    </w:p>
    <w:p w:rsidR="0043441B" w:rsidRDefault="0043441B" w:rsidP="0043441B"/>
    <w:p w:rsidR="002E11D0" w:rsidRPr="0043441B" w:rsidRDefault="0043441B" w:rsidP="00573C1D">
      <w:pPr>
        <w:outlineLvl w:val="0"/>
      </w:pPr>
      <w:r>
        <w:t>The existing wording is technically correct.</w:t>
      </w:r>
    </w:p>
    <w:p w:rsidR="002E11D0" w:rsidRDefault="002E11D0" w:rsidP="002E11D0"/>
    <w:p w:rsidR="002E11D0" w:rsidRDefault="002E11D0" w:rsidP="00573C1D">
      <w:pPr>
        <w:outlineLvl w:val="0"/>
      </w:pPr>
      <w:r w:rsidRPr="005A73B4">
        <w:rPr>
          <w:b/>
        </w:rPr>
        <w:t>Suggested</w:t>
      </w:r>
      <w:r>
        <w:t xml:space="preserve"> </w:t>
      </w:r>
      <w:r w:rsidRPr="005A73B4">
        <w:rPr>
          <w:b/>
        </w:rPr>
        <w:t>Resolution</w:t>
      </w:r>
      <w:r>
        <w:t>:</w:t>
      </w:r>
    </w:p>
    <w:p w:rsidR="0043441B" w:rsidRDefault="0043441B" w:rsidP="002E11D0"/>
    <w:p w:rsidR="002E11D0" w:rsidRDefault="0043441B" w:rsidP="002E11D0">
      <w:r>
        <w:t>Reject. The suggested rewording would impact the peridiocity of the beacon, which is not intended.  For a detailed discussion of the comment, please re</w:t>
      </w:r>
      <w:r w:rsidR="006F267D">
        <w:t xml:space="preserve">fer to </w:t>
      </w:r>
      <w:r w:rsidR="007C53EA" w:rsidRPr="007C53EA">
        <w:rPr>
          <w:highlight w:val="yellow"/>
        </w:rPr>
        <w:t>https://mentor.ieee</w:t>
      </w:r>
      <w:r w:rsidR="007C53EA">
        <w:rPr>
          <w:highlight w:val="yellow"/>
        </w:rPr>
        <w:t>.org/802.11/dcn/17/11-17-1100-01</w:t>
      </w:r>
      <w:r w:rsidR="007C53EA" w:rsidRPr="007C53EA">
        <w:rPr>
          <w:highlight w:val="yellow"/>
        </w:rPr>
        <w:t>-000m-fils-comment-resolutions.docx</w:t>
      </w:r>
    </w:p>
    <w:p w:rsidR="002E11D0" w:rsidRDefault="002E11D0"/>
    <w:p w:rsidR="00D656B5" w:rsidRDefault="00D656B5">
      <w:pPr>
        <w:rPr>
          <w:b/>
          <w:sz w:val="28"/>
        </w:rPr>
      </w:pPr>
      <w:r>
        <w:br w:type="page"/>
      </w:r>
    </w:p>
    <w:p w:rsidR="00D656B5" w:rsidRDefault="00D656B5" w:rsidP="00573C1D">
      <w:pPr>
        <w:pStyle w:val="T1"/>
        <w:outlineLvl w:val="0"/>
      </w:pPr>
      <w:r>
        <w:t>CID</w:t>
      </w:r>
      <w:r w:rsidR="00501FD8">
        <w:t xml:space="preserve"> 37</w:t>
      </w:r>
    </w:p>
    <w:p w:rsidR="00501FD8" w:rsidRDefault="00501FD8" w:rsidP="00D656B5"/>
    <w:p w:rsidR="00D656B5" w:rsidRDefault="00D656B5" w:rsidP="00D656B5"/>
    <w:p w:rsidR="00D656B5" w:rsidRPr="00501FD8" w:rsidRDefault="00D656B5" w:rsidP="00573C1D">
      <w:pPr>
        <w:outlineLvl w:val="0"/>
        <w:rPr>
          <w:b/>
        </w:rPr>
      </w:pPr>
      <w:r w:rsidRPr="00501FD8">
        <w:rPr>
          <w:b/>
        </w:rPr>
        <w:t>Comment</w:t>
      </w:r>
      <w:r w:rsidR="00501FD8" w:rsidRPr="00501FD8">
        <w:rPr>
          <w:b/>
        </w:rPr>
        <w:t xml:space="preserve"> (Cls. 11.47.2.1;  P2050L53)</w:t>
      </w:r>
      <w:r w:rsidRPr="00501FD8">
        <w:rPr>
          <w:b/>
        </w:rPr>
        <w:t>:</w:t>
      </w:r>
    </w:p>
    <w:p w:rsidR="00501FD8" w:rsidRDefault="00501FD8" w:rsidP="00D656B5"/>
    <w:p w:rsidR="00501FD8" w:rsidRPr="00501FD8" w:rsidRDefault="00501FD8" w:rsidP="00D656B5">
      <w:pPr>
        <w:rPr>
          <w:rFonts w:ascii="Arial" w:hAnsi="Arial"/>
          <w:sz w:val="20"/>
          <w:szCs w:val="20"/>
          <w:lang w:eastAsia="de-DE"/>
        </w:rPr>
      </w:pPr>
      <w:r w:rsidRPr="00501FD8">
        <w:rPr>
          <w:rFonts w:ascii="Arial" w:hAnsi="Arial"/>
          <w:sz w:val="20"/>
          <w:szCs w:val="20"/>
          <w:lang w:eastAsia="de-DE"/>
        </w:rPr>
        <w:t>"If dot11FILSFDFrameBeaconMaximumInteval is not equal to 0, and if a Beacon frame or FD frame has not been transmitted by an AP for a period that is equal to dot11FILSFDFrameBeaconMaximumInterval, that AP shall queue for transmission a FD frame or a Beacon frame unless the next TBTT is within a duration indicated by the value of dot11FILSFDFrameBeaconMinimumInterval." Surely a simpler way of saying this, and if y previous comment is accepted, the MinimumInterval case is covered.</w:t>
      </w:r>
    </w:p>
    <w:p w:rsidR="00D656B5" w:rsidRDefault="00D656B5" w:rsidP="00D656B5"/>
    <w:p w:rsidR="00D656B5" w:rsidRPr="00501FD8" w:rsidRDefault="00D656B5" w:rsidP="00573C1D">
      <w:pPr>
        <w:outlineLvl w:val="0"/>
        <w:rPr>
          <w:b/>
        </w:rPr>
      </w:pPr>
      <w:r w:rsidRPr="00501FD8">
        <w:rPr>
          <w:b/>
        </w:rPr>
        <w:t>Proposed Resolution by commenter:</w:t>
      </w:r>
    </w:p>
    <w:p w:rsidR="00501FD8" w:rsidRDefault="00501FD8" w:rsidP="00D656B5"/>
    <w:p w:rsidR="00501FD8" w:rsidRPr="00501FD8" w:rsidRDefault="00501FD8" w:rsidP="00501FD8">
      <w:pPr>
        <w:rPr>
          <w:rFonts w:ascii="Arial" w:hAnsi="Arial"/>
          <w:sz w:val="20"/>
          <w:szCs w:val="20"/>
          <w:lang w:eastAsia="de-DE"/>
        </w:rPr>
      </w:pPr>
      <w:r w:rsidRPr="00501FD8">
        <w:rPr>
          <w:rFonts w:ascii="Arial" w:hAnsi="Arial"/>
          <w:sz w:val="20"/>
          <w:szCs w:val="20"/>
          <w:lang w:eastAsia="de-DE"/>
        </w:rPr>
        <w:t>"If dot11FILSFDFrameBeaconMaximumInterval is not equal to 0, the interval between either the transmission by an AP of any Beacon frame and any FILS Discovery frame, or any two FILS Discovery frames, shall be no more than the interval indicated in dot11FILSFDFrameBeaconMaximumInterval."</w:t>
      </w:r>
    </w:p>
    <w:p w:rsidR="00501FD8" w:rsidRDefault="00501FD8" w:rsidP="00D656B5"/>
    <w:p w:rsidR="00D656B5" w:rsidRDefault="00D656B5" w:rsidP="00D656B5"/>
    <w:p w:rsidR="00D656B5" w:rsidRPr="00501FD8" w:rsidRDefault="00D656B5" w:rsidP="00573C1D">
      <w:pPr>
        <w:outlineLvl w:val="0"/>
        <w:rPr>
          <w:b/>
        </w:rPr>
      </w:pPr>
      <w:r w:rsidRPr="00501FD8">
        <w:rPr>
          <w:b/>
        </w:rPr>
        <w:t>Discussion:</w:t>
      </w:r>
    </w:p>
    <w:p w:rsidR="00501FD8" w:rsidRDefault="00501FD8" w:rsidP="00D656B5"/>
    <w:p w:rsidR="00501FD8" w:rsidRDefault="00501FD8" w:rsidP="00D656B5">
      <w:r>
        <w:t>The proposed resolution effects the peridiocity of the beacon as defined by the target beacon transmission time. See also discussion of CID 36</w:t>
      </w:r>
    </w:p>
    <w:p w:rsidR="00501FD8" w:rsidRDefault="00501FD8" w:rsidP="00D656B5"/>
    <w:p w:rsidR="00D656B5" w:rsidRDefault="00D656B5" w:rsidP="00D656B5"/>
    <w:p w:rsidR="00D656B5" w:rsidRPr="00501FD8" w:rsidRDefault="00D656B5" w:rsidP="00573C1D">
      <w:pPr>
        <w:outlineLvl w:val="0"/>
        <w:rPr>
          <w:b/>
        </w:rPr>
      </w:pPr>
      <w:r w:rsidRPr="00501FD8">
        <w:rPr>
          <w:b/>
        </w:rPr>
        <w:t>Suggested Resolution:</w:t>
      </w:r>
    </w:p>
    <w:p w:rsidR="00D656B5" w:rsidRDefault="00D656B5" w:rsidP="00D656B5"/>
    <w:p w:rsidR="00501FD8" w:rsidRDefault="00501FD8" w:rsidP="00501FD8">
      <w:r>
        <w:t xml:space="preserve">Reject. The suggested rewording would impact the peridiocity of the beacon, which is not intended.  For a detailed discussion of the comment, please refer to </w:t>
      </w:r>
      <w:r w:rsidR="007C53EA" w:rsidRPr="007C53EA">
        <w:rPr>
          <w:highlight w:val="yellow"/>
        </w:rPr>
        <w:t>https://mentor.ieee</w:t>
      </w:r>
      <w:r w:rsidR="007C53EA">
        <w:rPr>
          <w:highlight w:val="yellow"/>
        </w:rPr>
        <w:t>.org/802.11/dcn/17/11-17-1100-01</w:t>
      </w:r>
      <w:r w:rsidR="007C53EA" w:rsidRPr="007C53EA">
        <w:rPr>
          <w:highlight w:val="yellow"/>
        </w:rPr>
        <w:t>-000m-fils-comment-resolutions.docx</w:t>
      </w:r>
    </w:p>
    <w:p w:rsidR="00047072" w:rsidRDefault="00047072"/>
    <w:p w:rsidR="00501FD8" w:rsidRDefault="00501FD8"/>
    <w:p w:rsidR="00A96A70" w:rsidRDefault="00A96A70">
      <w:pPr>
        <w:rPr>
          <w:b/>
          <w:sz w:val="28"/>
        </w:rPr>
      </w:pPr>
      <w:r>
        <w:br w:type="page"/>
      </w:r>
    </w:p>
    <w:p w:rsidR="00501FD8" w:rsidRDefault="00501FD8" w:rsidP="00573C1D">
      <w:pPr>
        <w:pStyle w:val="T1"/>
        <w:outlineLvl w:val="0"/>
      </w:pPr>
      <w:r>
        <w:t>CID</w:t>
      </w:r>
      <w:r w:rsidR="00A96A70">
        <w:t xml:space="preserve"> 43</w:t>
      </w:r>
    </w:p>
    <w:p w:rsidR="00501FD8" w:rsidRDefault="00501FD8" w:rsidP="00501FD8"/>
    <w:p w:rsidR="00501FD8" w:rsidRPr="000E54E4" w:rsidRDefault="00501FD8" w:rsidP="00573C1D">
      <w:pPr>
        <w:outlineLvl w:val="0"/>
        <w:rPr>
          <w:b/>
        </w:rPr>
      </w:pPr>
      <w:r w:rsidRPr="000E54E4">
        <w:rPr>
          <w:b/>
        </w:rPr>
        <w:t>Comment</w:t>
      </w:r>
      <w:r w:rsidR="00A96A70" w:rsidRPr="000E54E4">
        <w:rPr>
          <w:b/>
        </w:rPr>
        <w:t xml:space="preserve"> (Cls. 11.47.2.2;  P2051L36)</w:t>
      </w:r>
      <w:r w:rsidRPr="000E54E4">
        <w:rPr>
          <w:b/>
        </w:rPr>
        <w:t>:</w:t>
      </w:r>
    </w:p>
    <w:p w:rsidR="000E54E4" w:rsidRDefault="000E54E4" w:rsidP="00501FD8"/>
    <w:p w:rsidR="000E54E4" w:rsidRPr="000E54E4" w:rsidRDefault="000E54E4" w:rsidP="00501FD8">
      <w:pPr>
        <w:rPr>
          <w:rFonts w:ascii="Arial" w:hAnsi="Arial"/>
          <w:sz w:val="20"/>
          <w:szCs w:val="20"/>
          <w:lang w:eastAsia="de-DE"/>
        </w:rPr>
      </w:pPr>
      <w:r w:rsidRPr="000E54E4">
        <w:rPr>
          <w:rFonts w:ascii="Arial" w:hAnsi="Arial"/>
          <w:sz w:val="20"/>
          <w:szCs w:val="20"/>
          <w:lang w:eastAsia="de-DE"/>
        </w:rPr>
        <w:t>"..received FD AP-CSN information..." FD ais not needed here.</w:t>
      </w:r>
    </w:p>
    <w:p w:rsidR="00501FD8" w:rsidRDefault="00501FD8" w:rsidP="00501FD8"/>
    <w:p w:rsidR="00501FD8" w:rsidRPr="000E54E4" w:rsidRDefault="00501FD8" w:rsidP="00573C1D">
      <w:pPr>
        <w:outlineLvl w:val="0"/>
        <w:rPr>
          <w:b/>
        </w:rPr>
      </w:pPr>
      <w:r w:rsidRPr="000E54E4">
        <w:rPr>
          <w:b/>
        </w:rPr>
        <w:t>Proposed Resolution by commenter:</w:t>
      </w:r>
    </w:p>
    <w:p w:rsidR="000E54E4" w:rsidRDefault="000E54E4" w:rsidP="00501FD8"/>
    <w:p w:rsidR="000E54E4" w:rsidRPr="000E54E4" w:rsidRDefault="000E54E4" w:rsidP="00573C1D">
      <w:pPr>
        <w:outlineLvl w:val="0"/>
        <w:rPr>
          <w:rFonts w:ascii="Arial" w:hAnsi="Arial"/>
          <w:sz w:val="20"/>
          <w:szCs w:val="20"/>
          <w:lang w:eastAsia="de-DE"/>
        </w:rPr>
      </w:pPr>
      <w:r w:rsidRPr="000E54E4">
        <w:rPr>
          <w:rFonts w:ascii="Arial" w:hAnsi="Arial"/>
          <w:sz w:val="20"/>
          <w:szCs w:val="20"/>
          <w:lang w:eastAsia="de-DE"/>
        </w:rPr>
        <w:t>At P2051 L 36 delete "FD"</w:t>
      </w:r>
    </w:p>
    <w:p w:rsidR="00501FD8" w:rsidRDefault="00501FD8" w:rsidP="00501FD8"/>
    <w:p w:rsidR="00501FD8" w:rsidRDefault="00501FD8" w:rsidP="00501FD8">
      <w:r w:rsidRPr="000E54E4">
        <w:rPr>
          <w:b/>
        </w:rPr>
        <w:t>Discussion</w:t>
      </w:r>
      <w:r>
        <w:t>:</w:t>
      </w:r>
    </w:p>
    <w:p w:rsidR="000E54E4" w:rsidRDefault="000E54E4" w:rsidP="00501FD8"/>
    <w:p w:rsidR="000E54E4" w:rsidRDefault="000E54E4" w:rsidP="00501FD8">
      <w:r>
        <w:t>Referenced sentence:</w:t>
      </w:r>
    </w:p>
    <w:p w:rsidR="000E54E4" w:rsidRDefault="000E54E4" w:rsidP="00501FD8"/>
    <w:p w:rsidR="000E54E4" w:rsidRDefault="000E54E4" w:rsidP="000E54E4">
      <w:pPr>
        <w:widowControl w:val="0"/>
        <w:autoSpaceDE w:val="0"/>
        <w:autoSpaceDN w:val="0"/>
        <w:adjustRightInd w:val="0"/>
        <w:rPr>
          <w:rFonts w:ascii="PÕ;Xˇ" w:hAnsi="PÕ;Xˇ" w:cs="PÕ;Xˇ"/>
          <w:sz w:val="20"/>
          <w:szCs w:val="20"/>
          <w:lang w:val="de-DE" w:eastAsia="de-DE"/>
        </w:rPr>
      </w:pPr>
      <w:r>
        <w:tab/>
      </w:r>
      <w:r>
        <w:rPr>
          <w:rFonts w:ascii="PÕ;Xˇ" w:hAnsi="PÕ;Xˇ" w:cs="PÕ;Xˇ"/>
          <w:sz w:val="20"/>
          <w:szCs w:val="20"/>
          <w:lang w:val="de-DE" w:eastAsia="de-DE"/>
        </w:rPr>
        <w:t xml:space="preserve"> If the received FILS Discovery frame contains the AP-CSN subfield as defined in 11.1.4.3.7 (Enhanced</w:t>
      </w:r>
    </w:p>
    <w:p w:rsidR="000E54E4" w:rsidRDefault="000E54E4" w:rsidP="000E54E4">
      <w:pPr>
        <w:widowControl w:val="0"/>
        <w:autoSpaceDE w:val="0"/>
        <w:autoSpaceDN w:val="0"/>
        <w:adjustRightInd w:val="0"/>
        <w:rPr>
          <w:rFonts w:ascii="PÕ;Xˇ" w:hAnsi="PÕ;Xˇ" w:cs="PÕ;Xˇ"/>
          <w:sz w:val="20"/>
          <w:szCs w:val="20"/>
          <w:lang w:val="de-DE" w:eastAsia="de-DE"/>
        </w:rPr>
      </w:pPr>
      <w:r>
        <w:rPr>
          <w:rFonts w:ascii="PÕ;Xˇ" w:hAnsi="PÕ;Xˇ" w:cs="PÕ;Xˇ"/>
          <w:sz w:val="20"/>
          <w:szCs w:val="20"/>
          <w:lang w:val="de-DE" w:eastAsia="de-DE"/>
        </w:rPr>
        <w:t>FILS active scanning to preferred AP(11ai)) and the non-AP STA maintains previously obtained BSS</w:t>
      </w:r>
    </w:p>
    <w:p w:rsidR="000E54E4" w:rsidRDefault="000E54E4" w:rsidP="000E54E4">
      <w:pPr>
        <w:rPr>
          <w:rFonts w:ascii="PÕ;Xˇ" w:hAnsi="PÕ;Xˇ" w:cs="PÕ;Xˇ"/>
          <w:sz w:val="20"/>
          <w:szCs w:val="20"/>
          <w:lang w:val="de-DE" w:eastAsia="de-DE"/>
        </w:rPr>
      </w:pPr>
      <w:r>
        <w:rPr>
          <w:rFonts w:ascii="PÕ;Xˇ" w:hAnsi="PÕ;Xˇ" w:cs="PÕ;Xˇ"/>
          <w:sz w:val="20"/>
          <w:szCs w:val="20"/>
          <w:lang w:val="de-DE" w:eastAsia="de-DE"/>
        </w:rPr>
        <w:t>Configuration Parameter Sets, the non-AP STA shall use the received FD AP-CSN information as follows:</w:t>
      </w:r>
    </w:p>
    <w:p w:rsidR="000E54E4" w:rsidRDefault="000E54E4" w:rsidP="000E54E4">
      <w:pPr>
        <w:rPr>
          <w:rFonts w:ascii="PÕ;Xˇ" w:hAnsi="PÕ;Xˇ" w:cs="PÕ;Xˇ"/>
          <w:sz w:val="20"/>
          <w:szCs w:val="20"/>
          <w:lang w:val="de-DE" w:eastAsia="de-DE"/>
        </w:rPr>
      </w:pPr>
    </w:p>
    <w:p w:rsidR="000E54E4" w:rsidRDefault="000E54E4" w:rsidP="000E54E4"/>
    <w:p w:rsidR="000E54E4" w:rsidRDefault="000E54E4" w:rsidP="00501FD8">
      <w:r>
        <w:t>The sentence talks about the AP-CSN subfield contained in a FILS Discovery frame.  As such, the received information is “AP-CSN” information and the FD in front of it is not required.</w:t>
      </w:r>
    </w:p>
    <w:p w:rsidR="00501FD8" w:rsidRDefault="00501FD8" w:rsidP="00501FD8"/>
    <w:p w:rsidR="00501FD8" w:rsidRPr="000E54E4" w:rsidRDefault="00501FD8" w:rsidP="00573C1D">
      <w:pPr>
        <w:outlineLvl w:val="0"/>
        <w:rPr>
          <w:b/>
        </w:rPr>
      </w:pPr>
      <w:r w:rsidRPr="000E54E4">
        <w:rPr>
          <w:b/>
        </w:rPr>
        <w:t>Suggested Resolution:</w:t>
      </w:r>
    </w:p>
    <w:p w:rsidR="000E54E4" w:rsidRDefault="000E54E4" w:rsidP="00501FD8"/>
    <w:p w:rsidR="00501FD8" w:rsidRDefault="000E54E4" w:rsidP="00573C1D">
      <w:pPr>
        <w:outlineLvl w:val="0"/>
      </w:pPr>
      <w:r>
        <w:t>Accept.</w:t>
      </w:r>
    </w:p>
    <w:p w:rsidR="00501FD8" w:rsidRDefault="00501FD8"/>
    <w:p w:rsidR="00F74C0F" w:rsidRPr="00AA7AE5" w:rsidRDefault="00F74C0F" w:rsidP="00F74C0F">
      <w:pPr>
        <w:rPr>
          <w:b/>
          <w:sz w:val="28"/>
        </w:rPr>
      </w:pPr>
    </w:p>
    <w:p w:rsidR="00F74C0F" w:rsidRDefault="00F74C0F">
      <w:pPr>
        <w:rPr>
          <w:b/>
          <w:sz w:val="28"/>
        </w:rPr>
      </w:pPr>
      <w:r>
        <w:br w:type="page"/>
      </w:r>
    </w:p>
    <w:p w:rsidR="00F74C0F" w:rsidRDefault="00F74C0F" w:rsidP="00573C1D">
      <w:pPr>
        <w:pStyle w:val="T1"/>
        <w:outlineLvl w:val="0"/>
      </w:pPr>
      <w:r>
        <w:t>CID 46</w:t>
      </w:r>
      <w:r w:rsidR="005F046F">
        <w:t xml:space="preserve"> &amp; 87</w:t>
      </w:r>
    </w:p>
    <w:p w:rsidR="00F74C0F" w:rsidRDefault="00F74C0F" w:rsidP="00F74C0F"/>
    <w:p w:rsidR="00F74C0F" w:rsidRDefault="00F74C0F" w:rsidP="00F74C0F"/>
    <w:p w:rsidR="00F74C0F" w:rsidRPr="00F74C0F" w:rsidRDefault="005F046F" w:rsidP="00573C1D">
      <w:pPr>
        <w:outlineLvl w:val="0"/>
        <w:rPr>
          <w:b/>
        </w:rPr>
      </w:pPr>
      <w:r>
        <w:rPr>
          <w:b/>
        </w:rPr>
        <w:t xml:space="preserve">CID-46 </w:t>
      </w:r>
      <w:r w:rsidR="00F74C0F" w:rsidRPr="00F74C0F">
        <w:rPr>
          <w:b/>
        </w:rPr>
        <w:t>Comment (Cls. 11.47.3.2;  P2053L23):</w:t>
      </w:r>
    </w:p>
    <w:p w:rsidR="00F74C0F" w:rsidRDefault="00F74C0F" w:rsidP="00F74C0F"/>
    <w:p w:rsidR="00F74C0F" w:rsidRPr="00F74C0F" w:rsidRDefault="00F74C0F" w:rsidP="00F74C0F">
      <w:pPr>
        <w:rPr>
          <w:rFonts w:ascii="Arial" w:hAnsi="Arial"/>
          <w:sz w:val="20"/>
          <w:szCs w:val="20"/>
          <w:lang w:eastAsia="de-DE"/>
        </w:rPr>
      </w:pPr>
      <w:r w:rsidRPr="00F74C0F">
        <w:rPr>
          <w:rFonts w:ascii="Arial" w:hAnsi="Arial"/>
          <w:sz w:val="20"/>
          <w:szCs w:val="20"/>
          <w:lang w:eastAsia="de-DE"/>
        </w:rPr>
        <w:t>"If, before it transmits a (Re)Association Response frame, the AP receives one or more HLP packets that have the non-AP STA's MAC address or a group address as the destination address, from the upstream network or BSS."  If what?  I await with bated breath what to do.</w:t>
      </w:r>
    </w:p>
    <w:p w:rsidR="00F74C0F" w:rsidRDefault="00F74C0F" w:rsidP="00F74C0F"/>
    <w:p w:rsidR="00F74C0F" w:rsidRPr="00F74C0F" w:rsidRDefault="005F046F" w:rsidP="00573C1D">
      <w:pPr>
        <w:outlineLvl w:val="0"/>
        <w:rPr>
          <w:b/>
        </w:rPr>
      </w:pPr>
      <w:r>
        <w:rPr>
          <w:b/>
        </w:rPr>
        <w:t xml:space="preserve">CID-46 </w:t>
      </w:r>
      <w:r w:rsidR="00F74C0F" w:rsidRPr="00F74C0F">
        <w:rPr>
          <w:b/>
        </w:rPr>
        <w:t>Proposed Resolution by commenter:</w:t>
      </w:r>
    </w:p>
    <w:p w:rsidR="00F74C0F" w:rsidRDefault="00F74C0F" w:rsidP="00F74C0F"/>
    <w:p w:rsidR="00F74C0F" w:rsidRPr="00F74C0F" w:rsidRDefault="00F74C0F" w:rsidP="00573C1D">
      <w:pPr>
        <w:outlineLvl w:val="0"/>
        <w:rPr>
          <w:rFonts w:ascii="Arial" w:hAnsi="Arial"/>
          <w:sz w:val="20"/>
          <w:szCs w:val="20"/>
          <w:lang w:eastAsia="de-DE"/>
        </w:rPr>
      </w:pPr>
      <w:r w:rsidRPr="00F74C0F">
        <w:rPr>
          <w:rFonts w:ascii="Arial" w:hAnsi="Arial"/>
          <w:sz w:val="20"/>
          <w:szCs w:val="20"/>
          <w:lang w:eastAsia="de-DE"/>
        </w:rPr>
        <w:t>Correct or complete the cited sentence.</w:t>
      </w:r>
    </w:p>
    <w:p w:rsidR="005F046F" w:rsidRDefault="005F046F" w:rsidP="00F74C0F"/>
    <w:p w:rsidR="005F046F" w:rsidRPr="005F046F" w:rsidRDefault="005F046F" w:rsidP="00573C1D">
      <w:pPr>
        <w:outlineLvl w:val="0"/>
        <w:rPr>
          <w:b/>
        </w:rPr>
      </w:pPr>
      <w:r w:rsidRPr="005F046F">
        <w:rPr>
          <w:b/>
        </w:rPr>
        <w:t>CID-87 Comment:</w:t>
      </w:r>
    </w:p>
    <w:p w:rsidR="005F046F" w:rsidRDefault="005F046F" w:rsidP="00F74C0F"/>
    <w:p w:rsidR="005F046F" w:rsidRPr="005F046F" w:rsidRDefault="005F046F" w:rsidP="00F74C0F">
      <w:pPr>
        <w:rPr>
          <w:rFonts w:ascii="Arial" w:hAnsi="Arial"/>
          <w:sz w:val="20"/>
          <w:szCs w:val="20"/>
          <w:lang w:eastAsia="de-DE"/>
        </w:rPr>
      </w:pPr>
      <w:r w:rsidRPr="005F046F">
        <w:rPr>
          <w:rFonts w:ascii="Arial" w:hAnsi="Arial"/>
          <w:sz w:val="20"/>
          <w:szCs w:val="20"/>
          <w:lang w:eastAsia="de-DE"/>
        </w:rPr>
        <w:t>FILS HLP encapsulation section has two incomplete sentences in the paragraph describing AP behavior: "If, before it transmits a (Re)Association Response</w:t>
      </w:r>
      <w:r w:rsidRPr="005F046F">
        <w:rPr>
          <w:rFonts w:ascii="Arial" w:hAnsi="Arial"/>
          <w:sz w:val="20"/>
          <w:szCs w:val="20"/>
          <w:lang w:eastAsia="de-DE"/>
        </w:rPr>
        <w:br/>
        <w:t>frame, the AP receives one or more HLP packets that have the non-AP STA's MAC address or a group</w:t>
      </w:r>
      <w:r w:rsidRPr="005F046F">
        <w:rPr>
          <w:rFonts w:ascii="Arial" w:hAnsi="Arial"/>
          <w:sz w:val="20"/>
          <w:szCs w:val="20"/>
          <w:lang w:eastAsia="de-DE"/>
        </w:rPr>
        <w:br/>
        <w:t>address as the destination address, from the upstream network or BSS." (page 2053 lines 17-19) and "If, before it transmits a (Re)Association Response frame, the AP</w:t>
      </w:r>
      <w:r w:rsidRPr="005F046F">
        <w:rPr>
          <w:rFonts w:ascii="Arial" w:hAnsi="Arial"/>
          <w:sz w:val="20"/>
          <w:szCs w:val="20"/>
          <w:lang w:eastAsia="de-DE"/>
        </w:rPr>
        <w:br/>
        <w:t>does not receive any HLP packets that have the non-AP STA's MAC address or a group address as the</w:t>
      </w:r>
      <w:r w:rsidRPr="005F046F">
        <w:rPr>
          <w:rFonts w:ascii="Arial" w:hAnsi="Arial"/>
          <w:sz w:val="20"/>
          <w:szCs w:val="20"/>
          <w:lang w:eastAsia="de-DE"/>
        </w:rPr>
        <w:br/>
        <w:t>destination address, from the upstream network or BSS." (page 2053 lines 22-25). Neither sentence describe what action the AP should perform under the listed conditions.</w:t>
      </w:r>
    </w:p>
    <w:p w:rsidR="005F046F" w:rsidRDefault="005F046F" w:rsidP="00F74C0F"/>
    <w:p w:rsidR="005F046F" w:rsidRPr="005F046F" w:rsidRDefault="005F046F" w:rsidP="00573C1D">
      <w:pPr>
        <w:outlineLvl w:val="0"/>
        <w:rPr>
          <w:b/>
        </w:rPr>
      </w:pPr>
      <w:r w:rsidRPr="005F046F">
        <w:rPr>
          <w:b/>
        </w:rPr>
        <w:t>CID-87 Proposed Resolution:</w:t>
      </w:r>
    </w:p>
    <w:p w:rsidR="005F046F" w:rsidRDefault="005F046F" w:rsidP="00F74C0F"/>
    <w:p w:rsidR="005F046F" w:rsidRPr="005F046F" w:rsidRDefault="005F046F" w:rsidP="005F046F">
      <w:pPr>
        <w:rPr>
          <w:rFonts w:ascii="Arial" w:hAnsi="Arial"/>
          <w:sz w:val="20"/>
          <w:szCs w:val="20"/>
          <w:lang w:eastAsia="de-DE"/>
        </w:rPr>
      </w:pPr>
      <w:r w:rsidRPr="005F046F">
        <w:rPr>
          <w:rFonts w:ascii="Arial" w:hAnsi="Arial"/>
          <w:sz w:val="20"/>
          <w:szCs w:val="20"/>
          <w:lang w:eastAsia="de-DE"/>
        </w:rPr>
        <w:t>I'm working on a contribution (11-17/906) to address my P802.11ai/FILS</w:t>
      </w:r>
      <w:r w:rsidRPr="005F046F">
        <w:rPr>
          <w:rFonts w:ascii="Arial" w:hAnsi="Arial"/>
          <w:sz w:val="20"/>
          <w:szCs w:val="20"/>
          <w:lang w:eastAsia="de-DE"/>
        </w:rPr>
        <w:br/>
        <w:t>comments.</w:t>
      </w:r>
    </w:p>
    <w:p w:rsidR="00F74C0F" w:rsidRDefault="00F74C0F" w:rsidP="00F74C0F"/>
    <w:p w:rsidR="00F74C0F" w:rsidRPr="00F74C0F" w:rsidRDefault="00F74C0F" w:rsidP="00573C1D">
      <w:pPr>
        <w:outlineLvl w:val="0"/>
        <w:rPr>
          <w:b/>
        </w:rPr>
      </w:pPr>
      <w:r w:rsidRPr="00F74C0F">
        <w:rPr>
          <w:b/>
        </w:rPr>
        <w:t>Discussion:</w:t>
      </w:r>
    </w:p>
    <w:p w:rsidR="009A51E2" w:rsidRDefault="009A51E2" w:rsidP="00F74C0F"/>
    <w:p w:rsidR="00486DE7" w:rsidRDefault="00486DE7" w:rsidP="00486DE7">
      <w:pPr>
        <w:widowControl w:val="0"/>
        <w:autoSpaceDE w:val="0"/>
        <w:autoSpaceDN w:val="0"/>
        <w:adjustRightInd w:val="0"/>
      </w:pPr>
      <w:r>
        <w:t>Corresponding text from REVmd reads (relevant sentences highlighted in bold face):</w:t>
      </w:r>
    </w:p>
    <w:p w:rsidR="00486DE7" w:rsidRDefault="00486DE7" w:rsidP="00486DE7">
      <w:pPr>
        <w:widowControl w:val="0"/>
        <w:autoSpaceDE w:val="0"/>
        <w:autoSpaceDN w:val="0"/>
        <w:adjustRightInd w:val="0"/>
      </w:pPr>
    </w:p>
    <w:p w:rsidR="00486DE7" w:rsidRDefault="00486DE7" w:rsidP="00486DE7">
      <w:pPr>
        <w:widowControl w:val="0"/>
        <w:autoSpaceDE w:val="0"/>
        <w:autoSpaceDN w:val="0"/>
        <w:adjustRightInd w:val="0"/>
        <w:ind w:left="720"/>
        <w:rPr>
          <w:rFonts w:ascii="PÕ;Xˇ" w:hAnsi="PÕ;Xˇ" w:cs="PÕ;Xˇ"/>
          <w:color w:val="000000"/>
          <w:sz w:val="20"/>
          <w:szCs w:val="20"/>
          <w:lang w:val="de-DE" w:eastAsia="de-DE"/>
        </w:rPr>
      </w:pPr>
      <w:r>
        <w:rPr>
          <w:rFonts w:ascii="PÕ;Xˇ" w:hAnsi="PÕ;Xˇ" w:cs="PÕ;Xˇ"/>
          <w:color w:val="000000"/>
          <w:sz w:val="20"/>
          <w:szCs w:val="20"/>
          <w:lang w:val="de-DE" w:eastAsia="de-DE"/>
        </w:rPr>
        <w:t xml:space="preserve"> The AP should wait to a transmit (Re)Association Response frame until dot11HLPWaitTime has elapsed after receiving a (Re)Association Request frame</w:t>
      </w:r>
      <w:r>
        <w:rPr>
          <w:rFonts w:ascii="PÕ;Xˇ" w:hAnsi="PÕ;Xˇ" w:cs="PÕ;Xˇ"/>
          <w:color w:val="218B21"/>
          <w:sz w:val="20"/>
          <w:szCs w:val="20"/>
          <w:lang w:val="de-DE" w:eastAsia="de-DE"/>
        </w:rPr>
        <w:t>(Ed)</w:t>
      </w:r>
      <w:r>
        <w:rPr>
          <w:rFonts w:ascii="PÕ;Xˇ" w:hAnsi="PÕ;Xˇ" w:cs="PÕ;Xˇ"/>
          <w:color w:val="000000"/>
          <w:sz w:val="20"/>
          <w:szCs w:val="20"/>
          <w:lang w:val="de-DE" w:eastAsia="de-DE"/>
        </w:rPr>
        <w:t xml:space="preserve"> . </w:t>
      </w:r>
      <w:r w:rsidRPr="00486DE7">
        <w:rPr>
          <w:rFonts w:ascii="PÕ;Xˇ" w:hAnsi="PÕ;Xˇ" w:cs="PÕ;Xˇ"/>
          <w:b/>
          <w:color w:val="000000"/>
          <w:sz w:val="20"/>
          <w:szCs w:val="20"/>
          <w:lang w:val="de-DE" w:eastAsia="de-DE"/>
        </w:rPr>
        <w:t>If, before it transmits a (Re)Association Response frame, the AP receives one or more HLP packets that have the non-AP STA’s MAC address or a group address as the destination address, from the upstream network or BSS</w:t>
      </w:r>
      <w:r>
        <w:rPr>
          <w:rFonts w:ascii="PÕ;Xˇ" w:hAnsi="PÕ;Xˇ" w:cs="PÕ;Xˇ"/>
          <w:color w:val="000000"/>
          <w:sz w:val="20"/>
          <w:szCs w:val="20"/>
          <w:lang w:val="de-DE" w:eastAsia="de-DE"/>
        </w:rPr>
        <w:t xml:space="preserve">. The order of the FILS HLP Container elements in the (Re)Association Response frame is same as the order of receiving the HLP packets. If the AP receives HLP packets for the non-AP STA after transmitting a (Re)Association Response frame, the AP transmits the HLP packets as Data frames. </w:t>
      </w:r>
      <w:r w:rsidRPr="00486DE7">
        <w:rPr>
          <w:rFonts w:ascii="PÕ;Xˇ" w:hAnsi="PÕ;Xˇ" w:cs="PÕ;Xˇ"/>
          <w:b/>
          <w:color w:val="000000"/>
          <w:sz w:val="20"/>
          <w:szCs w:val="20"/>
          <w:lang w:val="de-DE" w:eastAsia="de-DE"/>
        </w:rPr>
        <w:t xml:space="preserve">If, before it transmits a (Re)Association Response frame, the AP does not receive any HLP packets that have the non-AP STA’s MAC address or a group address as the destination address, from the upstream network or BSS. </w:t>
      </w:r>
      <w:r>
        <w:rPr>
          <w:rFonts w:ascii="PÕ;Xˇ" w:hAnsi="PÕ;Xˇ" w:cs="PÕ;Xˇ"/>
          <w:color w:val="000000"/>
          <w:sz w:val="20"/>
          <w:szCs w:val="20"/>
          <w:lang w:val="de-DE" w:eastAsia="de-DE"/>
        </w:rPr>
        <w:t>The status code in the (Re)Association Response frame is not effected by the presence or absence of a FILS HLP Container element. The packet encapsulation procedure for each FILS HLP Container element is as follows:</w:t>
      </w:r>
    </w:p>
    <w:p w:rsidR="009A51E2" w:rsidRPr="009A51E2" w:rsidRDefault="009A51E2" w:rsidP="00486DE7">
      <w:pPr>
        <w:widowControl w:val="0"/>
        <w:autoSpaceDE w:val="0"/>
        <w:autoSpaceDN w:val="0"/>
        <w:adjustRightInd w:val="0"/>
        <w:rPr>
          <w:rFonts w:ascii="PÕ;Xˇ" w:hAnsi="PÕ;Xˇ" w:cs="PÕ;Xˇ"/>
          <w:sz w:val="20"/>
          <w:szCs w:val="20"/>
          <w:lang w:val="de-DE" w:eastAsia="de-DE"/>
        </w:rPr>
      </w:pPr>
    </w:p>
    <w:p w:rsidR="00985AEB" w:rsidRDefault="00985AEB" w:rsidP="00F74C0F"/>
    <w:p w:rsidR="003617FB" w:rsidRDefault="00985AEB" w:rsidP="00F74C0F">
      <w:r>
        <w:t>Clause with that incomplete if-statement appears in TGai-D6.4 (and is since then unchanged in the subsequent TGai drafts)</w:t>
      </w:r>
      <w:r w:rsidR="003617FB">
        <w:t>.</w:t>
      </w:r>
    </w:p>
    <w:p w:rsidR="003617FB" w:rsidRDefault="003617FB" w:rsidP="00F74C0F"/>
    <w:p w:rsidR="003617FB" w:rsidRDefault="003617FB" w:rsidP="00573C1D">
      <w:pPr>
        <w:outlineLvl w:val="0"/>
      </w:pPr>
      <w:r>
        <w:t>The clause was moved there (rearrangement of clauses).  It appears in TGai-D6.3 as Cls. 10.47.3.2.</w:t>
      </w:r>
    </w:p>
    <w:p w:rsidR="003617FB" w:rsidRDefault="003617FB" w:rsidP="00F74C0F"/>
    <w:p w:rsidR="003617FB" w:rsidRDefault="003617FB" w:rsidP="00F74C0F">
      <w:r>
        <w:t>The corresponding section from TGai-D6.3, Cls. 10.47.3.2 is shown below</w:t>
      </w:r>
      <w:r w:rsidR="009A51E2">
        <w:t xml:space="preserve"> (sentence per comment in bold to highlight it)</w:t>
      </w:r>
      <w:r>
        <w:t>:</w:t>
      </w:r>
    </w:p>
    <w:p w:rsidR="003617FB" w:rsidRDefault="003617FB" w:rsidP="00F74C0F"/>
    <w:p w:rsidR="003617FB" w:rsidRPr="009A51E2" w:rsidRDefault="003617FB" w:rsidP="009A51E2">
      <w:pPr>
        <w:widowControl w:val="0"/>
        <w:autoSpaceDE w:val="0"/>
        <w:autoSpaceDN w:val="0"/>
        <w:adjustRightInd w:val="0"/>
        <w:ind w:left="720"/>
        <w:rPr>
          <w:rFonts w:ascii="PÕ;Xˇ" w:hAnsi="PÕ;Xˇ" w:cs="PÕ;Xˇ"/>
          <w:sz w:val="20"/>
          <w:szCs w:val="20"/>
          <w:lang w:val="de-DE" w:eastAsia="de-DE"/>
        </w:rPr>
      </w:pPr>
      <w:r>
        <w:rPr>
          <w:rFonts w:ascii="PÕ;Xˇ" w:hAnsi="PÕ;Xˇ" w:cs="PÕ;Xˇ"/>
          <w:sz w:val="20"/>
          <w:szCs w:val="20"/>
          <w:lang w:val="de-DE" w:eastAsia="de-DE"/>
        </w:rPr>
        <w:t xml:space="preserve"> The AP should wait to a transmit (Re)Association Response frame until dot11HLPWaitTime has elapsed</w:t>
      </w:r>
      <w:r w:rsidR="009A51E2">
        <w:rPr>
          <w:rFonts w:ascii="PÕ;Xˇ" w:hAnsi="PÕ;Xˇ" w:cs="PÕ;Xˇ"/>
          <w:sz w:val="20"/>
          <w:szCs w:val="20"/>
          <w:lang w:val="de-DE" w:eastAsia="de-DE"/>
        </w:rPr>
        <w:t xml:space="preserve"> </w:t>
      </w:r>
      <w:r>
        <w:rPr>
          <w:rFonts w:ascii="PÕ;Xˇ" w:hAnsi="PÕ;Xˇ" w:cs="PÕ;Xˇ"/>
          <w:sz w:val="20"/>
          <w:szCs w:val="20"/>
          <w:lang w:val="de-DE" w:eastAsia="de-DE"/>
        </w:rPr>
        <w:t xml:space="preserve">after receiving a (Re)Association Request. </w:t>
      </w:r>
      <w:r w:rsidRPr="00486DE7">
        <w:rPr>
          <w:rFonts w:ascii="PÕ;Xˇ" w:hAnsi="PÕ;Xˇ" w:cs="PÕ;Xˇ"/>
          <w:b/>
          <w:sz w:val="20"/>
          <w:szCs w:val="20"/>
          <w:lang w:val="de-DE" w:eastAsia="de-DE"/>
        </w:rPr>
        <w:t>If, before it transmits a (Re)Association Response frame, the AP</w:t>
      </w:r>
      <w:r w:rsidR="009A51E2" w:rsidRPr="00486DE7">
        <w:rPr>
          <w:rFonts w:ascii="PÕ;Xˇ" w:hAnsi="PÕ;Xˇ" w:cs="PÕ;Xˇ"/>
          <w:b/>
          <w:sz w:val="20"/>
          <w:szCs w:val="20"/>
          <w:lang w:val="de-DE" w:eastAsia="de-DE"/>
        </w:rPr>
        <w:t xml:space="preserve"> </w:t>
      </w:r>
      <w:r w:rsidRPr="00486DE7">
        <w:rPr>
          <w:rFonts w:ascii="PÕ;Xˇ" w:hAnsi="PÕ;Xˇ" w:cs="PÕ;Xˇ"/>
          <w:b/>
          <w:sz w:val="20"/>
          <w:szCs w:val="20"/>
          <w:lang w:val="de-DE" w:eastAsia="de-DE"/>
        </w:rPr>
        <w:t>receives one or more HLP packets from the upstream network or BSS that have the non-AP STA’s MAC</w:t>
      </w:r>
      <w:r w:rsidR="009A51E2" w:rsidRPr="00486DE7">
        <w:rPr>
          <w:rFonts w:ascii="PÕ;Xˇ" w:hAnsi="PÕ;Xˇ" w:cs="PÕ;Xˇ"/>
          <w:b/>
          <w:sz w:val="20"/>
          <w:szCs w:val="20"/>
          <w:lang w:val="de-DE" w:eastAsia="de-DE"/>
        </w:rPr>
        <w:t xml:space="preserve"> </w:t>
      </w:r>
      <w:r w:rsidRPr="00486DE7">
        <w:rPr>
          <w:rFonts w:ascii="PÕ;Xˇ" w:hAnsi="PÕ;Xˇ" w:cs="PÕ;Xˇ"/>
          <w:b/>
          <w:sz w:val="20"/>
          <w:szCs w:val="20"/>
          <w:lang w:val="de-DE" w:eastAsia="de-DE"/>
        </w:rPr>
        <w:t>address or a group address as the destination address, the AP transmits each HLP packet in a different FILS</w:t>
      </w:r>
      <w:r w:rsidR="009A51E2" w:rsidRPr="00486DE7">
        <w:rPr>
          <w:rFonts w:ascii="PÕ;Xˇ" w:hAnsi="PÕ;Xˇ" w:cs="PÕ;Xˇ"/>
          <w:b/>
          <w:sz w:val="20"/>
          <w:szCs w:val="20"/>
          <w:lang w:val="de-DE" w:eastAsia="de-DE"/>
        </w:rPr>
        <w:t xml:space="preserve"> </w:t>
      </w:r>
      <w:r w:rsidRPr="00486DE7">
        <w:rPr>
          <w:rFonts w:ascii="PÕ;Xˇ" w:hAnsi="PÕ;Xˇ" w:cs="PÕ;Xˇ"/>
          <w:b/>
          <w:sz w:val="20"/>
          <w:szCs w:val="20"/>
          <w:lang w:val="de-DE" w:eastAsia="de-DE"/>
        </w:rPr>
        <w:t>HLP Container element in the (Re)Association Response frame.</w:t>
      </w:r>
      <w:r>
        <w:rPr>
          <w:rFonts w:ascii="PÕ;Xˇ" w:hAnsi="PÕ;Xˇ" w:cs="PÕ;Xˇ"/>
          <w:sz w:val="20"/>
          <w:szCs w:val="20"/>
          <w:lang w:val="de-DE" w:eastAsia="de-DE"/>
        </w:rPr>
        <w:t xml:space="preserve"> The order of the FILS HLP Container elements</w:t>
      </w:r>
      <w:r w:rsidR="009A51E2">
        <w:rPr>
          <w:rFonts w:ascii="PÕ;Xˇ" w:hAnsi="PÕ;Xˇ" w:cs="PÕ;Xˇ"/>
          <w:sz w:val="20"/>
          <w:szCs w:val="20"/>
          <w:lang w:val="de-DE" w:eastAsia="de-DE"/>
        </w:rPr>
        <w:t xml:space="preserve"> </w:t>
      </w:r>
      <w:r>
        <w:rPr>
          <w:rFonts w:ascii="PÕ;Xˇ" w:hAnsi="PÕ;Xˇ" w:cs="PÕ;Xˇ"/>
          <w:sz w:val="20"/>
          <w:szCs w:val="20"/>
          <w:lang w:val="de-DE" w:eastAsia="de-DE"/>
        </w:rPr>
        <w:t>in the (Re)Association Response frame is same as the order of receiving the HLP packets. If the AP</w:t>
      </w:r>
      <w:r w:rsidR="009A51E2">
        <w:rPr>
          <w:rFonts w:ascii="PÕ;Xˇ" w:hAnsi="PÕ;Xˇ" w:cs="PÕ;Xˇ"/>
          <w:sz w:val="20"/>
          <w:szCs w:val="20"/>
          <w:lang w:val="de-DE" w:eastAsia="de-DE"/>
        </w:rPr>
        <w:t xml:space="preserve"> </w:t>
      </w:r>
      <w:r>
        <w:rPr>
          <w:rFonts w:ascii="PÕ;Xˇ" w:hAnsi="PÕ;Xˇ" w:cs="PÕ;Xˇ"/>
          <w:sz w:val="20"/>
          <w:szCs w:val="20"/>
          <w:lang w:val="de-DE" w:eastAsia="de-DE"/>
        </w:rPr>
        <w:t>receives HLP packets for the non-AP STA after transmitting a (Re)Association Response frame, the AP</w:t>
      </w:r>
      <w:r w:rsidR="009A51E2">
        <w:rPr>
          <w:rFonts w:ascii="PÕ;Xˇ" w:hAnsi="PÕ;Xˇ" w:cs="PÕ;Xˇ"/>
          <w:sz w:val="20"/>
          <w:szCs w:val="20"/>
          <w:lang w:val="de-DE" w:eastAsia="de-DE"/>
        </w:rPr>
        <w:t xml:space="preserve"> </w:t>
      </w:r>
      <w:r>
        <w:rPr>
          <w:rFonts w:ascii="PÕ;Xˇ" w:hAnsi="PÕ;Xˇ" w:cs="PÕ;Xˇ"/>
          <w:sz w:val="20"/>
          <w:szCs w:val="20"/>
          <w:lang w:val="de-DE" w:eastAsia="de-DE"/>
        </w:rPr>
        <w:t xml:space="preserve">transmits the HLP packets as Data frames. </w:t>
      </w:r>
      <w:r w:rsidRPr="009A51E2">
        <w:rPr>
          <w:rFonts w:ascii="PÕ;Xˇ" w:hAnsi="PÕ;Xˇ" w:cs="PÕ;Xˇ"/>
          <w:b/>
          <w:sz w:val="20"/>
          <w:szCs w:val="20"/>
          <w:lang w:val="de-DE" w:eastAsia="de-DE"/>
        </w:rPr>
        <w:t>If, before it transmits a (Re)Association Response frame, the AP</w:t>
      </w:r>
      <w:r w:rsidR="009A51E2" w:rsidRPr="009A51E2">
        <w:rPr>
          <w:rFonts w:ascii="PÕ;Xˇ" w:hAnsi="PÕ;Xˇ" w:cs="PÕ;Xˇ"/>
          <w:b/>
          <w:sz w:val="20"/>
          <w:szCs w:val="20"/>
          <w:lang w:val="de-DE" w:eastAsia="de-DE"/>
        </w:rPr>
        <w:t xml:space="preserve"> </w:t>
      </w:r>
      <w:r w:rsidRPr="009A51E2">
        <w:rPr>
          <w:rFonts w:ascii="PÕ;Xˇ" w:hAnsi="PÕ;Xˇ" w:cs="PÕ;Xˇ"/>
          <w:b/>
          <w:sz w:val="20"/>
          <w:szCs w:val="20"/>
          <w:lang w:val="de-DE" w:eastAsia="de-DE"/>
        </w:rPr>
        <w:t>does not receive any HLP packets from the upstream network or BSS that have the non-AP STA's MAC</w:t>
      </w:r>
      <w:r w:rsidR="009A51E2" w:rsidRPr="009A51E2">
        <w:rPr>
          <w:rFonts w:ascii="PÕ;Xˇ" w:hAnsi="PÕ;Xˇ" w:cs="PÕ;Xˇ"/>
          <w:b/>
          <w:sz w:val="20"/>
          <w:szCs w:val="20"/>
          <w:lang w:val="de-DE" w:eastAsia="de-DE"/>
        </w:rPr>
        <w:t xml:space="preserve"> </w:t>
      </w:r>
      <w:r w:rsidRPr="009A51E2">
        <w:rPr>
          <w:rFonts w:ascii="PÕ;Xˇ" w:hAnsi="PÕ;Xˇ" w:cs="PÕ;Xˇ"/>
          <w:b/>
          <w:sz w:val="20"/>
          <w:szCs w:val="20"/>
          <w:lang w:val="de-DE" w:eastAsia="de-DE"/>
        </w:rPr>
        <w:t>address or a group address as the destination address, the AP shall not transmit any FILS HLP Container elements</w:t>
      </w:r>
      <w:r w:rsidR="009A51E2" w:rsidRPr="009A51E2">
        <w:rPr>
          <w:rFonts w:ascii="PÕ;Xˇ" w:hAnsi="PÕ;Xˇ" w:cs="PÕ;Xˇ"/>
          <w:b/>
          <w:sz w:val="20"/>
          <w:szCs w:val="20"/>
          <w:lang w:val="de-DE" w:eastAsia="de-DE"/>
        </w:rPr>
        <w:t xml:space="preserve"> </w:t>
      </w:r>
      <w:r w:rsidRPr="009A51E2">
        <w:rPr>
          <w:rFonts w:ascii="PÕ;Xˇ" w:hAnsi="PÕ;Xˇ" w:cs="PÕ;Xˇ"/>
          <w:b/>
          <w:sz w:val="20"/>
          <w:szCs w:val="20"/>
          <w:lang w:val="de-DE" w:eastAsia="de-DE"/>
        </w:rPr>
        <w:t>in the (Re)Association Response frame.</w:t>
      </w:r>
      <w:r>
        <w:rPr>
          <w:rFonts w:ascii="PÕ;Xˇ" w:hAnsi="PÕ;Xˇ" w:cs="PÕ;Xˇ"/>
          <w:sz w:val="20"/>
          <w:szCs w:val="20"/>
          <w:lang w:val="de-DE" w:eastAsia="de-DE"/>
        </w:rPr>
        <w:t xml:space="preserve"> The status code in the (Re)Association Response frame is not</w:t>
      </w:r>
      <w:r w:rsidR="009A51E2">
        <w:rPr>
          <w:rFonts w:ascii="PÕ;Xˇ" w:hAnsi="PÕ;Xˇ" w:cs="PÕ;Xˇ"/>
          <w:sz w:val="20"/>
          <w:szCs w:val="20"/>
          <w:lang w:val="de-DE" w:eastAsia="de-DE"/>
        </w:rPr>
        <w:t xml:space="preserve"> </w:t>
      </w:r>
      <w:r>
        <w:rPr>
          <w:rFonts w:ascii="PÕ;Xˇ" w:hAnsi="PÕ;Xˇ" w:cs="PÕ;Xˇ"/>
          <w:sz w:val="20"/>
          <w:szCs w:val="20"/>
          <w:lang w:val="de-DE" w:eastAsia="de-DE"/>
        </w:rPr>
        <w:t>effected by the presence or absence of a FILS HLP Container element. The packet encapsulation procedure</w:t>
      </w:r>
      <w:r w:rsidR="009A51E2">
        <w:rPr>
          <w:rFonts w:ascii="PÕ;Xˇ" w:hAnsi="PÕ;Xˇ" w:cs="PÕ;Xˇ"/>
          <w:sz w:val="20"/>
          <w:szCs w:val="20"/>
          <w:lang w:val="de-DE" w:eastAsia="de-DE"/>
        </w:rPr>
        <w:t xml:space="preserve"> </w:t>
      </w:r>
      <w:r>
        <w:rPr>
          <w:rFonts w:ascii="PÕ;Xˇ" w:hAnsi="PÕ;Xˇ" w:cs="PÕ;Xˇ"/>
          <w:sz w:val="20"/>
          <w:szCs w:val="20"/>
          <w:lang w:val="de-DE" w:eastAsia="de-DE"/>
        </w:rPr>
        <w:t>for each FILS HLP Container element is:</w:t>
      </w:r>
    </w:p>
    <w:p w:rsidR="009A51E2" w:rsidRDefault="009A51E2" w:rsidP="00F74C0F"/>
    <w:p w:rsidR="00985AEB" w:rsidRDefault="009A51E2" w:rsidP="00573C1D">
      <w:pPr>
        <w:outlineLvl w:val="0"/>
      </w:pPr>
      <w:r>
        <w:t>It seems that the missing part of the sentence was lost when moving the text into its new place.</w:t>
      </w:r>
    </w:p>
    <w:p w:rsidR="00F74C0F" w:rsidRDefault="00F74C0F" w:rsidP="00F74C0F"/>
    <w:p w:rsidR="00F74C0F" w:rsidRPr="00F74C0F" w:rsidRDefault="00F74C0F" w:rsidP="00573C1D">
      <w:pPr>
        <w:outlineLvl w:val="0"/>
        <w:rPr>
          <w:b/>
        </w:rPr>
      </w:pPr>
      <w:r w:rsidRPr="00F74C0F">
        <w:rPr>
          <w:b/>
        </w:rPr>
        <w:t>Suggested Resolution:</w:t>
      </w:r>
    </w:p>
    <w:p w:rsidR="004666C0" w:rsidRDefault="004666C0" w:rsidP="00F74C0F"/>
    <w:p w:rsidR="004666C0" w:rsidRDefault="004666C0" w:rsidP="00573C1D">
      <w:pPr>
        <w:outlineLvl w:val="0"/>
      </w:pPr>
      <w:r>
        <w:t>REVISED.</w:t>
      </w:r>
    </w:p>
    <w:p w:rsidR="005F046F" w:rsidRDefault="005F046F" w:rsidP="00F74C0F"/>
    <w:p w:rsidR="005F046F" w:rsidRDefault="005F046F" w:rsidP="00573C1D">
      <w:pPr>
        <w:outlineLvl w:val="0"/>
      </w:pPr>
      <w:r>
        <w:t>AT P2053 L22-25:</w:t>
      </w:r>
    </w:p>
    <w:p w:rsidR="00F74C0F" w:rsidRDefault="00F74C0F" w:rsidP="00F74C0F"/>
    <w:p w:rsidR="00F74C0F" w:rsidRDefault="009A51E2" w:rsidP="00F74C0F">
      <w:r>
        <w:t>Replace:</w:t>
      </w:r>
    </w:p>
    <w:p w:rsidR="009A51E2" w:rsidRDefault="009A51E2"/>
    <w:p w:rsidR="009A51E2" w:rsidRDefault="009A51E2">
      <w:pPr>
        <w:rPr>
          <w:rFonts w:ascii="Arial" w:hAnsi="Arial"/>
          <w:sz w:val="20"/>
          <w:szCs w:val="20"/>
          <w:lang w:eastAsia="de-DE"/>
        </w:rPr>
      </w:pPr>
      <w:r w:rsidRPr="00F74C0F">
        <w:rPr>
          <w:rFonts w:ascii="Arial" w:hAnsi="Arial"/>
          <w:sz w:val="20"/>
          <w:szCs w:val="20"/>
          <w:lang w:eastAsia="de-DE"/>
        </w:rPr>
        <w:t>"If, before it transmits a (Re)Association Response frame, the AP receives one or more HLP packets that have the non-AP STA's MAC address or a group address as the destination address, from the upstream network or BSS."</w:t>
      </w:r>
    </w:p>
    <w:p w:rsidR="009A51E2" w:rsidRDefault="009A51E2">
      <w:pPr>
        <w:rPr>
          <w:rFonts w:ascii="Arial" w:hAnsi="Arial"/>
          <w:sz w:val="20"/>
          <w:szCs w:val="20"/>
          <w:lang w:eastAsia="de-DE"/>
        </w:rPr>
      </w:pPr>
    </w:p>
    <w:p w:rsidR="009A51E2" w:rsidRDefault="009A51E2">
      <w:pPr>
        <w:rPr>
          <w:rFonts w:ascii="Arial" w:hAnsi="Arial"/>
          <w:sz w:val="20"/>
          <w:szCs w:val="20"/>
          <w:lang w:eastAsia="de-DE"/>
        </w:rPr>
      </w:pPr>
      <w:r>
        <w:rPr>
          <w:rFonts w:ascii="Arial" w:hAnsi="Arial"/>
          <w:sz w:val="20"/>
          <w:szCs w:val="20"/>
          <w:lang w:eastAsia="de-DE"/>
        </w:rPr>
        <w:t>With:</w:t>
      </w:r>
    </w:p>
    <w:p w:rsidR="009A51E2" w:rsidRDefault="009A51E2">
      <w:pPr>
        <w:rPr>
          <w:rFonts w:ascii="Arial" w:hAnsi="Arial"/>
          <w:sz w:val="20"/>
          <w:szCs w:val="20"/>
          <w:lang w:eastAsia="de-DE"/>
        </w:rPr>
      </w:pPr>
    </w:p>
    <w:p w:rsidR="00F74C0F" w:rsidRPr="004666C0" w:rsidRDefault="004666C0">
      <w:r>
        <w:rPr>
          <w:rFonts w:ascii="PÕ;Xˇ" w:hAnsi="PÕ;Xˇ" w:cs="PÕ;Xˇ"/>
          <w:sz w:val="20"/>
          <w:szCs w:val="20"/>
          <w:lang w:val="de-DE" w:eastAsia="de-DE"/>
        </w:rPr>
        <w:t>„</w:t>
      </w:r>
      <w:r w:rsidRPr="004666C0">
        <w:rPr>
          <w:rFonts w:ascii="PÕ;Xˇ" w:hAnsi="PÕ;Xˇ" w:cs="PÕ;Xˇ"/>
          <w:sz w:val="20"/>
          <w:szCs w:val="20"/>
          <w:lang w:val="de-DE" w:eastAsia="de-DE"/>
        </w:rPr>
        <w:t xml:space="preserve">If, before it transmits a (Re)Association Response frame, the AP does not receive any HLP packets from the upstream network or BSS that have the non-AP STA's MAC address or a group address as the destination address, the AP shall not transmit any FILS HLP Container elements in the (Re)Association Response frame. </w:t>
      </w:r>
      <w:r>
        <w:rPr>
          <w:rFonts w:ascii="PÕ;Xˇ" w:hAnsi="PÕ;Xˇ" w:cs="PÕ;Xˇ"/>
          <w:sz w:val="20"/>
          <w:szCs w:val="20"/>
          <w:lang w:val="de-DE" w:eastAsia="de-DE"/>
        </w:rPr>
        <w:t>„</w:t>
      </w:r>
    </w:p>
    <w:p w:rsidR="005F046F" w:rsidRDefault="005F046F"/>
    <w:p w:rsidR="005F046F" w:rsidRDefault="005F046F"/>
    <w:p w:rsidR="005F046F" w:rsidRDefault="005F046F" w:rsidP="00573C1D">
      <w:pPr>
        <w:outlineLvl w:val="0"/>
      </w:pPr>
      <w:r>
        <w:t>AT P2052 L17-19</w:t>
      </w:r>
    </w:p>
    <w:p w:rsidR="00486DE7" w:rsidRDefault="00486DE7"/>
    <w:p w:rsidR="00486DE7" w:rsidRDefault="00486DE7">
      <w:r>
        <w:t>Replace:</w:t>
      </w:r>
    </w:p>
    <w:p w:rsidR="00486DE7" w:rsidRDefault="00486DE7"/>
    <w:p w:rsidR="00486DE7" w:rsidRPr="00486DE7" w:rsidRDefault="00486DE7">
      <w:r w:rsidRPr="00486DE7">
        <w:t>“</w:t>
      </w:r>
      <w:r w:rsidRPr="00486DE7">
        <w:rPr>
          <w:rFonts w:ascii="PÕ;Xˇ" w:hAnsi="PÕ;Xˇ" w:cs="PÕ;Xˇ"/>
          <w:color w:val="000000"/>
          <w:sz w:val="20"/>
          <w:szCs w:val="20"/>
          <w:lang w:val="de-DE" w:eastAsia="de-DE"/>
        </w:rPr>
        <w:t xml:space="preserve"> If, before it transmits a (Re)Association Response frame, the AP receives one or more HLP packets that have the non-AP STA’s MAC address or a group address as the destination address, from the upstream network or BSS. </w:t>
      </w:r>
      <w:r w:rsidRPr="00486DE7">
        <w:t>”</w:t>
      </w:r>
    </w:p>
    <w:p w:rsidR="00486DE7" w:rsidRDefault="00486DE7"/>
    <w:p w:rsidR="00486DE7" w:rsidRDefault="00486DE7">
      <w:r>
        <w:t>With:</w:t>
      </w:r>
    </w:p>
    <w:p w:rsidR="00486DE7" w:rsidRDefault="00486DE7"/>
    <w:p w:rsidR="001764B9" w:rsidRPr="00486DE7" w:rsidRDefault="00486DE7">
      <w:r w:rsidRPr="00486DE7">
        <w:t>“</w:t>
      </w:r>
      <w:r w:rsidRPr="00486DE7">
        <w:rPr>
          <w:rFonts w:ascii="PÕ;Xˇ" w:hAnsi="PÕ;Xˇ" w:cs="PÕ;Xˇ"/>
          <w:sz w:val="20"/>
          <w:szCs w:val="20"/>
          <w:lang w:val="de-DE" w:eastAsia="de-DE"/>
        </w:rPr>
        <w:t xml:space="preserve">If, before it transmits a (Re)Association Response frame, the AP receives one or more HLP packets from the upstream network or BSS that have the non-AP STA’s MAC address or a group address as the destination address, the AP transmits each HLP packet in a different FILS HLP Container element in the (Re)Association Response frame. </w:t>
      </w:r>
      <w:r w:rsidRPr="00486DE7">
        <w:t>”</w:t>
      </w:r>
    </w:p>
    <w:p w:rsidR="00047072" w:rsidRDefault="00047072"/>
    <w:p w:rsidR="00827E5F" w:rsidRDefault="00827E5F" w:rsidP="00047072"/>
    <w:p w:rsidR="00827E5F" w:rsidRDefault="00827E5F" w:rsidP="00047072"/>
    <w:p w:rsidR="00827E5F" w:rsidRDefault="00827E5F">
      <w:r>
        <w:rPr>
          <w:b/>
        </w:rPr>
        <w:br w:type="page"/>
      </w:r>
    </w:p>
    <w:p w:rsidR="00827E5F" w:rsidRDefault="00827E5F" w:rsidP="00573C1D">
      <w:pPr>
        <w:pStyle w:val="T1"/>
        <w:outlineLvl w:val="0"/>
      </w:pPr>
      <w:r>
        <w:t>CID</w:t>
      </w:r>
      <w:r w:rsidR="00B161D4">
        <w:t xml:space="preserve"> 50</w:t>
      </w:r>
    </w:p>
    <w:p w:rsidR="005E5A01" w:rsidRDefault="005E5A01" w:rsidP="00827E5F"/>
    <w:p w:rsidR="00827E5F" w:rsidRDefault="00827E5F" w:rsidP="00827E5F"/>
    <w:p w:rsidR="005E5A01" w:rsidRPr="005E5A01" w:rsidRDefault="00827E5F" w:rsidP="00573C1D">
      <w:pPr>
        <w:outlineLvl w:val="0"/>
        <w:rPr>
          <w:b/>
        </w:rPr>
      </w:pPr>
      <w:r w:rsidRPr="005E5A01">
        <w:rPr>
          <w:b/>
        </w:rPr>
        <w:t>Comment</w:t>
      </w:r>
      <w:r w:rsidR="005E5A01" w:rsidRPr="005E5A01">
        <w:rPr>
          <w:b/>
        </w:rPr>
        <w:t xml:space="preserve"> (Cls. 11.47.3.3;  P2054L53)</w:t>
      </w:r>
      <w:r w:rsidRPr="005E5A01">
        <w:rPr>
          <w:b/>
        </w:rPr>
        <w:t>:</w:t>
      </w:r>
    </w:p>
    <w:p w:rsidR="005E5A01" w:rsidRDefault="005E5A01" w:rsidP="00827E5F"/>
    <w:p w:rsidR="005E5A01" w:rsidRPr="005E5A01" w:rsidRDefault="005E5A01" w:rsidP="005E5A01">
      <w:pPr>
        <w:rPr>
          <w:rFonts w:ascii="Arial" w:hAnsi="Arial"/>
          <w:sz w:val="20"/>
          <w:szCs w:val="20"/>
          <w:lang w:eastAsia="de-DE"/>
        </w:rPr>
      </w:pPr>
      <w:r w:rsidRPr="005E5A01">
        <w:rPr>
          <w:rFonts w:ascii="Arial" w:hAnsi="Arial"/>
          <w:sz w:val="20"/>
          <w:szCs w:val="20"/>
          <w:lang w:eastAsia="de-DE"/>
        </w:rPr>
        <w:t>"... an IP address assignment procedure (using mechanisms that are out of scope)..." Enough already of the 'out of scope', how many times do we need to say this AND this indicates that the STA could use a mechanism that is in scope?  Just delete it.</w:t>
      </w:r>
    </w:p>
    <w:p w:rsidR="00827E5F" w:rsidRDefault="00827E5F" w:rsidP="00827E5F"/>
    <w:p w:rsidR="00827E5F" w:rsidRDefault="00827E5F" w:rsidP="00827E5F"/>
    <w:p w:rsidR="005E5A01" w:rsidRPr="005E5A01" w:rsidRDefault="00827E5F" w:rsidP="00573C1D">
      <w:pPr>
        <w:outlineLvl w:val="0"/>
        <w:rPr>
          <w:b/>
        </w:rPr>
      </w:pPr>
      <w:r w:rsidRPr="005E5A01">
        <w:rPr>
          <w:b/>
        </w:rPr>
        <w:t>Proposed Resolution by commenter:</w:t>
      </w:r>
    </w:p>
    <w:p w:rsidR="005E5A01" w:rsidRDefault="005E5A01" w:rsidP="00827E5F"/>
    <w:p w:rsidR="005E5A01" w:rsidRPr="005E5A01" w:rsidRDefault="005E5A01" w:rsidP="00573C1D">
      <w:pPr>
        <w:outlineLvl w:val="0"/>
        <w:rPr>
          <w:rFonts w:ascii="Arial" w:hAnsi="Arial"/>
          <w:sz w:val="20"/>
          <w:szCs w:val="20"/>
          <w:lang w:eastAsia="de-DE"/>
        </w:rPr>
      </w:pPr>
      <w:r w:rsidRPr="005E5A01">
        <w:rPr>
          <w:rFonts w:ascii="Arial" w:hAnsi="Arial"/>
          <w:sz w:val="20"/>
          <w:szCs w:val="20"/>
          <w:lang w:eastAsia="de-DE"/>
        </w:rPr>
        <w:t>Delete" (using mechanisms that are out of scope)"  also at P2055L18</w:t>
      </w:r>
    </w:p>
    <w:p w:rsidR="00827E5F" w:rsidRDefault="00827E5F" w:rsidP="00827E5F"/>
    <w:p w:rsidR="00827E5F" w:rsidRDefault="00827E5F" w:rsidP="00827E5F"/>
    <w:p w:rsidR="00827E5F" w:rsidRDefault="00827E5F" w:rsidP="00827E5F">
      <w:r w:rsidRPr="005E5A01">
        <w:rPr>
          <w:b/>
        </w:rPr>
        <w:t>Discussion</w:t>
      </w:r>
      <w:r>
        <w:t>:</w:t>
      </w:r>
    </w:p>
    <w:p w:rsidR="00AF26E4" w:rsidRDefault="00AF26E4" w:rsidP="00827E5F"/>
    <w:p w:rsidR="00AF26E4" w:rsidRDefault="00AF26E4" w:rsidP="00573C1D">
      <w:pPr>
        <w:widowControl w:val="0"/>
        <w:autoSpaceDE w:val="0"/>
        <w:autoSpaceDN w:val="0"/>
        <w:adjustRightInd w:val="0"/>
        <w:outlineLvl w:val="0"/>
        <w:rPr>
          <w:rFonts w:ascii="PÕ;Xˇ" w:hAnsi="PÕ;Xˇ" w:cs="PÕ;Xˇ"/>
          <w:sz w:val="20"/>
          <w:szCs w:val="20"/>
          <w:lang w:val="de-DE" w:eastAsia="de-DE"/>
        </w:rPr>
      </w:pPr>
      <w:r>
        <w:t>The sentence right before the sentence cited in the comment reads:  “….</w:t>
      </w:r>
      <w:r>
        <w:rPr>
          <w:rFonts w:ascii="PÕ;Xˇ" w:hAnsi="PÕ;Xˇ" w:cs="PÕ;Xˇ"/>
          <w:sz w:val="20"/>
          <w:szCs w:val="20"/>
          <w:lang w:val="de-DE" w:eastAsia="de-DE"/>
        </w:rPr>
        <w:t xml:space="preserve"> then the</w:t>
      </w:r>
    </w:p>
    <w:p w:rsidR="00AF26E4" w:rsidRDefault="00AF26E4" w:rsidP="00AF26E4">
      <w:pPr>
        <w:widowControl w:val="0"/>
        <w:autoSpaceDE w:val="0"/>
        <w:autoSpaceDN w:val="0"/>
        <w:adjustRightInd w:val="0"/>
        <w:rPr>
          <w:rFonts w:ascii="PÕ;Xˇ" w:hAnsi="PÕ;Xˇ" w:cs="PÕ;Xˇ"/>
          <w:sz w:val="20"/>
          <w:szCs w:val="20"/>
          <w:lang w:val="de-DE" w:eastAsia="de-DE"/>
        </w:rPr>
      </w:pPr>
      <w:r>
        <w:rPr>
          <w:rFonts w:ascii="PÕ;Xˇ" w:hAnsi="PÕ;Xˇ" w:cs="PÕ;Xˇ"/>
          <w:sz w:val="20"/>
          <w:szCs w:val="20"/>
          <w:lang w:val="de-DE" w:eastAsia="de-DE"/>
        </w:rPr>
        <w:t>STA may initiate IP address assignment procedure using a FILS Container frame or mechanisms</w:t>
      </w:r>
    </w:p>
    <w:p w:rsidR="00AF26E4" w:rsidRDefault="00AF26E4" w:rsidP="00AF26E4">
      <w:pPr>
        <w:rPr>
          <w:rFonts w:ascii="PÕ;Xˇ" w:hAnsi="PÕ;Xˇ" w:cs="PÕ;Xˇ"/>
          <w:sz w:val="20"/>
          <w:szCs w:val="20"/>
          <w:lang w:val="de-DE" w:eastAsia="de-DE"/>
        </w:rPr>
      </w:pPr>
      <w:r>
        <w:rPr>
          <w:rFonts w:ascii="PÕ;Xˇ" w:hAnsi="PÕ;Xˇ" w:cs="PÕ;Xˇ"/>
          <w:sz w:val="20"/>
          <w:szCs w:val="20"/>
          <w:lang w:val="de-DE" w:eastAsia="de-DE"/>
        </w:rPr>
        <w:t>that are out of scope of this specification“</w:t>
      </w:r>
    </w:p>
    <w:p w:rsidR="00AF26E4" w:rsidRDefault="00AF26E4" w:rsidP="00AF26E4">
      <w:pPr>
        <w:rPr>
          <w:rFonts w:ascii="PÕ;Xˇ" w:hAnsi="PÕ;Xˇ" w:cs="PÕ;Xˇ"/>
          <w:sz w:val="20"/>
          <w:szCs w:val="20"/>
          <w:lang w:val="de-DE" w:eastAsia="de-DE"/>
        </w:rPr>
      </w:pPr>
    </w:p>
    <w:p w:rsidR="00AF26E4" w:rsidRDefault="00AF26E4" w:rsidP="00AF26E4">
      <w:r>
        <w:rPr>
          <w:rFonts w:ascii="PÕ;Xˇ" w:hAnsi="PÕ;Xˇ" w:cs="PÕ;Xˇ"/>
          <w:sz w:val="20"/>
          <w:szCs w:val="20"/>
          <w:lang w:val="de-DE" w:eastAsia="de-DE"/>
        </w:rPr>
        <w:t>As such, it is clearly stated that the IP address assignment procedure is out of scope. Deleting the repetitive text per comment is feasible.</w:t>
      </w:r>
    </w:p>
    <w:p w:rsidR="00827E5F" w:rsidRDefault="00827E5F" w:rsidP="00827E5F"/>
    <w:p w:rsidR="00827E5F" w:rsidRDefault="00827E5F" w:rsidP="00573C1D">
      <w:pPr>
        <w:outlineLvl w:val="0"/>
      </w:pPr>
      <w:r w:rsidRPr="005E5A01">
        <w:rPr>
          <w:b/>
        </w:rPr>
        <w:t>Suggested Resolution</w:t>
      </w:r>
      <w:r>
        <w:t>:</w:t>
      </w:r>
    </w:p>
    <w:p w:rsidR="00AF26E4" w:rsidRDefault="00AF26E4" w:rsidP="00827E5F"/>
    <w:p w:rsidR="00827E5F" w:rsidRDefault="00AF26E4" w:rsidP="00573C1D">
      <w:pPr>
        <w:outlineLvl w:val="0"/>
      </w:pPr>
      <w:r>
        <w:t>Accept.</w:t>
      </w:r>
    </w:p>
    <w:p w:rsidR="00BE5036" w:rsidRDefault="00BE5036" w:rsidP="00047072"/>
    <w:p w:rsidR="00BE5036" w:rsidRDefault="00BE5036" w:rsidP="00047072"/>
    <w:p w:rsidR="00BE5036" w:rsidRDefault="00BE5036">
      <w:pPr>
        <w:rPr>
          <w:b/>
          <w:sz w:val="28"/>
        </w:rPr>
      </w:pPr>
      <w:r>
        <w:br w:type="page"/>
      </w:r>
    </w:p>
    <w:p w:rsidR="00BE5036" w:rsidRDefault="00BE5036" w:rsidP="00573C1D">
      <w:pPr>
        <w:pStyle w:val="T1"/>
        <w:outlineLvl w:val="0"/>
      </w:pPr>
      <w:r>
        <w:t>CID 51</w:t>
      </w:r>
    </w:p>
    <w:p w:rsidR="00BE5036" w:rsidRDefault="00BE5036" w:rsidP="00BE5036"/>
    <w:p w:rsidR="00BE5036" w:rsidRPr="00BE5036" w:rsidRDefault="00BE5036" w:rsidP="00573C1D">
      <w:pPr>
        <w:outlineLvl w:val="0"/>
        <w:rPr>
          <w:b/>
        </w:rPr>
      </w:pPr>
      <w:r w:rsidRPr="00BE5036">
        <w:rPr>
          <w:b/>
        </w:rPr>
        <w:t>Comment (Cls. 11.47.3.3;  P2055L23):</w:t>
      </w:r>
    </w:p>
    <w:p w:rsidR="00BE5036" w:rsidRDefault="00BE5036" w:rsidP="00BE5036"/>
    <w:p w:rsidR="00BE5036" w:rsidRPr="00BE5036" w:rsidRDefault="00BE5036" w:rsidP="00BE5036">
      <w:pPr>
        <w:rPr>
          <w:rFonts w:ascii="Arial" w:hAnsi="Arial"/>
          <w:sz w:val="20"/>
          <w:szCs w:val="20"/>
          <w:lang w:eastAsia="de-DE"/>
        </w:rPr>
      </w:pPr>
      <w:r w:rsidRPr="00BE5036">
        <w:rPr>
          <w:rFonts w:ascii="Arial" w:hAnsi="Arial"/>
          <w:sz w:val="20"/>
          <w:szCs w:val="20"/>
          <w:lang w:eastAsia="de-DE"/>
        </w:rPr>
        <w:t>"If a non-AP STA determines a duplicate IP address assignment (through means that are out of scope for this standard),"  Again seems to say that a STA may use means that are in the standard.  Is it so difficult to notice a duplicate?  Either make it clear that the standard does not describe how to determine a duplicate or just delete the phrase.</w:t>
      </w:r>
    </w:p>
    <w:p w:rsidR="00BE5036" w:rsidRDefault="00BE5036" w:rsidP="00BE5036"/>
    <w:p w:rsidR="00BE5036" w:rsidRPr="00BE5036" w:rsidRDefault="00BE5036" w:rsidP="00573C1D">
      <w:pPr>
        <w:outlineLvl w:val="0"/>
        <w:rPr>
          <w:b/>
        </w:rPr>
      </w:pPr>
      <w:r w:rsidRPr="00BE5036">
        <w:rPr>
          <w:b/>
        </w:rPr>
        <w:t>Proposed Resolution by commenter:</w:t>
      </w:r>
    </w:p>
    <w:p w:rsidR="00BE5036" w:rsidRDefault="00BE5036" w:rsidP="00BE5036"/>
    <w:p w:rsidR="00BE5036" w:rsidRPr="00BE5036" w:rsidRDefault="00BE5036" w:rsidP="00BE5036">
      <w:pPr>
        <w:rPr>
          <w:rFonts w:ascii="Arial" w:hAnsi="Arial"/>
          <w:sz w:val="20"/>
          <w:szCs w:val="20"/>
          <w:lang w:eastAsia="de-DE"/>
        </w:rPr>
      </w:pPr>
      <w:r w:rsidRPr="00BE5036">
        <w:rPr>
          <w:rFonts w:ascii="Arial" w:hAnsi="Arial"/>
          <w:sz w:val="20"/>
          <w:szCs w:val="20"/>
          <w:lang w:eastAsia="de-DE"/>
        </w:rPr>
        <w:t>Either repace cited with "If a non-AP STA determines a duplicate IP address assignment (method of determination is out of scope for this standard)," or delete "(through means that are out of scope for this standard),"</w:t>
      </w:r>
    </w:p>
    <w:p w:rsidR="00BE5036" w:rsidRDefault="00BE5036" w:rsidP="00BE5036"/>
    <w:p w:rsidR="00BE5036" w:rsidRPr="00DA62F7" w:rsidRDefault="00BE5036" w:rsidP="00573C1D">
      <w:pPr>
        <w:outlineLvl w:val="0"/>
        <w:rPr>
          <w:b/>
        </w:rPr>
      </w:pPr>
      <w:r w:rsidRPr="00DA62F7">
        <w:rPr>
          <w:b/>
        </w:rPr>
        <w:t>Discussion:</w:t>
      </w:r>
    </w:p>
    <w:p w:rsidR="00DA62F7" w:rsidRDefault="00DA62F7" w:rsidP="00BE5036"/>
    <w:p w:rsidR="00DA62F7" w:rsidRDefault="00DA62F7" w:rsidP="00BE5036">
      <w:r>
        <w:t>In the same clause (se</w:t>
      </w:r>
      <w:r w:rsidRPr="00DA62F7">
        <w:t>e P2054L53</w:t>
      </w:r>
      <w:r>
        <w:t>), it is stated that the IP address assignment procedure is out of scope.  Hence the repetition of that fact in parantheses is not required.</w:t>
      </w:r>
    </w:p>
    <w:p w:rsidR="00BE5036" w:rsidRDefault="00BE5036" w:rsidP="00BE5036"/>
    <w:p w:rsidR="00BE5036" w:rsidRPr="00DA62F7" w:rsidRDefault="00BE5036" w:rsidP="00573C1D">
      <w:pPr>
        <w:outlineLvl w:val="0"/>
        <w:rPr>
          <w:b/>
        </w:rPr>
      </w:pPr>
      <w:r w:rsidRPr="00DA62F7">
        <w:rPr>
          <w:b/>
        </w:rPr>
        <w:t>Suggested Resolution:</w:t>
      </w:r>
    </w:p>
    <w:p w:rsidR="00827E5F" w:rsidRDefault="00827E5F" w:rsidP="00047072"/>
    <w:p w:rsidR="00DA62F7" w:rsidRDefault="00DA62F7" w:rsidP="00573C1D">
      <w:pPr>
        <w:outlineLvl w:val="0"/>
      </w:pPr>
      <w:r>
        <w:t>REVISED:</w:t>
      </w:r>
    </w:p>
    <w:p w:rsidR="00DA62F7" w:rsidRDefault="00DA62F7" w:rsidP="00047072"/>
    <w:p w:rsidR="00827E5F" w:rsidRDefault="00DA62F7" w:rsidP="00047072">
      <w:r w:rsidRPr="00BE5036">
        <w:rPr>
          <w:rFonts w:ascii="Arial" w:hAnsi="Arial"/>
          <w:sz w:val="20"/>
          <w:szCs w:val="20"/>
          <w:lang w:eastAsia="de-DE"/>
        </w:rPr>
        <w:t>delete "(through means that are out of scope for this standard),"</w:t>
      </w:r>
    </w:p>
    <w:p w:rsidR="00BE5036" w:rsidRDefault="00BE5036" w:rsidP="00047072"/>
    <w:p w:rsidR="00C97074" w:rsidRDefault="00C97074" w:rsidP="00047072"/>
    <w:p w:rsidR="008F63F5" w:rsidRDefault="008F63F5" w:rsidP="00047072"/>
    <w:p w:rsidR="008F63F5" w:rsidRDefault="008F63F5" w:rsidP="008F63F5"/>
    <w:p w:rsidR="008F63F5" w:rsidRDefault="008F63F5">
      <w:pPr>
        <w:rPr>
          <w:b/>
          <w:sz w:val="28"/>
        </w:rPr>
      </w:pPr>
      <w:r>
        <w:br w:type="page"/>
      </w:r>
    </w:p>
    <w:p w:rsidR="008F63F5" w:rsidRDefault="008F63F5" w:rsidP="00573C1D">
      <w:pPr>
        <w:pStyle w:val="T1"/>
        <w:outlineLvl w:val="0"/>
      </w:pPr>
      <w:r>
        <w:t>CID 113</w:t>
      </w:r>
    </w:p>
    <w:p w:rsidR="008F63F5" w:rsidRDefault="008F63F5" w:rsidP="008F63F5"/>
    <w:p w:rsidR="008F63F5" w:rsidRPr="008F63F5" w:rsidRDefault="008F63F5" w:rsidP="00573C1D">
      <w:pPr>
        <w:outlineLvl w:val="0"/>
        <w:rPr>
          <w:b/>
        </w:rPr>
      </w:pPr>
      <w:r w:rsidRPr="008F63F5">
        <w:rPr>
          <w:b/>
        </w:rPr>
        <w:t>Comment (Cls. 11.47.4;  P2055L50):</w:t>
      </w:r>
    </w:p>
    <w:p w:rsidR="008F63F5" w:rsidRDefault="008F63F5" w:rsidP="008F63F5"/>
    <w:p w:rsidR="008F63F5" w:rsidRPr="008F63F5" w:rsidRDefault="008F63F5" w:rsidP="00573C1D">
      <w:pPr>
        <w:outlineLvl w:val="0"/>
        <w:rPr>
          <w:rFonts w:ascii="Arial" w:hAnsi="Arial"/>
          <w:sz w:val="20"/>
          <w:szCs w:val="20"/>
          <w:lang w:eastAsia="de-DE"/>
        </w:rPr>
      </w:pPr>
      <w:r w:rsidRPr="008F63F5">
        <w:rPr>
          <w:rFonts w:ascii="Arial" w:hAnsi="Arial"/>
          <w:sz w:val="20"/>
          <w:szCs w:val="20"/>
          <w:lang w:eastAsia="de-DE"/>
        </w:rPr>
        <w:t>L is not defined in 11.6.1.</w:t>
      </w:r>
    </w:p>
    <w:p w:rsidR="008F63F5" w:rsidRDefault="008F63F5" w:rsidP="008F63F5"/>
    <w:p w:rsidR="008F63F5" w:rsidRPr="008F63F5" w:rsidRDefault="008F63F5" w:rsidP="00573C1D">
      <w:pPr>
        <w:outlineLvl w:val="0"/>
        <w:rPr>
          <w:b/>
        </w:rPr>
      </w:pPr>
      <w:r w:rsidRPr="008F63F5">
        <w:rPr>
          <w:b/>
        </w:rPr>
        <w:t>Proposed Resolution by commenter:</w:t>
      </w:r>
    </w:p>
    <w:p w:rsidR="008F63F5" w:rsidRDefault="008F63F5" w:rsidP="008F63F5"/>
    <w:p w:rsidR="008F63F5" w:rsidRPr="008F63F5" w:rsidRDefault="008F63F5" w:rsidP="00573C1D">
      <w:pPr>
        <w:outlineLvl w:val="0"/>
        <w:rPr>
          <w:rFonts w:ascii="Arial" w:hAnsi="Arial"/>
          <w:sz w:val="20"/>
          <w:szCs w:val="20"/>
          <w:lang w:eastAsia="de-DE"/>
        </w:rPr>
      </w:pPr>
      <w:r w:rsidRPr="008F63F5">
        <w:rPr>
          <w:rFonts w:ascii="Arial" w:hAnsi="Arial"/>
          <w:sz w:val="20"/>
          <w:szCs w:val="20"/>
          <w:lang w:eastAsia="de-DE"/>
        </w:rPr>
        <w:t>Please cite the correct reference for L.</w:t>
      </w:r>
    </w:p>
    <w:p w:rsidR="008F63F5" w:rsidRDefault="008F63F5" w:rsidP="008F63F5"/>
    <w:p w:rsidR="008F63F5" w:rsidRDefault="008F63F5" w:rsidP="008F63F5">
      <w:r w:rsidRPr="008F63F5">
        <w:rPr>
          <w:b/>
        </w:rPr>
        <w:t>Discussion</w:t>
      </w:r>
      <w:r>
        <w:t>:</w:t>
      </w:r>
    </w:p>
    <w:p w:rsidR="00E410E8" w:rsidRDefault="00E410E8" w:rsidP="008F63F5"/>
    <w:p w:rsidR="00E410E8" w:rsidRDefault="00E410E8" w:rsidP="00573C1D">
      <w:pPr>
        <w:outlineLvl w:val="0"/>
      </w:pPr>
      <w:r>
        <w:t>Comment correct.</w:t>
      </w:r>
    </w:p>
    <w:p w:rsidR="008F63F5" w:rsidRDefault="008F63F5" w:rsidP="008F63F5"/>
    <w:p w:rsidR="008F63F5" w:rsidRDefault="008F63F5" w:rsidP="008F63F5">
      <w:r>
        <w:t xml:space="preserve">The subclause the comment is against was moved going from TGai-D6.3 to TGai-D6.4 from Cls. 10.47.4 to 11.47.4.   TGai-D6.3 was based on </w:t>
      </w:r>
      <w:r w:rsidRPr="008F63F5">
        <w:t>P802.11-REVmcTM/D4.0</w:t>
      </w:r>
    </w:p>
    <w:p w:rsidR="008F63F5" w:rsidRDefault="008F63F5" w:rsidP="008F63F5"/>
    <w:p w:rsidR="008F63F5" w:rsidRDefault="008F63F5" w:rsidP="00573C1D">
      <w:pPr>
        <w:outlineLvl w:val="0"/>
      </w:pPr>
      <w:r>
        <w:t>In TGai-D6.3, L is referenced as defined in 11.6.1 (Key Hirarchy).</w:t>
      </w:r>
    </w:p>
    <w:p w:rsidR="00E410E8" w:rsidRDefault="00E410E8" w:rsidP="008F63F5"/>
    <w:p w:rsidR="00E410E8" w:rsidRDefault="00E410E8" w:rsidP="00573C1D">
      <w:pPr>
        <w:outlineLvl w:val="0"/>
      </w:pPr>
      <w:r>
        <w:t>The definition of L appears in REVmd-D0.1 in Cls. 1.5 (P125L1)</w:t>
      </w:r>
    </w:p>
    <w:p w:rsidR="008F63F5" w:rsidRDefault="008F63F5" w:rsidP="008F63F5"/>
    <w:p w:rsidR="008F63F5" w:rsidRPr="008F63F5" w:rsidRDefault="008F63F5" w:rsidP="00573C1D">
      <w:pPr>
        <w:outlineLvl w:val="0"/>
        <w:rPr>
          <w:b/>
        </w:rPr>
      </w:pPr>
      <w:r w:rsidRPr="008F63F5">
        <w:rPr>
          <w:b/>
        </w:rPr>
        <w:t>Suggested Resolution:</w:t>
      </w:r>
    </w:p>
    <w:p w:rsidR="00E410E8" w:rsidRDefault="00E410E8" w:rsidP="008F63F5"/>
    <w:p w:rsidR="008F63F5" w:rsidRDefault="00E410E8" w:rsidP="00573C1D">
      <w:pPr>
        <w:outlineLvl w:val="0"/>
      </w:pPr>
      <w:r>
        <w:t>Revised:  replace the reference to “11.6.1” with a reference to “1.5”</w:t>
      </w:r>
    </w:p>
    <w:p w:rsidR="008F63F5" w:rsidRDefault="008F63F5" w:rsidP="008F63F5"/>
    <w:p w:rsidR="004709A3" w:rsidRDefault="004709A3" w:rsidP="00047072"/>
    <w:p w:rsidR="004709A3" w:rsidRDefault="004709A3" w:rsidP="004709A3"/>
    <w:p w:rsidR="004709A3" w:rsidRDefault="004709A3">
      <w:pPr>
        <w:rPr>
          <w:b/>
          <w:sz w:val="28"/>
        </w:rPr>
      </w:pPr>
      <w:r>
        <w:br w:type="page"/>
      </w:r>
    </w:p>
    <w:p w:rsidR="004709A3" w:rsidRDefault="004709A3" w:rsidP="00573C1D">
      <w:pPr>
        <w:pStyle w:val="T1"/>
        <w:outlineLvl w:val="0"/>
      </w:pPr>
      <w:r>
        <w:t>CID 338</w:t>
      </w:r>
    </w:p>
    <w:p w:rsidR="004709A3" w:rsidRDefault="004709A3" w:rsidP="004709A3"/>
    <w:p w:rsidR="004709A3" w:rsidRPr="004709A3" w:rsidRDefault="004709A3" w:rsidP="00573C1D">
      <w:pPr>
        <w:outlineLvl w:val="0"/>
        <w:rPr>
          <w:b/>
        </w:rPr>
      </w:pPr>
      <w:r w:rsidRPr="004709A3">
        <w:rPr>
          <w:b/>
        </w:rPr>
        <w:t>Comment (Cls. 11.47.5.3. P2056L37):</w:t>
      </w:r>
    </w:p>
    <w:p w:rsidR="004709A3" w:rsidRDefault="004709A3" w:rsidP="004709A3"/>
    <w:p w:rsidR="004709A3" w:rsidRPr="004709A3" w:rsidRDefault="004709A3" w:rsidP="004709A3">
      <w:pPr>
        <w:rPr>
          <w:rFonts w:ascii="Arial" w:hAnsi="Arial"/>
          <w:sz w:val="20"/>
          <w:szCs w:val="20"/>
          <w:lang w:eastAsia="de-DE"/>
        </w:rPr>
      </w:pPr>
      <w:r w:rsidRPr="004709A3">
        <w:rPr>
          <w:rFonts w:ascii="Arial" w:hAnsi="Arial"/>
          <w:sz w:val="20"/>
          <w:szCs w:val="20"/>
          <w:lang w:eastAsia="de-DE"/>
        </w:rPr>
        <w:t>In "If the non-AP STA satisfies all of the conditions specified in the present optional fields, the non-AP STA has a FILSC of 1 and it proceeds with a FILS procedure with the AP without additional delays. Otherwise, the</w:t>
      </w:r>
      <w:r w:rsidRPr="004709A3">
        <w:rPr>
          <w:rFonts w:ascii="Arial" w:hAnsi="Arial"/>
          <w:sz w:val="20"/>
          <w:szCs w:val="20"/>
          <w:lang w:eastAsia="de-DE"/>
        </w:rPr>
        <w:br/>
        <w:t>non-AP STA shall have a FILSC of 0 and shall postpone the link setup with the AP until the time specified in the last received Differentiated FILS Time field elapses", the FILSC value setting of non-AP STA is not used in any other place. So there is no need to describe non-STA "internal" actions, and the corresponding text should be removed.</w:t>
      </w:r>
    </w:p>
    <w:p w:rsidR="004709A3" w:rsidRDefault="004709A3" w:rsidP="004709A3"/>
    <w:p w:rsidR="004709A3" w:rsidRPr="004709A3" w:rsidRDefault="004709A3" w:rsidP="00573C1D">
      <w:pPr>
        <w:outlineLvl w:val="0"/>
        <w:rPr>
          <w:b/>
        </w:rPr>
      </w:pPr>
      <w:r w:rsidRPr="004709A3">
        <w:rPr>
          <w:b/>
        </w:rPr>
        <w:t>Proposed Resolution by commenter:</w:t>
      </w:r>
    </w:p>
    <w:p w:rsidR="004709A3" w:rsidRDefault="004709A3" w:rsidP="004709A3"/>
    <w:p w:rsidR="004709A3" w:rsidRPr="004709A3" w:rsidRDefault="004709A3" w:rsidP="004709A3">
      <w:pPr>
        <w:rPr>
          <w:rFonts w:ascii="Arial" w:hAnsi="Arial"/>
          <w:sz w:val="20"/>
          <w:szCs w:val="20"/>
          <w:lang w:eastAsia="de-DE"/>
        </w:rPr>
      </w:pPr>
      <w:r w:rsidRPr="004709A3">
        <w:rPr>
          <w:rFonts w:ascii="Arial" w:hAnsi="Arial"/>
          <w:sz w:val="20"/>
          <w:szCs w:val="20"/>
          <w:lang w:eastAsia="de-DE"/>
        </w:rPr>
        <w:t>change "If the non-AP STA satisfies all of the conditions specified in the present optional fields, the non-AP STA has a FILSC of 1 and it proceeds with a FILS procedure with the AP without additional delays. Otherwise, the non-AP STA shall have a FILSC of 0 and shall postpone the link setup with the AP until the time specified in the last received Differentiated FILS Time field elapses. Each time the non-AP STA receives a Beacon</w:t>
      </w:r>
      <w:r w:rsidRPr="004709A3">
        <w:rPr>
          <w:rFonts w:ascii="Arial" w:hAnsi="Arial"/>
          <w:sz w:val="20"/>
          <w:szCs w:val="20"/>
          <w:lang w:eastAsia="de-DE"/>
        </w:rPr>
        <w:br/>
        <w:t>and/or Probe Response frame including a Differentiated Initial Link Setup element, the non-AP STA shall check the FILSC Type field and update its FILSC."</w:t>
      </w:r>
      <w:r w:rsidRPr="004709A3">
        <w:rPr>
          <w:rFonts w:ascii="Arial" w:hAnsi="Arial"/>
          <w:sz w:val="20"/>
          <w:szCs w:val="20"/>
          <w:lang w:eastAsia="de-DE"/>
        </w:rPr>
        <w:br/>
        <w:t>to</w:t>
      </w:r>
      <w:r w:rsidRPr="004709A3">
        <w:rPr>
          <w:rFonts w:ascii="Arial" w:hAnsi="Arial"/>
          <w:sz w:val="20"/>
          <w:szCs w:val="20"/>
          <w:lang w:eastAsia="de-DE"/>
        </w:rPr>
        <w:br/>
        <w:t>"If the non-AP STA satisfies all of the conditions specified in the present optional fields, the non-AP STA shall proceed with a FILS procedure with the AP without additional delays. Otherwise, the non-AP STA shall postpone the link setup with the AP until the time specified in the last received Differentiated FILS Time field elapses."</w:t>
      </w:r>
    </w:p>
    <w:p w:rsidR="004709A3" w:rsidRDefault="004709A3" w:rsidP="004709A3"/>
    <w:p w:rsidR="004709A3" w:rsidRPr="009E6F0D" w:rsidRDefault="004709A3" w:rsidP="00573C1D">
      <w:pPr>
        <w:outlineLvl w:val="0"/>
        <w:rPr>
          <w:b/>
        </w:rPr>
      </w:pPr>
      <w:r w:rsidRPr="009E6F0D">
        <w:rPr>
          <w:b/>
        </w:rPr>
        <w:t>Discussion:</w:t>
      </w:r>
    </w:p>
    <w:p w:rsidR="009E6F0D" w:rsidRDefault="009E6F0D" w:rsidP="004709A3"/>
    <w:p w:rsidR="009E6F0D" w:rsidRDefault="009E6F0D" w:rsidP="004709A3">
      <w:r>
        <w:t>The comment is right that the FILSC (=FILS category) is not used “stand alone” anywhere else in the document and that especially attached values of 0 or 1 are not used anywhere else.</w:t>
      </w:r>
    </w:p>
    <w:p w:rsidR="009E6F0D" w:rsidRDefault="009E6F0D" w:rsidP="004709A3"/>
    <w:p w:rsidR="009E6F0D" w:rsidRDefault="009E6F0D" w:rsidP="004709A3">
      <w:r>
        <w:t>The resolution proposed by the commenter deletes the requirement to check the FILSC Type each time a beacon or Probe Response frame is received.  That should not be deleted.</w:t>
      </w:r>
    </w:p>
    <w:p w:rsidR="004709A3" w:rsidRDefault="004709A3" w:rsidP="004709A3"/>
    <w:p w:rsidR="004709A3" w:rsidRPr="009E6F0D" w:rsidRDefault="004709A3" w:rsidP="00573C1D">
      <w:pPr>
        <w:outlineLvl w:val="0"/>
        <w:rPr>
          <w:b/>
        </w:rPr>
      </w:pPr>
      <w:r w:rsidRPr="009E6F0D">
        <w:rPr>
          <w:b/>
        </w:rPr>
        <w:t>Suggested Resolution:</w:t>
      </w:r>
    </w:p>
    <w:p w:rsidR="009E6F0D" w:rsidRDefault="009E6F0D" w:rsidP="00047072"/>
    <w:p w:rsidR="009E6F0D" w:rsidRDefault="009E6F0D" w:rsidP="00047072">
      <w:r>
        <w:t>Revised:</w:t>
      </w:r>
    </w:p>
    <w:p w:rsidR="009E6F0D" w:rsidRDefault="009E6F0D" w:rsidP="00047072"/>
    <w:p w:rsidR="009E6F0D" w:rsidRDefault="009E6F0D" w:rsidP="009E6F0D">
      <w:pPr>
        <w:rPr>
          <w:rFonts w:ascii="Arial" w:hAnsi="Arial"/>
          <w:sz w:val="20"/>
          <w:szCs w:val="20"/>
          <w:lang w:eastAsia="de-DE"/>
        </w:rPr>
      </w:pPr>
      <w:r w:rsidRPr="004709A3">
        <w:rPr>
          <w:rFonts w:ascii="Arial" w:hAnsi="Arial"/>
          <w:sz w:val="20"/>
          <w:szCs w:val="20"/>
          <w:lang w:eastAsia="de-DE"/>
        </w:rPr>
        <w:t xml:space="preserve">change </w:t>
      </w:r>
    </w:p>
    <w:p w:rsidR="009E6F0D" w:rsidRDefault="009E6F0D" w:rsidP="009E6F0D">
      <w:pPr>
        <w:rPr>
          <w:rFonts w:ascii="Arial" w:hAnsi="Arial"/>
          <w:sz w:val="20"/>
          <w:szCs w:val="20"/>
          <w:lang w:eastAsia="de-DE"/>
        </w:rPr>
      </w:pPr>
    </w:p>
    <w:p w:rsidR="009E6F0D" w:rsidRDefault="009E6F0D" w:rsidP="009E6F0D">
      <w:pPr>
        <w:ind w:left="720" w:firstLine="720"/>
        <w:rPr>
          <w:rFonts w:ascii="Arial" w:hAnsi="Arial"/>
          <w:sz w:val="20"/>
          <w:szCs w:val="20"/>
          <w:lang w:eastAsia="de-DE"/>
        </w:rPr>
      </w:pPr>
      <w:r w:rsidRPr="004709A3">
        <w:rPr>
          <w:rFonts w:ascii="Arial" w:hAnsi="Arial"/>
          <w:sz w:val="20"/>
          <w:szCs w:val="20"/>
          <w:lang w:eastAsia="de-DE"/>
        </w:rPr>
        <w:t>"If the non-AP STA satisfies all of the conditions specified in the present optional fields, the non-AP STA has a FILSC of 1 and it proceeds with a FILS procedure with the AP without additional delays. Otherwise, the non-AP STA shall have a FILSC of 0 and shall postpone the link setup with the AP until the time specified in the last received Differentiated FILS Time field elapses. Each time t</w:t>
      </w:r>
      <w:r>
        <w:rPr>
          <w:rFonts w:ascii="Arial" w:hAnsi="Arial"/>
          <w:sz w:val="20"/>
          <w:szCs w:val="20"/>
          <w:lang w:eastAsia="de-DE"/>
        </w:rPr>
        <w:t xml:space="preserve">he non-AP STA receives a Beacon </w:t>
      </w:r>
      <w:r w:rsidRPr="004709A3">
        <w:rPr>
          <w:rFonts w:ascii="Arial" w:hAnsi="Arial"/>
          <w:sz w:val="20"/>
          <w:szCs w:val="20"/>
          <w:lang w:eastAsia="de-DE"/>
        </w:rPr>
        <w:t>and/or Probe Response frame including a Differentiated Initial Link Setup element, the non-AP STA shall check the FILSC Type field and update its FILSC."</w:t>
      </w:r>
    </w:p>
    <w:p w:rsidR="009E6F0D" w:rsidRDefault="009E6F0D" w:rsidP="009E6F0D">
      <w:pPr>
        <w:ind w:firstLine="720"/>
        <w:rPr>
          <w:rFonts w:ascii="Arial" w:hAnsi="Arial"/>
          <w:sz w:val="20"/>
          <w:szCs w:val="20"/>
          <w:lang w:eastAsia="de-DE"/>
        </w:rPr>
      </w:pPr>
      <w:r w:rsidRPr="004709A3">
        <w:rPr>
          <w:rFonts w:ascii="Arial" w:hAnsi="Arial"/>
          <w:sz w:val="20"/>
          <w:szCs w:val="20"/>
          <w:lang w:eastAsia="de-DE"/>
        </w:rPr>
        <w:br/>
        <w:t>to</w:t>
      </w:r>
    </w:p>
    <w:p w:rsidR="009E6F0D" w:rsidRPr="004709A3" w:rsidRDefault="009E6F0D" w:rsidP="009E6F0D">
      <w:pPr>
        <w:ind w:firstLine="720"/>
        <w:rPr>
          <w:rFonts w:ascii="Arial" w:hAnsi="Arial"/>
          <w:sz w:val="20"/>
          <w:szCs w:val="20"/>
          <w:lang w:eastAsia="de-DE"/>
        </w:rPr>
      </w:pPr>
      <w:r w:rsidRPr="004709A3">
        <w:rPr>
          <w:rFonts w:ascii="Arial" w:hAnsi="Arial"/>
          <w:sz w:val="20"/>
          <w:szCs w:val="20"/>
          <w:lang w:eastAsia="de-DE"/>
        </w:rPr>
        <w:br/>
        <w:t>"If the non-AP STA satisfies all of the conditions specified in the present optional fields, the non-AP STA shall proceed with a FILS procedure with the AP without additional delays. Otherwise, the non-AP STA shall postpone the link setup with the AP until the time specified in the last received Differentiated FILS Time field elapses.</w:t>
      </w:r>
      <w:r>
        <w:rPr>
          <w:rFonts w:ascii="Arial" w:hAnsi="Arial"/>
          <w:sz w:val="20"/>
          <w:szCs w:val="20"/>
          <w:lang w:eastAsia="de-DE"/>
        </w:rPr>
        <w:t xml:space="preserve"> </w:t>
      </w:r>
      <w:r w:rsidRPr="004709A3">
        <w:rPr>
          <w:rFonts w:ascii="Arial" w:hAnsi="Arial"/>
          <w:sz w:val="20"/>
          <w:szCs w:val="20"/>
          <w:lang w:eastAsia="de-DE"/>
        </w:rPr>
        <w:t>Each time t</w:t>
      </w:r>
      <w:r>
        <w:rPr>
          <w:rFonts w:ascii="Arial" w:hAnsi="Arial"/>
          <w:sz w:val="20"/>
          <w:szCs w:val="20"/>
          <w:lang w:eastAsia="de-DE"/>
        </w:rPr>
        <w:t xml:space="preserve">he non-AP STA receives a Beacon </w:t>
      </w:r>
      <w:r w:rsidRPr="004709A3">
        <w:rPr>
          <w:rFonts w:ascii="Arial" w:hAnsi="Arial"/>
          <w:sz w:val="20"/>
          <w:szCs w:val="20"/>
          <w:lang w:eastAsia="de-DE"/>
        </w:rPr>
        <w:t>and/or Probe Response frame including a Differentiated Initial Link Setup element, the non-AP STA shall check the FILSC Type fiel</w:t>
      </w:r>
      <w:r>
        <w:rPr>
          <w:rFonts w:ascii="Arial" w:hAnsi="Arial"/>
          <w:sz w:val="20"/>
          <w:szCs w:val="20"/>
          <w:lang w:eastAsia="de-DE"/>
        </w:rPr>
        <w:t>d.</w:t>
      </w:r>
      <w:r w:rsidRPr="004709A3">
        <w:rPr>
          <w:rFonts w:ascii="Arial" w:hAnsi="Arial"/>
          <w:sz w:val="20"/>
          <w:szCs w:val="20"/>
          <w:lang w:eastAsia="de-DE"/>
        </w:rPr>
        <w:t>"</w:t>
      </w:r>
    </w:p>
    <w:p w:rsidR="009E6F0D" w:rsidRDefault="009E6F0D" w:rsidP="00047072"/>
    <w:p w:rsidR="00FF7A82" w:rsidRDefault="00FF7A82" w:rsidP="00047072"/>
    <w:p w:rsidR="00C97074" w:rsidRDefault="00C97074" w:rsidP="00047072"/>
    <w:p w:rsidR="0021127E" w:rsidRDefault="0021127E">
      <w:pPr>
        <w:rPr>
          <w:b/>
          <w:sz w:val="28"/>
        </w:rPr>
      </w:pPr>
      <w:r>
        <w:br w:type="page"/>
      </w:r>
    </w:p>
    <w:p w:rsidR="0021127E" w:rsidRDefault="0021127E" w:rsidP="00573C1D">
      <w:pPr>
        <w:pStyle w:val="T1"/>
        <w:outlineLvl w:val="0"/>
      </w:pPr>
      <w:r>
        <w:t>CID</w:t>
      </w:r>
      <w:r w:rsidR="005A5BA7">
        <w:t xml:space="preserve"> 44</w:t>
      </w:r>
    </w:p>
    <w:p w:rsidR="0021127E" w:rsidRDefault="0021127E" w:rsidP="0021127E"/>
    <w:p w:rsidR="0021127E" w:rsidRPr="00C50375" w:rsidRDefault="0021127E" w:rsidP="00573C1D">
      <w:pPr>
        <w:outlineLvl w:val="0"/>
        <w:rPr>
          <w:b/>
        </w:rPr>
      </w:pPr>
      <w:r w:rsidRPr="00C50375">
        <w:rPr>
          <w:b/>
        </w:rPr>
        <w:t>Comment</w:t>
      </w:r>
      <w:r w:rsidR="005A5BA7" w:rsidRPr="00C50375">
        <w:rPr>
          <w:b/>
        </w:rPr>
        <w:t xml:space="preserve"> (Cls. 11.47.2.2;  P2051L43)</w:t>
      </w:r>
      <w:r w:rsidRPr="00C50375">
        <w:rPr>
          <w:b/>
        </w:rPr>
        <w:t>:</w:t>
      </w:r>
    </w:p>
    <w:p w:rsidR="005A5BA7" w:rsidRDefault="005A5BA7" w:rsidP="0021127E"/>
    <w:p w:rsidR="005A5BA7" w:rsidRPr="005A5BA7" w:rsidRDefault="005A5BA7" w:rsidP="005A5BA7">
      <w:pPr>
        <w:rPr>
          <w:rFonts w:ascii="Arial" w:hAnsi="Arial"/>
          <w:sz w:val="20"/>
          <w:szCs w:val="20"/>
          <w:lang w:eastAsia="de-DE"/>
        </w:rPr>
      </w:pPr>
      <w:r w:rsidRPr="005A5BA7">
        <w:rPr>
          <w:rFonts w:ascii="Arial" w:hAnsi="Arial"/>
          <w:sz w:val="20"/>
          <w:szCs w:val="20"/>
          <w:lang w:eastAsia="de-DE"/>
        </w:rPr>
        <w:t xml:space="preserve">"If the AP-CSN values are not equal, a FILS non-AP STA may send a Probe Request frame including an AP-CSN element, with the value of the </w:t>
      </w:r>
      <w:commentRangeStart w:id="0"/>
      <w:r w:rsidRPr="005A5BA7">
        <w:rPr>
          <w:rFonts w:ascii="Arial" w:hAnsi="Arial"/>
          <w:sz w:val="20"/>
          <w:szCs w:val="20"/>
          <w:lang w:eastAsia="de-DE"/>
        </w:rPr>
        <w:t xml:space="preserve">AP-CSN </w:t>
      </w:r>
      <w:commentRangeEnd w:id="0"/>
      <w:r>
        <w:rPr>
          <w:rStyle w:val="Kommentarzeichen"/>
          <w:vanish/>
        </w:rPr>
        <w:commentReference w:id="0"/>
      </w:r>
      <w:r w:rsidRPr="005A5BA7">
        <w:rPr>
          <w:rFonts w:ascii="Arial" w:hAnsi="Arial"/>
          <w:sz w:val="20"/>
          <w:szCs w:val="20"/>
          <w:lang w:eastAsia="de-DE"/>
        </w:rPr>
        <w:t xml:space="preserve">associated with the BSSID in the BSS Configuration Parameter set in the non-AP STA. When sending a Probe Request frame including an AP-CSN element, the FILS non-AP STA shall set the Address 1 and Address 3 fields in the Probe Request frame to the BSSID of </w:t>
      </w:r>
      <w:r>
        <w:rPr>
          <w:rFonts w:ascii="Arial" w:hAnsi="Arial"/>
          <w:sz w:val="20"/>
          <w:szCs w:val="20"/>
          <w:lang w:eastAsia="de-DE"/>
        </w:rPr>
        <w:t xml:space="preserve">the AP, of which the AP-CSN is </w:t>
      </w:r>
      <w:r w:rsidRPr="005A5BA7">
        <w:rPr>
          <w:rFonts w:ascii="Arial" w:hAnsi="Arial"/>
          <w:sz w:val="20"/>
          <w:szCs w:val="20"/>
          <w:lang w:eastAsia="de-DE"/>
        </w:rPr>
        <w:t>being sent."  Is this not simply an individually addressed Probe Request?  Hence just say that.</w:t>
      </w:r>
    </w:p>
    <w:p w:rsidR="0021127E" w:rsidRDefault="0021127E" w:rsidP="0021127E"/>
    <w:p w:rsidR="0021127E" w:rsidRPr="00C50375" w:rsidRDefault="0021127E" w:rsidP="00573C1D">
      <w:pPr>
        <w:outlineLvl w:val="0"/>
        <w:rPr>
          <w:b/>
        </w:rPr>
      </w:pPr>
      <w:r w:rsidRPr="00C50375">
        <w:rPr>
          <w:b/>
        </w:rPr>
        <w:t>Proposed Resolution by commenter:</w:t>
      </w:r>
    </w:p>
    <w:p w:rsidR="005A5BA7" w:rsidRDefault="005A5BA7" w:rsidP="0021127E"/>
    <w:p w:rsidR="005A5BA7" w:rsidRPr="005A5BA7" w:rsidRDefault="005A5BA7" w:rsidP="005A5BA7">
      <w:pPr>
        <w:rPr>
          <w:rFonts w:ascii="Arial" w:hAnsi="Arial"/>
          <w:sz w:val="20"/>
          <w:szCs w:val="20"/>
          <w:lang w:eastAsia="de-DE"/>
        </w:rPr>
      </w:pPr>
      <w:r w:rsidRPr="005A5BA7">
        <w:rPr>
          <w:rFonts w:ascii="Arial" w:hAnsi="Arial"/>
          <w:sz w:val="20"/>
          <w:szCs w:val="20"/>
          <w:lang w:eastAsia="de-DE"/>
        </w:rPr>
        <w:t>Replace cited paragraph with "If the AP-CSN values are not equal, a FILS non-AP STA may send an individually addressed Probe Request frame including an AP-CSN element, with the value of the AP-CSN associated with the BSSID in the BSS Configuration Parameter set in the non-AP STA."</w:t>
      </w:r>
    </w:p>
    <w:p w:rsidR="0021127E" w:rsidRDefault="0021127E" w:rsidP="0021127E"/>
    <w:p w:rsidR="005A5BA7" w:rsidRPr="00C50375" w:rsidRDefault="0021127E" w:rsidP="00573C1D">
      <w:pPr>
        <w:outlineLvl w:val="0"/>
        <w:rPr>
          <w:b/>
        </w:rPr>
      </w:pPr>
      <w:r w:rsidRPr="00C50375">
        <w:rPr>
          <w:b/>
        </w:rPr>
        <w:t>Discussion:</w:t>
      </w:r>
    </w:p>
    <w:p w:rsidR="00C50375" w:rsidRDefault="00C50375" w:rsidP="0021127E"/>
    <w:p w:rsidR="00C50375" w:rsidRDefault="00C50375" w:rsidP="0021127E">
      <w:r>
        <w:t>The text commented on talks about sending a Probe Request frame in result of receiving a AP-CSN from an AP which does not match the AP-CSN number cached in the non-AP. The destination of the Probe Response frame is uniquely identified (i.e. the AP that sent out the non-matching AP-CSN).  Hence the Probe Response frame is always indivially addressed.</w:t>
      </w:r>
    </w:p>
    <w:p w:rsidR="00C50375" w:rsidRDefault="00C50375" w:rsidP="0021127E"/>
    <w:p w:rsidR="00C50375" w:rsidRDefault="00C50375" w:rsidP="00573C1D">
      <w:pPr>
        <w:outlineLvl w:val="0"/>
      </w:pPr>
      <w:r>
        <w:t>The proposed resolution simplifies the text while maintaining technical content.</w:t>
      </w:r>
    </w:p>
    <w:p w:rsidR="0021127E" w:rsidRDefault="0021127E" w:rsidP="0021127E"/>
    <w:p w:rsidR="0021127E" w:rsidRPr="00C50375" w:rsidRDefault="0021127E" w:rsidP="00573C1D">
      <w:pPr>
        <w:outlineLvl w:val="0"/>
        <w:rPr>
          <w:b/>
        </w:rPr>
      </w:pPr>
      <w:r w:rsidRPr="00C50375">
        <w:rPr>
          <w:b/>
        </w:rPr>
        <w:t>Suggested Resolution:</w:t>
      </w:r>
    </w:p>
    <w:p w:rsidR="00C50375" w:rsidRDefault="00C50375" w:rsidP="00047072"/>
    <w:p w:rsidR="0021127E" w:rsidRDefault="00C50375" w:rsidP="00573C1D">
      <w:pPr>
        <w:outlineLvl w:val="0"/>
      </w:pPr>
      <w:r>
        <w:t>Accept.</w:t>
      </w:r>
    </w:p>
    <w:p w:rsidR="00BE5036" w:rsidRDefault="00BE5036" w:rsidP="00047072"/>
    <w:p w:rsidR="00047072" w:rsidRDefault="00EA409B" w:rsidP="00573C1D">
      <w:pPr>
        <w:outlineLvl w:val="0"/>
        <w:rPr>
          <w:b/>
          <w:sz w:val="24"/>
        </w:rPr>
      </w:pPr>
      <w:r>
        <w:br w:type="page"/>
      </w:r>
      <w:r>
        <w:rPr>
          <w:b/>
          <w:sz w:val="24"/>
        </w:rPr>
        <w:t>References:</w:t>
      </w:r>
    </w:p>
    <w:p w:rsidR="00047072" w:rsidRDefault="00047072"/>
    <w:sectPr w:rsidR="00047072" w:rsidSect="003C3C29">
      <w:headerReference w:type="default" r:id="rId8"/>
      <w:footerReference w:type="default" r:id="rId9"/>
      <w:pgSz w:w="12240" w:h="15840" w:code="1"/>
      <w:pgMar w:top="1080" w:right="1080" w:bottom="1080" w:left="1080" w:header="432" w:footer="432" w:gutter="72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c Emmelmann" w:date="2017-07-10T13:50:00Z" w:initials="ME">
    <w:p w:rsidR="00AA7AE5" w:rsidRDefault="00AA7AE5">
      <w:pPr>
        <w:pStyle w:val="Kommentartext"/>
      </w:pPr>
      <w:r>
        <w:rPr>
          <w:rStyle w:val="Kommentarzeichen"/>
        </w:rPr>
        <w:annotationRef/>
      </w:r>
      <w:r>
        <w:t>AP-CSN = AP Configuration Sequence Number</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AE5" w:rsidRDefault="00AA7AE5">
      <w:r>
        <w:separator/>
      </w:r>
    </w:p>
  </w:endnote>
  <w:endnote w:type="continuationSeparator" w:id="0">
    <w:p w:rsidR="00AA7AE5" w:rsidRDefault="00AA7AE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PÕ;Xˇ">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E5" w:rsidRDefault="00B62BFA">
    <w:pPr>
      <w:pStyle w:val="Fuzeile"/>
      <w:tabs>
        <w:tab w:val="clear" w:pos="6480"/>
        <w:tab w:val="center" w:pos="4680"/>
        <w:tab w:val="right" w:pos="9360"/>
      </w:tabs>
    </w:pPr>
    <w:fldSimple w:instr=" SUBJECT  \* MERGEFORMAT ">
      <w:r w:rsidR="007C53EA">
        <w:t>Submission</w:t>
      </w:r>
    </w:fldSimple>
    <w:r w:rsidR="00AA7AE5">
      <w:tab/>
      <w:t xml:space="preserve">page </w:t>
    </w:r>
    <w:fldSimple w:instr="PAGE ">
      <w:r w:rsidR="00F37DB5">
        <w:rPr>
          <w:noProof/>
        </w:rPr>
        <w:t>16</w:t>
      </w:r>
    </w:fldSimple>
    <w:r w:rsidR="00AA7AE5">
      <w:tab/>
    </w:r>
    <w:fldSimple w:instr=" COMMENTS  \* MERGEFORMAT ">
      <w:r w:rsidR="007C53EA">
        <w:t>Marc Emmelmann, SELF</w:t>
      </w:r>
    </w:fldSimple>
  </w:p>
  <w:p w:rsidR="00AA7AE5" w:rsidRDefault="00AA7AE5"/>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AE5" w:rsidRDefault="00AA7AE5">
      <w:r>
        <w:separator/>
      </w:r>
    </w:p>
  </w:footnote>
  <w:footnote w:type="continuationSeparator" w:id="0">
    <w:p w:rsidR="00AA7AE5" w:rsidRDefault="00AA7AE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E5" w:rsidRDefault="00B62BFA">
    <w:pPr>
      <w:pStyle w:val="Kopfzeile"/>
      <w:tabs>
        <w:tab w:val="clear" w:pos="6480"/>
        <w:tab w:val="center" w:pos="4680"/>
        <w:tab w:val="right" w:pos="9360"/>
      </w:tabs>
    </w:pPr>
    <w:fldSimple w:instr=" KEYWORDS  \* MERGEFORMAT ">
      <w:r w:rsidR="007C53EA">
        <w:t>July 2017</w:t>
      </w:r>
    </w:fldSimple>
    <w:r w:rsidR="00AA7AE5">
      <w:tab/>
    </w:r>
    <w:r w:rsidR="00AA7AE5">
      <w:tab/>
    </w:r>
    <w:fldSimple w:instr=" TITLE  \* MERGEFORMAT ">
      <w:r w:rsidR="007C53EA">
        <w:t>doc.: IEEE 802.11-17/1100r1</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C161A"/>
    <w:multiLevelType w:val="hybridMultilevel"/>
    <w:tmpl w:val="91A0344C"/>
    <w:lvl w:ilvl="0" w:tplc="AED258FE">
      <w:numFmt w:val="bullet"/>
      <w:lvlText w:val=""/>
      <w:lvlJc w:val="left"/>
      <w:pPr>
        <w:ind w:left="720" w:hanging="360"/>
      </w:pPr>
      <w:rPr>
        <w:rFonts w:ascii="Symbol" w:eastAsia="Times New Roman" w:hAnsi="Symbol" w:cs="Times New Roman"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CA35E2C"/>
    <w:multiLevelType w:val="hybridMultilevel"/>
    <w:tmpl w:val="52725FA6"/>
    <w:lvl w:ilvl="0" w:tplc="6DFA6BF0">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printFractionalCharacterWidth/>
  <w:mirrorMargins/>
  <w:hideSpellingErrors/>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3C3C29"/>
    <w:rsid w:val="00047072"/>
    <w:rsid w:val="000B4DEC"/>
    <w:rsid w:val="000E54E4"/>
    <w:rsid w:val="00134220"/>
    <w:rsid w:val="001764B9"/>
    <w:rsid w:val="0021127E"/>
    <w:rsid w:val="00293CF1"/>
    <w:rsid w:val="002E11D0"/>
    <w:rsid w:val="0035221D"/>
    <w:rsid w:val="00356FF3"/>
    <w:rsid w:val="003617FB"/>
    <w:rsid w:val="00363DD1"/>
    <w:rsid w:val="003C3C29"/>
    <w:rsid w:val="0043441B"/>
    <w:rsid w:val="004666C0"/>
    <w:rsid w:val="004709A3"/>
    <w:rsid w:val="00486DE7"/>
    <w:rsid w:val="00501FD8"/>
    <w:rsid w:val="00573C1D"/>
    <w:rsid w:val="00576CF2"/>
    <w:rsid w:val="005A5BA7"/>
    <w:rsid w:val="005A73B4"/>
    <w:rsid w:val="005E5A01"/>
    <w:rsid w:val="005F046F"/>
    <w:rsid w:val="006F267D"/>
    <w:rsid w:val="007C53EA"/>
    <w:rsid w:val="00803DE1"/>
    <w:rsid w:val="00827E5F"/>
    <w:rsid w:val="0083117E"/>
    <w:rsid w:val="00876F1E"/>
    <w:rsid w:val="008F63F5"/>
    <w:rsid w:val="00985AEB"/>
    <w:rsid w:val="009958D7"/>
    <w:rsid w:val="009A51E2"/>
    <w:rsid w:val="009D4C32"/>
    <w:rsid w:val="009E6F0D"/>
    <w:rsid w:val="00A80ABB"/>
    <w:rsid w:val="00A96A70"/>
    <w:rsid w:val="00AA7AE5"/>
    <w:rsid w:val="00AF26E4"/>
    <w:rsid w:val="00B161D4"/>
    <w:rsid w:val="00B269F5"/>
    <w:rsid w:val="00B62BFA"/>
    <w:rsid w:val="00B84517"/>
    <w:rsid w:val="00B929D4"/>
    <w:rsid w:val="00BE5036"/>
    <w:rsid w:val="00C50375"/>
    <w:rsid w:val="00C97074"/>
    <w:rsid w:val="00CB0618"/>
    <w:rsid w:val="00D656B5"/>
    <w:rsid w:val="00DA62F7"/>
    <w:rsid w:val="00DD1D47"/>
    <w:rsid w:val="00DD7CE8"/>
    <w:rsid w:val="00E410E8"/>
    <w:rsid w:val="00EA409B"/>
    <w:rsid w:val="00EC15F5"/>
    <w:rsid w:val="00F33C96"/>
    <w:rsid w:val="00F37DB5"/>
    <w:rsid w:val="00F61D9B"/>
    <w:rsid w:val="00F74C0F"/>
    <w:rsid w:val="00FC618E"/>
    <w:rsid w:val="00FE2558"/>
    <w:rsid w:val="00FF7A8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276"/>
  <w:style w:type="paragraph" w:default="1" w:styleId="Standard">
    <w:name w:val="Normal"/>
    <w:qFormat/>
    <w:rsid w:val="003C3C29"/>
    <w:rPr>
      <w:sz w:val="22"/>
      <w:lang w:eastAsia="en-US"/>
    </w:rPr>
  </w:style>
  <w:style w:type="paragraph" w:styleId="berschrift1">
    <w:name w:val="heading 1"/>
    <w:basedOn w:val="Standard"/>
    <w:next w:val="Standard"/>
    <w:qFormat/>
    <w:rsid w:val="003C3C29"/>
    <w:pPr>
      <w:keepNext/>
      <w:keepLines/>
      <w:spacing w:before="320"/>
      <w:outlineLvl w:val="0"/>
    </w:pPr>
    <w:rPr>
      <w:rFonts w:ascii="Arial" w:hAnsi="Arial"/>
      <w:b/>
      <w:sz w:val="32"/>
      <w:u w:val="single"/>
    </w:rPr>
  </w:style>
  <w:style w:type="paragraph" w:styleId="berschrift2">
    <w:name w:val="heading 2"/>
    <w:basedOn w:val="Standard"/>
    <w:next w:val="Standard"/>
    <w:qFormat/>
    <w:rsid w:val="003C3C29"/>
    <w:pPr>
      <w:keepNext/>
      <w:keepLines/>
      <w:spacing w:before="280"/>
      <w:outlineLvl w:val="1"/>
    </w:pPr>
    <w:rPr>
      <w:rFonts w:ascii="Arial" w:hAnsi="Arial"/>
      <w:b/>
      <w:sz w:val="28"/>
      <w:u w:val="single"/>
    </w:rPr>
  </w:style>
  <w:style w:type="paragraph" w:styleId="berschrift3">
    <w:name w:val="heading 3"/>
    <w:basedOn w:val="Standard"/>
    <w:next w:val="Standard"/>
    <w:qFormat/>
    <w:rsid w:val="003C3C29"/>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3C3C29"/>
    <w:pPr>
      <w:pBdr>
        <w:top w:val="single" w:sz="6" w:space="1" w:color="auto"/>
      </w:pBdr>
      <w:tabs>
        <w:tab w:val="center" w:pos="6480"/>
        <w:tab w:val="right" w:pos="12960"/>
      </w:tabs>
    </w:pPr>
    <w:rPr>
      <w:sz w:val="24"/>
    </w:rPr>
  </w:style>
  <w:style w:type="paragraph" w:styleId="Kopfzeile">
    <w:name w:val="header"/>
    <w:basedOn w:val="Standard"/>
    <w:rsid w:val="003C3C29"/>
    <w:pPr>
      <w:pBdr>
        <w:bottom w:val="single" w:sz="6" w:space="2" w:color="auto"/>
      </w:pBdr>
      <w:tabs>
        <w:tab w:val="center" w:pos="6480"/>
        <w:tab w:val="right" w:pos="12960"/>
      </w:tabs>
    </w:pPr>
    <w:rPr>
      <w:b/>
      <w:sz w:val="28"/>
    </w:rPr>
  </w:style>
  <w:style w:type="paragraph" w:customStyle="1" w:styleId="T1">
    <w:name w:val="T1"/>
    <w:basedOn w:val="Standard"/>
    <w:rsid w:val="003C3C29"/>
    <w:pPr>
      <w:jc w:val="center"/>
    </w:pPr>
    <w:rPr>
      <w:b/>
      <w:sz w:val="28"/>
    </w:rPr>
  </w:style>
  <w:style w:type="paragraph" w:customStyle="1" w:styleId="T2">
    <w:name w:val="T2"/>
    <w:basedOn w:val="T1"/>
    <w:rsid w:val="003C3C29"/>
    <w:pPr>
      <w:spacing w:after="240"/>
      <w:ind w:left="720" w:right="720"/>
    </w:pPr>
  </w:style>
  <w:style w:type="paragraph" w:customStyle="1" w:styleId="T3">
    <w:name w:val="T3"/>
    <w:basedOn w:val="T1"/>
    <w:rsid w:val="003C3C29"/>
    <w:pPr>
      <w:pBdr>
        <w:bottom w:val="single" w:sz="6" w:space="1" w:color="auto"/>
      </w:pBdr>
      <w:tabs>
        <w:tab w:val="center" w:pos="4680"/>
      </w:tabs>
      <w:spacing w:after="240"/>
      <w:jc w:val="left"/>
    </w:pPr>
    <w:rPr>
      <w:b w:val="0"/>
      <w:sz w:val="24"/>
    </w:rPr>
  </w:style>
  <w:style w:type="paragraph" w:styleId="Textkrpereinzug">
    <w:name w:val="Body Text Indent"/>
    <w:basedOn w:val="Standard"/>
    <w:rsid w:val="003C3C29"/>
    <w:pPr>
      <w:ind w:left="720" w:hanging="720"/>
    </w:pPr>
  </w:style>
  <w:style w:type="character" w:styleId="Link">
    <w:name w:val="Hyperlink"/>
    <w:basedOn w:val="Absatzstandardschriftart"/>
    <w:rsid w:val="003C3C29"/>
    <w:rPr>
      <w:color w:val="0000FF"/>
      <w:u w:val="single"/>
    </w:rPr>
  </w:style>
  <w:style w:type="paragraph" w:styleId="Dokumentstruktur">
    <w:name w:val="Document Map"/>
    <w:basedOn w:val="Standard"/>
    <w:link w:val="DokumentstrukturZeichen"/>
    <w:rsid w:val="00EA409B"/>
    <w:rPr>
      <w:rFonts w:ascii="Lucida Grande" w:hAnsi="Lucida Grande"/>
      <w:sz w:val="24"/>
    </w:rPr>
  </w:style>
  <w:style w:type="character" w:customStyle="1" w:styleId="DokumentstrukturZeichen">
    <w:name w:val="Dokumentstruktur Zeichen"/>
    <w:basedOn w:val="Absatzstandardschriftart"/>
    <w:link w:val="Dokumentstruktur"/>
    <w:rsid w:val="00EA409B"/>
    <w:rPr>
      <w:rFonts w:ascii="Lucida Grande" w:hAnsi="Lucida Grande"/>
      <w:sz w:val="24"/>
      <w:szCs w:val="24"/>
      <w:lang w:eastAsia="en-US"/>
    </w:rPr>
  </w:style>
  <w:style w:type="paragraph" w:styleId="Listenabsatz">
    <w:name w:val="List Paragraph"/>
    <w:basedOn w:val="Standard"/>
    <w:rsid w:val="00047072"/>
    <w:pPr>
      <w:ind w:left="720"/>
      <w:contextualSpacing/>
    </w:pPr>
  </w:style>
  <w:style w:type="character" w:styleId="Kommentarzeichen">
    <w:name w:val="annotation reference"/>
    <w:basedOn w:val="Absatzstandardschriftart"/>
    <w:rsid w:val="00293CF1"/>
    <w:rPr>
      <w:sz w:val="18"/>
      <w:szCs w:val="18"/>
    </w:rPr>
  </w:style>
  <w:style w:type="paragraph" w:styleId="Kommentartext">
    <w:name w:val="annotation text"/>
    <w:basedOn w:val="Standard"/>
    <w:link w:val="KommentartextZeichen"/>
    <w:rsid w:val="00293CF1"/>
    <w:rPr>
      <w:sz w:val="24"/>
    </w:rPr>
  </w:style>
  <w:style w:type="character" w:customStyle="1" w:styleId="KommentartextZeichen">
    <w:name w:val="Kommentartext Zeichen"/>
    <w:basedOn w:val="Absatzstandardschriftart"/>
    <w:link w:val="Kommentartext"/>
    <w:rsid w:val="00293CF1"/>
    <w:rPr>
      <w:lang w:eastAsia="en-US"/>
    </w:rPr>
  </w:style>
  <w:style w:type="paragraph" w:styleId="Kommentarthema">
    <w:name w:val="annotation subject"/>
    <w:basedOn w:val="Kommentartext"/>
    <w:next w:val="Kommentartext"/>
    <w:link w:val="KommentarthemaZeichen"/>
    <w:rsid w:val="00293CF1"/>
    <w:rPr>
      <w:b/>
      <w:bCs/>
      <w:sz w:val="20"/>
      <w:szCs w:val="20"/>
    </w:rPr>
  </w:style>
  <w:style w:type="character" w:customStyle="1" w:styleId="KommentarthemaZeichen">
    <w:name w:val="Kommentarthema Zeichen"/>
    <w:basedOn w:val="KommentartextZeichen"/>
    <w:link w:val="Kommentarthema"/>
    <w:rsid w:val="00293CF1"/>
    <w:rPr>
      <w:b/>
      <w:bCs/>
      <w:sz w:val="20"/>
      <w:szCs w:val="20"/>
    </w:rPr>
  </w:style>
  <w:style w:type="paragraph" w:styleId="Sprechblasentext">
    <w:name w:val="Balloon Text"/>
    <w:basedOn w:val="Standard"/>
    <w:link w:val="SprechblasentextZeichen"/>
    <w:rsid w:val="00293CF1"/>
    <w:rPr>
      <w:rFonts w:ascii="Lucida Grande" w:hAnsi="Lucida Grande"/>
      <w:sz w:val="18"/>
      <w:szCs w:val="18"/>
    </w:rPr>
  </w:style>
  <w:style w:type="character" w:customStyle="1" w:styleId="SprechblasentextZeichen">
    <w:name w:val="Sprechblasentext Zeichen"/>
    <w:basedOn w:val="Absatzstandardschriftart"/>
    <w:link w:val="Sprechblasentext"/>
    <w:rsid w:val="00293CF1"/>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39981707">
      <w:bodyDiv w:val="1"/>
      <w:marLeft w:val="0"/>
      <w:marRight w:val="0"/>
      <w:marTop w:val="0"/>
      <w:marBottom w:val="0"/>
      <w:divBdr>
        <w:top w:val="none" w:sz="0" w:space="0" w:color="auto"/>
        <w:left w:val="none" w:sz="0" w:space="0" w:color="auto"/>
        <w:bottom w:val="none" w:sz="0" w:space="0" w:color="auto"/>
        <w:right w:val="none" w:sz="0" w:space="0" w:color="auto"/>
      </w:divBdr>
    </w:div>
    <w:div w:id="137693237">
      <w:bodyDiv w:val="1"/>
      <w:marLeft w:val="0"/>
      <w:marRight w:val="0"/>
      <w:marTop w:val="0"/>
      <w:marBottom w:val="0"/>
      <w:divBdr>
        <w:top w:val="none" w:sz="0" w:space="0" w:color="auto"/>
        <w:left w:val="none" w:sz="0" w:space="0" w:color="auto"/>
        <w:bottom w:val="none" w:sz="0" w:space="0" w:color="auto"/>
        <w:right w:val="none" w:sz="0" w:space="0" w:color="auto"/>
      </w:divBdr>
      <w:divsChild>
        <w:div w:id="562329875">
          <w:marLeft w:val="0"/>
          <w:marRight w:val="0"/>
          <w:marTop w:val="0"/>
          <w:marBottom w:val="0"/>
          <w:divBdr>
            <w:top w:val="none" w:sz="0" w:space="0" w:color="auto"/>
            <w:left w:val="none" w:sz="0" w:space="0" w:color="auto"/>
            <w:bottom w:val="none" w:sz="0" w:space="0" w:color="auto"/>
            <w:right w:val="none" w:sz="0" w:space="0" w:color="auto"/>
          </w:divBdr>
          <w:divsChild>
            <w:div w:id="2000232710">
              <w:marLeft w:val="0"/>
              <w:marRight w:val="0"/>
              <w:marTop w:val="0"/>
              <w:marBottom w:val="0"/>
              <w:divBdr>
                <w:top w:val="none" w:sz="0" w:space="0" w:color="auto"/>
                <w:left w:val="none" w:sz="0" w:space="0" w:color="auto"/>
                <w:bottom w:val="none" w:sz="0" w:space="0" w:color="auto"/>
                <w:right w:val="none" w:sz="0" w:space="0" w:color="auto"/>
              </w:divBdr>
              <w:divsChild>
                <w:div w:id="2004814501">
                  <w:marLeft w:val="0"/>
                  <w:marRight w:val="0"/>
                  <w:marTop w:val="0"/>
                  <w:marBottom w:val="0"/>
                  <w:divBdr>
                    <w:top w:val="none" w:sz="0" w:space="0" w:color="auto"/>
                    <w:left w:val="none" w:sz="0" w:space="0" w:color="auto"/>
                    <w:bottom w:val="none" w:sz="0" w:space="0" w:color="auto"/>
                    <w:right w:val="none" w:sz="0" w:space="0" w:color="auto"/>
                  </w:divBdr>
                </w:div>
              </w:divsChild>
            </w:div>
            <w:div w:id="305168153">
              <w:marLeft w:val="0"/>
              <w:marRight w:val="0"/>
              <w:marTop w:val="0"/>
              <w:marBottom w:val="0"/>
              <w:divBdr>
                <w:top w:val="none" w:sz="0" w:space="0" w:color="auto"/>
                <w:left w:val="none" w:sz="0" w:space="0" w:color="auto"/>
                <w:bottom w:val="none" w:sz="0" w:space="0" w:color="auto"/>
                <w:right w:val="none" w:sz="0" w:space="0" w:color="auto"/>
              </w:divBdr>
              <w:divsChild>
                <w:div w:id="1723753487">
                  <w:marLeft w:val="0"/>
                  <w:marRight w:val="0"/>
                  <w:marTop w:val="0"/>
                  <w:marBottom w:val="0"/>
                  <w:divBdr>
                    <w:top w:val="none" w:sz="0" w:space="0" w:color="auto"/>
                    <w:left w:val="none" w:sz="0" w:space="0" w:color="auto"/>
                    <w:bottom w:val="none" w:sz="0" w:space="0" w:color="auto"/>
                    <w:right w:val="none" w:sz="0" w:space="0" w:color="auto"/>
                  </w:divBdr>
                </w:div>
                <w:div w:id="8148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162">
      <w:bodyDiv w:val="1"/>
      <w:marLeft w:val="0"/>
      <w:marRight w:val="0"/>
      <w:marTop w:val="0"/>
      <w:marBottom w:val="0"/>
      <w:divBdr>
        <w:top w:val="none" w:sz="0" w:space="0" w:color="auto"/>
        <w:left w:val="none" w:sz="0" w:space="0" w:color="auto"/>
        <w:bottom w:val="none" w:sz="0" w:space="0" w:color="auto"/>
        <w:right w:val="none" w:sz="0" w:space="0" w:color="auto"/>
      </w:divBdr>
    </w:div>
    <w:div w:id="207032620">
      <w:bodyDiv w:val="1"/>
      <w:marLeft w:val="0"/>
      <w:marRight w:val="0"/>
      <w:marTop w:val="0"/>
      <w:marBottom w:val="0"/>
      <w:divBdr>
        <w:top w:val="none" w:sz="0" w:space="0" w:color="auto"/>
        <w:left w:val="none" w:sz="0" w:space="0" w:color="auto"/>
        <w:bottom w:val="none" w:sz="0" w:space="0" w:color="auto"/>
        <w:right w:val="none" w:sz="0" w:space="0" w:color="auto"/>
      </w:divBdr>
    </w:div>
    <w:div w:id="211503610">
      <w:bodyDiv w:val="1"/>
      <w:marLeft w:val="0"/>
      <w:marRight w:val="0"/>
      <w:marTop w:val="0"/>
      <w:marBottom w:val="0"/>
      <w:divBdr>
        <w:top w:val="none" w:sz="0" w:space="0" w:color="auto"/>
        <w:left w:val="none" w:sz="0" w:space="0" w:color="auto"/>
        <w:bottom w:val="none" w:sz="0" w:space="0" w:color="auto"/>
        <w:right w:val="none" w:sz="0" w:space="0" w:color="auto"/>
      </w:divBdr>
    </w:div>
    <w:div w:id="236981781">
      <w:bodyDiv w:val="1"/>
      <w:marLeft w:val="0"/>
      <w:marRight w:val="0"/>
      <w:marTop w:val="0"/>
      <w:marBottom w:val="0"/>
      <w:divBdr>
        <w:top w:val="none" w:sz="0" w:space="0" w:color="auto"/>
        <w:left w:val="none" w:sz="0" w:space="0" w:color="auto"/>
        <w:bottom w:val="none" w:sz="0" w:space="0" w:color="auto"/>
        <w:right w:val="none" w:sz="0" w:space="0" w:color="auto"/>
      </w:divBdr>
    </w:div>
    <w:div w:id="239144063">
      <w:bodyDiv w:val="1"/>
      <w:marLeft w:val="0"/>
      <w:marRight w:val="0"/>
      <w:marTop w:val="0"/>
      <w:marBottom w:val="0"/>
      <w:divBdr>
        <w:top w:val="none" w:sz="0" w:space="0" w:color="auto"/>
        <w:left w:val="none" w:sz="0" w:space="0" w:color="auto"/>
        <w:bottom w:val="none" w:sz="0" w:space="0" w:color="auto"/>
        <w:right w:val="none" w:sz="0" w:space="0" w:color="auto"/>
      </w:divBdr>
    </w:div>
    <w:div w:id="348336656">
      <w:bodyDiv w:val="1"/>
      <w:marLeft w:val="0"/>
      <w:marRight w:val="0"/>
      <w:marTop w:val="0"/>
      <w:marBottom w:val="0"/>
      <w:divBdr>
        <w:top w:val="none" w:sz="0" w:space="0" w:color="auto"/>
        <w:left w:val="none" w:sz="0" w:space="0" w:color="auto"/>
        <w:bottom w:val="none" w:sz="0" w:space="0" w:color="auto"/>
        <w:right w:val="none" w:sz="0" w:space="0" w:color="auto"/>
      </w:divBdr>
    </w:div>
    <w:div w:id="354309947">
      <w:bodyDiv w:val="1"/>
      <w:marLeft w:val="0"/>
      <w:marRight w:val="0"/>
      <w:marTop w:val="0"/>
      <w:marBottom w:val="0"/>
      <w:divBdr>
        <w:top w:val="none" w:sz="0" w:space="0" w:color="auto"/>
        <w:left w:val="none" w:sz="0" w:space="0" w:color="auto"/>
        <w:bottom w:val="none" w:sz="0" w:space="0" w:color="auto"/>
        <w:right w:val="none" w:sz="0" w:space="0" w:color="auto"/>
      </w:divBdr>
    </w:div>
    <w:div w:id="412513328">
      <w:bodyDiv w:val="1"/>
      <w:marLeft w:val="0"/>
      <w:marRight w:val="0"/>
      <w:marTop w:val="0"/>
      <w:marBottom w:val="0"/>
      <w:divBdr>
        <w:top w:val="none" w:sz="0" w:space="0" w:color="auto"/>
        <w:left w:val="none" w:sz="0" w:space="0" w:color="auto"/>
        <w:bottom w:val="none" w:sz="0" w:space="0" w:color="auto"/>
        <w:right w:val="none" w:sz="0" w:space="0" w:color="auto"/>
      </w:divBdr>
    </w:div>
    <w:div w:id="507408363">
      <w:bodyDiv w:val="1"/>
      <w:marLeft w:val="0"/>
      <w:marRight w:val="0"/>
      <w:marTop w:val="0"/>
      <w:marBottom w:val="0"/>
      <w:divBdr>
        <w:top w:val="none" w:sz="0" w:space="0" w:color="auto"/>
        <w:left w:val="none" w:sz="0" w:space="0" w:color="auto"/>
        <w:bottom w:val="none" w:sz="0" w:space="0" w:color="auto"/>
        <w:right w:val="none" w:sz="0" w:space="0" w:color="auto"/>
      </w:divBdr>
    </w:div>
    <w:div w:id="533153754">
      <w:bodyDiv w:val="1"/>
      <w:marLeft w:val="0"/>
      <w:marRight w:val="0"/>
      <w:marTop w:val="0"/>
      <w:marBottom w:val="0"/>
      <w:divBdr>
        <w:top w:val="none" w:sz="0" w:space="0" w:color="auto"/>
        <w:left w:val="none" w:sz="0" w:space="0" w:color="auto"/>
        <w:bottom w:val="none" w:sz="0" w:space="0" w:color="auto"/>
        <w:right w:val="none" w:sz="0" w:space="0" w:color="auto"/>
      </w:divBdr>
    </w:div>
    <w:div w:id="570850547">
      <w:bodyDiv w:val="1"/>
      <w:marLeft w:val="0"/>
      <w:marRight w:val="0"/>
      <w:marTop w:val="0"/>
      <w:marBottom w:val="0"/>
      <w:divBdr>
        <w:top w:val="none" w:sz="0" w:space="0" w:color="auto"/>
        <w:left w:val="none" w:sz="0" w:space="0" w:color="auto"/>
        <w:bottom w:val="none" w:sz="0" w:space="0" w:color="auto"/>
        <w:right w:val="none" w:sz="0" w:space="0" w:color="auto"/>
      </w:divBdr>
    </w:div>
    <w:div w:id="663708343">
      <w:bodyDiv w:val="1"/>
      <w:marLeft w:val="0"/>
      <w:marRight w:val="0"/>
      <w:marTop w:val="0"/>
      <w:marBottom w:val="0"/>
      <w:divBdr>
        <w:top w:val="none" w:sz="0" w:space="0" w:color="auto"/>
        <w:left w:val="none" w:sz="0" w:space="0" w:color="auto"/>
        <w:bottom w:val="none" w:sz="0" w:space="0" w:color="auto"/>
        <w:right w:val="none" w:sz="0" w:space="0" w:color="auto"/>
      </w:divBdr>
    </w:div>
    <w:div w:id="693922615">
      <w:bodyDiv w:val="1"/>
      <w:marLeft w:val="0"/>
      <w:marRight w:val="0"/>
      <w:marTop w:val="0"/>
      <w:marBottom w:val="0"/>
      <w:divBdr>
        <w:top w:val="none" w:sz="0" w:space="0" w:color="auto"/>
        <w:left w:val="none" w:sz="0" w:space="0" w:color="auto"/>
        <w:bottom w:val="none" w:sz="0" w:space="0" w:color="auto"/>
        <w:right w:val="none" w:sz="0" w:space="0" w:color="auto"/>
      </w:divBdr>
    </w:div>
    <w:div w:id="811563160">
      <w:bodyDiv w:val="1"/>
      <w:marLeft w:val="0"/>
      <w:marRight w:val="0"/>
      <w:marTop w:val="0"/>
      <w:marBottom w:val="0"/>
      <w:divBdr>
        <w:top w:val="none" w:sz="0" w:space="0" w:color="auto"/>
        <w:left w:val="none" w:sz="0" w:space="0" w:color="auto"/>
        <w:bottom w:val="none" w:sz="0" w:space="0" w:color="auto"/>
        <w:right w:val="none" w:sz="0" w:space="0" w:color="auto"/>
      </w:divBdr>
    </w:div>
    <w:div w:id="820929126">
      <w:bodyDiv w:val="1"/>
      <w:marLeft w:val="0"/>
      <w:marRight w:val="0"/>
      <w:marTop w:val="0"/>
      <w:marBottom w:val="0"/>
      <w:divBdr>
        <w:top w:val="none" w:sz="0" w:space="0" w:color="auto"/>
        <w:left w:val="none" w:sz="0" w:space="0" w:color="auto"/>
        <w:bottom w:val="none" w:sz="0" w:space="0" w:color="auto"/>
        <w:right w:val="none" w:sz="0" w:space="0" w:color="auto"/>
      </w:divBdr>
    </w:div>
    <w:div w:id="829830502">
      <w:bodyDiv w:val="1"/>
      <w:marLeft w:val="0"/>
      <w:marRight w:val="0"/>
      <w:marTop w:val="0"/>
      <w:marBottom w:val="0"/>
      <w:divBdr>
        <w:top w:val="none" w:sz="0" w:space="0" w:color="auto"/>
        <w:left w:val="none" w:sz="0" w:space="0" w:color="auto"/>
        <w:bottom w:val="none" w:sz="0" w:space="0" w:color="auto"/>
        <w:right w:val="none" w:sz="0" w:space="0" w:color="auto"/>
      </w:divBdr>
    </w:div>
    <w:div w:id="853108965">
      <w:bodyDiv w:val="1"/>
      <w:marLeft w:val="0"/>
      <w:marRight w:val="0"/>
      <w:marTop w:val="0"/>
      <w:marBottom w:val="0"/>
      <w:divBdr>
        <w:top w:val="none" w:sz="0" w:space="0" w:color="auto"/>
        <w:left w:val="none" w:sz="0" w:space="0" w:color="auto"/>
        <w:bottom w:val="none" w:sz="0" w:space="0" w:color="auto"/>
        <w:right w:val="none" w:sz="0" w:space="0" w:color="auto"/>
      </w:divBdr>
    </w:div>
    <w:div w:id="893002453">
      <w:bodyDiv w:val="1"/>
      <w:marLeft w:val="0"/>
      <w:marRight w:val="0"/>
      <w:marTop w:val="0"/>
      <w:marBottom w:val="0"/>
      <w:divBdr>
        <w:top w:val="none" w:sz="0" w:space="0" w:color="auto"/>
        <w:left w:val="none" w:sz="0" w:space="0" w:color="auto"/>
        <w:bottom w:val="none" w:sz="0" w:space="0" w:color="auto"/>
        <w:right w:val="none" w:sz="0" w:space="0" w:color="auto"/>
      </w:divBdr>
    </w:div>
    <w:div w:id="901403618">
      <w:bodyDiv w:val="1"/>
      <w:marLeft w:val="0"/>
      <w:marRight w:val="0"/>
      <w:marTop w:val="0"/>
      <w:marBottom w:val="0"/>
      <w:divBdr>
        <w:top w:val="none" w:sz="0" w:space="0" w:color="auto"/>
        <w:left w:val="none" w:sz="0" w:space="0" w:color="auto"/>
        <w:bottom w:val="none" w:sz="0" w:space="0" w:color="auto"/>
        <w:right w:val="none" w:sz="0" w:space="0" w:color="auto"/>
      </w:divBdr>
    </w:div>
    <w:div w:id="927738660">
      <w:bodyDiv w:val="1"/>
      <w:marLeft w:val="0"/>
      <w:marRight w:val="0"/>
      <w:marTop w:val="0"/>
      <w:marBottom w:val="0"/>
      <w:divBdr>
        <w:top w:val="none" w:sz="0" w:space="0" w:color="auto"/>
        <w:left w:val="none" w:sz="0" w:space="0" w:color="auto"/>
        <w:bottom w:val="none" w:sz="0" w:space="0" w:color="auto"/>
        <w:right w:val="none" w:sz="0" w:space="0" w:color="auto"/>
      </w:divBdr>
    </w:div>
    <w:div w:id="950359408">
      <w:bodyDiv w:val="1"/>
      <w:marLeft w:val="0"/>
      <w:marRight w:val="0"/>
      <w:marTop w:val="0"/>
      <w:marBottom w:val="0"/>
      <w:divBdr>
        <w:top w:val="none" w:sz="0" w:space="0" w:color="auto"/>
        <w:left w:val="none" w:sz="0" w:space="0" w:color="auto"/>
        <w:bottom w:val="none" w:sz="0" w:space="0" w:color="auto"/>
        <w:right w:val="none" w:sz="0" w:space="0" w:color="auto"/>
      </w:divBdr>
    </w:div>
    <w:div w:id="973145370">
      <w:bodyDiv w:val="1"/>
      <w:marLeft w:val="0"/>
      <w:marRight w:val="0"/>
      <w:marTop w:val="0"/>
      <w:marBottom w:val="0"/>
      <w:divBdr>
        <w:top w:val="none" w:sz="0" w:space="0" w:color="auto"/>
        <w:left w:val="none" w:sz="0" w:space="0" w:color="auto"/>
        <w:bottom w:val="none" w:sz="0" w:space="0" w:color="auto"/>
        <w:right w:val="none" w:sz="0" w:space="0" w:color="auto"/>
      </w:divBdr>
    </w:div>
    <w:div w:id="1068848027">
      <w:bodyDiv w:val="1"/>
      <w:marLeft w:val="0"/>
      <w:marRight w:val="0"/>
      <w:marTop w:val="0"/>
      <w:marBottom w:val="0"/>
      <w:divBdr>
        <w:top w:val="none" w:sz="0" w:space="0" w:color="auto"/>
        <w:left w:val="none" w:sz="0" w:space="0" w:color="auto"/>
        <w:bottom w:val="none" w:sz="0" w:space="0" w:color="auto"/>
        <w:right w:val="none" w:sz="0" w:space="0" w:color="auto"/>
      </w:divBdr>
    </w:div>
    <w:div w:id="1107893474">
      <w:bodyDiv w:val="1"/>
      <w:marLeft w:val="0"/>
      <w:marRight w:val="0"/>
      <w:marTop w:val="0"/>
      <w:marBottom w:val="0"/>
      <w:divBdr>
        <w:top w:val="none" w:sz="0" w:space="0" w:color="auto"/>
        <w:left w:val="none" w:sz="0" w:space="0" w:color="auto"/>
        <w:bottom w:val="none" w:sz="0" w:space="0" w:color="auto"/>
        <w:right w:val="none" w:sz="0" w:space="0" w:color="auto"/>
      </w:divBdr>
    </w:div>
    <w:div w:id="1175728221">
      <w:bodyDiv w:val="1"/>
      <w:marLeft w:val="0"/>
      <w:marRight w:val="0"/>
      <w:marTop w:val="0"/>
      <w:marBottom w:val="0"/>
      <w:divBdr>
        <w:top w:val="none" w:sz="0" w:space="0" w:color="auto"/>
        <w:left w:val="none" w:sz="0" w:space="0" w:color="auto"/>
        <w:bottom w:val="none" w:sz="0" w:space="0" w:color="auto"/>
        <w:right w:val="none" w:sz="0" w:space="0" w:color="auto"/>
      </w:divBdr>
    </w:div>
    <w:div w:id="1201163452">
      <w:bodyDiv w:val="1"/>
      <w:marLeft w:val="0"/>
      <w:marRight w:val="0"/>
      <w:marTop w:val="0"/>
      <w:marBottom w:val="0"/>
      <w:divBdr>
        <w:top w:val="none" w:sz="0" w:space="0" w:color="auto"/>
        <w:left w:val="none" w:sz="0" w:space="0" w:color="auto"/>
        <w:bottom w:val="none" w:sz="0" w:space="0" w:color="auto"/>
        <w:right w:val="none" w:sz="0" w:space="0" w:color="auto"/>
      </w:divBdr>
    </w:div>
    <w:div w:id="1212840211">
      <w:bodyDiv w:val="1"/>
      <w:marLeft w:val="0"/>
      <w:marRight w:val="0"/>
      <w:marTop w:val="0"/>
      <w:marBottom w:val="0"/>
      <w:divBdr>
        <w:top w:val="none" w:sz="0" w:space="0" w:color="auto"/>
        <w:left w:val="none" w:sz="0" w:space="0" w:color="auto"/>
        <w:bottom w:val="none" w:sz="0" w:space="0" w:color="auto"/>
        <w:right w:val="none" w:sz="0" w:space="0" w:color="auto"/>
      </w:divBdr>
    </w:div>
    <w:div w:id="1223369481">
      <w:bodyDiv w:val="1"/>
      <w:marLeft w:val="0"/>
      <w:marRight w:val="0"/>
      <w:marTop w:val="0"/>
      <w:marBottom w:val="0"/>
      <w:divBdr>
        <w:top w:val="none" w:sz="0" w:space="0" w:color="auto"/>
        <w:left w:val="none" w:sz="0" w:space="0" w:color="auto"/>
        <w:bottom w:val="none" w:sz="0" w:space="0" w:color="auto"/>
        <w:right w:val="none" w:sz="0" w:space="0" w:color="auto"/>
      </w:divBdr>
    </w:div>
    <w:div w:id="1229651998">
      <w:bodyDiv w:val="1"/>
      <w:marLeft w:val="0"/>
      <w:marRight w:val="0"/>
      <w:marTop w:val="0"/>
      <w:marBottom w:val="0"/>
      <w:divBdr>
        <w:top w:val="none" w:sz="0" w:space="0" w:color="auto"/>
        <w:left w:val="none" w:sz="0" w:space="0" w:color="auto"/>
        <w:bottom w:val="none" w:sz="0" w:space="0" w:color="auto"/>
        <w:right w:val="none" w:sz="0" w:space="0" w:color="auto"/>
      </w:divBdr>
    </w:div>
    <w:div w:id="1247422353">
      <w:bodyDiv w:val="1"/>
      <w:marLeft w:val="0"/>
      <w:marRight w:val="0"/>
      <w:marTop w:val="0"/>
      <w:marBottom w:val="0"/>
      <w:divBdr>
        <w:top w:val="none" w:sz="0" w:space="0" w:color="auto"/>
        <w:left w:val="none" w:sz="0" w:space="0" w:color="auto"/>
        <w:bottom w:val="none" w:sz="0" w:space="0" w:color="auto"/>
        <w:right w:val="none" w:sz="0" w:space="0" w:color="auto"/>
      </w:divBdr>
    </w:div>
    <w:div w:id="1274360481">
      <w:bodyDiv w:val="1"/>
      <w:marLeft w:val="0"/>
      <w:marRight w:val="0"/>
      <w:marTop w:val="0"/>
      <w:marBottom w:val="0"/>
      <w:divBdr>
        <w:top w:val="none" w:sz="0" w:space="0" w:color="auto"/>
        <w:left w:val="none" w:sz="0" w:space="0" w:color="auto"/>
        <w:bottom w:val="none" w:sz="0" w:space="0" w:color="auto"/>
        <w:right w:val="none" w:sz="0" w:space="0" w:color="auto"/>
      </w:divBdr>
    </w:div>
    <w:div w:id="1281302073">
      <w:bodyDiv w:val="1"/>
      <w:marLeft w:val="0"/>
      <w:marRight w:val="0"/>
      <w:marTop w:val="0"/>
      <w:marBottom w:val="0"/>
      <w:divBdr>
        <w:top w:val="none" w:sz="0" w:space="0" w:color="auto"/>
        <w:left w:val="none" w:sz="0" w:space="0" w:color="auto"/>
        <w:bottom w:val="none" w:sz="0" w:space="0" w:color="auto"/>
        <w:right w:val="none" w:sz="0" w:space="0" w:color="auto"/>
      </w:divBdr>
    </w:div>
    <w:div w:id="1445156607">
      <w:bodyDiv w:val="1"/>
      <w:marLeft w:val="0"/>
      <w:marRight w:val="0"/>
      <w:marTop w:val="0"/>
      <w:marBottom w:val="0"/>
      <w:divBdr>
        <w:top w:val="none" w:sz="0" w:space="0" w:color="auto"/>
        <w:left w:val="none" w:sz="0" w:space="0" w:color="auto"/>
        <w:bottom w:val="none" w:sz="0" w:space="0" w:color="auto"/>
        <w:right w:val="none" w:sz="0" w:space="0" w:color="auto"/>
      </w:divBdr>
    </w:div>
    <w:div w:id="1527906995">
      <w:bodyDiv w:val="1"/>
      <w:marLeft w:val="0"/>
      <w:marRight w:val="0"/>
      <w:marTop w:val="0"/>
      <w:marBottom w:val="0"/>
      <w:divBdr>
        <w:top w:val="none" w:sz="0" w:space="0" w:color="auto"/>
        <w:left w:val="none" w:sz="0" w:space="0" w:color="auto"/>
        <w:bottom w:val="none" w:sz="0" w:space="0" w:color="auto"/>
        <w:right w:val="none" w:sz="0" w:space="0" w:color="auto"/>
      </w:divBdr>
    </w:div>
    <w:div w:id="1553155015">
      <w:bodyDiv w:val="1"/>
      <w:marLeft w:val="0"/>
      <w:marRight w:val="0"/>
      <w:marTop w:val="0"/>
      <w:marBottom w:val="0"/>
      <w:divBdr>
        <w:top w:val="none" w:sz="0" w:space="0" w:color="auto"/>
        <w:left w:val="none" w:sz="0" w:space="0" w:color="auto"/>
        <w:bottom w:val="none" w:sz="0" w:space="0" w:color="auto"/>
        <w:right w:val="none" w:sz="0" w:space="0" w:color="auto"/>
      </w:divBdr>
    </w:div>
    <w:div w:id="1560359956">
      <w:bodyDiv w:val="1"/>
      <w:marLeft w:val="0"/>
      <w:marRight w:val="0"/>
      <w:marTop w:val="0"/>
      <w:marBottom w:val="0"/>
      <w:divBdr>
        <w:top w:val="none" w:sz="0" w:space="0" w:color="auto"/>
        <w:left w:val="none" w:sz="0" w:space="0" w:color="auto"/>
        <w:bottom w:val="none" w:sz="0" w:space="0" w:color="auto"/>
        <w:right w:val="none" w:sz="0" w:space="0" w:color="auto"/>
      </w:divBdr>
    </w:div>
    <w:div w:id="1624917818">
      <w:bodyDiv w:val="1"/>
      <w:marLeft w:val="0"/>
      <w:marRight w:val="0"/>
      <w:marTop w:val="0"/>
      <w:marBottom w:val="0"/>
      <w:divBdr>
        <w:top w:val="none" w:sz="0" w:space="0" w:color="auto"/>
        <w:left w:val="none" w:sz="0" w:space="0" w:color="auto"/>
        <w:bottom w:val="none" w:sz="0" w:space="0" w:color="auto"/>
        <w:right w:val="none" w:sz="0" w:space="0" w:color="auto"/>
      </w:divBdr>
    </w:div>
    <w:div w:id="1695686302">
      <w:bodyDiv w:val="1"/>
      <w:marLeft w:val="0"/>
      <w:marRight w:val="0"/>
      <w:marTop w:val="0"/>
      <w:marBottom w:val="0"/>
      <w:divBdr>
        <w:top w:val="none" w:sz="0" w:space="0" w:color="auto"/>
        <w:left w:val="none" w:sz="0" w:space="0" w:color="auto"/>
        <w:bottom w:val="none" w:sz="0" w:space="0" w:color="auto"/>
        <w:right w:val="none" w:sz="0" w:space="0" w:color="auto"/>
      </w:divBdr>
    </w:div>
    <w:div w:id="1698585374">
      <w:bodyDiv w:val="1"/>
      <w:marLeft w:val="0"/>
      <w:marRight w:val="0"/>
      <w:marTop w:val="0"/>
      <w:marBottom w:val="0"/>
      <w:divBdr>
        <w:top w:val="none" w:sz="0" w:space="0" w:color="auto"/>
        <w:left w:val="none" w:sz="0" w:space="0" w:color="auto"/>
        <w:bottom w:val="none" w:sz="0" w:space="0" w:color="auto"/>
        <w:right w:val="none" w:sz="0" w:space="0" w:color="auto"/>
      </w:divBdr>
    </w:div>
    <w:div w:id="1699506811">
      <w:bodyDiv w:val="1"/>
      <w:marLeft w:val="0"/>
      <w:marRight w:val="0"/>
      <w:marTop w:val="0"/>
      <w:marBottom w:val="0"/>
      <w:divBdr>
        <w:top w:val="none" w:sz="0" w:space="0" w:color="auto"/>
        <w:left w:val="none" w:sz="0" w:space="0" w:color="auto"/>
        <w:bottom w:val="none" w:sz="0" w:space="0" w:color="auto"/>
        <w:right w:val="none" w:sz="0" w:space="0" w:color="auto"/>
      </w:divBdr>
    </w:div>
    <w:div w:id="1710379451">
      <w:bodyDiv w:val="1"/>
      <w:marLeft w:val="0"/>
      <w:marRight w:val="0"/>
      <w:marTop w:val="0"/>
      <w:marBottom w:val="0"/>
      <w:divBdr>
        <w:top w:val="none" w:sz="0" w:space="0" w:color="auto"/>
        <w:left w:val="none" w:sz="0" w:space="0" w:color="auto"/>
        <w:bottom w:val="none" w:sz="0" w:space="0" w:color="auto"/>
        <w:right w:val="none" w:sz="0" w:space="0" w:color="auto"/>
      </w:divBdr>
    </w:div>
    <w:div w:id="1734238488">
      <w:bodyDiv w:val="1"/>
      <w:marLeft w:val="0"/>
      <w:marRight w:val="0"/>
      <w:marTop w:val="0"/>
      <w:marBottom w:val="0"/>
      <w:divBdr>
        <w:top w:val="none" w:sz="0" w:space="0" w:color="auto"/>
        <w:left w:val="none" w:sz="0" w:space="0" w:color="auto"/>
        <w:bottom w:val="none" w:sz="0" w:space="0" w:color="auto"/>
        <w:right w:val="none" w:sz="0" w:space="0" w:color="auto"/>
      </w:divBdr>
    </w:div>
    <w:div w:id="1747535506">
      <w:bodyDiv w:val="1"/>
      <w:marLeft w:val="0"/>
      <w:marRight w:val="0"/>
      <w:marTop w:val="0"/>
      <w:marBottom w:val="0"/>
      <w:divBdr>
        <w:top w:val="none" w:sz="0" w:space="0" w:color="auto"/>
        <w:left w:val="none" w:sz="0" w:space="0" w:color="auto"/>
        <w:bottom w:val="none" w:sz="0" w:space="0" w:color="auto"/>
        <w:right w:val="none" w:sz="0" w:space="0" w:color="auto"/>
      </w:divBdr>
    </w:div>
    <w:div w:id="1802110368">
      <w:bodyDiv w:val="1"/>
      <w:marLeft w:val="0"/>
      <w:marRight w:val="0"/>
      <w:marTop w:val="0"/>
      <w:marBottom w:val="0"/>
      <w:divBdr>
        <w:top w:val="none" w:sz="0" w:space="0" w:color="auto"/>
        <w:left w:val="none" w:sz="0" w:space="0" w:color="auto"/>
        <w:bottom w:val="none" w:sz="0" w:space="0" w:color="auto"/>
        <w:right w:val="none" w:sz="0" w:space="0" w:color="auto"/>
      </w:divBdr>
    </w:div>
    <w:div w:id="1869636455">
      <w:bodyDiv w:val="1"/>
      <w:marLeft w:val="0"/>
      <w:marRight w:val="0"/>
      <w:marTop w:val="0"/>
      <w:marBottom w:val="0"/>
      <w:divBdr>
        <w:top w:val="none" w:sz="0" w:space="0" w:color="auto"/>
        <w:left w:val="none" w:sz="0" w:space="0" w:color="auto"/>
        <w:bottom w:val="none" w:sz="0" w:space="0" w:color="auto"/>
        <w:right w:val="none" w:sz="0" w:space="0" w:color="auto"/>
      </w:divBdr>
    </w:div>
    <w:div w:id="1887057763">
      <w:bodyDiv w:val="1"/>
      <w:marLeft w:val="0"/>
      <w:marRight w:val="0"/>
      <w:marTop w:val="0"/>
      <w:marBottom w:val="0"/>
      <w:divBdr>
        <w:top w:val="none" w:sz="0" w:space="0" w:color="auto"/>
        <w:left w:val="none" w:sz="0" w:space="0" w:color="auto"/>
        <w:bottom w:val="none" w:sz="0" w:space="0" w:color="auto"/>
        <w:right w:val="none" w:sz="0" w:space="0" w:color="auto"/>
      </w:divBdr>
    </w:div>
    <w:div w:id="1925339731">
      <w:bodyDiv w:val="1"/>
      <w:marLeft w:val="0"/>
      <w:marRight w:val="0"/>
      <w:marTop w:val="0"/>
      <w:marBottom w:val="0"/>
      <w:divBdr>
        <w:top w:val="none" w:sz="0" w:space="0" w:color="auto"/>
        <w:left w:val="none" w:sz="0" w:space="0" w:color="auto"/>
        <w:bottom w:val="none" w:sz="0" w:space="0" w:color="auto"/>
        <w:right w:val="none" w:sz="0" w:space="0" w:color="auto"/>
      </w:divBdr>
    </w:div>
    <w:div w:id="1962371410">
      <w:bodyDiv w:val="1"/>
      <w:marLeft w:val="0"/>
      <w:marRight w:val="0"/>
      <w:marTop w:val="0"/>
      <w:marBottom w:val="0"/>
      <w:divBdr>
        <w:top w:val="none" w:sz="0" w:space="0" w:color="auto"/>
        <w:left w:val="none" w:sz="0" w:space="0" w:color="auto"/>
        <w:bottom w:val="none" w:sz="0" w:space="0" w:color="auto"/>
        <w:right w:val="none" w:sz="0" w:space="0" w:color="auto"/>
      </w:divBdr>
    </w:div>
    <w:div w:id="2072314323">
      <w:bodyDiv w:val="1"/>
      <w:marLeft w:val="0"/>
      <w:marRight w:val="0"/>
      <w:marTop w:val="0"/>
      <w:marBottom w:val="0"/>
      <w:divBdr>
        <w:top w:val="none" w:sz="0" w:space="0" w:color="auto"/>
        <w:left w:val="none" w:sz="0" w:space="0" w:color="auto"/>
        <w:bottom w:val="none" w:sz="0" w:space="0" w:color="auto"/>
        <w:right w:val="none" w:sz="0" w:space="0" w:color="auto"/>
      </w:divBdr>
    </w:div>
    <w:div w:id="2105150944">
      <w:bodyDiv w:val="1"/>
      <w:marLeft w:val="0"/>
      <w:marRight w:val="0"/>
      <w:marTop w:val="0"/>
      <w:marBottom w:val="0"/>
      <w:divBdr>
        <w:top w:val="none" w:sz="0" w:space="0" w:color="auto"/>
        <w:left w:val="none" w:sz="0" w:space="0" w:color="auto"/>
        <w:bottom w:val="none" w:sz="0" w:space="0" w:color="auto"/>
        <w:right w:val="none" w:sz="0" w:space="0" w:color="auto"/>
      </w:divBdr>
    </w:div>
    <w:div w:id="21254946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OLD_Desktop_201705: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16</Pages>
  <Words>2940</Words>
  <Characters>16469</Characters>
  <Application>Microsoft Macintosh Word</Application>
  <DocSecurity>0</DocSecurity>
  <Lines>609</Lines>
  <Paragraphs>253</Paragraphs>
  <ScaleCrop>false</ScaleCrop>
  <HeadingPairs>
    <vt:vector size="2" baseType="variant">
      <vt:variant>
        <vt:lpstr>Title</vt:lpstr>
      </vt:variant>
      <vt:variant>
        <vt:i4>1</vt:i4>
      </vt:variant>
    </vt:vector>
  </HeadingPairs>
  <TitlesOfParts>
    <vt:vector size="1" baseType="lpstr">
      <vt:lpstr>doc.: IEEE 802.11-17/1100r0</vt:lpstr>
    </vt:vector>
  </TitlesOfParts>
  <Manager/>
  <Company>Self-Employed</Company>
  <LinksUpToDate>false</LinksUpToDate>
  <CharactersWithSpaces>20586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802.11-17/1100r1</dc:title>
  <dc:subject>Submission</dc:subject>
  <dc:creator>Marc Emmelmann</dc:creator>
  <cp:keywords>July 2017</cp:keywords>
  <dc:description>Marc Emmelmann, SELF</dc:description>
  <cp:lastModifiedBy>Marc Emmelmann</cp:lastModifiedBy>
  <cp:revision>6</cp:revision>
  <cp:lastPrinted>1601-01-01T00:00:00Z</cp:lastPrinted>
  <dcterms:created xsi:type="dcterms:W3CDTF">2017-07-10T12:56:00Z</dcterms:created>
  <dcterms:modified xsi:type="dcterms:W3CDTF">2017-07-11T06:09:00Z</dcterms:modified>
  <cp:category/>
</cp:coreProperties>
</file>