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440"/>
        <w:gridCol w:w="2610"/>
        <w:gridCol w:w="1620"/>
        <w:gridCol w:w="2358"/>
      </w:tblGrid>
      <w:tr w:rsidR="00BF369F" w:rsidRPr="00183F4C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E26CBE" w:rsidP="002F6C31">
            <w:pPr>
              <w:pStyle w:val="T2"/>
            </w:pPr>
            <w:r>
              <w:rPr>
                <w:lang w:eastAsia="ko-KR"/>
              </w:rPr>
              <w:t xml:space="preserve">LB225 11ax D1.0 Comment Resolution </w:t>
            </w:r>
            <w:r w:rsidR="002F6C31">
              <w:rPr>
                <w:lang w:eastAsia="ko-KR"/>
              </w:rPr>
              <w:t>10.7</w:t>
            </w:r>
          </w:p>
        </w:tc>
      </w:tr>
      <w:tr w:rsidR="00BF369F" w:rsidRPr="00183F4C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483F9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E26CBE">
              <w:rPr>
                <w:b w:val="0"/>
                <w:sz w:val="20"/>
                <w:lang w:eastAsia="ko-KR"/>
              </w:rPr>
              <w:t>7</w:t>
            </w:r>
            <w:r w:rsidRPr="00183F4C">
              <w:rPr>
                <w:b w:val="0"/>
                <w:sz w:val="20"/>
              </w:rPr>
              <w:t>-</w:t>
            </w:r>
            <w:r w:rsidR="00E26CBE">
              <w:rPr>
                <w:b w:val="0"/>
                <w:sz w:val="20"/>
                <w:lang w:eastAsia="ko-KR"/>
              </w:rPr>
              <w:t>0</w:t>
            </w:r>
            <w:r w:rsidR="00483F9B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F621F9">
              <w:rPr>
                <w:b w:val="0"/>
                <w:sz w:val="20"/>
                <w:lang w:eastAsia="ko-KR"/>
              </w:rPr>
              <w:t>12</w:t>
            </w:r>
          </w:p>
        </w:tc>
      </w:tr>
      <w:tr w:rsidR="00BF369F" w:rsidRPr="00183F4C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:rsidTr="00EF6EDC">
        <w:trPr>
          <w:jc w:val="center"/>
        </w:trPr>
        <w:tc>
          <w:tcPr>
            <w:tcW w:w="154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F369F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BF369F" w:rsidRDefault="002458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2A7D64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3E4403" w:rsidRDefault="003E4403">
      <w:pPr>
        <w:pStyle w:val="T1"/>
        <w:spacing w:after="120"/>
        <w:rPr>
          <w:sz w:val="22"/>
        </w:rPr>
      </w:pPr>
    </w:p>
    <w:p w:rsidR="003E4403" w:rsidRDefault="003E4403" w:rsidP="003E4403">
      <w:pPr>
        <w:pStyle w:val="T1"/>
        <w:spacing w:after="120"/>
      </w:pPr>
      <w:r>
        <w:t>Abstract</w:t>
      </w:r>
    </w:p>
    <w:p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</w:t>
      </w:r>
      <w:proofErr w:type="spellStart"/>
      <w:r w:rsidR="00D60332">
        <w:rPr>
          <w:lang w:eastAsia="ko-KR"/>
        </w:rPr>
        <w:t>TGax</w:t>
      </w:r>
      <w:proofErr w:type="spellEnd"/>
      <w:r w:rsidR="003C315D">
        <w:rPr>
          <w:lang w:eastAsia="ko-KR"/>
        </w:rPr>
        <w:t xml:space="preserve"> D</w:t>
      </w:r>
      <w:r w:rsidR="00D60332">
        <w:rPr>
          <w:lang w:eastAsia="ko-KR"/>
        </w:rPr>
        <w:t>1</w:t>
      </w:r>
      <w:r w:rsidR="00E26CBE">
        <w:rPr>
          <w:lang w:eastAsia="ko-KR"/>
        </w:rPr>
        <w:t>.0</w:t>
      </w:r>
      <w:r w:rsidR="00E920E1">
        <w:rPr>
          <w:lang w:eastAsia="ko-KR"/>
        </w:rPr>
        <w:t xml:space="preserve"> with the following </w:t>
      </w:r>
      <w:proofErr w:type="gramStart"/>
      <w:r w:rsidR="00E920E1">
        <w:rPr>
          <w:lang w:eastAsia="ko-KR"/>
        </w:rPr>
        <w:t>CIDs</w:t>
      </w:r>
      <w:r w:rsidR="00E26CBE">
        <w:rPr>
          <w:lang w:eastAsia="ko-KR"/>
        </w:rPr>
        <w:t xml:space="preserve"> </w:t>
      </w:r>
      <w:r w:rsidR="00E920E1">
        <w:rPr>
          <w:lang w:eastAsia="ko-KR"/>
        </w:rPr>
        <w:t>:</w:t>
      </w:r>
      <w:proofErr w:type="gramEnd"/>
    </w:p>
    <w:p w:rsidR="00FE3E6D" w:rsidRDefault="00C81175" w:rsidP="00FE3E6D">
      <w:pPr>
        <w:pStyle w:val="ListParagraph"/>
        <w:numPr>
          <w:ilvl w:val="0"/>
          <w:numId w:val="10"/>
        </w:numPr>
        <w:ind w:leftChars="0"/>
        <w:jc w:val="both"/>
      </w:pPr>
      <w:r w:rsidRPr="00C81175">
        <w:rPr>
          <w:bCs/>
          <w:sz w:val="20"/>
        </w:rPr>
        <w:t>3185, 4755, 7783, 7784, 7785, 9559</w:t>
      </w:r>
      <w:r w:rsidR="007806F2">
        <w:t>.</w:t>
      </w:r>
    </w:p>
    <w:p w:rsidR="002D118A" w:rsidRDefault="002D118A" w:rsidP="002D118A">
      <w:pPr>
        <w:ind w:left="360"/>
        <w:jc w:val="both"/>
      </w:pPr>
    </w:p>
    <w:p w:rsidR="003E4403" w:rsidRDefault="003E4403" w:rsidP="003E4403">
      <w:pPr>
        <w:jc w:val="both"/>
      </w:pPr>
      <w:r>
        <w:t>Revisions:</w:t>
      </w:r>
    </w:p>
    <w:p w:rsidR="00BA6C7C" w:rsidRDefault="00BA6C7C" w:rsidP="00DD70FA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0: Initial version of the document. </w:t>
      </w:r>
    </w:p>
    <w:p w:rsidR="003E4403" w:rsidRPr="003E4403" w:rsidRDefault="003E4403">
      <w:pPr>
        <w:pStyle w:val="T1"/>
        <w:spacing w:after="120"/>
        <w:rPr>
          <w:b w:val="0"/>
          <w:sz w:val="22"/>
        </w:rPr>
      </w:pPr>
    </w:p>
    <w:p w:rsidR="005E768D" w:rsidRPr="004D2D75" w:rsidRDefault="005E768D">
      <w:pPr>
        <w:pStyle w:val="T1"/>
        <w:spacing w:after="120"/>
        <w:rPr>
          <w:sz w:val="22"/>
        </w:rPr>
      </w:pP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CE4BAA" w:rsidRPr="004F3AF6" w:rsidRDefault="00CE4BAA" w:rsidP="00CE4BAA">
      <w:r w:rsidRPr="004F3AF6">
        <w:lastRenderedPageBreak/>
        <w:t>Interpretation of a Motion to Adopt</w:t>
      </w:r>
    </w:p>
    <w:p w:rsidR="00CE4BAA" w:rsidRPr="004C0F0A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 xml:space="preserve">nged or added material are </w:t>
      </w:r>
      <w:proofErr w:type="spellStart"/>
      <w:r>
        <w:rPr>
          <w:lang w:eastAsia="ko-KR"/>
        </w:rPr>
        <w:t>a</w:t>
      </w:r>
      <w:r w:rsidRPr="004F3AF6">
        <w:rPr>
          <w:lang w:eastAsia="ko-KR"/>
        </w:rPr>
        <w:t>ctioned</w:t>
      </w:r>
      <w:proofErr w:type="spellEnd"/>
      <w:r w:rsidRPr="004F3AF6">
        <w:rPr>
          <w:lang w:eastAsia="ko-KR"/>
        </w:rPr>
        <w:t xml:space="preserve">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CE4BAA" w:rsidRPr="004F3AF6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4F3AF6" w:rsidRDefault="00CE4BAA" w:rsidP="00CE4BAA">
      <w:pPr>
        <w:rPr>
          <w:lang w:eastAsia="ko-KR"/>
        </w:rPr>
      </w:pPr>
    </w:p>
    <w:p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AF726F" w:rsidRDefault="00AF726F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Pr="00AF726F" w:rsidRDefault="00E26CBE" w:rsidP="00BC2A52">
      <w:pPr>
        <w:pStyle w:val="BodyText"/>
        <w:rPr>
          <w:sz w:val="20"/>
        </w:rPr>
      </w:pPr>
    </w:p>
    <w:p w:rsidR="00A067CD" w:rsidRDefault="00A067CD" w:rsidP="00A067CD">
      <w:bookmarkStart w:id="0" w:name="bookmark2"/>
      <w:bookmarkStart w:id="1" w:name="9.2.4.6.4_HE_variant"/>
      <w:bookmarkStart w:id="2" w:name="9.2.4.6.4.1_General"/>
      <w:bookmarkStart w:id="3" w:name="bookmark0"/>
      <w:bookmarkStart w:id="4" w:name="bookmark1"/>
      <w:bookmarkEnd w:id="0"/>
      <w:bookmarkEnd w:id="1"/>
      <w:bookmarkEnd w:id="2"/>
      <w:bookmarkEnd w:id="3"/>
      <w:bookmarkEnd w:id="4"/>
    </w:p>
    <w:p w:rsidR="00663B59" w:rsidRDefault="00663B59">
      <w:r>
        <w:br w:type="page"/>
      </w:r>
    </w:p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6"/>
        <w:gridCol w:w="904"/>
        <w:gridCol w:w="697"/>
        <w:gridCol w:w="2970"/>
        <w:gridCol w:w="2520"/>
        <w:gridCol w:w="3420"/>
      </w:tblGrid>
      <w:tr w:rsidR="001C5A6F" w:rsidRPr="004112A3" w:rsidTr="007A7374">
        <w:trPr>
          <w:trHeight w:val="220"/>
        </w:trPr>
        <w:tc>
          <w:tcPr>
            <w:tcW w:w="716" w:type="dxa"/>
            <w:shd w:val="clear" w:color="auto" w:fill="auto"/>
            <w:noWrap/>
            <w:vAlign w:val="center"/>
          </w:tcPr>
          <w:p w:rsidR="001C5A6F" w:rsidRPr="00F31102" w:rsidRDefault="001C5A6F" w:rsidP="002E28F1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lastRenderedPageBreak/>
              <w:t>CID</w:t>
            </w: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1C5A6F" w:rsidRPr="00F31102" w:rsidRDefault="001C5A6F" w:rsidP="002E28F1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PP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:rsidR="001C5A6F" w:rsidRPr="00F31102" w:rsidRDefault="001C5A6F" w:rsidP="002E28F1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LL</w:t>
            </w:r>
          </w:p>
        </w:tc>
        <w:tc>
          <w:tcPr>
            <w:tcW w:w="2970" w:type="dxa"/>
            <w:shd w:val="clear" w:color="auto" w:fill="auto"/>
            <w:noWrap/>
            <w:vAlign w:val="bottom"/>
          </w:tcPr>
          <w:p w:rsidR="001C5A6F" w:rsidRPr="00F31102" w:rsidRDefault="001C5A6F" w:rsidP="002E28F1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1C5A6F" w:rsidRPr="00F31102" w:rsidRDefault="001C5A6F" w:rsidP="002E28F1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Proposed Change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C5A6F" w:rsidRPr="009E4242" w:rsidRDefault="001C5A6F" w:rsidP="002E28F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Resolution</w:t>
            </w:r>
          </w:p>
        </w:tc>
      </w:tr>
      <w:tr w:rsidR="00D10A89" w:rsidRPr="004112A3" w:rsidTr="005D73A2">
        <w:trPr>
          <w:trHeight w:val="220"/>
        </w:trPr>
        <w:tc>
          <w:tcPr>
            <w:tcW w:w="716" w:type="dxa"/>
            <w:shd w:val="clear" w:color="auto" w:fill="auto"/>
            <w:noWrap/>
          </w:tcPr>
          <w:p w:rsidR="00D10A89" w:rsidRDefault="00D10A89" w:rsidP="00D10A8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3185</w:t>
            </w:r>
          </w:p>
          <w:p w:rsidR="00D10A89" w:rsidRPr="00F31102" w:rsidRDefault="00D10A89">
            <w:pPr>
              <w:jc w:val="right"/>
              <w:rPr>
                <w:rFonts w:ascii="Arial" w:hAnsi="Arial" w:cs="Arial"/>
                <w:szCs w:val="18"/>
              </w:rPr>
            </w:pPr>
          </w:p>
        </w:tc>
        <w:tc>
          <w:tcPr>
            <w:tcW w:w="904" w:type="dxa"/>
            <w:shd w:val="clear" w:color="auto" w:fill="auto"/>
            <w:noWrap/>
          </w:tcPr>
          <w:p w:rsidR="00D10A89" w:rsidRDefault="00D10A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123</w:t>
            </w:r>
          </w:p>
        </w:tc>
        <w:tc>
          <w:tcPr>
            <w:tcW w:w="697" w:type="dxa"/>
            <w:shd w:val="clear" w:color="auto" w:fill="auto"/>
            <w:noWrap/>
          </w:tcPr>
          <w:p w:rsidR="00D10A89" w:rsidRDefault="00D10A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2970" w:type="dxa"/>
            <w:shd w:val="clear" w:color="auto" w:fill="auto"/>
            <w:noWrap/>
          </w:tcPr>
          <w:p w:rsidR="00D10A89" w:rsidRDefault="00D10A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Should DCM be included in this sentence, such that an AP transmits a &lt;HE-MCS, NSS&gt; </w:t>
            </w:r>
            <w:proofErr w:type="spellStart"/>
            <w:r>
              <w:rPr>
                <w:rFonts w:ascii="Arial" w:hAnsi="Arial" w:cs="Arial"/>
                <w:sz w:val="20"/>
              </w:rPr>
              <w:t>tuple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with DCM=1 when the </w:t>
            </w:r>
            <w:proofErr w:type="spellStart"/>
            <w:r>
              <w:rPr>
                <w:rFonts w:ascii="Arial" w:hAnsi="Arial" w:cs="Arial"/>
                <w:sz w:val="20"/>
              </w:rPr>
              <w:t>tuple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DCM is supported by all the recipients etc? "An AP that transmits a Multi-STA </w:t>
            </w:r>
            <w:proofErr w:type="spellStart"/>
            <w:r>
              <w:rPr>
                <w:rFonts w:ascii="Arial" w:hAnsi="Arial" w:cs="Arial"/>
                <w:sz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frame in a non-HT PPDU, HT PPDU, VHT PPDU or HE PPDU shall use a rate, HT-MCS, &lt;VHT-MCS, NSS&gt; </w:t>
            </w:r>
            <w:proofErr w:type="spellStart"/>
            <w:r>
              <w:rPr>
                <w:rFonts w:ascii="Arial" w:hAnsi="Arial" w:cs="Arial"/>
                <w:sz w:val="20"/>
              </w:rPr>
              <w:t>tuple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or &lt;HE-MCS, NSS&gt; </w:t>
            </w:r>
            <w:proofErr w:type="spellStart"/>
            <w:r>
              <w:rPr>
                <w:rFonts w:ascii="Arial" w:hAnsi="Arial" w:cs="Arial"/>
                <w:sz w:val="20"/>
              </w:rPr>
              <w:t>tuple</w:t>
            </w:r>
            <w:proofErr w:type="spellEnd"/>
            <w:r>
              <w:rPr>
                <w:rFonts w:ascii="Arial" w:hAnsi="Arial" w:cs="Arial"/>
                <w:sz w:val="20"/>
              </w:rPr>
              <w:t>, respectively, that is supported by all the recipients."? Similarly P123L33.</w:t>
            </w:r>
          </w:p>
        </w:tc>
        <w:tc>
          <w:tcPr>
            <w:tcW w:w="2520" w:type="dxa"/>
            <w:shd w:val="clear" w:color="auto" w:fill="auto"/>
            <w:noWrap/>
          </w:tcPr>
          <w:p w:rsidR="00D10A89" w:rsidRDefault="00D10A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Rewrite it to include DCM.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10A89" w:rsidRDefault="00483F9B" w:rsidP="0019357D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:rsidR="00483F9B" w:rsidRDefault="00483F9B" w:rsidP="0019357D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483F9B" w:rsidRDefault="00483F9B" w:rsidP="0019357D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Discussion: the text in 27.15.3 includes DCM Information.</w:t>
            </w:r>
          </w:p>
          <w:p w:rsidR="00483F9B" w:rsidRDefault="00483F9B" w:rsidP="0019357D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483F9B" w:rsidRPr="009E4242" w:rsidRDefault="006A648D" w:rsidP="0019357D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See 4755</w:t>
            </w:r>
          </w:p>
        </w:tc>
      </w:tr>
      <w:tr w:rsidR="00D10A89" w:rsidRPr="004112A3" w:rsidTr="005D73A2">
        <w:trPr>
          <w:trHeight w:val="220"/>
        </w:trPr>
        <w:tc>
          <w:tcPr>
            <w:tcW w:w="716" w:type="dxa"/>
            <w:shd w:val="clear" w:color="auto" w:fill="auto"/>
            <w:noWrap/>
          </w:tcPr>
          <w:p w:rsidR="00D10A89" w:rsidRDefault="00D10A89" w:rsidP="00D10A8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4755</w:t>
            </w:r>
          </w:p>
          <w:p w:rsidR="00D10A89" w:rsidRPr="00F31102" w:rsidRDefault="00D10A89">
            <w:pPr>
              <w:jc w:val="right"/>
              <w:rPr>
                <w:rFonts w:ascii="Arial" w:hAnsi="Arial" w:cs="Arial"/>
                <w:szCs w:val="18"/>
              </w:rPr>
            </w:pPr>
          </w:p>
        </w:tc>
        <w:tc>
          <w:tcPr>
            <w:tcW w:w="904" w:type="dxa"/>
            <w:shd w:val="clear" w:color="auto" w:fill="auto"/>
            <w:noWrap/>
          </w:tcPr>
          <w:p w:rsidR="00D10A89" w:rsidRDefault="00D10A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123</w:t>
            </w:r>
          </w:p>
        </w:tc>
        <w:tc>
          <w:tcPr>
            <w:tcW w:w="697" w:type="dxa"/>
            <w:shd w:val="clear" w:color="auto" w:fill="auto"/>
            <w:noWrap/>
          </w:tcPr>
          <w:p w:rsidR="00D10A89" w:rsidRDefault="00D10A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2970" w:type="dxa"/>
            <w:shd w:val="clear" w:color="auto" w:fill="auto"/>
            <w:noWrap/>
          </w:tcPr>
          <w:p w:rsidR="00D10A89" w:rsidRDefault="00D10A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Move these two paragraphs to </w:t>
            </w:r>
            <w:proofErr w:type="spellStart"/>
            <w:r>
              <w:rPr>
                <w:rFonts w:ascii="Arial" w:hAnsi="Arial" w:cs="Arial"/>
                <w:sz w:val="20"/>
              </w:rPr>
              <w:t>subclause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27.15.3 (MCS, NSS, BW and DCM selection) after ensuring that there is no redundancy in the provided normative </w:t>
            </w:r>
            <w:proofErr w:type="spellStart"/>
            <w:r>
              <w:rPr>
                <w:rFonts w:ascii="Arial" w:hAnsi="Arial" w:cs="Arial"/>
                <w:sz w:val="20"/>
              </w:rPr>
              <w:t>behavior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520" w:type="dxa"/>
            <w:shd w:val="clear" w:color="auto" w:fill="auto"/>
            <w:noWrap/>
          </w:tcPr>
          <w:p w:rsidR="00D10A89" w:rsidRDefault="00D10A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483F9B" w:rsidRDefault="00483F9B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:rsidR="00483F9B" w:rsidRDefault="00483F9B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483F9B" w:rsidRDefault="00086A21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Discussion: </w:t>
            </w:r>
            <w:r w:rsidR="00483F9B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Generally agree with the commenter.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Originally the text to added 10.7.6 is solely for Multi-STA BA which has multiple receivers and different from 802.11baseline BA frame. The rule is already mentioned in other place, i.e. 27.4.1. It is same to remove 10.7.6.</w:t>
            </w:r>
          </w:p>
          <w:p w:rsidR="00483F9B" w:rsidRDefault="00483F9B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D10A89" w:rsidRPr="009E4242" w:rsidRDefault="006A648D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proofErr w:type="spellStart"/>
            <w:r w:rsidRPr="00847021">
              <w:rPr>
                <w:rFonts w:ascii="Arial-BoldMT" w:hAnsi="Arial-BoldMT" w:cs="Arial-BoldMT"/>
                <w:b/>
                <w:bCs/>
                <w:i/>
                <w:sz w:val="24"/>
                <w:szCs w:val="24"/>
                <w:highlight w:val="yellow"/>
                <w:lang w:val="en-US" w:eastAsia="ko-KR"/>
              </w:rPr>
              <w:t>TGax</w:t>
            </w:r>
            <w:proofErr w:type="spellEnd"/>
            <w:r w:rsidRPr="00847021">
              <w:rPr>
                <w:rFonts w:ascii="Arial-BoldMT" w:hAnsi="Arial-BoldMT" w:cs="Arial-BoldMT"/>
                <w:b/>
                <w:bCs/>
                <w:i/>
                <w:sz w:val="24"/>
                <w:szCs w:val="24"/>
                <w:highlight w:val="yellow"/>
                <w:lang w:val="en-US" w:eastAsia="ko-KR"/>
              </w:rPr>
              <w:t xml:space="preserve"> editor: remove whole text in </w:t>
            </w:r>
            <w:proofErr w:type="spellStart"/>
            <w:r w:rsidRPr="00847021">
              <w:rPr>
                <w:rFonts w:ascii="Arial-BoldMT" w:hAnsi="Arial-BoldMT" w:cs="Arial-BoldMT"/>
                <w:b/>
                <w:bCs/>
                <w:i/>
                <w:sz w:val="24"/>
                <w:szCs w:val="24"/>
                <w:highlight w:val="yellow"/>
                <w:lang w:val="en-US" w:eastAsia="ko-KR"/>
              </w:rPr>
              <w:t>subcaluse</w:t>
            </w:r>
            <w:proofErr w:type="spellEnd"/>
            <w:r w:rsidRPr="00847021">
              <w:rPr>
                <w:rFonts w:ascii="Arial-BoldMT" w:hAnsi="Arial-BoldMT" w:cs="Arial-BoldMT"/>
                <w:b/>
                <w:bCs/>
                <w:i/>
                <w:sz w:val="24"/>
                <w:szCs w:val="24"/>
                <w:highlight w:val="yellow"/>
                <w:lang w:val="en-US" w:eastAsia="ko-KR"/>
              </w:rPr>
              <w:t xml:space="preserve"> </w:t>
            </w:r>
            <w:r w:rsidRPr="00847021">
              <w:rPr>
                <w:b/>
                <w:bCs/>
                <w:i/>
                <w:sz w:val="20"/>
                <w:highlight w:val="yellow"/>
              </w:rPr>
              <w:t>10.7.6 Rate selection for Control frames from 11ax draft</w:t>
            </w:r>
          </w:p>
        </w:tc>
      </w:tr>
      <w:tr w:rsidR="00D10A89" w:rsidRPr="004112A3" w:rsidTr="005D73A2">
        <w:trPr>
          <w:trHeight w:val="220"/>
        </w:trPr>
        <w:tc>
          <w:tcPr>
            <w:tcW w:w="716" w:type="dxa"/>
            <w:shd w:val="clear" w:color="auto" w:fill="auto"/>
            <w:noWrap/>
          </w:tcPr>
          <w:p w:rsidR="00D10A89" w:rsidRPr="002F6C31" w:rsidRDefault="00D10A89" w:rsidP="00D10A89">
            <w:pPr>
              <w:jc w:val="right"/>
              <w:rPr>
                <w:rFonts w:ascii="Arial" w:hAnsi="Arial" w:cs="Arial"/>
                <w:strike/>
                <w:sz w:val="20"/>
              </w:rPr>
            </w:pPr>
            <w:r w:rsidRPr="002F6C31">
              <w:rPr>
                <w:rFonts w:ascii="Arial" w:hAnsi="Arial" w:cs="Arial"/>
                <w:strike/>
                <w:sz w:val="20"/>
              </w:rPr>
              <w:t>5046</w:t>
            </w:r>
          </w:p>
          <w:p w:rsidR="00D10A89" w:rsidRPr="002F6C31" w:rsidRDefault="00D10A89">
            <w:pPr>
              <w:jc w:val="right"/>
              <w:rPr>
                <w:rFonts w:ascii="Arial" w:hAnsi="Arial" w:cs="Arial"/>
                <w:strike/>
                <w:szCs w:val="18"/>
              </w:rPr>
            </w:pPr>
          </w:p>
        </w:tc>
        <w:tc>
          <w:tcPr>
            <w:tcW w:w="904" w:type="dxa"/>
            <w:shd w:val="clear" w:color="auto" w:fill="auto"/>
            <w:noWrap/>
          </w:tcPr>
          <w:p w:rsidR="00D10A89" w:rsidRPr="002F6C31" w:rsidRDefault="00D10A89">
            <w:pPr>
              <w:rPr>
                <w:rFonts w:ascii="Arial" w:hAnsi="Arial" w:cs="Arial"/>
                <w:strike/>
                <w:sz w:val="20"/>
              </w:rPr>
            </w:pPr>
            <w:r w:rsidRPr="002F6C31">
              <w:rPr>
                <w:rFonts w:ascii="Arial" w:hAnsi="Arial" w:cs="Arial"/>
                <w:strike/>
                <w:sz w:val="20"/>
              </w:rPr>
              <w:t>123</w:t>
            </w:r>
          </w:p>
        </w:tc>
        <w:tc>
          <w:tcPr>
            <w:tcW w:w="697" w:type="dxa"/>
            <w:shd w:val="clear" w:color="auto" w:fill="auto"/>
            <w:noWrap/>
          </w:tcPr>
          <w:p w:rsidR="00D10A89" w:rsidRPr="002F6C31" w:rsidRDefault="00D10A89">
            <w:pPr>
              <w:rPr>
                <w:rFonts w:ascii="Arial" w:hAnsi="Arial" w:cs="Arial"/>
                <w:strike/>
                <w:sz w:val="20"/>
              </w:rPr>
            </w:pPr>
            <w:r w:rsidRPr="002F6C31">
              <w:rPr>
                <w:rFonts w:ascii="Arial" w:hAnsi="Arial" w:cs="Arial"/>
                <w:strike/>
                <w:sz w:val="20"/>
              </w:rPr>
              <w:t>29</w:t>
            </w:r>
          </w:p>
        </w:tc>
        <w:tc>
          <w:tcPr>
            <w:tcW w:w="2970" w:type="dxa"/>
            <w:shd w:val="clear" w:color="auto" w:fill="auto"/>
            <w:noWrap/>
          </w:tcPr>
          <w:p w:rsidR="00D10A89" w:rsidRPr="002F6C31" w:rsidRDefault="00D10A89">
            <w:pPr>
              <w:rPr>
                <w:rFonts w:ascii="Arial" w:hAnsi="Arial" w:cs="Arial"/>
                <w:strike/>
                <w:sz w:val="20"/>
              </w:rPr>
            </w:pPr>
            <w:r w:rsidRPr="002F6C31">
              <w:rPr>
                <w:rFonts w:ascii="Arial" w:hAnsi="Arial" w:cs="Arial"/>
                <w:strike/>
                <w:sz w:val="20"/>
              </w:rPr>
              <w:t xml:space="preserve">Due to power differences and other considerations, a situation can arise when the transmitter of a response frame using the standard required response MCS value is employing an MCS that will not work for the link because of the asymmetry, e.g. </w:t>
            </w:r>
            <w:proofErr w:type="spellStart"/>
            <w:r w:rsidRPr="002F6C31">
              <w:rPr>
                <w:rFonts w:ascii="Arial" w:hAnsi="Arial" w:cs="Arial"/>
                <w:strike/>
                <w:sz w:val="20"/>
              </w:rPr>
              <w:t>tx</w:t>
            </w:r>
            <w:proofErr w:type="spellEnd"/>
            <w:r w:rsidRPr="002F6C31">
              <w:rPr>
                <w:rFonts w:ascii="Arial" w:hAnsi="Arial" w:cs="Arial"/>
                <w:strike/>
                <w:sz w:val="20"/>
              </w:rPr>
              <w:t xml:space="preserve"> power asymmetry. Allow a STA to dictate the response PPDU MCS to avoid this problem.</w:t>
            </w:r>
          </w:p>
        </w:tc>
        <w:tc>
          <w:tcPr>
            <w:tcW w:w="2520" w:type="dxa"/>
            <w:shd w:val="clear" w:color="auto" w:fill="auto"/>
            <w:noWrap/>
          </w:tcPr>
          <w:p w:rsidR="00D10A89" w:rsidRPr="002F6C31" w:rsidRDefault="00D10A89">
            <w:pPr>
              <w:rPr>
                <w:rFonts w:ascii="Arial" w:hAnsi="Arial" w:cs="Arial"/>
                <w:strike/>
                <w:sz w:val="20"/>
              </w:rPr>
            </w:pPr>
            <w:r w:rsidRPr="002F6C31">
              <w:rPr>
                <w:rFonts w:ascii="Arial" w:hAnsi="Arial" w:cs="Arial"/>
                <w:strike/>
                <w:sz w:val="20"/>
              </w:rPr>
              <w:t>Allow the transmitter of a response eliciting MPDU to include an indication of an appropriate MCS for the response MPDU. Expect a submission detailing some changes.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10A89" w:rsidRPr="002F6C31" w:rsidRDefault="00D10A89" w:rsidP="0019357D">
            <w:pPr>
              <w:rPr>
                <w:rFonts w:eastAsia="Times New Roman"/>
                <w:b/>
                <w:bCs/>
                <w:strike/>
                <w:color w:val="000000"/>
                <w:sz w:val="16"/>
                <w:lang w:val="en-US"/>
              </w:rPr>
            </w:pPr>
          </w:p>
        </w:tc>
      </w:tr>
      <w:tr w:rsidR="00D10A89" w:rsidRPr="004112A3" w:rsidTr="005D73A2">
        <w:trPr>
          <w:trHeight w:val="220"/>
        </w:trPr>
        <w:tc>
          <w:tcPr>
            <w:tcW w:w="716" w:type="dxa"/>
            <w:shd w:val="clear" w:color="auto" w:fill="auto"/>
            <w:noWrap/>
          </w:tcPr>
          <w:p w:rsidR="00D10A89" w:rsidRDefault="00D10A89" w:rsidP="00D10A8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7783</w:t>
            </w:r>
          </w:p>
          <w:p w:rsidR="00D10A89" w:rsidRDefault="00D10A89" w:rsidP="00D10A89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04" w:type="dxa"/>
            <w:shd w:val="clear" w:color="auto" w:fill="auto"/>
            <w:noWrap/>
          </w:tcPr>
          <w:p w:rsidR="00D10A89" w:rsidRDefault="00D10A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697" w:type="dxa"/>
            <w:shd w:val="clear" w:color="auto" w:fill="auto"/>
            <w:noWrap/>
          </w:tcPr>
          <w:p w:rsidR="00D10A89" w:rsidRDefault="00D10A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</w:t>
            </w:r>
          </w:p>
        </w:tc>
        <w:tc>
          <w:tcPr>
            <w:tcW w:w="2970" w:type="dxa"/>
            <w:shd w:val="clear" w:color="auto" w:fill="auto"/>
            <w:noWrap/>
          </w:tcPr>
          <w:p w:rsidR="00D10A89" w:rsidRDefault="00D10A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Rate selection rules are needed for new HE-MCS options.</w:t>
            </w:r>
          </w:p>
        </w:tc>
        <w:tc>
          <w:tcPr>
            <w:tcW w:w="2520" w:type="dxa"/>
            <w:shd w:val="clear" w:color="auto" w:fill="auto"/>
            <w:noWrap/>
          </w:tcPr>
          <w:p w:rsidR="00D10A89" w:rsidRDefault="00D10A89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New rules, or clarity about applicability of existing rules, is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needed for all transmissions that can use the new HE-MCS rates, throughout </w:t>
            </w:r>
            <w:proofErr w:type="spellStart"/>
            <w:r>
              <w:rPr>
                <w:rFonts w:ascii="Arial" w:hAnsi="Arial" w:cs="Arial"/>
                <w:sz w:val="20"/>
              </w:rPr>
              <w:t>subclause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10.7.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483F9B" w:rsidRDefault="00483F9B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:rsidR="00483F9B" w:rsidRDefault="00483F9B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483F9B" w:rsidRDefault="00483F9B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Discussion: the text in 27.15.3 includes Rate selection rules about HE-MCS.</w:t>
            </w:r>
          </w:p>
          <w:p w:rsidR="00483F9B" w:rsidRDefault="00483F9B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D10A89" w:rsidRPr="009E4242" w:rsidRDefault="006A648D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See 4755</w:t>
            </w:r>
          </w:p>
        </w:tc>
      </w:tr>
      <w:tr w:rsidR="00D10A89" w:rsidRPr="004112A3" w:rsidTr="005D73A2">
        <w:trPr>
          <w:trHeight w:val="220"/>
        </w:trPr>
        <w:tc>
          <w:tcPr>
            <w:tcW w:w="716" w:type="dxa"/>
            <w:shd w:val="clear" w:color="auto" w:fill="auto"/>
            <w:noWrap/>
          </w:tcPr>
          <w:p w:rsidR="00D10A89" w:rsidRDefault="00D10A89" w:rsidP="00D10A8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7784</w:t>
            </w:r>
          </w:p>
          <w:p w:rsidR="00D10A89" w:rsidRDefault="00D10A89" w:rsidP="00D10A89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04" w:type="dxa"/>
            <w:shd w:val="clear" w:color="auto" w:fill="auto"/>
            <w:noWrap/>
          </w:tcPr>
          <w:p w:rsidR="00D10A89" w:rsidRDefault="00D10A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123</w:t>
            </w:r>
          </w:p>
        </w:tc>
        <w:tc>
          <w:tcPr>
            <w:tcW w:w="697" w:type="dxa"/>
            <w:shd w:val="clear" w:color="auto" w:fill="auto"/>
            <w:noWrap/>
          </w:tcPr>
          <w:p w:rsidR="00D10A89" w:rsidRDefault="00D10A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2970" w:type="dxa"/>
            <w:shd w:val="clear" w:color="auto" w:fill="auto"/>
            <w:noWrap/>
          </w:tcPr>
          <w:p w:rsidR="00D10A89" w:rsidRDefault="00D10A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Why is this only for APs?</w:t>
            </w:r>
          </w:p>
        </w:tc>
        <w:tc>
          <w:tcPr>
            <w:tcW w:w="2520" w:type="dxa"/>
            <w:shd w:val="clear" w:color="auto" w:fill="auto"/>
            <w:noWrap/>
          </w:tcPr>
          <w:p w:rsidR="00D10A89" w:rsidRDefault="00D10A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"An AP that transmits" to "A STA that transmits"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483F9B" w:rsidRDefault="00483F9B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:rsidR="00483F9B" w:rsidRDefault="00483F9B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483F9B" w:rsidRDefault="00483F9B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Discussion: the text in 27.15.3 includes Rate selection rules for both AP and STA.</w:t>
            </w:r>
          </w:p>
          <w:p w:rsidR="00483F9B" w:rsidRDefault="00483F9B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D10A89" w:rsidRPr="009E4242" w:rsidRDefault="006A648D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See 4755</w:t>
            </w:r>
          </w:p>
        </w:tc>
      </w:tr>
      <w:tr w:rsidR="00D10A89" w:rsidRPr="004112A3" w:rsidTr="005D73A2">
        <w:trPr>
          <w:trHeight w:val="220"/>
        </w:trPr>
        <w:tc>
          <w:tcPr>
            <w:tcW w:w="716" w:type="dxa"/>
            <w:shd w:val="clear" w:color="auto" w:fill="auto"/>
            <w:noWrap/>
          </w:tcPr>
          <w:p w:rsidR="00D10A89" w:rsidRDefault="00D10A89" w:rsidP="00D10A8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7785</w:t>
            </w:r>
          </w:p>
        </w:tc>
        <w:tc>
          <w:tcPr>
            <w:tcW w:w="904" w:type="dxa"/>
            <w:shd w:val="clear" w:color="auto" w:fill="auto"/>
            <w:noWrap/>
          </w:tcPr>
          <w:p w:rsidR="00D10A89" w:rsidRDefault="00D10A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123</w:t>
            </w:r>
          </w:p>
        </w:tc>
        <w:tc>
          <w:tcPr>
            <w:tcW w:w="697" w:type="dxa"/>
            <w:shd w:val="clear" w:color="auto" w:fill="auto"/>
            <w:noWrap/>
          </w:tcPr>
          <w:p w:rsidR="00D10A89" w:rsidRDefault="00D10A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2970" w:type="dxa"/>
            <w:shd w:val="clear" w:color="auto" w:fill="auto"/>
            <w:noWrap/>
          </w:tcPr>
          <w:p w:rsidR="00D10A89" w:rsidRDefault="00D10A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How does this relate to the rest of the (baseline) text?  If Multi-STA is unique (and it might be, because there isn't a </w:t>
            </w:r>
            <w:r>
              <w:rPr>
                <w:rFonts w:ascii="Arial" w:hAnsi="Arial" w:cs="Arial"/>
                <w:sz w:val="20"/>
              </w:rPr>
              <w:lastRenderedPageBreak/>
              <w:t xml:space="preserve">single "previous frame"), then clarify in the existing text that it applies to </w:t>
            </w:r>
            <w:proofErr w:type="spellStart"/>
            <w:r>
              <w:rPr>
                <w:rFonts w:ascii="Arial" w:hAnsi="Arial" w:cs="Arial"/>
                <w:sz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excpet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Multi-STA </w:t>
            </w:r>
            <w:proofErr w:type="spellStart"/>
            <w:r>
              <w:rPr>
                <w:rFonts w:ascii="Arial" w:hAnsi="Arial" w:cs="Arial"/>
                <w:sz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520" w:type="dxa"/>
            <w:shd w:val="clear" w:color="auto" w:fill="auto"/>
            <w:noWrap/>
          </w:tcPr>
          <w:p w:rsidR="00D10A89" w:rsidRDefault="00D10A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Clarify throughout 10.7.6.5 baseline text, where the rules are different for HE, or for </w:t>
            </w:r>
            <w:r>
              <w:rPr>
                <w:rFonts w:ascii="Arial" w:hAnsi="Arial" w:cs="Arial"/>
                <w:sz w:val="20"/>
              </w:rPr>
              <w:lastRenderedPageBreak/>
              <w:t xml:space="preserve">new frame types introduced in 11ax (like Multi-STA </w:t>
            </w:r>
            <w:proofErr w:type="spellStart"/>
            <w:r>
              <w:rPr>
                <w:rFonts w:ascii="Arial" w:hAnsi="Arial" w:cs="Arial"/>
                <w:sz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</w:rPr>
              <w:t>).  Especially consider 10.7.6.5.1's limitations on the scope of the new 10.7.6.5.2 text in 11ax draft.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483F9B" w:rsidRDefault="00483F9B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lastRenderedPageBreak/>
              <w:t>Revised</w:t>
            </w:r>
          </w:p>
          <w:p w:rsidR="00483F9B" w:rsidRDefault="00483F9B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483F9B" w:rsidRDefault="00483F9B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Discussion: the text in 27.15.3 includes Rate selection rules for both AP and STA.</w:t>
            </w:r>
          </w:p>
          <w:p w:rsidR="00483F9B" w:rsidRDefault="00483F9B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D10A89" w:rsidRPr="009E4242" w:rsidRDefault="006A648D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See 4755</w:t>
            </w:r>
          </w:p>
        </w:tc>
      </w:tr>
      <w:tr w:rsidR="00D10A89" w:rsidRPr="004112A3" w:rsidTr="005D73A2">
        <w:trPr>
          <w:trHeight w:val="220"/>
        </w:trPr>
        <w:tc>
          <w:tcPr>
            <w:tcW w:w="716" w:type="dxa"/>
            <w:shd w:val="clear" w:color="auto" w:fill="auto"/>
            <w:noWrap/>
          </w:tcPr>
          <w:p w:rsidR="00D10A89" w:rsidRPr="00483F9B" w:rsidRDefault="00D10A89">
            <w:pPr>
              <w:jc w:val="right"/>
              <w:rPr>
                <w:rFonts w:ascii="Arial" w:hAnsi="Arial" w:cs="Arial"/>
                <w:strike/>
                <w:sz w:val="20"/>
              </w:rPr>
            </w:pPr>
            <w:r w:rsidRPr="00483F9B">
              <w:rPr>
                <w:rFonts w:ascii="Arial" w:hAnsi="Arial" w:cs="Arial"/>
                <w:strike/>
                <w:sz w:val="20"/>
              </w:rPr>
              <w:lastRenderedPageBreak/>
              <w:t>8099</w:t>
            </w:r>
          </w:p>
        </w:tc>
        <w:tc>
          <w:tcPr>
            <w:tcW w:w="904" w:type="dxa"/>
            <w:shd w:val="clear" w:color="auto" w:fill="auto"/>
            <w:noWrap/>
          </w:tcPr>
          <w:p w:rsidR="00D10A89" w:rsidRPr="00483F9B" w:rsidRDefault="00D10A89">
            <w:pPr>
              <w:rPr>
                <w:rFonts w:ascii="Arial" w:hAnsi="Arial" w:cs="Arial"/>
                <w:strike/>
                <w:sz w:val="20"/>
              </w:rPr>
            </w:pPr>
            <w:r w:rsidRPr="00483F9B">
              <w:rPr>
                <w:rFonts w:ascii="Arial" w:hAnsi="Arial" w:cs="Arial"/>
                <w:strike/>
                <w:sz w:val="20"/>
              </w:rPr>
              <w:t>123</w:t>
            </w:r>
          </w:p>
        </w:tc>
        <w:tc>
          <w:tcPr>
            <w:tcW w:w="697" w:type="dxa"/>
            <w:shd w:val="clear" w:color="auto" w:fill="auto"/>
            <w:noWrap/>
          </w:tcPr>
          <w:p w:rsidR="00D10A89" w:rsidRPr="00483F9B" w:rsidRDefault="00D10A89">
            <w:pPr>
              <w:rPr>
                <w:rFonts w:ascii="Arial" w:hAnsi="Arial" w:cs="Arial"/>
                <w:strike/>
                <w:sz w:val="20"/>
              </w:rPr>
            </w:pPr>
            <w:r w:rsidRPr="00483F9B">
              <w:rPr>
                <w:rFonts w:ascii="Arial" w:hAnsi="Arial" w:cs="Arial"/>
                <w:strike/>
                <w:sz w:val="20"/>
              </w:rPr>
              <w:t>29</w:t>
            </w:r>
          </w:p>
        </w:tc>
        <w:tc>
          <w:tcPr>
            <w:tcW w:w="2970" w:type="dxa"/>
            <w:shd w:val="clear" w:color="auto" w:fill="auto"/>
            <w:noWrap/>
          </w:tcPr>
          <w:p w:rsidR="00D10A89" w:rsidRPr="00483F9B" w:rsidRDefault="00D10A89">
            <w:pPr>
              <w:rPr>
                <w:rFonts w:ascii="Arial" w:hAnsi="Arial" w:cs="Arial"/>
                <w:strike/>
                <w:sz w:val="20"/>
              </w:rPr>
            </w:pPr>
            <w:r w:rsidRPr="00483F9B">
              <w:rPr>
                <w:rFonts w:ascii="Arial" w:hAnsi="Arial" w:cs="Arial"/>
                <w:strike/>
                <w:sz w:val="20"/>
              </w:rPr>
              <w:t xml:space="preserve">Due to power differences and other considerations, a situation can arise when the transmitter of a response frame using the standard required response MCS value is employing an MCS that will not work for the link because of the asymmetry, e.g. </w:t>
            </w:r>
            <w:proofErr w:type="spellStart"/>
            <w:r w:rsidRPr="00483F9B">
              <w:rPr>
                <w:rFonts w:ascii="Arial" w:hAnsi="Arial" w:cs="Arial"/>
                <w:strike/>
                <w:sz w:val="20"/>
              </w:rPr>
              <w:t>tx</w:t>
            </w:r>
            <w:proofErr w:type="spellEnd"/>
            <w:r w:rsidRPr="00483F9B">
              <w:rPr>
                <w:rFonts w:ascii="Arial" w:hAnsi="Arial" w:cs="Arial"/>
                <w:strike/>
                <w:sz w:val="20"/>
              </w:rPr>
              <w:t xml:space="preserve"> power asymmetry. Allow a STA to dictate the response PPDU MCS to avoid this problem.</w:t>
            </w:r>
          </w:p>
        </w:tc>
        <w:tc>
          <w:tcPr>
            <w:tcW w:w="2520" w:type="dxa"/>
            <w:shd w:val="clear" w:color="auto" w:fill="auto"/>
            <w:noWrap/>
          </w:tcPr>
          <w:p w:rsidR="00D10A89" w:rsidRPr="00483F9B" w:rsidRDefault="00D10A89">
            <w:pPr>
              <w:rPr>
                <w:rFonts w:ascii="Arial" w:hAnsi="Arial" w:cs="Arial"/>
                <w:strike/>
                <w:sz w:val="20"/>
              </w:rPr>
            </w:pPr>
            <w:r w:rsidRPr="00483F9B">
              <w:rPr>
                <w:rFonts w:ascii="Arial" w:hAnsi="Arial" w:cs="Arial"/>
                <w:strike/>
                <w:sz w:val="20"/>
              </w:rPr>
              <w:t>Allow the transmitter of a response eliciting MPDU to include an indication of an appropriate MCS for the response MPDU. Expect a submission detailing some changes.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10A89" w:rsidRPr="009E4242" w:rsidRDefault="00D10A89" w:rsidP="0019357D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</w:tc>
      </w:tr>
      <w:tr w:rsidR="00D10A89" w:rsidRPr="004112A3" w:rsidTr="005D73A2">
        <w:trPr>
          <w:trHeight w:val="220"/>
        </w:trPr>
        <w:tc>
          <w:tcPr>
            <w:tcW w:w="716" w:type="dxa"/>
            <w:shd w:val="clear" w:color="auto" w:fill="auto"/>
            <w:noWrap/>
          </w:tcPr>
          <w:p w:rsidR="00D10A89" w:rsidRDefault="00D10A8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9559</w:t>
            </w:r>
          </w:p>
        </w:tc>
        <w:tc>
          <w:tcPr>
            <w:tcW w:w="904" w:type="dxa"/>
            <w:shd w:val="clear" w:color="auto" w:fill="auto"/>
            <w:noWrap/>
          </w:tcPr>
          <w:p w:rsidR="00D10A89" w:rsidRDefault="00D10A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123</w:t>
            </w:r>
          </w:p>
        </w:tc>
        <w:tc>
          <w:tcPr>
            <w:tcW w:w="697" w:type="dxa"/>
            <w:shd w:val="clear" w:color="auto" w:fill="auto"/>
            <w:noWrap/>
          </w:tcPr>
          <w:p w:rsidR="00D10A89" w:rsidRDefault="00D10A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0" w:type="dxa"/>
            <w:shd w:val="clear" w:color="auto" w:fill="auto"/>
            <w:noWrap/>
          </w:tcPr>
          <w:p w:rsidR="00D10A89" w:rsidRDefault="00D10A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11ax introduces new HE-MCS, it would be necessary to update the MCS rate set for management frame including HE beacon frame.</w:t>
            </w:r>
          </w:p>
        </w:tc>
        <w:tc>
          <w:tcPr>
            <w:tcW w:w="2520" w:type="dxa"/>
            <w:shd w:val="clear" w:color="auto" w:fill="auto"/>
            <w:noWrap/>
          </w:tcPr>
          <w:p w:rsidR="00D10A89" w:rsidRDefault="00D10A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update the corresponding text of management frame with HE-MCS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483F9B" w:rsidRDefault="00483F9B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:rsidR="00483F9B" w:rsidRDefault="00483F9B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483F9B" w:rsidRDefault="00483F9B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Discussion: the text in 27.15.3 includes Rate selection rule</w:t>
            </w:r>
            <w:r w:rsidR="003D49E9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s for QoS Data, Management, Control frames in HE PPDU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.</w:t>
            </w:r>
          </w:p>
          <w:p w:rsidR="00483F9B" w:rsidRPr="006A648D" w:rsidRDefault="00483F9B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D10A89" w:rsidRPr="006A648D" w:rsidRDefault="006A648D" w:rsidP="00483F9B">
            <w:pPr>
              <w:rPr>
                <w:rFonts w:eastAsia="Times New Roman"/>
                <w:bCs/>
                <w:color w:val="000000"/>
                <w:sz w:val="16"/>
                <w:lang w:val="en-US"/>
              </w:rPr>
            </w:pPr>
            <w:r w:rsidRPr="006A648D">
              <w:rPr>
                <w:bCs/>
                <w:sz w:val="24"/>
                <w:szCs w:val="24"/>
                <w:lang w:val="en-US" w:eastAsia="ko-KR"/>
              </w:rPr>
              <w:t>See 4755</w:t>
            </w:r>
          </w:p>
        </w:tc>
      </w:tr>
    </w:tbl>
    <w:p w:rsidR="00CC10C6" w:rsidRDefault="00CC10C6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sectPr w:rsidR="00CC10C6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CBB" w:rsidRDefault="00060CBB">
      <w:r>
        <w:separator/>
      </w:r>
    </w:p>
  </w:endnote>
  <w:endnote w:type="continuationSeparator" w:id="0">
    <w:p w:rsidR="00060CBB" w:rsidRDefault="00060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맑은 고딕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9D0" w:rsidRDefault="0057419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F49D0">
        <w:t>Submission</w:t>
      </w:r>
    </w:fldSimple>
    <w:r w:rsidR="00EF49D0">
      <w:tab/>
      <w:t xml:space="preserve">page </w:t>
    </w:r>
    <w:fldSimple w:instr="page ">
      <w:r w:rsidR="003D49E9">
        <w:rPr>
          <w:noProof/>
        </w:rPr>
        <w:t>4</w:t>
      </w:r>
    </w:fldSimple>
    <w:r w:rsidR="00EF49D0">
      <w:tab/>
    </w:r>
    <w:r w:rsidR="00EF49D0">
      <w:rPr>
        <w:lang w:eastAsia="ko-KR"/>
      </w:rPr>
      <w:t>Liwen Chu, Marvell</w:t>
    </w:r>
  </w:p>
  <w:p w:rsidR="00EF49D0" w:rsidRDefault="00EF49D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CBB" w:rsidRDefault="00060CBB">
      <w:r>
        <w:separator/>
      </w:r>
    </w:p>
  </w:footnote>
  <w:footnote w:type="continuationSeparator" w:id="0">
    <w:p w:rsidR="00060CBB" w:rsidRDefault="00060C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9D0" w:rsidRDefault="00F74328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Mar</w:t>
    </w:r>
    <w:r w:rsidR="00E26CBE">
      <w:rPr>
        <w:lang w:eastAsia="ko-KR"/>
      </w:rPr>
      <w:t xml:space="preserve"> 2017</w:t>
    </w:r>
    <w:r w:rsidR="00EF49D0">
      <w:tab/>
    </w:r>
    <w:r w:rsidR="00EF49D0">
      <w:tab/>
    </w:r>
    <w:r w:rsidR="0057419A">
      <w:fldChar w:fldCharType="begin"/>
    </w:r>
    <w:r w:rsidR="00EF49D0">
      <w:instrText xml:space="preserve"> TITLE  \* MERGEFORMAT </w:instrText>
    </w:r>
    <w:r w:rsidR="0057419A">
      <w:fldChar w:fldCharType="end"/>
    </w:r>
    <w:fldSimple w:instr=" TITLE  \* MERGEFORMAT ">
      <w:r w:rsidR="00E26CBE">
        <w:t>doc.: IEEE 802.11-17</w:t>
      </w:r>
      <w:r w:rsidR="00EF49D0">
        <w:t>/</w:t>
      </w:r>
      <w:r w:rsidR="00B42C99">
        <w:rPr>
          <w:lang w:eastAsia="ko-KR"/>
        </w:rPr>
        <w:t>1068</w:t>
      </w:r>
      <w:r w:rsidR="00EF49D0">
        <w:rPr>
          <w:lang w:eastAsia="ko-KR"/>
        </w:rPr>
        <w:t>r</w:t>
      </w:r>
    </w:fldSimple>
    <w:r w:rsidR="00D1654D"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86345"/>
    <w:multiLevelType w:val="multilevel"/>
    <w:tmpl w:val="148EFA18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4">
    <w:nsid w:val="0A4D657C"/>
    <w:multiLevelType w:val="hybridMultilevel"/>
    <w:tmpl w:val="59184D14"/>
    <w:lvl w:ilvl="0" w:tplc="70C6BB22">
      <w:numFmt w:val="bullet"/>
      <w:lvlText w:val="—"/>
      <w:lvlJc w:val="left"/>
      <w:pPr>
        <w:ind w:left="360" w:hanging="360"/>
      </w:pPr>
      <w:rPr>
        <w:rFonts w:ascii="TimesNewRomanPSMT" w:eastAsia="Times New Roman" w:hAnsi="TimesNewRomanPSMT" w:cs="TimesNewRomanPSMT" w:hint="default"/>
      </w:rPr>
    </w:lvl>
    <w:lvl w:ilvl="1" w:tplc="70C6BB22">
      <w:numFmt w:val="bullet"/>
      <w:lvlText w:val="—"/>
      <w:lvlJc w:val="left"/>
      <w:pPr>
        <w:ind w:left="1080" w:hanging="360"/>
      </w:pPr>
      <w:rPr>
        <w:rFonts w:ascii="TimesNewRomanPSMT" w:eastAsia="Times New Roman" w:hAnsi="TimesNewRomanPSMT" w:cs="TimesNewRomanPSMT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7832FF"/>
    <w:multiLevelType w:val="hybridMultilevel"/>
    <w:tmpl w:val="5E18210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A95A65"/>
    <w:multiLevelType w:val="hybridMultilevel"/>
    <w:tmpl w:val="53C28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1E0605"/>
    <w:multiLevelType w:val="hybridMultilevel"/>
    <w:tmpl w:val="EAFA2A92"/>
    <w:lvl w:ilvl="0" w:tplc="1646D138">
      <w:start w:val="2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8">
    <w:nsid w:val="24D656B1"/>
    <w:multiLevelType w:val="hybridMultilevel"/>
    <w:tmpl w:val="09EAC76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>
    <w:nsid w:val="382A73A2"/>
    <w:multiLevelType w:val="hybridMultilevel"/>
    <w:tmpl w:val="33E2D6E4"/>
    <w:lvl w:ilvl="0" w:tplc="68201F20">
      <w:numFmt w:val="bullet"/>
      <w:lvlText w:val="-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>
    <w:nsid w:val="385B27AA"/>
    <w:multiLevelType w:val="hybridMultilevel"/>
    <w:tmpl w:val="A7F4EB2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>
    <w:nsid w:val="3FE45A7C"/>
    <w:multiLevelType w:val="hybridMultilevel"/>
    <w:tmpl w:val="16F65B3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72D59"/>
    <w:multiLevelType w:val="multilevel"/>
    <w:tmpl w:val="D67CFED0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7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6E60B9"/>
    <w:multiLevelType w:val="multilevel"/>
    <w:tmpl w:val="01E290B0"/>
    <w:lvl w:ilvl="0">
      <w:start w:val="9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10"/>
  </w:num>
  <w:num w:numId="5">
    <w:abstractNumId w:val="9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7"/>
  </w:num>
  <w:num w:numId="10">
    <w:abstractNumId w:val="2"/>
  </w:num>
  <w:num w:numId="11">
    <w:abstractNumId w:val="3"/>
  </w:num>
  <w:num w:numId="12">
    <w:abstractNumId w:val="18"/>
  </w:num>
  <w:num w:numId="13">
    <w:abstractNumId w:val="16"/>
  </w:num>
  <w:num w:numId="14">
    <w:abstractNumId w:val="16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6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7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1"/>
  </w:num>
  <w:num w:numId="21">
    <w:abstractNumId w:val="5"/>
  </w:num>
  <w:num w:numId="22">
    <w:abstractNumId w:val="15"/>
  </w:num>
  <w:num w:numId="23">
    <w:abstractNumId w:val="8"/>
  </w:num>
  <w:num w:numId="24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6"/>
  </w:num>
  <w:num w:numId="31">
    <w:abstractNumId w:val="0"/>
    <w:lvlOverride w:ilvl="0">
      <w:lvl w:ilvl="0">
        <w:start w:val="1"/>
        <w:numFmt w:val="bullet"/>
        <w:lvlText w:val="Table 10-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3">
    <w:abstractNumId w:val="7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anerjea, Raja">
    <w15:presenceInfo w15:providerId="AD" w15:userId="S-1-5-21-945540591-4024260831-3861152641-108867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intFractionalCharacterWidth/>
  <w:bordersDoNotSurroundHeader/>
  <w:bordersDoNotSurroundFooter/>
  <w:hideSpelling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31B0"/>
    <w:rsid w:val="000045FA"/>
    <w:rsid w:val="000053A8"/>
    <w:rsid w:val="00006192"/>
    <w:rsid w:val="00006454"/>
    <w:rsid w:val="000067AA"/>
    <w:rsid w:val="00006DBB"/>
    <w:rsid w:val="00006E87"/>
    <w:rsid w:val="0000730E"/>
    <w:rsid w:val="0000743C"/>
    <w:rsid w:val="0001027F"/>
    <w:rsid w:val="000110EC"/>
    <w:rsid w:val="00011906"/>
    <w:rsid w:val="00013196"/>
    <w:rsid w:val="00013881"/>
    <w:rsid w:val="00013F87"/>
    <w:rsid w:val="00014031"/>
    <w:rsid w:val="00015144"/>
    <w:rsid w:val="000157CC"/>
    <w:rsid w:val="00016BB3"/>
    <w:rsid w:val="00016D9C"/>
    <w:rsid w:val="000178F4"/>
    <w:rsid w:val="00017D25"/>
    <w:rsid w:val="0002195F"/>
    <w:rsid w:val="00021A27"/>
    <w:rsid w:val="000222B2"/>
    <w:rsid w:val="00022F04"/>
    <w:rsid w:val="00023CD8"/>
    <w:rsid w:val="00024344"/>
    <w:rsid w:val="00024487"/>
    <w:rsid w:val="00024D88"/>
    <w:rsid w:val="00025138"/>
    <w:rsid w:val="00025A46"/>
    <w:rsid w:val="00025B02"/>
    <w:rsid w:val="00027D05"/>
    <w:rsid w:val="00027E3D"/>
    <w:rsid w:val="0003129D"/>
    <w:rsid w:val="0003158D"/>
    <w:rsid w:val="00031E68"/>
    <w:rsid w:val="0003230C"/>
    <w:rsid w:val="000328C1"/>
    <w:rsid w:val="00033B0A"/>
    <w:rsid w:val="00034E6F"/>
    <w:rsid w:val="000358B3"/>
    <w:rsid w:val="000363D4"/>
    <w:rsid w:val="000372D0"/>
    <w:rsid w:val="000405C4"/>
    <w:rsid w:val="00040960"/>
    <w:rsid w:val="00041725"/>
    <w:rsid w:val="00041E8E"/>
    <w:rsid w:val="00042FB6"/>
    <w:rsid w:val="00044DC0"/>
    <w:rsid w:val="000457AD"/>
    <w:rsid w:val="00045B63"/>
    <w:rsid w:val="000463FC"/>
    <w:rsid w:val="000478EE"/>
    <w:rsid w:val="0005176F"/>
    <w:rsid w:val="00052040"/>
    <w:rsid w:val="00052123"/>
    <w:rsid w:val="00053519"/>
    <w:rsid w:val="000549C3"/>
    <w:rsid w:val="000557D1"/>
    <w:rsid w:val="00056697"/>
    <w:rsid w:val="00056772"/>
    <w:rsid w:val="000567DA"/>
    <w:rsid w:val="00060CB8"/>
    <w:rsid w:val="00060CBB"/>
    <w:rsid w:val="00062314"/>
    <w:rsid w:val="00062AD0"/>
    <w:rsid w:val="00062AFB"/>
    <w:rsid w:val="00062D66"/>
    <w:rsid w:val="0006398B"/>
    <w:rsid w:val="00063A2E"/>
    <w:rsid w:val="000642FC"/>
    <w:rsid w:val="0006469A"/>
    <w:rsid w:val="0006511E"/>
    <w:rsid w:val="0006546D"/>
    <w:rsid w:val="00066421"/>
    <w:rsid w:val="00066513"/>
    <w:rsid w:val="00066CCA"/>
    <w:rsid w:val="00067030"/>
    <w:rsid w:val="0006732A"/>
    <w:rsid w:val="00070066"/>
    <w:rsid w:val="0007109A"/>
    <w:rsid w:val="000717A0"/>
    <w:rsid w:val="00071971"/>
    <w:rsid w:val="000720E0"/>
    <w:rsid w:val="00073BB4"/>
    <w:rsid w:val="00075C3C"/>
    <w:rsid w:val="00075E1E"/>
    <w:rsid w:val="00076450"/>
    <w:rsid w:val="00076885"/>
    <w:rsid w:val="000779AA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5107"/>
    <w:rsid w:val="00085585"/>
    <w:rsid w:val="00085683"/>
    <w:rsid w:val="00085EF4"/>
    <w:rsid w:val="000865AA"/>
    <w:rsid w:val="00086780"/>
    <w:rsid w:val="000867E8"/>
    <w:rsid w:val="00086A21"/>
    <w:rsid w:val="00086A51"/>
    <w:rsid w:val="00090640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1C31"/>
    <w:rsid w:val="000A1F25"/>
    <w:rsid w:val="000A1F8A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83E"/>
    <w:rsid w:val="000B0DAF"/>
    <w:rsid w:val="000B200F"/>
    <w:rsid w:val="000B2B84"/>
    <w:rsid w:val="000B44A3"/>
    <w:rsid w:val="000B522A"/>
    <w:rsid w:val="000B59FE"/>
    <w:rsid w:val="000B669A"/>
    <w:rsid w:val="000C0508"/>
    <w:rsid w:val="000C081F"/>
    <w:rsid w:val="000C0C32"/>
    <w:rsid w:val="000C27D0"/>
    <w:rsid w:val="000C44F3"/>
    <w:rsid w:val="000C4C29"/>
    <w:rsid w:val="000C54F3"/>
    <w:rsid w:val="000C61BF"/>
    <w:rsid w:val="000C6A2F"/>
    <w:rsid w:val="000C7FBE"/>
    <w:rsid w:val="000D01A3"/>
    <w:rsid w:val="000D09C1"/>
    <w:rsid w:val="000D174A"/>
    <w:rsid w:val="000D1AD4"/>
    <w:rsid w:val="000D23B7"/>
    <w:rsid w:val="000D276A"/>
    <w:rsid w:val="000D2B5B"/>
    <w:rsid w:val="000D2F1B"/>
    <w:rsid w:val="000D330A"/>
    <w:rsid w:val="000D4A8F"/>
    <w:rsid w:val="000D5EBD"/>
    <w:rsid w:val="000D674F"/>
    <w:rsid w:val="000D71BE"/>
    <w:rsid w:val="000E0494"/>
    <w:rsid w:val="000E1C37"/>
    <w:rsid w:val="000E1D7B"/>
    <w:rsid w:val="000E3CC2"/>
    <w:rsid w:val="000E429B"/>
    <w:rsid w:val="000E4B82"/>
    <w:rsid w:val="000E5011"/>
    <w:rsid w:val="000E5560"/>
    <w:rsid w:val="000E6539"/>
    <w:rsid w:val="000E6703"/>
    <w:rsid w:val="000E720C"/>
    <w:rsid w:val="000E752D"/>
    <w:rsid w:val="000E7907"/>
    <w:rsid w:val="000F10F2"/>
    <w:rsid w:val="000F238C"/>
    <w:rsid w:val="000F4937"/>
    <w:rsid w:val="000F5088"/>
    <w:rsid w:val="000F5DA6"/>
    <w:rsid w:val="000F685B"/>
    <w:rsid w:val="000F69B7"/>
    <w:rsid w:val="000F6BB9"/>
    <w:rsid w:val="000F7043"/>
    <w:rsid w:val="000F7C5E"/>
    <w:rsid w:val="000F7D98"/>
    <w:rsid w:val="000F7F89"/>
    <w:rsid w:val="00100E3B"/>
    <w:rsid w:val="001015F8"/>
    <w:rsid w:val="00102664"/>
    <w:rsid w:val="0010469F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6052"/>
    <w:rsid w:val="00126539"/>
    <w:rsid w:val="001274A8"/>
    <w:rsid w:val="001275D7"/>
    <w:rsid w:val="00127723"/>
    <w:rsid w:val="00130101"/>
    <w:rsid w:val="001307D0"/>
    <w:rsid w:val="001323DB"/>
    <w:rsid w:val="001335C2"/>
    <w:rsid w:val="00133EB3"/>
    <w:rsid w:val="00134114"/>
    <w:rsid w:val="00134976"/>
    <w:rsid w:val="00135032"/>
    <w:rsid w:val="00135B4B"/>
    <w:rsid w:val="00135DDD"/>
    <w:rsid w:val="0013699E"/>
    <w:rsid w:val="00141963"/>
    <w:rsid w:val="001438A5"/>
    <w:rsid w:val="00144728"/>
    <w:rsid w:val="001448D8"/>
    <w:rsid w:val="001450BB"/>
    <w:rsid w:val="001459E7"/>
    <w:rsid w:val="00145C98"/>
    <w:rsid w:val="00146CE6"/>
    <w:rsid w:val="00146D19"/>
    <w:rsid w:val="0015013D"/>
    <w:rsid w:val="00150F68"/>
    <w:rsid w:val="00151BBE"/>
    <w:rsid w:val="00152570"/>
    <w:rsid w:val="001526D7"/>
    <w:rsid w:val="001527FF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428D"/>
    <w:rsid w:val="00165BE6"/>
    <w:rsid w:val="00167BD7"/>
    <w:rsid w:val="00171D2F"/>
    <w:rsid w:val="00172047"/>
    <w:rsid w:val="00172249"/>
    <w:rsid w:val="00172489"/>
    <w:rsid w:val="00172DD9"/>
    <w:rsid w:val="00173718"/>
    <w:rsid w:val="001738FD"/>
    <w:rsid w:val="0017450C"/>
    <w:rsid w:val="00175045"/>
    <w:rsid w:val="00175CDF"/>
    <w:rsid w:val="0017659B"/>
    <w:rsid w:val="00177439"/>
    <w:rsid w:val="00177539"/>
    <w:rsid w:val="00177BCE"/>
    <w:rsid w:val="001800A8"/>
    <w:rsid w:val="001812B0"/>
    <w:rsid w:val="00181423"/>
    <w:rsid w:val="00182A92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9164F"/>
    <w:rsid w:val="001923B5"/>
    <w:rsid w:val="00192C6E"/>
    <w:rsid w:val="0019357D"/>
    <w:rsid w:val="00193C39"/>
    <w:rsid w:val="001943F7"/>
    <w:rsid w:val="00194711"/>
    <w:rsid w:val="00196691"/>
    <w:rsid w:val="00197B92"/>
    <w:rsid w:val="00197E8F"/>
    <w:rsid w:val="00197EE9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77FD"/>
    <w:rsid w:val="001B0001"/>
    <w:rsid w:val="001B0F79"/>
    <w:rsid w:val="001B252D"/>
    <w:rsid w:val="001B2904"/>
    <w:rsid w:val="001B2E3B"/>
    <w:rsid w:val="001B4959"/>
    <w:rsid w:val="001B5935"/>
    <w:rsid w:val="001B5C8B"/>
    <w:rsid w:val="001B63BC"/>
    <w:rsid w:val="001B69F6"/>
    <w:rsid w:val="001B6F60"/>
    <w:rsid w:val="001C270A"/>
    <w:rsid w:val="001C2FA4"/>
    <w:rsid w:val="001C307F"/>
    <w:rsid w:val="001C4259"/>
    <w:rsid w:val="001C4CFD"/>
    <w:rsid w:val="001C501D"/>
    <w:rsid w:val="001C5A6F"/>
    <w:rsid w:val="001C680F"/>
    <w:rsid w:val="001C7736"/>
    <w:rsid w:val="001C78C1"/>
    <w:rsid w:val="001C7A33"/>
    <w:rsid w:val="001C7CCE"/>
    <w:rsid w:val="001D15ED"/>
    <w:rsid w:val="001D1FB5"/>
    <w:rsid w:val="001D2A6C"/>
    <w:rsid w:val="001D3159"/>
    <w:rsid w:val="001D328B"/>
    <w:rsid w:val="001D3CA6"/>
    <w:rsid w:val="001D4A93"/>
    <w:rsid w:val="001D534C"/>
    <w:rsid w:val="001D581A"/>
    <w:rsid w:val="001D5B4F"/>
    <w:rsid w:val="001D5F28"/>
    <w:rsid w:val="001D6D0C"/>
    <w:rsid w:val="001D7529"/>
    <w:rsid w:val="001D7572"/>
    <w:rsid w:val="001D7948"/>
    <w:rsid w:val="001E01D8"/>
    <w:rsid w:val="001E0946"/>
    <w:rsid w:val="001E1001"/>
    <w:rsid w:val="001E15F8"/>
    <w:rsid w:val="001E2370"/>
    <w:rsid w:val="001E26DE"/>
    <w:rsid w:val="001E349E"/>
    <w:rsid w:val="001E394C"/>
    <w:rsid w:val="001E58E6"/>
    <w:rsid w:val="001E6267"/>
    <w:rsid w:val="001E63AA"/>
    <w:rsid w:val="001E6F13"/>
    <w:rsid w:val="001E7B37"/>
    <w:rsid w:val="001E7C32"/>
    <w:rsid w:val="001E7F8E"/>
    <w:rsid w:val="001F0210"/>
    <w:rsid w:val="001F10F7"/>
    <w:rsid w:val="001F13CA"/>
    <w:rsid w:val="001F170F"/>
    <w:rsid w:val="001F244B"/>
    <w:rsid w:val="001F3DB9"/>
    <w:rsid w:val="001F4099"/>
    <w:rsid w:val="001F45A4"/>
    <w:rsid w:val="001F491C"/>
    <w:rsid w:val="001F514A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10F7"/>
    <w:rsid w:val="00201F22"/>
    <w:rsid w:val="00202501"/>
    <w:rsid w:val="0020278A"/>
    <w:rsid w:val="002027BF"/>
    <w:rsid w:val="00202930"/>
    <w:rsid w:val="002035EE"/>
    <w:rsid w:val="0020406B"/>
    <w:rsid w:val="0020462A"/>
    <w:rsid w:val="002046A1"/>
    <w:rsid w:val="0020501A"/>
    <w:rsid w:val="002064F7"/>
    <w:rsid w:val="00206D24"/>
    <w:rsid w:val="00207938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4E9"/>
    <w:rsid w:val="00215A82"/>
    <w:rsid w:val="00215E32"/>
    <w:rsid w:val="00215F36"/>
    <w:rsid w:val="00216226"/>
    <w:rsid w:val="00216515"/>
    <w:rsid w:val="00216771"/>
    <w:rsid w:val="0022043B"/>
    <w:rsid w:val="002208B9"/>
    <w:rsid w:val="00220DF8"/>
    <w:rsid w:val="0022139A"/>
    <w:rsid w:val="00222261"/>
    <w:rsid w:val="002239F2"/>
    <w:rsid w:val="002240D7"/>
    <w:rsid w:val="00224133"/>
    <w:rsid w:val="0022486C"/>
    <w:rsid w:val="00225167"/>
    <w:rsid w:val="0022547C"/>
    <w:rsid w:val="00225508"/>
    <w:rsid w:val="00225570"/>
    <w:rsid w:val="00231F3B"/>
    <w:rsid w:val="00232185"/>
    <w:rsid w:val="002323FE"/>
    <w:rsid w:val="00234C13"/>
    <w:rsid w:val="00235ADA"/>
    <w:rsid w:val="00235FC5"/>
    <w:rsid w:val="00236096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918"/>
    <w:rsid w:val="0024589E"/>
    <w:rsid w:val="00245E5D"/>
    <w:rsid w:val="002470AC"/>
    <w:rsid w:val="0024720B"/>
    <w:rsid w:val="00247515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62AE"/>
    <w:rsid w:val="002563F2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5318"/>
    <w:rsid w:val="002662A5"/>
    <w:rsid w:val="002674D1"/>
    <w:rsid w:val="00267738"/>
    <w:rsid w:val="0026775A"/>
    <w:rsid w:val="00267B28"/>
    <w:rsid w:val="00270171"/>
    <w:rsid w:val="00270903"/>
    <w:rsid w:val="00270E35"/>
    <w:rsid w:val="00270F98"/>
    <w:rsid w:val="0027206F"/>
    <w:rsid w:val="002723C5"/>
    <w:rsid w:val="00273257"/>
    <w:rsid w:val="00273E5F"/>
    <w:rsid w:val="00273FA9"/>
    <w:rsid w:val="00274A4A"/>
    <w:rsid w:val="002752FB"/>
    <w:rsid w:val="002753CE"/>
    <w:rsid w:val="00276391"/>
    <w:rsid w:val="002763AC"/>
    <w:rsid w:val="00276B15"/>
    <w:rsid w:val="00276C9E"/>
    <w:rsid w:val="002773F1"/>
    <w:rsid w:val="00280E8E"/>
    <w:rsid w:val="00281013"/>
    <w:rsid w:val="00281A5D"/>
    <w:rsid w:val="00281BD8"/>
    <w:rsid w:val="00282053"/>
    <w:rsid w:val="00282EFB"/>
    <w:rsid w:val="002842B8"/>
    <w:rsid w:val="00284789"/>
    <w:rsid w:val="00284A8E"/>
    <w:rsid w:val="00284C5E"/>
    <w:rsid w:val="00285175"/>
    <w:rsid w:val="00285E87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655"/>
    <w:rsid w:val="002A3AAB"/>
    <w:rsid w:val="002A4A61"/>
    <w:rsid w:val="002A4B44"/>
    <w:rsid w:val="002A4C48"/>
    <w:rsid w:val="002A4CF2"/>
    <w:rsid w:val="002A55B1"/>
    <w:rsid w:val="002A6AE8"/>
    <w:rsid w:val="002B07B1"/>
    <w:rsid w:val="002B0983"/>
    <w:rsid w:val="002B169F"/>
    <w:rsid w:val="002B1D9F"/>
    <w:rsid w:val="002B438B"/>
    <w:rsid w:val="002B4BCB"/>
    <w:rsid w:val="002B5901"/>
    <w:rsid w:val="002B5973"/>
    <w:rsid w:val="002B5DEC"/>
    <w:rsid w:val="002B6100"/>
    <w:rsid w:val="002B7A33"/>
    <w:rsid w:val="002C271D"/>
    <w:rsid w:val="002C282F"/>
    <w:rsid w:val="002C2A2B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118A"/>
    <w:rsid w:val="002D1AA9"/>
    <w:rsid w:val="002D1ADE"/>
    <w:rsid w:val="002D1C17"/>
    <w:rsid w:val="002D1D40"/>
    <w:rsid w:val="002D2B28"/>
    <w:rsid w:val="002D3073"/>
    <w:rsid w:val="002D518F"/>
    <w:rsid w:val="002D5D04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652"/>
    <w:rsid w:val="002E6705"/>
    <w:rsid w:val="002E67AA"/>
    <w:rsid w:val="002E6FF6"/>
    <w:rsid w:val="002E7BD1"/>
    <w:rsid w:val="002F054A"/>
    <w:rsid w:val="002F0915"/>
    <w:rsid w:val="002F1269"/>
    <w:rsid w:val="002F1AF7"/>
    <w:rsid w:val="002F25B2"/>
    <w:rsid w:val="002F2BC5"/>
    <w:rsid w:val="002F2EC2"/>
    <w:rsid w:val="002F376B"/>
    <w:rsid w:val="002F4175"/>
    <w:rsid w:val="002F47F4"/>
    <w:rsid w:val="002F499D"/>
    <w:rsid w:val="002F50E3"/>
    <w:rsid w:val="002F5C8C"/>
    <w:rsid w:val="002F6C31"/>
    <w:rsid w:val="002F7199"/>
    <w:rsid w:val="002F7224"/>
    <w:rsid w:val="002F7D11"/>
    <w:rsid w:val="003006D8"/>
    <w:rsid w:val="0030081B"/>
    <w:rsid w:val="003024ED"/>
    <w:rsid w:val="0030268D"/>
    <w:rsid w:val="0030382C"/>
    <w:rsid w:val="003043E9"/>
    <w:rsid w:val="00305D6E"/>
    <w:rsid w:val="00305DA6"/>
    <w:rsid w:val="00306240"/>
    <w:rsid w:val="00306B0E"/>
    <w:rsid w:val="0030782E"/>
    <w:rsid w:val="00307A17"/>
    <w:rsid w:val="00307F5F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6126"/>
    <w:rsid w:val="003267C0"/>
    <w:rsid w:val="00327483"/>
    <w:rsid w:val="00327E47"/>
    <w:rsid w:val="0033057A"/>
    <w:rsid w:val="003308A8"/>
    <w:rsid w:val="00330B43"/>
    <w:rsid w:val="00331749"/>
    <w:rsid w:val="00331B52"/>
    <w:rsid w:val="00332A81"/>
    <w:rsid w:val="00332F54"/>
    <w:rsid w:val="0033468A"/>
    <w:rsid w:val="003347A4"/>
    <w:rsid w:val="00334920"/>
    <w:rsid w:val="00334DEA"/>
    <w:rsid w:val="003362EF"/>
    <w:rsid w:val="00336737"/>
    <w:rsid w:val="00336F5F"/>
    <w:rsid w:val="00337417"/>
    <w:rsid w:val="00340C8D"/>
    <w:rsid w:val="00340CF5"/>
    <w:rsid w:val="003433E1"/>
    <w:rsid w:val="00343554"/>
    <w:rsid w:val="0034440B"/>
    <w:rsid w:val="003449F9"/>
    <w:rsid w:val="00344C48"/>
    <w:rsid w:val="00344DA5"/>
    <w:rsid w:val="003453EE"/>
    <w:rsid w:val="0034581F"/>
    <w:rsid w:val="0034592B"/>
    <w:rsid w:val="003479E4"/>
    <w:rsid w:val="00347C43"/>
    <w:rsid w:val="00347DCA"/>
    <w:rsid w:val="00350423"/>
    <w:rsid w:val="00350CA7"/>
    <w:rsid w:val="00351BD5"/>
    <w:rsid w:val="0035213C"/>
    <w:rsid w:val="00352DC1"/>
    <w:rsid w:val="0035327F"/>
    <w:rsid w:val="00355254"/>
    <w:rsid w:val="0035591D"/>
    <w:rsid w:val="00356265"/>
    <w:rsid w:val="00357F36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73B"/>
    <w:rsid w:val="00366AF0"/>
    <w:rsid w:val="00367C64"/>
    <w:rsid w:val="00370405"/>
    <w:rsid w:val="003713CA"/>
    <w:rsid w:val="0037201A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7E42"/>
    <w:rsid w:val="003800E4"/>
    <w:rsid w:val="003803D2"/>
    <w:rsid w:val="003818CA"/>
    <w:rsid w:val="00381F98"/>
    <w:rsid w:val="00382C54"/>
    <w:rsid w:val="00383766"/>
    <w:rsid w:val="00383C03"/>
    <w:rsid w:val="00384644"/>
    <w:rsid w:val="00384BEA"/>
    <w:rsid w:val="0038516A"/>
    <w:rsid w:val="00385654"/>
    <w:rsid w:val="00385FD6"/>
    <w:rsid w:val="0038601E"/>
    <w:rsid w:val="0038688C"/>
    <w:rsid w:val="003869D5"/>
    <w:rsid w:val="003906A1"/>
    <w:rsid w:val="00391845"/>
    <w:rsid w:val="00392039"/>
    <w:rsid w:val="003924F8"/>
    <w:rsid w:val="003926B0"/>
    <w:rsid w:val="00393341"/>
    <w:rsid w:val="003936A9"/>
    <w:rsid w:val="003945E3"/>
    <w:rsid w:val="00394763"/>
    <w:rsid w:val="00394FDB"/>
    <w:rsid w:val="00395A50"/>
    <w:rsid w:val="003967B1"/>
    <w:rsid w:val="0039787F"/>
    <w:rsid w:val="003A161F"/>
    <w:rsid w:val="003A1693"/>
    <w:rsid w:val="003A1CC7"/>
    <w:rsid w:val="003A22E2"/>
    <w:rsid w:val="003A29E6"/>
    <w:rsid w:val="003A3196"/>
    <w:rsid w:val="003A3370"/>
    <w:rsid w:val="003A36DB"/>
    <w:rsid w:val="003A478D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3518"/>
    <w:rsid w:val="003B450B"/>
    <w:rsid w:val="003B4DAD"/>
    <w:rsid w:val="003B4F6B"/>
    <w:rsid w:val="003B52F2"/>
    <w:rsid w:val="003B6329"/>
    <w:rsid w:val="003B6F60"/>
    <w:rsid w:val="003B76BD"/>
    <w:rsid w:val="003C0AE9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74FF"/>
    <w:rsid w:val="003D0624"/>
    <w:rsid w:val="003D1AFC"/>
    <w:rsid w:val="003D1D90"/>
    <w:rsid w:val="003D1E1B"/>
    <w:rsid w:val="003D23CE"/>
    <w:rsid w:val="003D24E1"/>
    <w:rsid w:val="003D26A5"/>
    <w:rsid w:val="003D3623"/>
    <w:rsid w:val="003D3F93"/>
    <w:rsid w:val="003D4599"/>
    <w:rsid w:val="003D4734"/>
    <w:rsid w:val="003D49E9"/>
    <w:rsid w:val="003D5013"/>
    <w:rsid w:val="003D553B"/>
    <w:rsid w:val="003D559C"/>
    <w:rsid w:val="003D5F14"/>
    <w:rsid w:val="003D664E"/>
    <w:rsid w:val="003D77A3"/>
    <w:rsid w:val="003D78F7"/>
    <w:rsid w:val="003E0BA8"/>
    <w:rsid w:val="003E32DF"/>
    <w:rsid w:val="003E3F3B"/>
    <w:rsid w:val="003E3FAD"/>
    <w:rsid w:val="003E416D"/>
    <w:rsid w:val="003E4403"/>
    <w:rsid w:val="003E50F7"/>
    <w:rsid w:val="003E51DA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EA"/>
    <w:rsid w:val="003F3DD9"/>
    <w:rsid w:val="003F533B"/>
    <w:rsid w:val="003F62CC"/>
    <w:rsid w:val="003F6B76"/>
    <w:rsid w:val="003F7BDF"/>
    <w:rsid w:val="004010D0"/>
    <w:rsid w:val="004014AE"/>
    <w:rsid w:val="004021E9"/>
    <w:rsid w:val="00403271"/>
    <w:rsid w:val="00403645"/>
    <w:rsid w:val="00403708"/>
    <w:rsid w:val="00403B13"/>
    <w:rsid w:val="004051EE"/>
    <w:rsid w:val="00405288"/>
    <w:rsid w:val="00406910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5169"/>
    <w:rsid w:val="0041562C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7CA1"/>
    <w:rsid w:val="00430648"/>
    <w:rsid w:val="00430E74"/>
    <w:rsid w:val="00432069"/>
    <w:rsid w:val="0043223B"/>
    <w:rsid w:val="004325D4"/>
    <w:rsid w:val="004339CB"/>
    <w:rsid w:val="00434103"/>
    <w:rsid w:val="0043475A"/>
    <w:rsid w:val="00435208"/>
    <w:rsid w:val="00435B71"/>
    <w:rsid w:val="00435E3F"/>
    <w:rsid w:val="00436D73"/>
    <w:rsid w:val="00437814"/>
    <w:rsid w:val="004402C9"/>
    <w:rsid w:val="00440FF1"/>
    <w:rsid w:val="004417F2"/>
    <w:rsid w:val="00442799"/>
    <w:rsid w:val="004429FD"/>
    <w:rsid w:val="00443FBF"/>
    <w:rsid w:val="0044434B"/>
    <w:rsid w:val="00444D9E"/>
    <w:rsid w:val="004452DF"/>
    <w:rsid w:val="004457DC"/>
    <w:rsid w:val="00446FEA"/>
    <w:rsid w:val="00447493"/>
    <w:rsid w:val="0044761D"/>
    <w:rsid w:val="004507E7"/>
    <w:rsid w:val="00450976"/>
    <w:rsid w:val="004509B8"/>
    <w:rsid w:val="00450B20"/>
    <w:rsid w:val="00450CC0"/>
    <w:rsid w:val="00450FC8"/>
    <w:rsid w:val="0045288D"/>
    <w:rsid w:val="00453A44"/>
    <w:rsid w:val="00453E8C"/>
    <w:rsid w:val="00454268"/>
    <w:rsid w:val="00454990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34D"/>
    <w:rsid w:val="00461402"/>
    <w:rsid w:val="004614A0"/>
    <w:rsid w:val="00461644"/>
    <w:rsid w:val="00461C2E"/>
    <w:rsid w:val="00462172"/>
    <w:rsid w:val="00465D99"/>
    <w:rsid w:val="00466B33"/>
    <w:rsid w:val="00466EEB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5156"/>
    <w:rsid w:val="004753E1"/>
    <w:rsid w:val="00475A71"/>
    <w:rsid w:val="00475D9E"/>
    <w:rsid w:val="00476175"/>
    <w:rsid w:val="00476F40"/>
    <w:rsid w:val="004804A4"/>
    <w:rsid w:val="00481263"/>
    <w:rsid w:val="00481C61"/>
    <w:rsid w:val="004821A5"/>
    <w:rsid w:val="004828D5"/>
    <w:rsid w:val="00482AD0"/>
    <w:rsid w:val="00482AF6"/>
    <w:rsid w:val="00483F9B"/>
    <w:rsid w:val="00484651"/>
    <w:rsid w:val="0048507E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DAB"/>
    <w:rsid w:val="004971F5"/>
    <w:rsid w:val="00497913"/>
    <w:rsid w:val="004A0711"/>
    <w:rsid w:val="004A0AF4"/>
    <w:rsid w:val="004A0FC9"/>
    <w:rsid w:val="004A2E54"/>
    <w:rsid w:val="004A3CE3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694E"/>
    <w:rsid w:val="004B6DCB"/>
    <w:rsid w:val="004B6EFD"/>
    <w:rsid w:val="004B7780"/>
    <w:rsid w:val="004C0BD8"/>
    <w:rsid w:val="004C0F0A"/>
    <w:rsid w:val="004C27E8"/>
    <w:rsid w:val="004C3C2A"/>
    <w:rsid w:val="004C4079"/>
    <w:rsid w:val="004C4613"/>
    <w:rsid w:val="004C50EF"/>
    <w:rsid w:val="004C55A1"/>
    <w:rsid w:val="004C7CE0"/>
    <w:rsid w:val="004D00E1"/>
    <w:rsid w:val="004D03A1"/>
    <w:rsid w:val="004D071D"/>
    <w:rsid w:val="004D0BC0"/>
    <w:rsid w:val="004D0F1C"/>
    <w:rsid w:val="004D112C"/>
    <w:rsid w:val="004D2D75"/>
    <w:rsid w:val="004D3EEF"/>
    <w:rsid w:val="004D4D21"/>
    <w:rsid w:val="004D5925"/>
    <w:rsid w:val="004D5F1F"/>
    <w:rsid w:val="004D6AB7"/>
    <w:rsid w:val="004D6BE8"/>
    <w:rsid w:val="004D7188"/>
    <w:rsid w:val="004E0097"/>
    <w:rsid w:val="004E0209"/>
    <w:rsid w:val="004E040B"/>
    <w:rsid w:val="004E19B8"/>
    <w:rsid w:val="004E2A0B"/>
    <w:rsid w:val="004E3072"/>
    <w:rsid w:val="004E3B11"/>
    <w:rsid w:val="004E4538"/>
    <w:rsid w:val="004E46DF"/>
    <w:rsid w:val="004E4B5B"/>
    <w:rsid w:val="004E533B"/>
    <w:rsid w:val="004E569B"/>
    <w:rsid w:val="004E66C3"/>
    <w:rsid w:val="004E7109"/>
    <w:rsid w:val="004E7E34"/>
    <w:rsid w:val="004F0CB7"/>
    <w:rsid w:val="004F374B"/>
    <w:rsid w:val="004F3B8A"/>
    <w:rsid w:val="004F4564"/>
    <w:rsid w:val="004F4A0A"/>
    <w:rsid w:val="004F4BBB"/>
    <w:rsid w:val="004F4C4D"/>
    <w:rsid w:val="004F5A90"/>
    <w:rsid w:val="004F74F8"/>
    <w:rsid w:val="004F7CD3"/>
    <w:rsid w:val="005004EC"/>
    <w:rsid w:val="0050128F"/>
    <w:rsid w:val="0050192E"/>
    <w:rsid w:val="00501E52"/>
    <w:rsid w:val="005023E3"/>
    <w:rsid w:val="0050255C"/>
    <w:rsid w:val="00503203"/>
    <w:rsid w:val="00503796"/>
    <w:rsid w:val="00503BF1"/>
    <w:rsid w:val="00504958"/>
    <w:rsid w:val="00504AA2"/>
    <w:rsid w:val="00506325"/>
    <w:rsid w:val="005065EB"/>
    <w:rsid w:val="00506863"/>
    <w:rsid w:val="005072B6"/>
    <w:rsid w:val="00507416"/>
    <w:rsid w:val="00507500"/>
    <w:rsid w:val="0050752C"/>
    <w:rsid w:val="00507B1D"/>
    <w:rsid w:val="00507B1F"/>
    <w:rsid w:val="00507CDD"/>
    <w:rsid w:val="0051035D"/>
    <w:rsid w:val="005109A8"/>
    <w:rsid w:val="00513528"/>
    <w:rsid w:val="00514286"/>
    <w:rsid w:val="005151F3"/>
    <w:rsid w:val="0051588E"/>
    <w:rsid w:val="005166D7"/>
    <w:rsid w:val="00517ED6"/>
    <w:rsid w:val="00520B8C"/>
    <w:rsid w:val="0052151C"/>
    <w:rsid w:val="00522391"/>
    <w:rsid w:val="00522A49"/>
    <w:rsid w:val="005235B6"/>
    <w:rsid w:val="005243B4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566B"/>
    <w:rsid w:val="0053578E"/>
    <w:rsid w:val="00535A83"/>
    <w:rsid w:val="00536B68"/>
    <w:rsid w:val="00537730"/>
    <w:rsid w:val="00537B5A"/>
    <w:rsid w:val="00540657"/>
    <w:rsid w:val="005409B7"/>
    <w:rsid w:val="00540A28"/>
    <w:rsid w:val="00540A64"/>
    <w:rsid w:val="0054235E"/>
    <w:rsid w:val="0054425D"/>
    <w:rsid w:val="005442D3"/>
    <w:rsid w:val="00544B61"/>
    <w:rsid w:val="00545582"/>
    <w:rsid w:val="0054661C"/>
    <w:rsid w:val="00546C0D"/>
    <w:rsid w:val="005470B7"/>
    <w:rsid w:val="00547951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70C8"/>
    <w:rsid w:val="00557336"/>
    <w:rsid w:val="00562627"/>
    <w:rsid w:val="0056327A"/>
    <w:rsid w:val="00563B85"/>
    <w:rsid w:val="00564EDA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419A"/>
    <w:rsid w:val="005741C1"/>
    <w:rsid w:val="0057448C"/>
    <w:rsid w:val="00574757"/>
    <w:rsid w:val="00576205"/>
    <w:rsid w:val="00576584"/>
    <w:rsid w:val="005812B7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66B"/>
    <w:rsid w:val="00587F10"/>
    <w:rsid w:val="00590B9C"/>
    <w:rsid w:val="00591351"/>
    <w:rsid w:val="0059356C"/>
    <w:rsid w:val="00594B1C"/>
    <w:rsid w:val="00596243"/>
    <w:rsid w:val="005963B0"/>
    <w:rsid w:val="00596413"/>
    <w:rsid w:val="00596B6A"/>
    <w:rsid w:val="00597BAE"/>
    <w:rsid w:val="005A0F06"/>
    <w:rsid w:val="005A16CF"/>
    <w:rsid w:val="005A1A3D"/>
    <w:rsid w:val="005A1AF8"/>
    <w:rsid w:val="005A23DB"/>
    <w:rsid w:val="005A24BD"/>
    <w:rsid w:val="005A2ECA"/>
    <w:rsid w:val="005A317E"/>
    <w:rsid w:val="005A3E84"/>
    <w:rsid w:val="005A408B"/>
    <w:rsid w:val="005A43AC"/>
    <w:rsid w:val="005A4504"/>
    <w:rsid w:val="005A6344"/>
    <w:rsid w:val="005A6BC3"/>
    <w:rsid w:val="005A6F91"/>
    <w:rsid w:val="005A7081"/>
    <w:rsid w:val="005B151D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5FD6"/>
    <w:rsid w:val="005B6C67"/>
    <w:rsid w:val="005B6FCD"/>
    <w:rsid w:val="005B727A"/>
    <w:rsid w:val="005B7887"/>
    <w:rsid w:val="005C007F"/>
    <w:rsid w:val="005C0CBC"/>
    <w:rsid w:val="005C1444"/>
    <w:rsid w:val="005C3E6C"/>
    <w:rsid w:val="005C4204"/>
    <w:rsid w:val="005C45E7"/>
    <w:rsid w:val="005C5113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33B5"/>
    <w:rsid w:val="005D397D"/>
    <w:rsid w:val="005D3ADA"/>
    <w:rsid w:val="005D3BEF"/>
    <w:rsid w:val="005D3F28"/>
    <w:rsid w:val="005D5C6E"/>
    <w:rsid w:val="005D65D1"/>
    <w:rsid w:val="005D7048"/>
    <w:rsid w:val="005D74B0"/>
    <w:rsid w:val="005D7951"/>
    <w:rsid w:val="005E2305"/>
    <w:rsid w:val="005E2D64"/>
    <w:rsid w:val="005E3E49"/>
    <w:rsid w:val="005E462B"/>
    <w:rsid w:val="005E4E9C"/>
    <w:rsid w:val="005E5664"/>
    <w:rsid w:val="005E58D3"/>
    <w:rsid w:val="005E6878"/>
    <w:rsid w:val="005E7461"/>
    <w:rsid w:val="005E768D"/>
    <w:rsid w:val="005E7B13"/>
    <w:rsid w:val="005F00B1"/>
    <w:rsid w:val="005F00E7"/>
    <w:rsid w:val="005F1688"/>
    <w:rsid w:val="005F19DD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95C"/>
    <w:rsid w:val="005F6D69"/>
    <w:rsid w:val="005F71B8"/>
    <w:rsid w:val="005F7C51"/>
    <w:rsid w:val="006007FC"/>
    <w:rsid w:val="00600A10"/>
    <w:rsid w:val="00600A89"/>
    <w:rsid w:val="00603545"/>
    <w:rsid w:val="00605285"/>
    <w:rsid w:val="00610293"/>
    <w:rsid w:val="006104BB"/>
    <w:rsid w:val="006105B8"/>
    <w:rsid w:val="006111B6"/>
    <w:rsid w:val="006117D4"/>
    <w:rsid w:val="006118B5"/>
    <w:rsid w:val="00612605"/>
    <w:rsid w:val="0061313B"/>
    <w:rsid w:val="00615E8C"/>
    <w:rsid w:val="00616288"/>
    <w:rsid w:val="0061692A"/>
    <w:rsid w:val="0061786B"/>
    <w:rsid w:val="00617896"/>
    <w:rsid w:val="00620F63"/>
    <w:rsid w:val="00621286"/>
    <w:rsid w:val="00621393"/>
    <w:rsid w:val="0062254C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302F7"/>
    <w:rsid w:val="00631EB7"/>
    <w:rsid w:val="00632E94"/>
    <w:rsid w:val="00633A8F"/>
    <w:rsid w:val="006346CB"/>
    <w:rsid w:val="00634896"/>
    <w:rsid w:val="00635200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1442"/>
    <w:rsid w:val="00651FCD"/>
    <w:rsid w:val="00652B57"/>
    <w:rsid w:val="00654399"/>
    <w:rsid w:val="006548B7"/>
    <w:rsid w:val="00654944"/>
    <w:rsid w:val="00654A86"/>
    <w:rsid w:val="00654B3B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293"/>
    <w:rsid w:val="00663775"/>
    <w:rsid w:val="00663B59"/>
    <w:rsid w:val="0066458A"/>
    <w:rsid w:val="0066483B"/>
    <w:rsid w:val="00664CCC"/>
    <w:rsid w:val="0066643E"/>
    <w:rsid w:val="006668A0"/>
    <w:rsid w:val="00666AFD"/>
    <w:rsid w:val="00667046"/>
    <w:rsid w:val="00667C33"/>
    <w:rsid w:val="0067069C"/>
    <w:rsid w:val="00671941"/>
    <w:rsid w:val="00671A67"/>
    <w:rsid w:val="00671F29"/>
    <w:rsid w:val="0067305F"/>
    <w:rsid w:val="00673E73"/>
    <w:rsid w:val="00675C9F"/>
    <w:rsid w:val="0067737F"/>
    <w:rsid w:val="00680308"/>
    <w:rsid w:val="00680B47"/>
    <w:rsid w:val="00681017"/>
    <w:rsid w:val="006813E4"/>
    <w:rsid w:val="00681EDF"/>
    <w:rsid w:val="0068276E"/>
    <w:rsid w:val="00682DDF"/>
    <w:rsid w:val="0068333E"/>
    <w:rsid w:val="00683D76"/>
    <w:rsid w:val="0068429C"/>
    <w:rsid w:val="00685816"/>
    <w:rsid w:val="00685A86"/>
    <w:rsid w:val="00685C12"/>
    <w:rsid w:val="006861D2"/>
    <w:rsid w:val="00687476"/>
    <w:rsid w:val="0069038E"/>
    <w:rsid w:val="00690AEE"/>
    <w:rsid w:val="00690EB5"/>
    <w:rsid w:val="00691170"/>
    <w:rsid w:val="006925B5"/>
    <w:rsid w:val="0069296F"/>
    <w:rsid w:val="00692C18"/>
    <w:rsid w:val="00694961"/>
    <w:rsid w:val="0069501E"/>
    <w:rsid w:val="00697593"/>
    <w:rsid w:val="006976B8"/>
    <w:rsid w:val="006976C2"/>
    <w:rsid w:val="006A0373"/>
    <w:rsid w:val="006A198B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9F"/>
    <w:rsid w:val="006A648D"/>
    <w:rsid w:val="006A67EB"/>
    <w:rsid w:val="006A6A83"/>
    <w:rsid w:val="006A6DAE"/>
    <w:rsid w:val="006A7AA5"/>
    <w:rsid w:val="006A7BF0"/>
    <w:rsid w:val="006A7F86"/>
    <w:rsid w:val="006B1082"/>
    <w:rsid w:val="006B1B39"/>
    <w:rsid w:val="006B1BB4"/>
    <w:rsid w:val="006B2705"/>
    <w:rsid w:val="006B37FE"/>
    <w:rsid w:val="006B5907"/>
    <w:rsid w:val="006B5E21"/>
    <w:rsid w:val="006B74C4"/>
    <w:rsid w:val="006C0178"/>
    <w:rsid w:val="006C063A"/>
    <w:rsid w:val="006C0E03"/>
    <w:rsid w:val="006C1785"/>
    <w:rsid w:val="006C1FA8"/>
    <w:rsid w:val="006C2C97"/>
    <w:rsid w:val="006C3C41"/>
    <w:rsid w:val="006C3DDF"/>
    <w:rsid w:val="006C4DE1"/>
    <w:rsid w:val="006C5695"/>
    <w:rsid w:val="006C63A0"/>
    <w:rsid w:val="006C640B"/>
    <w:rsid w:val="006D0760"/>
    <w:rsid w:val="006D0AC6"/>
    <w:rsid w:val="006D0BE4"/>
    <w:rsid w:val="006D214F"/>
    <w:rsid w:val="006D313E"/>
    <w:rsid w:val="006D3377"/>
    <w:rsid w:val="006D3E5E"/>
    <w:rsid w:val="006D4C00"/>
    <w:rsid w:val="006D5362"/>
    <w:rsid w:val="006D6ACD"/>
    <w:rsid w:val="006D6DCA"/>
    <w:rsid w:val="006D7292"/>
    <w:rsid w:val="006D79E3"/>
    <w:rsid w:val="006E181A"/>
    <w:rsid w:val="006E1A94"/>
    <w:rsid w:val="006E21CA"/>
    <w:rsid w:val="006E2A5A"/>
    <w:rsid w:val="006E2D44"/>
    <w:rsid w:val="006E4D21"/>
    <w:rsid w:val="006E56FA"/>
    <w:rsid w:val="006E5AF9"/>
    <w:rsid w:val="006E5BAD"/>
    <w:rsid w:val="006E5C12"/>
    <w:rsid w:val="006E6BC3"/>
    <w:rsid w:val="006E753D"/>
    <w:rsid w:val="006F000D"/>
    <w:rsid w:val="006F14CD"/>
    <w:rsid w:val="006F1D2C"/>
    <w:rsid w:val="006F36A8"/>
    <w:rsid w:val="006F3DD4"/>
    <w:rsid w:val="006F40E8"/>
    <w:rsid w:val="006F4586"/>
    <w:rsid w:val="006F5EA6"/>
    <w:rsid w:val="006F6E4C"/>
    <w:rsid w:val="00700354"/>
    <w:rsid w:val="0070035F"/>
    <w:rsid w:val="00700A47"/>
    <w:rsid w:val="007019B7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4DE0"/>
    <w:rsid w:val="007164A7"/>
    <w:rsid w:val="00716B81"/>
    <w:rsid w:val="00716DFF"/>
    <w:rsid w:val="0071714F"/>
    <w:rsid w:val="00717A23"/>
    <w:rsid w:val="00720F8E"/>
    <w:rsid w:val="0072124D"/>
    <w:rsid w:val="00721A60"/>
    <w:rsid w:val="007220CF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341"/>
    <w:rsid w:val="00727E1D"/>
    <w:rsid w:val="00730C52"/>
    <w:rsid w:val="007314CF"/>
    <w:rsid w:val="00732FDC"/>
    <w:rsid w:val="00733D48"/>
    <w:rsid w:val="00733FB0"/>
    <w:rsid w:val="00734AC1"/>
    <w:rsid w:val="00734C35"/>
    <w:rsid w:val="00734F1A"/>
    <w:rsid w:val="00736065"/>
    <w:rsid w:val="00736C8F"/>
    <w:rsid w:val="00737D55"/>
    <w:rsid w:val="0074006F"/>
    <w:rsid w:val="00741655"/>
    <w:rsid w:val="007418B5"/>
    <w:rsid w:val="00741D75"/>
    <w:rsid w:val="007421CA"/>
    <w:rsid w:val="007438A5"/>
    <w:rsid w:val="0074621F"/>
    <w:rsid w:val="007463FB"/>
    <w:rsid w:val="007513CD"/>
    <w:rsid w:val="00751875"/>
    <w:rsid w:val="00751F14"/>
    <w:rsid w:val="00752390"/>
    <w:rsid w:val="007526A6"/>
    <w:rsid w:val="00752D8F"/>
    <w:rsid w:val="007546E8"/>
    <w:rsid w:val="00754F0E"/>
    <w:rsid w:val="00755456"/>
    <w:rsid w:val="00755D22"/>
    <w:rsid w:val="007568A9"/>
    <w:rsid w:val="00756ACD"/>
    <w:rsid w:val="007571C4"/>
    <w:rsid w:val="00757772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6B1A"/>
    <w:rsid w:val="00766DFE"/>
    <w:rsid w:val="00772027"/>
    <w:rsid w:val="0077406C"/>
    <w:rsid w:val="0077584D"/>
    <w:rsid w:val="0077797F"/>
    <w:rsid w:val="00780455"/>
    <w:rsid w:val="007806F2"/>
    <w:rsid w:val="007821CF"/>
    <w:rsid w:val="00782735"/>
    <w:rsid w:val="00783B46"/>
    <w:rsid w:val="00784762"/>
    <w:rsid w:val="00784800"/>
    <w:rsid w:val="007850FC"/>
    <w:rsid w:val="00786810"/>
    <w:rsid w:val="00786A15"/>
    <w:rsid w:val="00786C6B"/>
    <w:rsid w:val="00786D1F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70BF"/>
    <w:rsid w:val="0079739F"/>
    <w:rsid w:val="007A0931"/>
    <w:rsid w:val="007A098E"/>
    <w:rsid w:val="007A149D"/>
    <w:rsid w:val="007A2C40"/>
    <w:rsid w:val="007A3BBA"/>
    <w:rsid w:val="007A5765"/>
    <w:rsid w:val="007A5B89"/>
    <w:rsid w:val="007A77FC"/>
    <w:rsid w:val="007B0451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4A97"/>
    <w:rsid w:val="007B5CB6"/>
    <w:rsid w:val="007B5DB4"/>
    <w:rsid w:val="007B602E"/>
    <w:rsid w:val="007C0795"/>
    <w:rsid w:val="007C13AC"/>
    <w:rsid w:val="007C14AD"/>
    <w:rsid w:val="007C3117"/>
    <w:rsid w:val="007C5507"/>
    <w:rsid w:val="007C6B22"/>
    <w:rsid w:val="007C6C61"/>
    <w:rsid w:val="007D08BB"/>
    <w:rsid w:val="007D0DD9"/>
    <w:rsid w:val="007D1085"/>
    <w:rsid w:val="007D1126"/>
    <w:rsid w:val="007D1926"/>
    <w:rsid w:val="007D231A"/>
    <w:rsid w:val="007D3C15"/>
    <w:rsid w:val="007D42BE"/>
    <w:rsid w:val="007D4D44"/>
    <w:rsid w:val="007D50FF"/>
    <w:rsid w:val="007D58A9"/>
    <w:rsid w:val="007D6B5D"/>
    <w:rsid w:val="007D741E"/>
    <w:rsid w:val="007D7AD5"/>
    <w:rsid w:val="007D7FFC"/>
    <w:rsid w:val="007E015A"/>
    <w:rsid w:val="007E11C2"/>
    <w:rsid w:val="007E1B4A"/>
    <w:rsid w:val="007E21DF"/>
    <w:rsid w:val="007E41CB"/>
    <w:rsid w:val="007E5479"/>
    <w:rsid w:val="007E5A48"/>
    <w:rsid w:val="007E5B14"/>
    <w:rsid w:val="007E5F8E"/>
    <w:rsid w:val="007E76CC"/>
    <w:rsid w:val="007E79A4"/>
    <w:rsid w:val="007F072E"/>
    <w:rsid w:val="007F2366"/>
    <w:rsid w:val="007F2B1B"/>
    <w:rsid w:val="007F38D2"/>
    <w:rsid w:val="007F3996"/>
    <w:rsid w:val="007F4C7F"/>
    <w:rsid w:val="007F5DD9"/>
    <w:rsid w:val="007F6EC7"/>
    <w:rsid w:val="007F75A8"/>
    <w:rsid w:val="007F7EA7"/>
    <w:rsid w:val="00800C2D"/>
    <w:rsid w:val="00802FC5"/>
    <w:rsid w:val="00804071"/>
    <w:rsid w:val="008047D3"/>
    <w:rsid w:val="00804842"/>
    <w:rsid w:val="00805F78"/>
    <w:rsid w:val="0080645F"/>
    <w:rsid w:val="008077DC"/>
    <w:rsid w:val="0081078F"/>
    <w:rsid w:val="008117FD"/>
    <w:rsid w:val="00812782"/>
    <w:rsid w:val="008128AE"/>
    <w:rsid w:val="00812CA0"/>
    <w:rsid w:val="008138C1"/>
    <w:rsid w:val="008143CA"/>
    <w:rsid w:val="00814C60"/>
    <w:rsid w:val="00814F2A"/>
    <w:rsid w:val="00815DA5"/>
    <w:rsid w:val="00816210"/>
    <w:rsid w:val="00816255"/>
    <w:rsid w:val="00816B48"/>
    <w:rsid w:val="008177E4"/>
    <w:rsid w:val="008204A2"/>
    <w:rsid w:val="008208CB"/>
    <w:rsid w:val="00820B60"/>
    <w:rsid w:val="00820F82"/>
    <w:rsid w:val="00821363"/>
    <w:rsid w:val="00821C46"/>
    <w:rsid w:val="00822070"/>
    <w:rsid w:val="00822142"/>
    <w:rsid w:val="00822EA3"/>
    <w:rsid w:val="00823CC5"/>
    <w:rsid w:val="0082437A"/>
    <w:rsid w:val="00826FE8"/>
    <w:rsid w:val="00830ACB"/>
    <w:rsid w:val="0083127F"/>
    <w:rsid w:val="008312B9"/>
    <w:rsid w:val="00831E0B"/>
    <w:rsid w:val="00831EDC"/>
    <w:rsid w:val="00832700"/>
    <w:rsid w:val="00832898"/>
    <w:rsid w:val="00833098"/>
    <w:rsid w:val="00833780"/>
    <w:rsid w:val="00833D36"/>
    <w:rsid w:val="0083413E"/>
    <w:rsid w:val="00834B86"/>
    <w:rsid w:val="00835499"/>
    <w:rsid w:val="00835A0A"/>
    <w:rsid w:val="00835ECD"/>
    <w:rsid w:val="00835FEE"/>
    <w:rsid w:val="008365D1"/>
    <w:rsid w:val="008369E5"/>
    <w:rsid w:val="008377E3"/>
    <w:rsid w:val="008378E7"/>
    <w:rsid w:val="008379A8"/>
    <w:rsid w:val="00840667"/>
    <w:rsid w:val="00842C5E"/>
    <w:rsid w:val="00844F79"/>
    <w:rsid w:val="00845397"/>
    <w:rsid w:val="00845405"/>
    <w:rsid w:val="00847021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5910"/>
    <w:rsid w:val="00856535"/>
    <w:rsid w:val="0085795D"/>
    <w:rsid w:val="00860C28"/>
    <w:rsid w:val="00861E6F"/>
    <w:rsid w:val="00862936"/>
    <w:rsid w:val="00862C99"/>
    <w:rsid w:val="008641BC"/>
    <w:rsid w:val="00865C9A"/>
    <w:rsid w:val="008666D4"/>
    <w:rsid w:val="00866730"/>
    <w:rsid w:val="0086745D"/>
    <w:rsid w:val="00870BF0"/>
    <w:rsid w:val="008714C0"/>
    <w:rsid w:val="0087166A"/>
    <w:rsid w:val="008716D8"/>
    <w:rsid w:val="00872018"/>
    <w:rsid w:val="0087240E"/>
    <w:rsid w:val="0087408A"/>
    <w:rsid w:val="0087468A"/>
    <w:rsid w:val="00875ABA"/>
    <w:rsid w:val="008771D6"/>
    <w:rsid w:val="00877270"/>
    <w:rsid w:val="008776B0"/>
    <w:rsid w:val="00877FAE"/>
    <w:rsid w:val="0088012D"/>
    <w:rsid w:val="00881C47"/>
    <w:rsid w:val="00881E8D"/>
    <w:rsid w:val="00882908"/>
    <w:rsid w:val="008831D9"/>
    <w:rsid w:val="00883542"/>
    <w:rsid w:val="008839A7"/>
    <w:rsid w:val="00884237"/>
    <w:rsid w:val="00885375"/>
    <w:rsid w:val="00887583"/>
    <w:rsid w:val="008908FC"/>
    <w:rsid w:val="00891445"/>
    <w:rsid w:val="00892781"/>
    <w:rsid w:val="008939BF"/>
    <w:rsid w:val="00893A90"/>
    <w:rsid w:val="008946A7"/>
    <w:rsid w:val="00895186"/>
    <w:rsid w:val="00895A28"/>
    <w:rsid w:val="00895F31"/>
    <w:rsid w:val="00896683"/>
    <w:rsid w:val="00897183"/>
    <w:rsid w:val="008A05BD"/>
    <w:rsid w:val="008A0E07"/>
    <w:rsid w:val="008A15B3"/>
    <w:rsid w:val="008A27FC"/>
    <w:rsid w:val="008A2992"/>
    <w:rsid w:val="008A4CEA"/>
    <w:rsid w:val="008A5A86"/>
    <w:rsid w:val="008A5AFD"/>
    <w:rsid w:val="008A5F8E"/>
    <w:rsid w:val="008A6CD4"/>
    <w:rsid w:val="008A7406"/>
    <w:rsid w:val="008A758E"/>
    <w:rsid w:val="008A788A"/>
    <w:rsid w:val="008B0219"/>
    <w:rsid w:val="008B0E70"/>
    <w:rsid w:val="008B2634"/>
    <w:rsid w:val="008B29CD"/>
    <w:rsid w:val="008B47B4"/>
    <w:rsid w:val="008B4BC2"/>
    <w:rsid w:val="008B5396"/>
    <w:rsid w:val="008B577C"/>
    <w:rsid w:val="008B581F"/>
    <w:rsid w:val="008B74DD"/>
    <w:rsid w:val="008C0FD0"/>
    <w:rsid w:val="008C2414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37C"/>
    <w:rsid w:val="008C7A4B"/>
    <w:rsid w:val="008C7B02"/>
    <w:rsid w:val="008D0C05"/>
    <w:rsid w:val="008D3A50"/>
    <w:rsid w:val="008D45EB"/>
    <w:rsid w:val="008D62BA"/>
    <w:rsid w:val="008D668D"/>
    <w:rsid w:val="008D71CE"/>
    <w:rsid w:val="008E07B4"/>
    <w:rsid w:val="008E0E94"/>
    <w:rsid w:val="008E1234"/>
    <w:rsid w:val="008E1275"/>
    <w:rsid w:val="008E197A"/>
    <w:rsid w:val="008E30CA"/>
    <w:rsid w:val="008E31AA"/>
    <w:rsid w:val="008E378A"/>
    <w:rsid w:val="008E3FC8"/>
    <w:rsid w:val="008E444B"/>
    <w:rsid w:val="008E516F"/>
    <w:rsid w:val="008E5787"/>
    <w:rsid w:val="008F020B"/>
    <w:rsid w:val="008F039B"/>
    <w:rsid w:val="008F1C67"/>
    <w:rsid w:val="008F1CD4"/>
    <w:rsid w:val="008F238D"/>
    <w:rsid w:val="008F2611"/>
    <w:rsid w:val="008F4312"/>
    <w:rsid w:val="008F4CA7"/>
    <w:rsid w:val="008F50D5"/>
    <w:rsid w:val="008F5525"/>
    <w:rsid w:val="008F6025"/>
    <w:rsid w:val="008F78BB"/>
    <w:rsid w:val="008F7D2F"/>
    <w:rsid w:val="008F7DB1"/>
    <w:rsid w:val="00900CDD"/>
    <w:rsid w:val="00901820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10722"/>
    <w:rsid w:val="00910AA1"/>
    <w:rsid w:val="00910F8F"/>
    <w:rsid w:val="0091118D"/>
    <w:rsid w:val="0091261A"/>
    <w:rsid w:val="00912D2F"/>
    <w:rsid w:val="00913A84"/>
    <w:rsid w:val="009144D4"/>
    <w:rsid w:val="00914818"/>
    <w:rsid w:val="00914B92"/>
    <w:rsid w:val="0091555E"/>
    <w:rsid w:val="00915758"/>
    <w:rsid w:val="00916E0D"/>
    <w:rsid w:val="00920771"/>
    <w:rsid w:val="00920B28"/>
    <w:rsid w:val="00920C8A"/>
    <w:rsid w:val="009210AB"/>
    <w:rsid w:val="009225A7"/>
    <w:rsid w:val="00923A87"/>
    <w:rsid w:val="00926654"/>
    <w:rsid w:val="009278D5"/>
    <w:rsid w:val="00927FEB"/>
    <w:rsid w:val="009309F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300D"/>
    <w:rsid w:val="00943027"/>
    <w:rsid w:val="009441DB"/>
    <w:rsid w:val="00944591"/>
    <w:rsid w:val="00944CAA"/>
    <w:rsid w:val="00944EF3"/>
    <w:rsid w:val="00944F9F"/>
    <w:rsid w:val="009459D6"/>
    <w:rsid w:val="00945D55"/>
    <w:rsid w:val="009460BB"/>
    <w:rsid w:val="00946444"/>
    <w:rsid w:val="00946FD0"/>
    <w:rsid w:val="009473C8"/>
    <w:rsid w:val="00947FF8"/>
    <w:rsid w:val="0095165A"/>
    <w:rsid w:val="00951CE8"/>
    <w:rsid w:val="00952D70"/>
    <w:rsid w:val="00953565"/>
    <w:rsid w:val="00954C90"/>
    <w:rsid w:val="00955A8E"/>
    <w:rsid w:val="009568B6"/>
    <w:rsid w:val="0095758E"/>
    <w:rsid w:val="00961347"/>
    <w:rsid w:val="0096233F"/>
    <w:rsid w:val="00962377"/>
    <w:rsid w:val="00962624"/>
    <w:rsid w:val="00962886"/>
    <w:rsid w:val="00964681"/>
    <w:rsid w:val="00964A7B"/>
    <w:rsid w:val="00966C9B"/>
    <w:rsid w:val="00967B5F"/>
    <w:rsid w:val="00967FC7"/>
    <w:rsid w:val="009704BC"/>
    <w:rsid w:val="00971382"/>
    <w:rsid w:val="00971FAC"/>
    <w:rsid w:val="009723A1"/>
    <w:rsid w:val="00972513"/>
    <w:rsid w:val="00972E97"/>
    <w:rsid w:val="00973614"/>
    <w:rsid w:val="00973CC2"/>
    <w:rsid w:val="009742AB"/>
    <w:rsid w:val="009749B1"/>
    <w:rsid w:val="00974E32"/>
    <w:rsid w:val="00974F61"/>
    <w:rsid w:val="00975D7C"/>
    <w:rsid w:val="0097724C"/>
    <w:rsid w:val="00980866"/>
    <w:rsid w:val="00980D24"/>
    <w:rsid w:val="00981BDD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77D2"/>
    <w:rsid w:val="00987845"/>
    <w:rsid w:val="00990585"/>
    <w:rsid w:val="00990647"/>
    <w:rsid w:val="00991A93"/>
    <w:rsid w:val="0099254A"/>
    <w:rsid w:val="00993047"/>
    <w:rsid w:val="00993332"/>
    <w:rsid w:val="009948C1"/>
    <w:rsid w:val="00996772"/>
    <w:rsid w:val="009970FA"/>
    <w:rsid w:val="00997A23"/>
    <w:rsid w:val="00997A7D"/>
    <w:rsid w:val="00997D1B"/>
    <w:rsid w:val="009A0E5E"/>
    <w:rsid w:val="009A0F09"/>
    <w:rsid w:val="009A12F2"/>
    <w:rsid w:val="009A1C2B"/>
    <w:rsid w:val="009A2619"/>
    <w:rsid w:val="009A4300"/>
    <w:rsid w:val="009A44FA"/>
    <w:rsid w:val="009A4689"/>
    <w:rsid w:val="009A5098"/>
    <w:rsid w:val="009A6653"/>
    <w:rsid w:val="009B09CD"/>
    <w:rsid w:val="009B2383"/>
    <w:rsid w:val="009B3B03"/>
    <w:rsid w:val="009B4356"/>
    <w:rsid w:val="009B4D98"/>
    <w:rsid w:val="009B5A3F"/>
    <w:rsid w:val="009B7BFD"/>
    <w:rsid w:val="009C0566"/>
    <w:rsid w:val="009C15AB"/>
    <w:rsid w:val="009C2051"/>
    <w:rsid w:val="009C23A8"/>
    <w:rsid w:val="009C2AC9"/>
    <w:rsid w:val="009C2AFB"/>
    <w:rsid w:val="009C30AA"/>
    <w:rsid w:val="009C43D1"/>
    <w:rsid w:val="009C499A"/>
    <w:rsid w:val="009C5608"/>
    <w:rsid w:val="009C59A6"/>
    <w:rsid w:val="009C6A52"/>
    <w:rsid w:val="009C75A7"/>
    <w:rsid w:val="009C7C31"/>
    <w:rsid w:val="009D0103"/>
    <w:rsid w:val="009D0A30"/>
    <w:rsid w:val="009D0AB2"/>
    <w:rsid w:val="009D0CA1"/>
    <w:rsid w:val="009D21F3"/>
    <w:rsid w:val="009D3276"/>
    <w:rsid w:val="009D3563"/>
    <w:rsid w:val="009D444C"/>
    <w:rsid w:val="009D4525"/>
    <w:rsid w:val="009D473A"/>
    <w:rsid w:val="009D4B14"/>
    <w:rsid w:val="009D5985"/>
    <w:rsid w:val="009D7570"/>
    <w:rsid w:val="009D7BB5"/>
    <w:rsid w:val="009D7FC4"/>
    <w:rsid w:val="009E1533"/>
    <w:rsid w:val="009E2715"/>
    <w:rsid w:val="009E2785"/>
    <w:rsid w:val="009E2D6B"/>
    <w:rsid w:val="009E4242"/>
    <w:rsid w:val="009E4B5E"/>
    <w:rsid w:val="009E503D"/>
    <w:rsid w:val="009E5055"/>
    <w:rsid w:val="009E5870"/>
    <w:rsid w:val="009E76E4"/>
    <w:rsid w:val="009F08F6"/>
    <w:rsid w:val="009F0CDB"/>
    <w:rsid w:val="009F21B7"/>
    <w:rsid w:val="009F3817"/>
    <w:rsid w:val="009F39CB"/>
    <w:rsid w:val="009F3F07"/>
    <w:rsid w:val="009F6066"/>
    <w:rsid w:val="009F6EB7"/>
    <w:rsid w:val="00A00EE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B"/>
    <w:rsid w:val="00A13908"/>
    <w:rsid w:val="00A13A02"/>
    <w:rsid w:val="00A145A0"/>
    <w:rsid w:val="00A150FD"/>
    <w:rsid w:val="00A17B98"/>
    <w:rsid w:val="00A20076"/>
    <w:rsid w:val="00A219E7"/>
    <w:rsid w:val="00A2290B"/>
    <w:rsid w:val="00A229E4"/>
    <w:rsid w:val="00A2417A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FE0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1FAA"/>
    <w:rsid w:val="00A422E8"/>
    <w:rsid w:val="00A42C28"/>
    <w:rsid w:val="00A43B6B"/>
    <w:rsid w:val="00A44183"/>
    <w:rsid w:val="00A4458A"/>
    <w:rsid w:val="00A45C7E"/>
    <w:rsid w:val="00A462C4"/>
    <w:rsid w:val="00A46AF0"/>
    <w:rsid w:val="00A477E6"/>
    <w:rsid w:val="00A4790E"/>
    <w:rsid w:val="00A47C1B"/>
    <w:rsid w:val="00A510D6"/>
    <w:rsid w:val="00A5170C"/>
    <w:rsid w:val="00A5175C"/>
    <w:rsid w:val="00A51BD6"/>
    <w:rsid w:val="00A52662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618FE"/>
    <w:rsid w:val="00A61F48"/>
    <w:rsid w:val="00A62DE2"/>
    <w:rsid w:val="00A6389A"/>
    <w:rsid w:val="00A63BB6"/>
    <w:rsid w:val="00A63C51"/>
    <w:rsid w:val="00A63DC8"/>
    <w:rsid w:val="00A66CBC"/>
    <w:rsid w:val="00A70990"/>
    <w:rsid w:val="00A71D19"/>
    <w:rsid w:val="00A7209A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392F"/>
    <w:rsid w:val="00A841CC"/>
    <w:rsid w:val="00A844CE"/>
    <w:rsid w:val="00A84FE2"/>
    <w:rsid w:val="00A869D2"/>
    <w:rsid w:val="00A878E8"/>
    <w:rsid w:val="00A90385"/>
    <w:rsid w:val="00A91EAA"/>
    <w:rsid w:val="00A9264B"/>
    <w:rsid w:val="00A9297E"/>
    <w:rsid w:val="00A93459"/>
    <w:rsid w:val="00A94330"/>
    <w:rsid w:val="00A95E21"/>
    <w:rsid w:val="00A96017"/>
    <w:rsid w:val="00A963A4"/>
    <w:rsid w:val="00A96DCC"/>
    <w:rsid w:val="00AA0952"/>
    <w:rsid w:val="00AA0D76"/>
    <w:rsid w:val="00AA0F21"/>
    <w:rsid w:val="00AA188F"/>
    <w:rsid w:val="00AA1D7C"/>
    <w:rsid w:val="00AA2B9C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4292"/>
    <w:rsid w:val="00AB43C2"/>
    <w:rsid w:val="00AB4E03"/>
    <w:rsid w:val="00AB5A6E"/>
    <w:rsid w:val="00AB5D82"/>
    <w:rsid w:val="00AB635C"/>
    <w:rsid w:val="00AB6759"/>
    <w:rsid w:val="00AB6DF8"/>
    <w:rsid w:val="00AB6EF4"/>
    <w:rsid w:val="00AB7C26"/>
    <w:rsid w:val="00AC0237"/>
    <w:rsid w:val="00AC0290"/>
    <w:rsid w:val="00AC1B7C"/>
    <w:rsid w:val="00AC3A4B"/>
    <w:rsid w:val="00AC595B"/>
    <w:rsid w:val="00AC602B"/>
    <w:rsid w:val="00AC60C2"/>
    <w:rsid w:val="00AC6137"/>
    <w:rsid w:val="00AC76C6"/>
    <w:rsid w:val="00AD150B"/>
    <w:rsid w:val="00AD1A7B"/>
    <w:rsid w:val="00AD268D"/>
    <w:rsid w:val="00AD31AC"/>
    <w:rsid w:val="00AD3749"/>
    <w:rsid w:val="00AD3F85"/>
    <w:rsid w:val="00AD5ED0"/>
    <w:rsid w:val="00AD616D"/>
    <w:rsid w:val="00AD6670"/>
    <w:rsid w:val="00AD6723"/>
    <w:rsid w:val="00AD6790"/>
    <w:rsid w:val="00AD699B"/>
    <w:rsid w:val="00AD6AE6"/>
    <w:rsid w:val="00AE0EC3"/>
    <w:rsid w:val="00AE2542"/>
    <w:rsid w:val="00AE3478"/>
    <w:rsid w:val="00AE4CC9"/>
    <w:rsid w:val="00AE4EE9"/>
    <w:rsid w:val="00AE58D9"/>
    <w:rsid w:val="00AE7BCF"/>
    <w:rsid w:val="00AE7D6D"/>
    <w:rsid w:val="00AF1B15"/>
    <w:rsid w:val="00AF1C91"/>
    <w:rsid w:val="00AF1D18"/>
    <w:rsid w:val="00AF1E14"/>
    <w:rsid w:val="00AF2E0A"/>
    <w:rsid w:val="00AF476B"/>
    <w:rsid w:val="00AF6676"/>
    <w:rsid w:val="00AF726F"/>
    <w:rsid w:val="00AF794B"/>
    <w:rsid w:val="00B0051A"/>
    <w:rsid w:val="00B006F6"/>
    <w:rsid w:val="00B022BF"/>
    <w:rsid w:val="00B02952"/>
    <w:rsid w:val="00B02D1D"/>
    <w:rsid w:val="00B03DB7"/>
    <w:rsid w:val="00B04957"/>
    <w:rsid w:val="00B04CB8"/>
    <w:rsid w:val="00B05435"/>
    <w:rsid w:val="00B054D7"/>
    <w:rsid w:val="00B05C3B"/>
    <w:rsid w:val="00B06472"/>
    <w:rsid w:val="00B068F4"/>
    <w:rsid w:val="00B0726D"/>
    <w:rsid w:val="00B07F24"/>
    <w:rsid w:val="00B10E5B"/>
    <w:rsid w:val="00B116A0"/>
    <w:rsid w:val="00B11981"/>
    <w:rsid w:val="00B146AF"/>
    <w:rsid w:val="00B151F2"/>
    <w:rsid w:val="00B15372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5EA7"/>
    <w:rsid w:val="00B2692B"/>
    <w:rsid w:val="00B2718B"/>
    <w:rsid w:val="00B275C3"/>
    <w:rsid w:val="00B27780"/>
    <w:rsid w:val="00B3040A"/>
    <w:rsid w:val="00B30882"/>
    <w:rsid w:val="00B33919"/>
    <w:rsid w:val="00B3400B"/>
    <w:rsid w:val="00B348D8"/>
    <w:rsid w:val="00B350FD"/>
    <w:rsid w:val="00B35ECD"/>
    <w:rsid w:val="00B37899"/>
    <w:rsid w:val="00B40221"/>
    <w:rsid w:val="00B4077B"/>
    <w:rsid w:val="00B412F7"/>
    <w:rsid w:val="00B41470"/>
    <w:rsid w:val="00B41FC5"/>
    <w:rsid w:val="00B422A1"/>
    <w:rsid w:val="00B42C99"/>
    <w:rsid w:val="00B4329F"/>
    <w:rsid w:val="00B43806"/>
    <w:rsid w:val="00B447D8"/>
    <w:rsid w:val="00B45A5E"/>
    <w:rsid w:val="00B51003"/>
    <w:rsid w:val="00B51194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F0"/>
    <w:rsid w:val="00B634AF"/>
    <w:rsid w:val="00B636A7"/>
    <w:rsid w:val="00B637F9"/>
    <w:rsid w:val="00B63974"/>
    <w:rsid w:val="00B63977"/>
    <w:rsid w:val="00B63F1C"/>
    <w:rsid w:val="00B64F67"/>
    <w:rsid w:val="00B65F8D"/>
    <w:rsid w:val="00B661D7"/>
    <w:rsid w:val="00B66E69"/>
    <w:rsid w:val="00B673AF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5B4"/>
    <w:rsid w:val="00B7496C"/>
    <w:rsid w:val="00B74E3D"/>
    <w:rsid w:val="00B75203"/>
    <w:rsid w:val="00B753D1"/>
    <w:rsid w:val="00B7644E"/>
    <w:rsid w:val="00B76ADE"/>
    <w:rsid w:val="00B77499"/>
    <w:rsid w:val="00B77BB8"/>
    <w:rsid w:val="00B8086F"/>
    <w:rsid w:val="00B8202D"/>
    <w:rsid w:val="00B8242B"/>
    <w:rsid w:val="00B8279B"/>
    <w:rsid w:val="00B83455"/>
    <w:rsid w:val="00B844E8"/>
    <w:rsid w:val="00B84839"/>
    <w:rsid w:val="00B85A1D"/>
    <w:rsid w:val="00B86211"/>
    <w:rsid w:val="00B87D2A"/>
    <w:rsid w:val="00B907DE"/>
    <w:rsid w:val="00B91DBC"/>
    <w:rsid w:val="00B92315"/>
    <w:rsid w:val="00B9272C"/>
    <w:rsid w:val="00B934D1"/>
    <w:rsid w:val="00B936F0"/>
    <w:rsid w:val="00B94940"/>
    <w:rsid w:val="00B94B98"/>
    <w:rsid w:val="00B94CAC"/>
    <w:rsid w:val="00B94CF6"/>
    <w:rsid w:val="00B96C04"/>
    <w:rsid w:val="00B96FEE"/>
    <w:rsid w:val="00BA06B3"/>
    <w:rsid w:val="00BA2D9D"/>
    <w:rsid w:val="00BA32BA"/>
    <w:rsid w:val="00BA32CA"/>
    <w:rsid w:val="00BA477A"/>
    <w:rsid w:val="00BA55D3"/>
    <w:rsid w:val="00BA5792"/>
    <w:rsid w:val="00BA5862"/>
    <w:rsid w:val="00BA6C7C"/>
    <w:rsid w:val="00BA7016"/>
    <w:rsid w:val="00BA7663"/>
    <w:rsid w:val="00BA787B"/>
    <w:rsid w:val="00BB0F76"/>
    <w:rsid w:val="00BB20F2"/>
    <w:rsid w:val="00BB259E"/>
    <w:rsid w:val="00BB5178"/>
    <w:rsid w:val="00BB6093"/>
    <w:rsid w:val="00BB67AE"/>
    <w:rsid w:val="00BB728B"/>
    <w:rsid w:val="00BB73F7"/>
    <w:rsid w:val="00BB7702"/>
    <w:rsid w:val="00BB7718"/>
    <w:rsid w:val="00BC049F"/>
    <w:rsid w:val="00BC0B36"/>
    <w:rsid w:val="00BC10C7"/>
    <w:rsid w:val="00BC10D4"/>
    <w:rsid w:val="00BC1B1B"/>
    <w:rsid w:val="00BC1FD9"/>
    <w:rsid w:val="00BC2A52"/>
    <w:rsid w:val="00BC3609"/>
    <w:rsid w:val="00BC3D65"/>
    <w:rsid w:val="00BC465F"/>
    <w:rsid w:val="00BC5869"/>
    <w:rsid w:val="00BC62F7"/>
    <w:rsid w:val="00BC6B01"/>
    <w:rsid w:val="00BC757F"/>
    <w:rsid w:val="00BD003A"/>
    <w:rsid w:val="00BD1113"/>
    <w:rsid w:val="00BD112C"/>
    <w:rsid w:val="00BD13FB"/>
    <w:rsid w:val="00BD1D45"/>
    <w:rsid w:val="00BD3099"/>
    <w:rsid w:val="00BD33AC"/>
    <w:rsid w:val="00BD3E62"/>
    <w:rsid w:val="00BD4801"/>
    <w:rsid w:val="00BD5363"/>
    <w:rsid w:val="00BD54E4"/>
    <w:rsid w:val="00BD5ABA"/>
    <w:rsid w:val="00BD5DC5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FA7"/>
    <w:rsid w:val="00BE603A"/>
    <w:rsid w:val="00BE6842"/>
    <w:rsid w:val="00BE6CB3"/>
    <w:rsid w:val="00BE75F3"/>
    <w:rsid w:val="00BE7BC0"/>
    <w:rsid w:val="00BF2436"/>
    <w:rsid w:val="00BF28EF"/>
    <w:rsid w:val="00BF321B"/>
    <w:rsid w:val="00BF369F"/>
    <w:rsid w:val="00BF36A4"/>
    <w:rsid w:val="00BF3773"/>
    <w:rsid w:val="00BF3E14"/>
    <w:rsid w:val="00BF4644"/>
    <w:rsid w:val="00BF4EA6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5C8B"/>
    <w:rsid w:val="00C06A51"/>
    <w:rsid w:val="00C06D1A"/>
    <w:rsid w:val="00C0776F"/>
    <w:rsid w:val="00C078F3"/>
    <w:rsid w:val="00C07F41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7C1B"/>
    <w:rsid w:val="00C20366"/>
    <w:rsid w:val="00C21A65"/>
    <w:rsid w:val="00C237F5"/>
    <w:rsid w:val="00C239A4"/>
    <w:rsid w:val="00C24241"/>
    <w:rsid w:val="00C247D2"/>
    <w:rsid w:val="00C24A70"/>
    <w:rsid w:val="00C30694"/>
    <w:rsid w:val="00C30B1A"/>
    <w:rsid w:val="00C317AA"/>
    <w:rsid w:val="00C31A73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73F2"/>
    <w:rsid w:val="00C3765D"/>
    <w:rsid w:val="00C40424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E6"/>
    <w:rsid w:val="00C45A69"/>
    <w:rsid w:val="00C468A4"/>
    <w:rsid w:val="00C46AA2"/>
    <w:rsid w:val="00C46C48"/>
    <w:rsid w:val="00C50BCF"/>
    <w:rsid w:val="00C50DAA"/>
    <w:rsid w:val="00C51499"/>
    <w:rsid w:val="00C51EF1"/>
    <w:rsid w:val="00C5217A"/>
    <w:rsid w:val="00C52CC2"/>
    <w:rsid w:val="00C542F0"/>
    <w:rsid w:val="00C54E78"/>
    <w:rsid w:val="00C55D2B"/>
    <w:rsid w:val="00C55F0E"/>
    <w:rsid w:val="00C56907"/>
    <w:rsid w:val="00C569C5"/>
    <w:rsid w:val="00C56B44"/>
    <w:rsid w:val="00C5709A"/>
    <w:rsid w:val="00C57CDB"/>
    <w:rsid w:val="00C60A9B"/>
    <w:rsid w:val="00C60F8E"/>
    <w:rsid w:val="00C6108B"/>
    <w:rsid w:val="00C61730"/>
    <w:rsid w:val="00C63A32"/>
    <w:rsid w:val="00C643C1"/>
    <w:rsid w:val="00C65267"/>
    <w:rsid w:val="00C652FF"/>
    <w:rsid w:val="00C65BCC"/>
    <w:rsid w:val="00C66B2F"/>
    <w:rsid w:val="00C703BB"/>
    <w:rsid w:val="00C71653"/>
    <w:rsid w:val="00C71A20"/>
    <w:rsid w:val="00C7233D"/>
    <w:rsid w:val="00C723BC"/>
    <w:rsid w:val="00C72B25"/>
    <w:rsid w:val="00C73810"/>
    <w:rsid w:val="00C73F85"/>
    <w:rsid w:val="00C7480A"/>
    <w:rsid w:val="00C74A00"/>
    <w:rsid w:val="00C76888"/>
    <w:rsid w:val="00C76FAD"/>
    <w:rsid w:val="00C771AD"/>
    <w:rsid w:val="00C77E3B"/>
    <w:rsid w:val="00C80C9F"/>
    <w:rsid w:val="00C80D03"/>
    <w:rsid w:val="00C80D37"/>
    <w:rsid w:val="00C81175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F20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65B"/>
    <w:rsid w:val="00C9397E"/>
    <w:rsid w:val="00C94638"/>
    <w:rsid w:val="00C94642"/>
    <w:rsid w:val="00C94AEE"/>
    <w:rsid w:val="00C95855"/>
    <w:rsid w:val="00C959EC"/>
    <w:rsid w:val="00C95FF7"/>
    <w:rsid w:val="00C96A2F"/>
    <w:rsid w:val="00C96AF0"/>
    <w:rsid w:val="00C975ED"/>
    <w:rsid w:val="00C97ADA"/>
    <w:rsid w:val="00CA1130"/>
    <w:rsid w:val="00CA169B"/>
    <w:rsid w:val="00CA1F8F"/>
    <w:rsid w:val="00CA2591"/>
    <w:rsid w:val="00CA2BBE"/>
    <w:rsid w:val="00CA3E3E"/>
    <w:rsid w:val="00CA53F4"/>
    <w:rsid w:val="00CA56C7"/>
    <w:rsid w:val="00CA5E25"/>
    <w:rsid w:val="00CA6689"/>
    <w:rsid w:val="00CA66F7"/>
    <w:rsid w:val="00CA7055"/>
    <w:rsid w:val="00CB01AD"/>
    <w:rsid w:val="00CB0225"/>
    <w:rsid w:val="00CB02D2"/>
    <w:rsid w:val="00CB079C"/>
    <w:rsid w:val="00CB147A"/>
    <w:rsid w:val="00CB1BA6"/>
    <w:rsid w:val="00CB2043"/>
    <w:rsid w:val="00CB285C"/>
    <w:rsid w:val="00CB6234"/>
    <w:rsid w:val="00CB62CB"/>
    <w:rsid w:val="00CB62F4"/>
    <w:rsid w:val="00CB77B6"/>
    <w:rsid w:val="00CB7A46"/>
    <w:rsid w:val="00CC10C6"/>
    <w:rsid w:val="00CC20F8"/>
    <w:rsid w:val="00CC2861"/>
    <w:rsid w:val="00CC2FC6"/>
    <w:rsid w:val="00CC3806"/>
    <w:rsid w:val="00CC4281"/>
    <w:rsid w:val="00CC5097"/>
    <w:rsid w:val="00CC648A"/>
    <w:rsid w:val="00CC7335"/>
    <w:rsid w:val="00CC7506"/>
    <w:rsid w:val="00CC76CE"/>
    <w:rsid w:val="00CC7AE3"/>
    <w:rsid w:val="00CD0ABD"/>
    <w:rsid w:val="00CD259C"/>
    <w:rsid w:val="00CD2E0F"/>
    <w:rsid w:val="00CD469B"/>
    <w:rsid w:val="00CD4834"/>
    <w:rsid w:val="00CD4AD6"/>
    <w:rsid w:val="00CD5753"/>
    <w:rsid w:val="00CD5F63"/>
    <w:rsid w:val="00CD7892"/>
    <w:rsid w:val="00CE09AE"/>
    <w:rsid w:val="00CE14DF"/>
    <w:rsid w:val="00CE1E01"/>
    <w:rsid w:val="00CE2B7F"/>
    <w:rsid w:val="00CE3B09"/>
    <w:rsid w:val="00CE3DDC"/>
    <w:rsid w:val="00CE3F65"/>
    <w:rsid w:val="00CE3FFA"/>
    <w:rsid w:val="00CE4BAA"/>
    <w:rsid w:val="00CE547A"/>
    <w:rsid w:val="00CE63EE"/>
    <w:rsid w:val="00CE7180"/>
    <w:rsid w:val="00CE7D0C"/>
    <w:rsid w:val="00CE7EE1"/>
    <w:rsid w:val="00CF16FB"/>
    <w:rsid w:val="00CF1A23"/>
    <w:rsid w:val="00CF2295"/>
    <w:rsid w:val="00CF385D"/>
    <w:rsid w:val="00CF3BDE"/>
    <w:rsid w:val="00CF6654"/>
    <w:rsid w:val="00CF6F66"/>
    <w:rsid w:val="00CF7E12"/>
    <w:rsid w:val="00D00142"/>
    <w:rsid w:val="00D00703"/>
    <w:rsid w:val="00D020F4"/>
    <w:rsid w:val="00D03D0B"/>
    <w:rsid w:val="00D04391"/>
    <w:rsid w:val="00D04E12"/>
    <w:rsid w:val="00D056FC"/>
    <w:rsid w:val="00D05F32"/>
    <w:rsid w:val="00D06BCB"/>
    <w:rsid w:val="00D07ABE"/>
    <w:rsid w:val="00D07E01"/>
    <w:rsid w:val="00D102CB"/>
    <w:rsid w:val="00D10338"/>
    <w:rsid w:val="00D10A89"/>
    <w:rsid w:val="00D10EB9"/>
    <w:rsid w:val="00D10F21"/>
    <w:rsid w:val="00D13972"/>
    <w:rsid w:val="00D13F7B"/>
    <w:rsid w:val="00D152E1"/>
    <w:rsid w:val="00D15955"/>
    <w:rsid w:val="00D159FF"/>
    <w:rsid w:val="00D15DEC"/>
    <w:rsid w:val="00D1654D"/>
    <w:rsid w:val="00D17833"/>
    <w:rsid w:val="00D202C0"/>
    <w:rsid w:val="00D2098F"/>
    <w:rsid w:val="00D217F2"/>
    <w:rsid w:val="00D22352"/>
    <w:rsid w:val="00D2339B"/>
    <w:rsid w:val="00D23D4F"/>
    <w:rsid w:val="00D2625B"/>
    <w:rsid w:val="00D2694A"/>
    <w:rsid w:val="00D277CF"/>
    <w:rsid w:val="00D30761"/>
    <w:rsid w:val="00D307A6"/>
    <w:rsid w:val="00D310FD"/>
    <w:rsid w:val="00D312F2"/>
    <w:rsid w:val="00D31442"/>
    <w:rsid w:val="00D3350B"/>
    <w:rsid w:val="00D337E1"/>
    <w:rsid w:val="00D33C85"/>
    <w:rsid w:val="00D346E9"/>
    <w:rsid w:val="00D3476E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2073"/>
    <w:rsid w:val="00D437A3"/>
    <w:rsid w:val="00D46DE5"/>
    <w:rsid w:val="00D472B8"/>
    <w:rsid w:val="00D50111"/>
    <w:rsid w:val="00D50701"/>
    <w:rsid w:val="00D50BB2"/>
    <w:rsid w:val="00D528F4"/>
    <w:rsid w:val="00D52AAA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74CA"/>
    <w:rsid w:val="00D57819"/>
    <w:rsid w:val="00D601AD"/>
    <w:rsid w:val="00D60332"/>
    <w:rsid w:val="00D6072C"/>
    <w:rsid w:val="00D60767"/>
    <w:rsid w:val="00D618A3"/>
    <w:rsid w:val="00D62195"/>
    <w:rsid w:val="00D62544"/>
    <w:rsid w:val="00D645C0"/>
    <w:rsid w:val="00D6482F"/>
    <w:rsid w:val="00D65117"/>
    <w:rsid w:val="00D65385"/>
    <w:rsid w:val="00D65620"/>
    <w:rsid w:val="00D65D3F"/>
    <w:rsid w:val="00D65FF8"/>
    <w:rsid w:val="00D6710D"/>
    <w:rsid w:val="00D71BF1"/>
    <w:rsid w:val="00D72728"/>
    <w:rsid w:val="00D72906"/>
    <w:rsid w:val="00D72BC8"/>
    <w:rsid w:val="00D72BCE"/>
    <w:rsid w:val="00D73E07"/>
    <w:rsid w:val="00D74A52"/>
    <w:rsid w:val="00D74DE9"/>
    <w:rsid w:val="00D76C4F"/>
    <w:rsid w:val="00D7707D"/>
    <w:rsid w:val="00D77E65"/>
    <w:rsid w:val="00D8227C"/>
    <w:rsid w:val="00D826B4"/>
    <w:rsid w:val="00D82825"/>
    <w:rsid w:val="00D84566"/>
    <w:rsid w:val="00D859B2"/>
    <w:rsid w:val="00D85DBB"/>
    <w:rsid w:val="00D8756C"/>
    <w:rsid w:val="00D922D1"/>
    <w:rsid w:val="00D924CB"/>
    <w:rsid w:val="00D9295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462A"/>
    <w:rsid w:val="00DB4DB4"/>
    <w:rsid w:val="00DB5542"/>
    <w:rsid w:val="00DB5A5B"/>
    <w:rsid w:val="00DB5AD9"/>
    <w:rsid w:val="00DB6056"/>
    <w:rsid w:val="00DB6B0C"/>
    <w:rsid w:val="00DB6C35"/>
    <w:rsid w:val="00DB7D1B"/>
    <w:rsid w:val="00DC0374"/>
    <w:rsid w:val="00DC0CA2"/>
    <w:rsid w:val="00DC134E"/>
    <w:rsid w:val="00DC176F"/>
    <w:rsid w:val="00DC1C04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E2E19"/>
    <w:rsid w:val="00DE3143"/>
    <w:rsid w:val="00DE35F8"/>
    <w:rsid w:val="00DE385C"/>
    <w:rsid w:val="00DE3E14"/>
    <w:rsid w:val="00DE54C5"/>
    <w:rsid w:val="00DE5BB8"/>
    <w:rsid w:val="00DE689E"/>
    <w:rsid w:val="00DE6B23"/>
    <w:rsid w:val="00DE6B30"/>
    <w:rsid w:val="00DE710B"/>
    <w:rsid w:val="00DE780F"/>
    <w:rsid w:val="00DE79BF"/>
    <w:rsid w:val="00DE79EB"/>
    <w:rsid w:val="00DF1148"/>
    <w:rsid w:val="00DF15D7"/>
    <w:rsid w:val="00DF24F9"/>
    <w:rsid w:val="00DF3527"/>
    <w:rsid w:val="00DF3E12"/>
    <w:rsid w:val="00DF4E64"/>
    <w:rsid w:val="00DF69A3"/>
    <w:rsid w:val="00DF69A9"/>
    <w:rsid w:val="00DF6CC2"/>
    <w:rsid w:val="00DF7E16"/>
    <w:rsid w:val="00E006E4"/>
    <w:rsid w:val="00E00D77"/>
    <w:rsid w:val="00E02800"/>
    <w:rsid w:val="00E02AAD"/>
    <w:rsid w:val="00E02D4E"/>
    <w:rsid w:val="00E03A4B"/>
    <w:rsid w:val="00E03C85"/>
    <w:rsid w:val="00E04619"/>
    <w:rsid w:val="00E04621"/>
    <w:rsid w:val="00E051FD"/>
    <w:rsid w:val="00E05A38"/>
    <w:rsid w:val="00E05AAC"/>
    <w:rsid w:val="00E06A17"/>
    <w:rsid w:val="00E07329"/>
    <w:rsid w:val="00E0769B"/>
    <w:rsid w:val="00E07E4A"/>
    <w:rsid w:val="00E11083"/>
    <w:rsid w:val="00E11932"/>
    <w:rsid w:val="00E11A27"/>
    <w:rsid w:val="00E11C34"/>
    <w:rsid w:val="00E14AFB"/>
    <w:rsid w:val="00E155B5"/>
    <w:rsid w:val="00E15E3B"/>
    <w:rsid w:val="00E15F7D"/>
    <w:rsid w:val="00E16539"/>
    <w:rsid w:val="00E16650"/>
    <w:rsid w:val="00E1669A"/>
    <w:rsid w:val="00E16805"/>
    <w:rsid w:val="00E1744D"/>
    <w:rsid w:val="00E20DE5"/>
    <w:rsid w:val="00E245D5"/>
    <w:rsid w:val="00E2628B"/>
    <w:rsid w:val="00E26CBE"/>
    <w:rsid w:val="00E31C35"/>
    <w:rsid w:val="00E32FE9"/>
    <w:rsid w:val="00E332E8"/>
    <w:rsid w:val="00E33B8F"/>
    <w:rsid w:val="00E36E7F"/>
    <w:rsid w:val="00E373A0"/>
    <w:rsid w:val="00E37B5F"/>
    <w:rsid w:val="00E40624"/>
    <w:rsid w:val="00E40871"/>
    <w:rsid w:val="00E408BF"/>
    <w:rsid w:val="00E420EF"/>
    <w:rsid w:val="00E4329F"/>
    <w:rsid w:val="00E437FA"/>
    <w:rsid w:val="00E45780"/>
    <w:rsid w:val="00E468AF"/>
    <w:rsid w:val="00E46D15"/>
    <w:rsid w:val="00E4700E"/>
    <w:rsid w:val="00E528B1"/>
    <w:rsid w:val="00E53C1B"/>
    <w:rsid w:val="00E53C75"/>
    <w:rsid w:val="00E544C1"/>
    <w:rsid w:val="00E54D26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84"/>
    <w:rsid w:val="00E74E87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3067"/>
    <w:rsid w:val="00E840E7"/>
    <w:rsid w:val="00E8436F"/>
    <w:rsid w:val="00E84A60"/>
    <w:rsid w:val="00E85D28"/>
    <w:rsid w:val="00E86A5A"/>
    <w:rsid w:val="00E873C2"/>
    <w:rsid w:val="00E90533"/>
    <w:rsid w:val="00E91313"/>
    <w:rsid w:val="00E920E1"/>
    <w:rsid w:val="00E94720"/>
    <w:rsid w:val="00E94A6B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EE5"/>
    <w:rsid w:val="00EA6A6E"/>
    <w:rsid w:val="00EA6DCB"/>
    <w:rsid w:val="00EA793B"/>
    <w:rsid w:val="00EA7F42"/>
    <w:rsid w:val="00EB0962"/>
    <w:rsid w:val="00EB0A65"/>
    <w:rsid w:val="00EB136C"/>
    <w:rsid w:val="00EB235A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AA7"/>
    <w:rsid w:val="00EC6BF3"/>
    <w:rsid w:val="00EC70E0"/>
    <w:rsid w:val="00EC7772"/>
    <w:rsid w:val="00EC7810"/>
    <w:rsid w:val="00EC79C5"/>
    <w:rsid w:val="00EC7C48"/>
    <w:rsid w:val="00ED1634"/>
    <w:rsid w:val="00ED3E1B"/>
    <w:rsid w:val="00ED5F52"/>
    <w:rsid w:val="00ED5FD6"/>
    <w:rsid w:val="00ED6892"/>
    <w:rsid w:val="00ED6FC5"/>
    <w:rsid w:val="00EE01F2"/>
    <w:rsid w:val="00EE0A4B"/>
    <w:rsid w:val="00EE0B21"/>
    <w:rsid w:val="00EE13AE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B52"/>
    <w:rsid w:val="00EE7C0D"/>
    <w:rsid w:val="00EE7DA9"/>
    <w:rsid w:val="00EF0BA0"/>
    <w:rsid w:val="00EF1962"/>
    <w:rsid w:val="00EF1B02"/>
    <w:rsid w:val="00EF1CD3"/>
    <w:rsid w:val="00EF214A"/>
    <w:rsid w:val="00EF3462"/>
    <w:rsid w:val="00EF34D3"/>
    <w:rsid w:val="00EF385B"/>
    <w:rsid w:val="00EF38CF"/>
    <w:rsid w:val="00EF3C89"/>
    <w:rsid w:val="00EF49D0"/>
    <w:rsid w:val="00EF59BF"/>
    <w:rsid w:val="00EF5CA0"/>
    <w:rsid w:val="00EF5DC1"/>
    <w:rsid w:val="00EF6B9E"/>
    <w:rsid w:val="00EF6EDC"/>
    <w:rsid w:val="00EF7E4E"/>
    <w:rsid w:val="00F00920"/>
    <w:rsid w:val="00F015DB"/>
    <w:rsid w:val="00F029B6"/>
    <w:rsid w:val="00F02F18"/>
    <w:rsid w:val="00F047A1"/>
    <w:rsid w:val="00F04926"/>
    <w:rsid w:val="00F04FF6"/>
    <w:rsid w:val="00F0504C"/>
    <w:rsid w:val="00F06195"/>
    <w:rsid w:val="00F06473"/>
    <w:rsid w:val="00F07A3F"/>
    <w:rsid w:val="00F100D0"/>
    <w:rsid w:val="00F1029A"/>
    <w:rsid w:val="00F109FC"/>
    <w:rsid w:val="00F10C44"/>
    <w:rsid w:val="00F1196B"/>
    <w:rsid w:val="00F11B6B"/>
    <w:rsid w:val="00F11F1F"/>
    <w:rsid w:val="00F13197"/>
    <w:rsid w:val="00F13D95"/>
    <w:rsid w:val="00F16057"/>
    <w:rsid w:val="00F16324"/>
    <w:rsid w:val="00F1709D"/>
    <w:rsid w:val="00F22178"/>
    <w:rsid w:val="00F233C0"/>
    <w:rsid w:val="00F2366E"/>
    <w:rsid w:val="00F2375B"/>
    <w:rsid w:val="00F24761"/>
    <w:rsid w:val="00F24A27"/>
    <w:rsid w:val="00F24F93"/>
    <w:rsid w:val="00F2519A"/>
    <w:rsid w:val="00F2561F"/>
    <w:rsid w:val="00F2637D"/>
    <w:rsid w:val="00F26758"/>
    <w:rsid w:val="00F277E4"/>
    <w:rsid w:val="00F27AC8"/>
    <w:rsid w:val="00F31102"/>
    <w:rsid w:val="00F31334"/>
    <w:rsid w:val="00F31D5C"/>
    <w:rsid w:val="00F33998"/>
    <w:rsid w:val="00F342FD"/>
    <w:rsid w:val="00F34E9E"/>
    <w:rsid w:val="00F36130"/>
    <w:rsid w:val="00F36DC0"/>
    <w:rsid w:val="00F400A1"/>
    <w:rsid w:val="00F4027C"/>
    <w:rsid w:val="00F4050F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A46"/>
    <w:rsid w:val="00F45E7C"/>
    <w:rsid w:val="00F5090E"/>
    <w:rsid w:val="00F51732"/>
    <w:rsid w:val="00F52551"/>
    <w:rsid w:val="00F52679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892"/>
    <w:rsid w:val="00F614D9"/>
    <w:rsid w:val="00F61E6F"/>
    <w:rsid w:val="00F621F9"/>
    <w:rsid w:val="00F653A1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677E"/>
    <w:rsid w:val="00F76D44"/>
    <w:rsid w:val="00F76F3C"/>
    <w:rsid w:val="00F77762"/>
    <w:rsid w:val="00F77BB7"/>
    <w:rsid w:val="00F808C5"/>
    <w:rsid w:val="00F812F5"/>
    <w:rsid w:val="00F81D0E"/>
    <w:rsid w:val="00F82958"/>
    <w:rsid w:val="00F832E1"/>
    <w:rsid w:val="00F85369"/>
    <w:rsid w:val="00F854E5"/>
    <w:rsid w:val="00F858DD"/>
    <w:rsid w:val="00F8605F"/>
    <w:rsid w:val="00F86AED"/>
    <w:rsid w:val="00F8719B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A6A"/>
    <w:rsid w:val="00F97C20"/>
    <w:rsid w:val="00FA07CC"/>
    <w:rsid w:val="00FA08AC"/>
    <w:rsid w:val="00FA122A"/>
    <w:rsid w:val="00FA156D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AEE"/>
    <w:rsid w:val="00FB0152"/>
    <w:rsid w:val="00FB026E"/>
    <w:rsid w:val="00FB0CF7"/>
    <w:rsid w:val="00FB1482"/>
    <w:rsid w:val="00FB1A63"/>
    <w:rsid w:val="00FB29A4"/>
    <w:rsid w:val="00FB33E4"/>
    <w:rsid w:val="00FB3858"/>
    <w:rsid w:val="00FB50E6"/>
    <w:rsid w:val="00FB5641"/>
    <w:rsid w:val="00FB5905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64E4"/>
    <w:rsid w:val="00FC68CA"/>
    <w:rsid w:val="00FC77A7"/>
    <w:rsid w:val="00FC7821"/>
    <w:rsid w:val="00FD084D"/>
    <w:rsid w:val="00FD094C"/>
    <w:rsid w:val="00FD1100"/>
    <w:rsid w:val="00FD1EB1"/>
    <w:rsid w:val="00FD2771"/>
    <w:rsid w:val="00FD27F4"/>
    <w:rsid w:val="00FD2807"/>
    <w:rsid w:val="00FD554D"/>
    <w:rsid w:val="00FD57F2"/>
    <w:rsid w:val="00FD5B24"/>
    <w:rsid w:val="00FD657B"/>
    <w:rsid w:val="00FD6CC9"/>
    <w:rsid w:val="00FE0881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F85"/>
    <w:rsid w:val="00FE70CA"/>
    <w:rsid w:val="00FF071F"/>
    <w:rsid w:val="00FF0D93"/>
    <w:rsid w:val="00FF0E84"/>
    <w:rsid w:val="00FF322C"/>
    <w:rsid w:val="00FF32B1"/>
    <w:rsid w:val="00FF373C"/>
    <w:rsid w:val="00FF3DDF"/>
    <w:rsid w:val="00FF42CB"/>
    <w:rsid w:val="00FF565A"/>
    <w:rsid w:val="00FF7116"/>
    <w:rsid w:val="00FF7E7B"/>
    <w:rsid w:val="00FF7EE7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5C511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character" w:customStyle="1" w:styleId="Underline">
    <w:name w:val="Underline"/>
    <w:uiPriority w:val="99"/>
    <w:rsid w:val="005C5113"/>
  </w:style>
  <w:style w:type="paragraph" w:customStyle="1" w:styleId="L1">
    <w:name w:val="L1"/>
    <w:aliases w:val="LetteredList1"/>
    <w:next w:val="Normal"/>
    <w:uiPriority w:val="99"/>
    <w:rsid w:val="0019357D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C0932-B6F1-4B3A-B0BA-89956BEE4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Company>Marvell</Company>
  <LinksUpToDate>false</LinksUpToDate>
  <CharactersWithSpaces>4748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Alfred Asterjadhi</dc:creator>
  <cp:keywords>March 2015</cp:keywords>
  <cp:lastModifiedBy>Windows User</cp:lastModifiedBy>
  <cp:revision>5</cp:revision>
  <cp:lastPrinted>2010-05-04T03:47:00Z</cp:lastPrinted>
  <dcterms:created xsi:type="dcterms:W3CDTF">2017-07-27T18:01:00Z</dcterms:created>
  <dcterms:modified xsi:type="dcterms:W3CDTF">2017-07-27T18:20:00Z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1187736917</vt:i4>
  </property>
  <property fmtid="{D5CDD505-2E9C-101B-9397-08002B2CF9AE}" pid="3" name="_NewReviewCycle">
    <vt:lpwstr/>
  </property>
  <property fmtid="{D5CDD505-2E9C-101B-9397-08002B2CF9AE}" pid="4" name="_EmailSubject">
    <vt:lpwstr>BSR resolutions 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Asterjadhi, Alfred</vt:lpwstr>
  </property>
  <property fmtid="{D5CDD505-2E9C-101B-9397-08002B2CF9AE}" pid="7" name="_PreviousAdHocReviewCycleID">
    <vt:i4>1990760573</vt:i4>
  </property>
  <property fmtid="{D5CDD505-2E9C-101B-9397-08002B2CF9AE}" pid="8" name="_ReviewingToolsShownOnce">
    <vt:lpwstr/>
  </property>
</Properties>
</file>