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D02005" w:rsidP="00D02005">
            <w:pPr>
              <w:pStyle w:val="T2"/>
            </w:pPr>
            <w:r>
              <w:t>Proposed Comment Resolution for CID 462</w:t>
            </w:r>
          </w:p>
        </w:tc>
      </w:tr>
      <w:tr w:rsidR="00CA09B2" w:rsidTr="00897557">
        <w:trPr>
          <w:trHeight w:val="359"/>
          <w:jc w:val="center"/>
        </w:trPr>
        <w:tc>
          <w:tcPr>
            <w:tcW w:w="9576" w:type="dxa"/>
            <w:gridSpan w:val="5"/>
            <w:vAlign w:val="center"/>
          </w:tcPr>
          <w:p w:rsidR="00CA09B2" w:rsidRDefault="00CA09B2" w:rsidP="00F90B47">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B66FDF">
              <w:rPr>
                <w:b w:val="0"/>
                <w:sz w:val="20"/>
              </w:rPr>
              <w:t>7</w:t>
            </w:r>
            <w:r>
              <w:rPr>
                <w:b w:val="0"/>
                <w:sz w:val="20"/>
              </w:rPr>
              <w:t>-</w:t>
            </w:r>
            <w:r w:rsidR="00B66FDF">
              <w:rPr>
                <w:b w:val="0"/>
                <w:sz w:val="20"/>
              </w:rPr>
              <w:t>0</w:t>
            </w:r>
            <w:r w:rsidR="00F90B47">
              <w:rPr>
                <w:b w:val="0"/>
                <w:sz w:val="20"/>
              </w:rPr>
              <w:t>9</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441E22" w:rsidTr="009264AB">
        <w:trPr>
          <w:jc w:val="center"/>
        </w:trPr>
        <w:tc>
          <w:tcPr>
            <w:tcW w:w="2178" w:type="dxa"/>
            <w:vAlign w:val="center"/>
          </w:tcPr>
          <w:p w:rsidR="00441E22" w:rsidRDefault="00441E22" w:rsidP="00441E22">
            <w:pPr>
              <w:pStyle w:val="T2"/>
              <w:spacing w:after="0"/>
              <w:ind w:left="0" w:right="0"/>
              <w:rPr>
                <w:b w:val="0"/>
                <w:sz w:val="20"/>
              </w:rPr>
            </w:pPr>
            <w:r>
              <w:rPr>
                <w:b w:val="0"/>
                <w:sz w:val="20"/>
              </w:rPr>
              <w:t>Artyom Lomayev</w:t>
            </w:r>
          </w:p>
        </w:tc>
        <w:tc>
          <w:tcPr>
            <w:tcW w:w="1147" w:type="dxa"/>
            <w:vAlign w:val="center"/>
          </w:tcPr>
          <w:p w:rsidR="00441E22" w:rsidRDefault="00441E22" w:rsidP="00441E22">
            <w:pPr>
              <w:pStyle w:val="T2"/>
              <w:spacing w:after="0"/>
              <w:ind w:left="0" w:right="0"/>
              <w:rPr>
                <w:b w:val="0"/>
                <w:sz w:val="20"/>
              </w:rPr>
            </w:pPr>
            <w:r>
              <w:rPr>
                <w:b w:val="0"/>
                <w:sz w:val="20"/>
              </w:rPr>
              <w:t>Intel</w:t>
            </w:r>
          </w:p>
        </w:tc>
        <w:tc>
          <w:tcPr>
            <w:tcW w:w="2340" w:type="dxa"/>
            <w:vAlign w:val="center"/>
          </w:tcPr>
          <w:p w:rsidR="00441E22" w:rsidRDefault="00441E22" w:rsidP="00441E22">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441E22" w:rsidRDefault="00441E22" w:rsidP="00441E22">
            <w:pPr>
              <w:pStyle w:val="T2"/>
              <w:spacing w:after="0"/>
              <w:ind w:left="0" w:right="0"/>
              <w:rPr>
                <w:b w:val="0"/>
                <w:sz w:val="20"/>
              </w:rPr>
            </w:pPr>
            <w:r>
              <w:rPr>
                <w:b w:val="0"/>
                <w:sz w:val="20"/>
              </w:rPr>
              <w:t>+7 (831) 2969444</w:t>
            </w:r>
          </w:p>
        </w:tc>
        <w:tc>
          <w:tcPr>
            <w:tcW w:w="2201" w:type="dxa"/>
            <w:vAlign w:val="center"/>
          </w:tcPr>
          <w:p w:rsidR="00441E22" w:rsidRDefault="00441E22" w:rsidP="00441E22">
            <w:pPr>
              <w:pStyle w:val="T2"/>
              <w:spacing w:after="0"/>
              <w:ind w:left="0" w:right="0"/>
              <w:rPr>
                <w:b w:val="0"/>
                <w:sz w:val="16"/>
              </w:rPr>
            </w:pPr>
            <w:r w:rsidRPr="00B6230F">
              <w:rPr>
                <w:b w:val="0"/>
                <w:sz w:val="16"/>
              </w:rPr>
              <w:t>artyom.lomayev@intel.com</w:t>
            </w:r>
          </w:p>
        </w:tc>
      </w:tr>
      <w:tr w:rsidR="0025027D" w:rsidTr="009264AB">
        <w:trPr>
          <w:jc w:val="center"/>
        </w:trPr>
        <w:tc>
          <w:tcPr>
            <w:tcW w:w="2178" w:type="dxa"/>
            <w:vAlign w:val="center"/>
          </w:tcPr>
          <w:p w:rsidR="0025027D" w:rsidRDefault="00441E22" w:rsidP="0025027D">
            <w:pPr>
              <w:pStyle w:val="T2"/>
              <w:spacing w:after="0"/>
              <w:ind w:left="0" w:right="0"/>
              <w:rPr>
                <w:b w:val="0"/>
                <w:sz w:val="20"/>
              </w:rPr>
            </w:pPr>
            <w:r>
              <w:rPr>
                <w:b w:val="0"/>
                <w:sz w:val="20"/>
              </w:rPr>
              <w:t>Oren Kedem</w:t>
            </w:r>
          </w:p>
        </w:tc>
        <w:tc>
          <w:tcPr>
            <w:tcW w:w="1147" w:type="dxa"/>
            <w:vAlign w:val="center"/>
          </w:tcPr>
          <w:p w:rsidR="0025027D" w:rsidRDefault="00441E22" w:rsidP="0025027D">
            <w:pPr>
              <w:pStyle w:val="T2"/>
              <w:spacing w:after="0"/>
              <w:ind w:left="0" w:right="0"/>
              <w:rPr>
                <w:b w:val="0"/>
                <w:sz w:val="20"/>
              </w:rPr>
            </w:pPr>
            <w:r>
              <w:rPr>
                <w:b w:val="0"/>
                <w:sz w:val="20"/>
              </w:rPr>
              <w:t>Intel</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441E22" w:rsidP="0025027D">
            <w:pPr>
              <w:pStyle w:val="T2"/>
              <w:spacing w:after="0"/>
              <w:ind w:left="0" w:right="0"/>
              <w:rPr>
                <w:b w:val="0"/>
                <w:sz w:val="16"/>
              </w:rPr>
            </w:pPr>
            <w:r>
              <w:rPr>
                <w:b w:val="0"/>
                <w:sz w:val="16"/>
              </w:rPr>
              <w:t>oren.kedem@intel.com</w:t>
            </w:r>
          </w:p>
        </w:tc>
      </w:tr>
      <w:tr w:rsidR="00287F7E" w:rsidTr="009264AB">
        <w:trPr>
          <w:jc w:val="center"/>
        </w:trPr>
        <w:tc>
          <w:tcPr>
            <w:tcW w:w="2178" w:type="dxa"/>
            <w:vAlign w:val="center"/>
          </w:tcPr>
          <w:p w:rsidR="00287F7E" w:rsidRDefault="002D5021">
            <w:pPr>
              <w:pStyle w:val="T2"/>
              <w:spacing w:after="0"/>
              <w:ind w:left="0" w:right="0"/>
              <w:rPr>
                <w:b w:val="0"/>
                <w:sz w:val="20"/>
              </w:rPr>
            </w:pPr>
            <w:r>
              <w:rPr>
                <w:b w:val="0"/>
                <w:sz w:val="20"/>
              </w:rPr>
              <w:t>Alexander Maltsev</w:t>
            </w:r>
          </w:p>
        </w:tc>
        <w:tc>
          <w:tcPr>
            <w:tcW w:w="1147" w:type="dxa"/>
            <w:vAlign w:val="center"/>
          </w:tcPr>
          <w:p w:rsidR="00287F7E" w:rsidRDefault="002D5021">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2D5021">
            <w:pPr>
              <w:pStyle w:val="T2"/>
              <w:spacing w:after="0"/>
              <w:ind w:left="0" w:right="0"/>
              <w:rPr>
                <w:b w:val="0"/>
                <w:sz w:val="16"/>
              </w:rPr>
            </w:pPr>
            <w:r>
              <w:rPr>
                <w:b w:val="0"/>
                <w:sz w:val="16"/>
              </w:rPr>
              <w:t>alexander.maltsev@intel.com</w:t>
            </w:r>
          </w:p>
        </w:tc>
      </w:tr>
      <w:tr w:rsidR="00792979" w:rsidTr="009264AB">
        <w:trPr>
          <w:jc w:val="center"/>
        </w:trPr>
        <w:tc>
          <w:tcPr>
            <w:tcW w:w="2178" w:type="dxa"/>
            <w:vAlign w:val="center"/>
          </w:tcPr>
          <w:p w:rsidR="00792979" w:rsidRDefault="00792979" w:rsidP="00792979">
            <w:pPr>
              <w:pStyle w:val="T2"/>
              <w:spacing w:after="0"/>
              <w:ind w:left="0" w:right="0"/>
              <w:rPr>
                <w:b w:val="0"/>
                <w:sz w:val="20"/>
              </w:rPr>
            </w:pPr>
            <w:r>
              <w:rPr>
                <w:b w:val="0"/>
                <w:sz w:val="20"/>
              </w:rPr>
              <w:t>Claudio da Silva</w:t>
            </w:r>
          </w:p>
        </w:tc>
        <w:tc>
          <w:tcPr>
            <w:tcW w:w="1147" w:type="dxa"/>
            <w:vAlign w:val="center"/>
          </w:tcPr>
          <w:p w:rsidR="00792979" w:rsidRDefault="00792979" w:rsidP="00792979">
            <w:pPr>
              <w:pStyle w:val="T2"/>
              <w:spacing w:after="0"/>
              <w:ind w:left="0" w:right="0"/>
              <w:rPr>
                <w:b w:val="0"/>
                <w:sz w:val="20"/>
              </w:rPr>
            </w:pPr>
            <w:r>
              <w:rPr>
                <w:b w:val="0"/>
                <w:sz w:val="20"/>
              </w:rPr>
              <w:t>Intel</w:t>
            </w:r>
          </w:p>
        </w:tc>
        <w:tc>
          <w:tcPr>
            <w:tcW w:w="2340" w:type="dxa"/>
            <w:vAlign w:val="center"/>
          </w:tcPr>
          <w:p w:rsidR="00792979" w:rsidRDefault="00792979" w:rsidP="00792979">
            <w:pPr>
              <w:pStyle w:val="T2"/>
              <w:spacing w:after="0"/>
              <w:ind w:left="0" w:right="0"/>
              <w:rPr>
                <w:b w:val="0"/>
                <w:sz w:val="20"/>
              </w:rPr>
            </w:pPr>
          </w:p>
        </w:tc>
        <w:tc>
          <w:tcPr>
            <w:tcW w:w="1710" w:type="dxa"/>
            <w:vAlign w:val="center"/>
          </w:tcPr>
          <w:p w:rsidR="00792979" w:rsidRDefault="00792979" w:rsidP="00792979">
            <w:pPr>
              <w:pStyle w:val="T2"/>
              <w:spacing w:after="0"/>
              <w:ind w:left="0" w:right="0"/>
              <w:rPr>
                <w:b w:val="0"/>
                <w:sz w:val="20"/>
              </w:rPr>
            </w:pPr>
          </w:p>
        </w:tc>
        <w:tc>
          <w:tcPr>
            <w:tcW w:w="2201" w:type="dxa"/>
            <w:vAlign w:val="center"/>
          </w:tcPr>
          <w:p w:rsidR="00792979" w:rsidRDefault="00792979" w:rsidP="00792979">
            <w:pPr>
              <w:pStyle w:val="T2"/>
              <w:spacing w:after="0"/>
              <w:ind w:left="0" w:right="0"/>
              <w:rPr>
                <w:b w:val="0"/>
                <w:sz w:val="16"/>
              </w:rPr>
            </w:pPr>
            <w:r w:rsidRPr="00EB5529">
              <w:rPr>
                <w:b w:val="0"/>
                <w:sz w:val="16"/>
              </w:rPr>
              <w:t>claudio.da.silva@intel.com</w:t>
            </w:r>
          </w:p>
        </w:tc>
      </w:tr>
      <w:tr w:rsidR="00792979" w:rsidTr="009264AB">
        <w:trPr>
          <w:jc w:val="center"/>
        </w:trPr>
        <w:tc>
          <w:tcPr>
            <w:tcW w:w="2178" w:type="dxa"/>
            <w:vAlign w:val="center"/>
          </w:tcPr>
          <w:p w:rsidR="00792979" w:rsidRDefault="00792979" w:rsidP="00792979">
            <w:pPr>
              <w:pStyle w:val="T2"/>
              <w:spacing w:after="0"/>
              <w:ind w:left="0" w:right="0"/>
              <w:rPr>
                <w:b w:val="0"/>
                <w:sz w:val="20"/>
              </w:rPr>
            </w:pPr>
            <w:r>
              <w:rPr>
                <w:b w:val="0"/>
                <w:sz w:val="20"/>
              </w:rPr>
              <w:t>Carlos Cordeiro</w:t>
            </w:r>
          </w:p>
        </w:tc>
        <w:tc>
          <w:tcPr>
            <w:tcW w:w="1147" w:type="dxa"/>
            <w:vAlign w:val="center"/>
          </w:tcPr>
          <w:p w:rsidR="00792979" w:rsidRDefault="00792979" w:rsidP="00792979">
            <w:pPr>
              <w:pStyle w:val="T2"/>
              <w:spacing w:after="0"/>
              <w:ind w:left="0" w:right="0"/>
              <w:rPr>
                <w:b w:val="0"/>
                <w:sz w:val="20"/>
              </w:rPr>
            </w:pPr>
            <w:r>
              <w:rPr>
                <w:b w:val="0"/>
                <w:sz w:val="20"/>
              </w:rPr>
              <w:t xml:space="preserve">Intel </w:t>
            </w:r>
          </w:p>
        </w:tc>
        <w:tc>
          <w:tcPr>
            <w:tcW w:w="2340" w:type="dxa"/>
            <w:vAlign w:val="center"/>
          </w:tcPr>
          <w:p w:rsidR="00792979" w:rsidRDefault="00792979" w:rsidP="00792979">
            <w:pPr>
              <w:pStyle w:val="T2"/>
              <w:spacing w:after="0"/>
              <w:ind w:left="0" w:right="0"/>
              <w:rPr>
                <w:b w:val="0"/>
                <w:sz w:val="20"/>
              </w:rPr>
            </w:pPr>
          </w:p>
        </w:tc>
        <w:tc>
          <w:tcPr>
            <w:tcW w:w="1710" w:type="dxa"/>
            <w:vAlign w:val="center"/>
          </w:tcPr>
          <w:p w:rsidR="00792979" w:rsidRDefault="00792979" w:rsidP="00792979">
            <w:pPr>
              <w:pStyle w:val="T2"/>
              <w:spacing w:after="0"/>
              <w:ind w:left="0" w:right="0"/>
              <w:rPr>
                <w:b w:val="0"/>
                <w:sz w:val="20"/>
              </w:rPr>
            </w:pPr>
          </w:p>
        </w:tc>
        <w:tc>
          <w:tcPr>
            <w:tcW w:w="2201" w:type="dxa"/>
            <w:vAlign w:val="center"/>
          </w:tcPr>
          <w:p w:rsidR="00792979" w:rsidRDefault="00792979" w:rsidP="00792979">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E8D" w:rsidRDefault="00FC5E8D">
                            <w:pPr>
                              <w:pStyle w:val="T1"/>
                              <w:spacing w:after="120"/>
                            </w:pPr>
                            <w:r>
                              <w:t>Abstract</w:t>
                            </w:r>
                          </w:p>
                          <w:p w:rsidR="00FC5E8D" w:rsidRDefault="00FC5E8D">
                            <w:pPr>
                              <w:jc w:val="both"/>
                            </w:pPr>
                            <w:r>
                              <w:t>This document proposes</w:t>
                            </w:r>
                            <w:r w:rsidR="00192505">
                              <w:t xml:space="preserve"> comment resolution for CID 462</w:t>
                            </w:r>
                            <w:r>
                              <w:t>, [1].</w:t>
                            </w:r>
                          </w:p>
                          <w:p w:rsidR="00B10283" w:rsidRDefault="00B10283">
                            <w:pPr>
                              <w:jc w:val="both"/>
                            </w:pPr>
                          </w:p>
                          <w:p w:rsidR="00B10283" w:rsidRPr="00B61E7F" w:rsidRDefault="00B10283">
                            <w:pPr>
                              <w:jc w:val="both"/>
                              <w:rPr>
                                <w:i/>
                              </w:rPr>
                            </w:pPr>
                            <w:r w:rsidRPr="00B61E7F">
                              <w:rPr>
                                <w:i/>
                              </w:rPr>
                              <w:t>CID 462 text:</w:t>
                            </w:r>
                          </w:p>
                          <w:p w:rsidR="00B10283" w:rsidRDefault="00B10283">
                            <w:pPr>
                              <w:jc w:val="both"/>
                            </w:pPr>
                          </w:p>
                          <w:p w:rsidR="00B10283" w:rsidRPr="00B10283" w:rsidRDefault="00B10283">
                            <w:pPr>
                              <w:jc w:val="both"/>
                              <w:rPr>
                                <w:lang w:val="en-US"/>
                              </w:rPr>
                            </w:pPr>
                            <w:r w:rsidRPr="00B10283">
                              <w:rPr>
                                <w:lang w:val="en-US"/>
                              </w:rPr>
                              <w:t>There is no definition of secondary 2.16 GHz channel, secondary 4.32 GHz channel, and secondary 6.48. Provide definition of secondary channels that should use the same approach as in (21.3.7.3 Channel frequencies)</w:t>
                            </w:r>
                            <w:r w:rsidR="00B61E7F">
                              <w:rPr>
                                <w:lang w:val="en-US"/>
                              </w:rPr>
                              <w:t>.</w:t>
                            </w:r>
                          </w:p>
                          <w:p w:rsidR="00B10283" w:rsidRDefault="00B10283">
                            <w:pPr>
                              <w:jc w:val="both"/>
                            </w:pPr>
                          </w:p>
                          <w:p w:rsidR="00B10283" w:rsidRPr="00B61E7F" w:rsidRDefault="00B10283">
                            <w:pPr>
                              <w:jc w:val="both"/>
                              <w:rPr>
                                <w:i/>
                              </w:rPr>
                            </w:pPr>
                            <w:r w:rsidRPr="00B61E7F">
                              <w:rPr>
                                <w:i/>
                              </w:rPr>
                              <w:t>Proposed change:</w:t>
                            </w:r>
                          </w:p>
                          <w:p w:rsidR="00B10283" w:rsidRDefault="00B10283">
                            <w:pPr>
                              <w:jc w:val="both"/>
                            </w:pPr>
                          </w:p>
                          <w:p w:rsidR="00B10283" w:rsidRPr="00B10283" w:rsidRDefault="00B10283">
                            <w:pPr>
                              <w:jc w:val="both"/>
                              <w:rPr>
                                <w:lang w:val="en-US"/>
                              </w:rPr>
                            </w:pPr>
                            <w:r w:rsidRPr="00B10283">
                              <w:rPr>
                                <w:lang w:val="en-US"/>
                              </w:rPr>
                              <w:t>Provide secondary channel definition in clause 30 and refer to the definition in all places the term is used</w:t>
                            </w:r>
                            <w:r w:rsidR="00B61E7F">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5E8D" w:rsidRDefault="00FC5E8D">
                      <w:pPr>
                        <w:pStyle w:val="T1"/>
                        <w:spacing w:after="120"/>
                      </w:pPr>
                      <w:r>
                        <w:t>Abstract</w:t>
                      </w:r>
                    </w:p>
                    <w:p w:rsidR="00FC5E8D" w:rsidRDefault="00FC5E8D">
                      <w:pPr>
                        <w:jc w:val="both"/>
                      </w:pPr>
                      <w:r>
                        <w:t>This document proposes</w:t>
                      </w:r>
                      <w:r w:rsidR="00192505">
                        <w:t xml:space="preserve"> comment resolution for CID 462</w:t>
                      </w:r>
                      <w:r>
                        <w:t>, [1].</w:t>
                      </w:r>
                    </w:p>
                    <w:p w:rsidR="00B10283" w:rsidRDefault="00B10283">
                      <w:pPr>
                        <w:jc w:val="both"/>
                      </w:pPr>
                    </w:p>
                    <w:p w:rsidR="00B10283" w:rsidRPr="00B61E7F" w:rsidRDefault="00B10283">
                      <w:pPr>
                        <w:jc w:val="both"/>
                        <w:rPr>
                          <w:i/>
                        </w:rPr>
                      </w:pPr>
                      <w:r w:rsidRPr="00B61E7F">
                        <w:rPr>
                          <w:i/>
                        </w:rPr>
                        <w:t>CID 462 text:</w:t>
                      </w:r>
                    </w:p>
                    <w:p w:rsidR="00B10283" w:rsidRDefault="00B10283">
                      <w:pPr>
                        <w:jc w:val="both"/>
                      </w:pPr>
                    </w:p>
                    <w:p w:rsidR="00B10283" w:rsidRPr="00B10283" w:rsidRDefault="00B10283">
                      <w:pPr>
                        <w:jc w:val="both"/>
                        <w:rPr>
                          <w:lang w:val="en-US"/>
                        </w:rPr>
                      </w:pPr>
                      <w:r w:rsidRPr="00B10283">
                        <w:rPr>
                          <w:lang w:val="en-US"/>
                        </w:rPr>
                        <w:t>There is no definition of secondary 2.16 GHz channel, secondary 4.32 GHz channel, and secondary 6.48. Provide definition of secondary channels that should use the same approach as in (21.3.7.3 Channel frequencies)</w:t>
                      </w:r>
                      <w:r w:rsidR="00B61E7F">
                        <w:rPr>
                          <w:lang w:val="en-US"/>
                        </w:rPr>
                        <w:t>.</w:t>
                      </w:r>
                    </w:p>
                    <w:p w:rsidR="00B10283" w:rsidRDefault="00B10283">
                      <w:pPr>
                        <w:jc w:val="both"/>
                      </w:pPr>
                    </w:p>
                    <w:p w:rsidR="00B10283" w:rsidRPr="00B61E7F" w:rsidRDefault="00B10283">
                      <w:pPr>
                        <w:jc w:val="both"/>
                        <w:rPr>
                          <w:i/>
                        </w:rPr>
                      </w:pPr>
                      <w:r w:rsidRPr="00B61E7F">
                        <w:rPr>
                          <w:i/>
                        </w:rPr>
                        <w:t>Proposed change:</w:t>
                      </w:r>
                    </w:p>
                    <w:p w:rsidR="00B10283" w:rsidRDefault="00B10283">
                      <w:pPr>
                        <w:jc w:val="both"/>
                      </w:pPr>
                    </w:p>
                    <w:p w:rsidR="00B10283" w:rsidRPr="00B10283" w:rsidRDefault="00B10283">
                      <w:pPr>
                        <w:jc w:val="both"/>
                        <w:rPr>
                          <w:lang w:val="en-US"/>
                        </w:rPr>
                      </w:pPr>
                      <w:r w:rsidRPr="00B10283">
                        <w:rPr>
                          <w:lang w:val="en-US"/>
                        </w:rPr>
                        <w:t>Provide secondary channel definition in clause 30 and refer to the definition in all places the term is used</w:t>
                      </w:r>
                      <w:r w:rsidR="00B61E7F">
                        <w:rPr>
                          <w:lang w:val="en-US"/>
                        </w:rPr>
                        <w:t>.</w:t>
                      </w: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Default="00CA09B2"/>
    <w:p w:rsidR="00A42147" w:rsidRDefault="00805BA5">
      <w:r>
        <w:rPr>
          <w:b/>
        </w:rPr>
        <w:t>30</w:t>
      </w:r>
      <w:r w:rsidR="00A42147">
        <w:rPr>
          <w:b/>
        </w:rPr>
        <w:t>.</w:t>
      </w:r>
      <w:r>
        <w:rPr>
          <w:b/>
        </w:rPr>
        <w:t>3</w:t>
      </w:r>
      <w:r w:rsidR="00A42147">
        <w:rPr>
          <w:b/>
        </w:rPr>
        <w:t>.</w:t>
      </w:r>
      <w:r>
        <w:rPr>
          <w:b/>
        </w:rPr>
        <w:t>4</w:t>
      </w:r>
      <w:r w:rsidR="00A42147">
        <w:rPr>
          <w:b/>
        </w:rPr>
        <w:t xml:space="preserve"> </w:t>
      </w:r>
      <w:r w:rsidR="008F2CAA">
        <w:rPr>
          <w:b/>
        </w:rPr>
        <w:t>Channelization</w:t>
      </w:r>
    </w:p>
    <w:p w:rsidR="00A42147" w:rsidRDefault="00A42147"/>
    <w:p w:rsidR="005A4AC6" w:rsidRPr="005A4AC6" w:rsidRDefault="005A4AC6">
      <w:pPr>
        <w:rPr>
          <w:i/>
        </w:rPr>
      </w:pPr>
      <w:r w:rsidRPr="005A4AC6">
        <w:rPr>
          <w:i/>
        </w:rPr>
        <w:t xml:space="preserve">Editor: </w:t>
      </w:r>
      <w:r w:rsidR="00CC1371">
        <w:rPr>
          <w:i/>
        </w:rPr>
        <w:t>replace the text in the 30.3.4 in D0.</w:t>
      </w:r>
      <w:r w:rsidR="006A77FF">
        <w:rPr>
          <w:i/>
        </w:rPr>
        <w:t>35</w:t>
      </w:r>
      <w:r w:rsidR="00CC1371">
        <w:rPr>
          <w:i/>
        </w:rPr>
        <w:t xml:space="preserve"> with the text proposed in this subclause.</w:t>
      </w:r>
    </w:p>
    <w:p w:rsidR="005A4AC6" w:rsidRDefault="005A4AC6"/>
    <w:p w:rsidR="0040502A" w:rsidRDefault="00BE2E95">
      <w:r>
        <w:t>A</w:t>
      </w:r>
      <w:r w:rsidR="006C253B">
        <w:t>n</w:t>
      </w:r>
      <w:r>
        <w:t xml:space="preserve"> EDMG channel is specified by five PLME MIB fields defined in </w:t>
      </w:r>
      <w:r w:rsidR="004C2198">
        <w:fldChar w:fldCharType="begin"/>
      </w:r>
      <w:r w:rsidR="004C2198">
        <w:instrText xml:space="preserve"> REF _Ref485989736 \h </w:instrText>
      </w:r>
      <w:r w:rsidR="004C2198">
        <w:fldChar w:fldCharType="separate"/>
      </w:r>
      <w:r w:rsidR="004C2198">
        <w:t xml:space="preserve">Table </w:t>
      </w:r>
      <w:r w:rsidR="004C2198">
        <w:rPr>
          <w:noProof/>
        </w:rPr>
        <w:t>1</w:t>
      </w:r>
      <w:r w:rsidR="004C2198">
        <w:fldChar w:fldCharType="end"/>
      </w:r>
      <w:r w:rsidR="004F0F64">
        <w:t>.</w:t>
      </w:r>
    </w:p>
    <w:p w:rsidR="005E32F8" w:rsidRDefault="005E32F8"/>
    <w:p w:rsidR="005E32F8" w:rsidRDefault="005E32F8" w:rsidP="005E32F8">
      <w:pPr>
        <w:pStyle w:val="Caption"/>
        <w:keepNext/>
      </w:pPr>
      <w:bookmarkStart w:id="0" w:name="_Ref485989736"/>
      <w:r>
        <w:t xml:space="preserve">Table </w:t>
      </w:r>
      <w:r>
        <w:fldChar w:fldCharType="begin"/>
      </w:r>
      <w:r>
        <w:instrText xml:space="preserve"> SEQ Table \* ARABIC </w:instrText>
      </w:r>
      <w:r>
        <w:fldChar w:fldCharType="separate"/>
      </w:r>
      <w:r w:rsidR="008A09B6">
        <w:rPr>
          <w:noProof/>
        </w:rPr>
        <w:t>1</w:t>
      </w:r>
      <w:r>
        <w:fldChar w:fldCharType="end"/>
      </w:r>
      <w:bookmarkEnd w:id="0"/>
      <w:r>
        <w:t>:</w:t>
      </w:r>
      <w:r w:rsidR="00F13EE1">
        <w:t xml:space="preserve"> </w:t>
      </w:r>
      <w:r>
        <w:t>Fields to specify EDMG channels</w:t>
      </w:r>
      <w:r w:rsidR="00765C54">
        <w:t>.</w:t>
      </w:r>
    </w:p>
    <w:tbl>
      <w:tblPr>
        <w:tblStyle w:val="TableGrid"/>
        <w:tblW w:w="0" w:type="auto"/>
        <w:jc w:val="center"/>
        <w:tblLook w:val="04A0" w:firstRow="1" w:lastRow="0" w:firstColumn="1" w:lastColumn="0" w:noHBand="0" w:noVBand="1"/>
      </w:tblPr>
      <w:tblGrid>
        <w:gridCol w:w="4675"/>
        <w:gridCol w:w="4675"/>
      </w:tblGrid>
      <w:tr w:rsidR="005E32F8" w:rsidTr="002B18E2">
        <w:trPr>
          <w:trHeight w:val="467"/>
          <w:jc w:val="center"/>
        </w:trPr>
        <w:tc>
          <w:tcPr>
            <w:tcW w:w="4675" w:type="dxa"/>
          </w:tcPr>
          <w:p w:rsidR="005E32F8" w:rsidRPr="00615A1E" w:rsidRDefault="00615A1E" w:rsidP="00615A1E">
            <w:pPr>
              <w:jc w:val="center"/>
              <w:rPr>
                <w:b/>
              </w:rPr>
            </w:pPr>
            <w:r w:rsidRPr="00615A1E">
              <w:rPr>
                <w:b/>
              </w:rPr>
              <w:t>Field</w:t>
            </w:r>
          </w:p>
        </w:tc>
        <w:tc>
          <w:tcPr>
            <w:tcW w:w="4675" w:type="dxa"/>
          </w:tcPr>
          <w:p w:rsidR="005E32F8" w:rsidRPr="00615A1E" w:rsidRDefault="00615A1E" w:rsidP="00615A1E">
            <w:pPr>
              <w:jc w:val="center"/>
              <w:rPr>
                <w:b/>
              </w:rPr>
            </w:pPr>
            <w:r w:rsidRPr="00615A1E">
              <w:rPr>
                <w:b/>
              </w:rPr>
              <w:t>Meaning</w:t>
            </w:r>
          </w:p>
        </w:tc>
      </w:tr>
      <w:tr w:rsidR="005E32F8" w:rsidTr="00B5048C">
        <w:trPr>
          <w:trHeight w:val="881"/>
          <w:jc w:val="center"/>
        </w:trPr>
        <w:tc>
          <w:tcPr>
            <w:tcW w:w="4675" w:type="dxa"/>
          </w:tcPr>
          <w:p w:rsidR="005E32F8" w:rsidRDefault="00615A1E" w:rsidP="00615A1E">
            <w:r>
              <w:t>dot11CurrentChannelWidth</w:t>
            </w:r>
          </w:p>
        </w:tc>
        <w:tc>
          <w:tcPr>
            <w:tcW w:w="4675" w:type="dxa"/>
          </w:tcPr>
          <w:p w:rsidR="005E32F8" w:rsidRDefault="00E022F5" w:rsidP="00615A1E">
            <w:r>
              <w:t>Channel width. Possible values represent 2.16 GHz, 4.32 GHz, 6.48 GHz, 8.64 GHz, 2.16+2.16 GHz, and 4.32+4.32 GHz.</w:t>
            </w:r>
          </w:p>
        </w:tc>
      </w:tr>
      <w:tr w:rsidR="00B67CFC" w:rsidTr="00B5048C">
        <w:trPr>
          <w:trHeight w:val="881"/>
          <w:jc w:val="center"/>
        </w:trPr>
        <w:tc>
          <w:tcPr>
            <w:tcW w:w="4675" w:type="dxa"/>
          </w:tcPr>
          <w:p w:rsidR="00B67CFC" w:rsidRDefault="00B67CFC" w:rsidP="00615A1E">
            <w:r w:rsidRPr="00B67CFC">
              <w:t>dot11ChannelCenterFrequencyIndex</w:t>
            </w:r>
          </w:p>
        </w:tc>
        <w:tc>
          <w:tcPr>
            <w:tcW w:w="4675" w:type="dxa"/>
          </w:tcPr>
          <w:p w:rsidR="00B67CFC" w:rsidRDefault="00D74D57" w:rsidP="00615A1E">
            <w:r>
              <w:t xml:space="preserve">Defines a center of </w:t>
            </w:r>
            <w:r w:rsidR="00D676EA">
              <w:t>8.64 GHz channel allocated for BSS operation.</w:t>
            </w:r>
          </w:p>
          <w:p w:rsidR="00D676EA" w:rsidRDefault="00D676EA" w:rsidP="000F6D8A">
            <w:r>
              <w:t xml:space="preserve">Value range is 4 – </w:t>
            </w:r>
            <w:r w:rsidR="000F6D8A">
              <w:t>8</w:t>
            </w:r>
            <w:r>
              <w:t>.</w:t>
            </w:r>
          </w:p>
        </w:tc>
      </w:tr>
      <w:tr w:rsidR="005E32F8" w:rsidTr="00081338">
        <w:trPr>
          <w:trHeight w:val="2429"/>
          <w:jc w:val="center"/>
        </w:trPr>
        <w:tc>
          <w:tcPr>
            <w:tcW w:w="4675" w:type="dxa"/>
          </w:tcPr>
          <w:p w:rsidR="005E32F8" w:rsidRDefault="006C7FA0" w:rsidP="00615A1E">
            <w:r w:rsidRPr="006C7FA0">
              <w:t>dot11CurrentChannelCenterFrequencyIndex0</w:t>
            </w:r>
          </w:p>
        </w:tc>
        <w:tc>
          <w:tcPr>
            <w:tcW w:w="4675" w:type="dxa"/>
          </w:tcPr>
          <w:p w:rsidR="005E32F8" w:rsidRDefault="00B04A13" w:rsidP="0075641E">
            <w:r>
              <w:t xml:space="preserve">For </w:t>
            </w:r>
            <w:r w:rsidR="0075641E">
              <w:t xml:space="preserve">a </w:t>
            </w:r>
            <w:r>
              <w:t>2.16 GHz</w:t>
            </w:r>
            <w:r w:rsidR="0075641E">
              <w:t>, 4.32 GHz, 6.48 GHz, and 8.64 GHz channel, denotes the channel center frequency.</w:t>
            </w:r>
          </w:p>
          <w:p w:rsidR="009163E1" w:rsidRDefault="009163E1" w:rsidP="0075641E">
            <w:r>
              <w:t xml:space="preserve">For a 2.16+2.16 GHz </w:t>
            </w:r>
            <w:r w:rsidR="001E7739">
              <w:t xml:space="preserve">channel </w:t>
            </w:r>
            <w:r>
              <w:t>denotes the center frequency of the primary channel.</w:t>
            </w:r>
          </w:p>
          <w:p w:rsidR="009163E1" w:rsidRDefault="001E7739" w:rsidP="0075641E">
            <w:r>
              <w:t xml:space="preserve">For a 4.32+4.32 GHz channel denotes the </w:t>
            </w:r>
            <w:r w:rsidR="00C55152">
              <w:t xml:space="preserve">center frequency of the bonded channel containing </w:t>
            </w:r>
            <w:r w:rsidR="005A12E7">
              <w:t xml:space="preserve">the </w:t>
            </w:r>
            <w:r w:rsidR="00C55152">
              <w:t>primary 2.16 GHz channel.</w:t>
            </w:r>
          </w:p>
          <w:p w:rsidR="00081338" w:rsidRDefault="00081338" w:rsidP="0012408E">
            <w:r>
              <w:t xml:space="preserve">Value range is 1 – </w:t>
            </w:r>
            <w:r w:rsidR="00B761C9">
              <w:t>1</w:t>
            </w:r>
            <w:r w:rsidR="0012408E">
              <w:t>1</w:t>
            </w:r>
            <w:r>
              <w:t>.</w:t>
            </w:r>
          </w:p>
        </w:tc>
      </w:tr>
      <w:tr w:rsidR="005E32F8" w:rsidTr="00081338">
        <w:trPr>
          <w:trHeight w:val="2150"/>
          <w:jc w:val="center"/>
        </w:trPr>
        <w:tc>
          <w:tcPr>
            <w:tcW w:w="4675" w:type="dxa"/>
          </w:tcPr>
          <w:p w:rsidR="005E32F8" w:rsidRDefault="006C7FA0" w:rsidP="00615A1E">
            <w:r w:rsidRPr="006C7FA0">
              <w:t>dot11CurrentChannelCenterFrequencyIndex1</w:t>
            </w:r>
          </w:p>
        </w:tc>
        <w:tc>
          <w:tcPr>
            <w:tcW w:w="4675" w:type="dxa"/>
          </w:tcPr>
          <w:p w:rsidR="005E32F8" w:rsidRDefault="00A37984" w:rsidP="00615A1E">
            <w:r>
              <w:t xml:space="preserve">For </w:t>
            </w:r>
            <w:r w:rsidR="004638FB">
              <w:t>a 2.16+2.16 GHz channel den</w:t>
            </w:r>
            <w:r w:rsidR="00B50DD0">
              <w:t>otes the center frequency of the secondary channel.</w:t>
            </w:r>
          </w:p>
          <w:p w:rsidR="00B50DD0" w:rsidRDefault="00246B6C" w:rsidP="00615A1E">
            <w:r>
              <w:t xml:space="preserve">For a 4.32+4.32 GHz channel denotes the center frequency of the bonded channel </w:t>
            </w:r>
            <w:r w:rsidR="005A12E7">
              <w:t>which does not contain the primary 2.16 GHz channel.</w:t>
            </w:r>
          </w:p>
          <w:p w:rsidR="00B76A69" w:rsidRDefault="00B76A69" w:rsidP="00615A1E">
            <w:r>
              <w:t>For a 2.16 GHz, 4.32 GHz, 6.48 GHz, and 8.64 GHz channel,</w:t>
            </w:r>
            <w:r w:rsidR="005D1400">
              <w:t xml:space="preserve"> it is N/A</w:t>
            </w:r>
            <w:r>
              <w:t>.</w:t>
            </w:r>
          </w:p>
          <w:p w:rsidR="00081338" w:rsidRDefault="00626F39" w:rsidP="0012408E">
            <w:r>
              <w:t xml:space="preserve">Value range is </w:t>
            </w:r>
            <w:r w:rsidR="005D1400">
              <w:t>1</w:t>
            </w:r>
            <w:r w:rsidR="00081338">
              <w:t xml:space="preserve"> – </w:t>
            </w:r>
            <w:r w:rsidR="00B761C9">
              <w:t>1</w:t>
            </w:r>
            <w:r w:rsidR="0012408E">
              <w:t>1</w:t>
            </w:r>
            <w:r w:rsidR="00081338">
              <w:t>.</w:t>
            </w:r>
          </w:p>
        </w:tc>
      </w:tr>
      <w:tr w:rsidR="005E32F8" w:rsidTr="00081338">
        <w:trPr>
          <w:trHeight w:val="890"/>
          <w:jc w:val="center"/>
        </w:trPr>
        <w:tc>
          <w:tcPr>
            <w:tcW w:w="4675" w:type="dxa"/>
          </w:tcPr>
          <w:p w:rsidR="005E32F8" w:rsidRDefault="006C7FA0" w:rsidP="00615A1E">
            <w:r w:rsidRPr="006C7FA0">
              <w:t>dot11CurrentPrimaryChannel</w:t>
            </w:r>
          </w:p>
        </w:tc>
        <w:tc>
          <w:tcPr>
            <w:tcW w:w="4675" w:type="dxa"/>
          </w:tcPr>
          <w:p w:rsidR="005E32F8" w:rsidRDefault="00565FFA" w:rsidP="00615A1E">
            <w:r>
              <w:t>Denotes the location of the primary 2.16 GHz channel.</w:t>
            </w:r>
          </w:p>
          <w:p w:rsidR="00081338" w:rsidRDefault="00081338" w:rsidP="0012408E">
            <w:r>
              <w:t xml:space="preserve">Value range is 1 – </w:t>
            </w:r>
            <w:r w:rsidR="00B761C9">
              <w:t>1</w:t>
            </w:r>
            <w:r w:rsidR="0012408E">
              <w:t>1</w:t>
            </w:r>
            <w:r>
              <w:t>.</w:t>
            </w:r>
          </w:p>
        </w:tc>
      </w:tr>
    </w:tbl>
    <w:p w:rsidR="005E32F8" w:rsidRDefault="005E32F8"/>
    <w:p w:rsidR="00EA1102" w:rsidRDefault="00CC0E42">
      <w:r>
        <w:t xml:space="preserve">The channelization used by </w:t>
      </w:r>
      <w:r w:rsidR="007C305C">
        <w:t>EDMG STAs</w:t>
      </w:r>
      <w:r w:rsidR="002544D8">
        <w:t xml:space="preserve"> is shown in </w:t>
      </w:r>
      <w:r w:rsidR="002544D8">
        <w:fldChar w:fldCharType="begin"/>
      </w:r>
      <w:r w:rsidR="002544D8">
        <w:instrText xml:space="preserve"> REF _Ref486938416 \h </w:instrText>
      </w:r>
      <w:r w:rsidR="002544D8">
        <w:fldChar w:fldCharType="separate"/>
      </w:r>
      <w:r w:rsidR="002544D8">
        <w:t xml:space="preserve">Figure </w:t>
      </w:r>
      <w:r w:rsidR="002544D8">
        <w:rPr>
          <w:noProof/>
        </w:rPr>
        <w:t>1</w:t>
      </w:r>
      <w:r w:rsidR="002544D8">
        <w:fldChar w:fldCharType="end"/>
      </w:r>
      <w:r w:rsidR="002544D8">
        <w:t>.</w:t>
      </w:r>
    </w:p>
    <w:p w:rsidR="00EA1102" w:rsidRDefault="00EA1102"/>
    <w:p w:rsidR="00B82437" w:rsidRDefault="00F237D1" w:rsidP="00B82437">
      <w:pPr>
        <w:keepNext/>
        <w:jc w:val="center"/>
      </w:pPr>
      <w:r>
        <w:object w:dxaOrig="12385" w:dyaOrig="9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303pt" o:ole="">
            <v:imagedata r:id="rId8" o:title=""/>
          </v:shape>
          <o:OLEObject Type="Embed" ProgID="Visio.Drawing.15" ShapeID="_x0000_i1025" DrawAspect="Content" ObjectID="_1561183394" r:id="rId9"/>
        </w:object>
      </w:r>
    </w:p>
    <w:p w:rsidR="00EA1102" w:rsidRDefault="00B82437" w:rsidP="00B82437">
      <w:pPr>
        <w:pStyle w:val="Caption"/>
        <w:jc w:val="center"/>
      </w:pPr>
      <w:bookmarkStart w:id="1" w:name="_Ref486938416"/>
      <w:r>
        <w:t xml:space="preserve">Figure </w:t>
      </w:r>
      <w:r>
        <w:fldChar w:fldCharType="begin"/>
      </w:r>
      <w:r>
        <w:instrText xml:space="preserve"> SEQ Figure \* ARABIC </w:instrText>
      </w:r>
      <w:r>
        <w:fldChar w:fldCharType="separate"/>
      </w:r>
      <w:r>
        <w:rPr>
          <w:noProof/>
        </w:rPr>
        <w:t>1</w:t>
      </w:r>
      <w:r>
        <w:fldChar w:fldCharType="end"/>
      </w:r>
      <w:bookmarkEnd w:id="1"/>
      <w:r>
        <w:t xml:space="preserve">: </w:t>
      </w:r>
      <w:r w:rsidR="00BA6424">
        <w:t>Channelization used by EDMG STAs</w:t>
      </w:r>
    </w:p>
    <w:p w:rsidR="00EA1102" w:rsidRDefault="00EA1102"/>
    <w:p w:rsidR="00EA1102" w:rsidRDefault="00E5607B">
      <w:r>
        <w:rPr>
          <w:lang w:val="en-US"/>
        </w:rPr>
        <w:t xml:space="preserve">The </w:t>
      </w:r>
      <w:r w:rsidR="003E5209">
        <w:rPr>
          <w:lang w:val="en-US"/>
        </w:rPr>
        <w:t xml:space="preserve">current </w:t>
      </w:r>
      <w:r>
        <w:rPr>
          <w:lang w:val="en-US"/>
        </w:rPr>
        <w:t xml:space="preserve">channel center frequency is selected by </w:t>
      </w:r>
      <w:r w:rsidR="00691E41" w:rsidRPr="006C7FA0">
        <w:t>dot11CurrentChannelCenterFrequencyIndex</w:t>
      </w:r>
      <w:r w:rsidR="00691E41">
        <w:t xml:space="preserve"> </w:t>
      </w:r>
      <w:r w:rsidR="008A0068">
        <w:rPr>
          <w:lang w:val="en-US"/>
        </w:rPr>
        <w:t xml:space="preserve">value </w:t>
      </w:r>
      <w:r w:rsidR="0069213B">
        <w:rPr>
          <w:lang w:val="en-US"/>
        </w:rPr>
        <w:t>defined in the range [1, 11].</w:t>
      </w:r>
      <w:r w:rsidR="001151E1">
        <w:rPr>
          <w:lang w:val="en-US"/>
        </w:rPr>
        <w:t xml:space="preserve"> </w:t>
      </w:r>
      <w:r w:rsidR="001039D7">
        <w:rPr>
          <w:lang w:val="en-US"/>
        </w:rPr>
        <w:t xml:space="preserve">The relation between the </w:t>
      </w:r>
      <w:r w:rsidR="00124481" w:rsidRPr="001151E1">
        <w:t>dot11CurrentChannelCenterFrequencyIndex</w:t>
      </w:r>
      <w:r w:rsidR="00124481">
        <w:t xml:space="preserve"> and channel number is defined in </w:t>
      </w:r>
      <w:r w:rsidR="00A357B9">
        <w:fldChar w:fldCharType="begin"/>
      </w:r>
      <w:r w:rsidR="00A357B9">
        <w:instrText xml:space="preserve"> REF _Ref486940190 \h </w:instrText>
      </w:r>
      <w:r w:rsidR="00A357B9">
        <w:fldChar w:fldCharType="separate"/>
      </w:r>
      <w:r w:rsidR="00A357B9">
        <w:t xml:space="preserve">Table </w:t>
      </w:r>
      <w:r w:rsidR="00A357B9">
        <w:rPr>
          <w:noProof/>
        </w:rPr>
        <w:t>2</w:t>
      </w:r>
      <w:r w:rsidR="00A357B9">
        <w:fldChar w:fldCharType="end"/>
      </w:r>
      <w:r w:rsidR="00A357B9">
        <w:t>.</w:t>
      </w:r>
    </w:p>
    <w:p w:rsidR="00F61F44" w:rsidRDefault="00F61F44"/>
    <w:p w:rsidR="00F61F44" w:rsidRDefault="00F61F44">
      <w:pPr>
        <w:rPr>
          <w:lang w:val="en-US"/>
        </w:rPr>
      </w:pPr>
      <w:r>
        <w:t xml:space="preserve">The current channel center frequency index </w:t>
      </w:r>
      <w:r w:rsidRPr="001151E1">
        <w:t>dot11CurrentChannelCenterFrequencyIndex</w:t>
      </w:r>
      <w:r>
        <w:t xml:space="preserve"> can be equal to </w:t>
      </w:r>
      <w:r w:rsidRPr="001151E1">
        <w:t>dot11CurrentChannelCenterFrequencyIndex</w:t>
      </w:r>
      <w:r>
        <w:t xml:space="preserve">0 or </w:t>
      </w:r>
      <w:r w:rsidRPr="001151E1">
        <w:t>dot11CurrentChannelCenterFrequencyIndex</w:t>
      </w:r>
      <w:r>
        <w:t>1.</w:t>
      </w:r>
    </w:p>
    <w:p w:rsidR="00946754" w:rsidRDefault="00946754">
      <w:pPr>
        <w:rPr>
          <w:lang w:val="en-US"/>
        </w:rPr>
      </w:pPr>
    </w:p>
    <w:p w:rsidR="00124481" w:rsidRDefault="00124481" w:rsidP="00124481">
      <w:pPr>
        <w:pStyle w:val="Caption"/>
        <w:keepNext/>
      </w:pPr>
      <w:bookmarkStart w:id="2" w:name="_Ref486940190"/>
      <w:r>
        <w:t xml:space="preserve">Table </w:t>
      </w:r>
      <w:r>
        <w:fldChar w:fldCharType="begin"/>
      </w:r>
      <w:r>
        <w:instrText xml:space="preserve"> SEQ Table \* ARABIC </w:instrText>
      </w:r>
      <w:r>
        <w:fldChar w:fldCharType="separate"/>
      </w:r>
      <w:r w:rsidR="008A09B6">
        <w:rPr>
          <w:noProof/>
        </w:rPr>
        <w:t>2</w:t>
      </w:r>
      <w:r>
        <w:fldChar w:fldCharType="end"/>
      </w:r>
      <w:bookmarkEnd w:id="2"/>
      <w:r>
        <w:t xml:space="preserve">: </w:t>
      </w:r>
      <w:r w:rsidR="002F3A59">
        <w:t>Relation between channel number and channel index.</w:t>
      </w:r>
    </w:p>
    <w:tbl>
      <w:tblPr>
        <w:tblStyle w:val="TableGrid"/>
        <w:tblW w:w="0" w:type="auto"/>
        <w:tblLayout w:type="fixed"/>
        <w:tblLook w:val="04A0" w:firstRow="1" w:lastRow="0" w:firstColumn="1" w:lastColumn="0" w:noHBand="0" w:noVBand="1"/>
      </w:tblPr>
      <w:tblGrid>
        <w:gridCol w:w="2943"/>
        <w:gridCol w:w="2902"/>
        <w:gridCol w:w="3505"/>
      </w:tblGrid>
      <w:tr w:rsidR="00F9248D" w:rsidRPr="001151E1" w:rsidTr="00124481">
        <w:tc>
          <w:tcPr>
            <w:tcW w:w="2943" w:type="dxa"/>
          </w:tcPr>
          <w:p w:rsidR="00F9248D" w:rsidRPr="001151E1" w:rsidRDefault="00F9248D" w:rsidP="00686643">
            <w:pPr>
              <w:jc w:val="center"/>
              <w:rPr>
                <w:lang w:val="en-US"/>
              </w:rPr>
            </w:pPr>
            <w:r w:rsidRPr="001151E1">
              <w:t>dot11CurrentChannelWidth</w:t>
            </w:r>
          </w:p>
        </w:tc>
        <w:tc>
          <w:tcPr>
            <w:tcW w:w="2902" w:type="dxa"/>
          </w:tcPr>
          <w:p w:rsidR="00F9248D" w:rsidRPr="001151E1" w:rsidRDefault="00EB5B91" w:rsidP="00686643">
            <w:pPr>
              <w:jc w:val="center"/>
              <w:rPr>
                <w:lang w:val="en-US"/>
              </w:rPr>
            </w:pPr>
            <w:r w:rsidRPr="001151E1">
              <w:rPr>
                <w:lang w:val="en-US"/>
              </w:rPr>
              <w:t>Channel number</w:t>
            </w:r>
          </w:p>
        </w:tc>
        <w:tc>
          <w:tcPr>
            <w:tcW w:w="3505" w:type="dxa"/>
          </w:tcPr>
          <w:p w:rsidR="00F9248D" w:rsidRPr="001151E1" w:rsidRDefault="00DE4157" w:rsidP="00686643">
            <w:pPr>
              <w:jc w:val="center"/>
              <w:rPr>
                <w:lang w:val="en-US"/>
              </w:rPr>
            </w:pPr>
            <w:r w:rsidRPr="001151E1">
              <w:t>dot11CurrentChannelCenterFrequencyIndex</w:t>
            </w:r>
          </w:p>
        </w:tc>
      </w:tr>
      <w:tr w:rsidR="00F9248D" w:rsidTr="00124481">
        <w:tc>
          <w:tcPr>
            <w:tcW w:w="2943" w:type="dxa"/>
          </w:tcPr>
          <w:p w:rsidR="00F9248D" w:rsidRDefault="000A1139" w:rsidP="00A71FE0">
            <w:pPr>
              <w:jc w:val="center"/>
              <w:rPr>
                <w:lang w:val="en-US"/>
              </w:rPr>
            </w:pPr>
            <w:r>
              <w:rPr>
                <w:lang w:val="en-US"/>
              </w:rPr>
              <w:t>2.16 GHz</w:t>
            </w:r>
          </w:p>
        </w:tc>
        <w:tc>
          <w:tcPr>
            <w:tcW w:w="2902" w:type="dxa"/>
          </w:tcPr>
          <w:p w:rsidR="00F9248D" w:rsidRDefault="00177797" w:rsidP="00A71FE0">
            <w:pPr>
              <w:jc w:val="center"/>
              <w:rPr>
                <w:lang w:val="en-US"/>
              </w:rPr>
            </w:pPr>
            <w:r>
              <w:rPr>
                <w:lang w:val="en-US"/>
              </w:rPr>
              <w:t>[1, 2, 3, 4, 5, 6]</w:t>
            </w:r>
          </w:p>
        </w:tc>
        <w:tc>
          <w:tcPr>
            <w:tcW w:w="3505" w:type="dxa"/>
          </w:tcPr>
          <w:p w:rsidR="00F9248D" w:rsidRDefault="00177797" w:rsidP="00A71FE0">
            <w:pPr>
              <w:jc w:val="center"/>
              <w:rPr>
                <w:lang w:val="en-US"/>
              </w:rPr>
            </w:pPr>
            <w:r>
              <w:rPr>
                <w:lang w:val="en-US"/>
              </w:rPr>
              <w:t>[</w:t>
            </w:r>
            <w:r w:rsidR="002E35C3" w:rsidRPr="002E35C3">
              <w:rPr>
                <w:lang w:val="en-US"/>
              </w:rPr>
              <w:t>1, 3, 5, 7, 9, 11</w:t>
            </w:r>
            <w:r>
              <w:rPr>
                <w:lang w:val="en-US"/>
              </w:rPr>
              <w:t>]</w:t>
            </w:r>
          </w:p>
        </w:tc>
      </w:tr>
      <w:tr w:rsidR="00F9248D" w:rsidTr="00124481">
        <w:tc>
          <w:tcPr>
            <w:tcW w:w="2943" w:type="dxa"/>
          </w:tcPr>
          <w:p w:rsidR="00F9248D" w:rsidRDefault="000A1139" w:rsidP="00A71FE0">
            <w:pPr>
              <w:jc w:val="center"/>
              <w:rPr>
                <w:lang w:val="en-US"/>
              </w:rPr>
            </w:pPr>
            <w:r>
              <w:rPr>
                <w:lang w:val="en-US"/>
              </w:rPr>
              <w:t>4.32 GHz</w:t>
            </w:r>
          </w:p>
        </w:tc>
        <w:tc>
          <w:tcPr>
            <w:tcW w:w="2902" w:type="dxa"/>
          </w:tcPr>
          <w:p w:rsidR="00F9248D" w:rsidRDefault="002E35C3" w:rsidP="00C8091A">
            <w:pPr>
              <w:jc w:val="center"/>
              <w:rPr>
                <w:lang w:val="en-US"/>
              </w:rPr>
            </w:pPr>
            <w:r>
              <w:rPr>
                <w:lang w:val="en-US"/>
              </w:rPr>
              <w:t>[</w:t>
            </w:r>
            <w:r w:rsidR="00C8091A">
              <w:rPr>
                <w:lang w:val="en-US"/>
              </w:rPr>
              <w:t>9, 10, 11, 12, 13</w:t>
            </w:r>
            <w:r>
              <w:rPr>
                <w:lang w:val="en-US"/>
              </w:rPr>
              <w:t>]</w:t>
            </w:r>
          </w:p>
        </w:tc>
        <w:tc>
          <w:tcPr>
            <w:tcW w:w="3505" w:type="dxa"/>
          </w:tcPr>
          <w:p w:rsidR="00F9248D" w:rsidRDefault="002E35C3" w:rsidP="00A71FE0">
            <w:pPr>
              <w:jc w:val="center"/>
              <w:rPr>
                <w:lang w:val="en-US"/>
              </w:rPr>
            </w:pPr>
            <w:r>
              <w:rPr>
                <w:lang w:val="en-US"/>
              </w:rPr>
              <w:t>[</w:t>
            </w:r>
            <w:r w:rsidR="00885A88" w:rsidRPr="00885A88">
              <w:t>2, 4, 6, 8, 10</w:t>
            </w:r>
            <w:r>
              <w:rPr>
                <w:lang w:val="en-US"/>
              </w:rPr>
              <w:t>]</w:t>
            </w:r>
          </w:p>
        </w:tc>
      </w:tr>
      <w:tr w:rsidR="00F9248D" w:rsidTr="00124481">
        <w:tc>
          <w:tcPr>
            <w:tcW w:w="2943" w:type="dxa"/>
          </w:tcPr>
          <w:p w:rsidR="00F9248D" w:rsidRDefault="000A1139" w:rsidP="00A71FE0">
            <w:pPr>
              <w:jc w:val="center"/>
              <w:rPr>
                <w:lang w:val="en-US"/>
              </w:rPr>
            </w:pPr>
            <w:r>
              <w:rPr>
                <w:lang w:val="en-US"/>
              </w:rPr>
              <w:t>6.48 GHz</w:t>
            </w:r>
          </w:p>
        </w:tc>
        <w:tc>
          <w:tcPr>
            <w:tcW w:w="2902" w:type="dxa"/>
          </w:tcPr>
          <w:p w:rsidR="00F9248D" w:rsidRDefault="002E35C3" w:rsidP="00A71FE0">
            <w:pPr>
              <w:jc w:val="center"/>
              <w:rPr>
                <w:lang w:val="en-US"/>
              </w:rPr>
            </w:pPr>
            <w:r>
              <w:rPr>
                <w:lang w:val="en-US"/>
              </w:rPr>
              <w:t>[</w:t>
            </w:r>
            <w:r w:rsidR="00885A88">
              <w:rPr>
                <w:lang w:val="en-US"/>
              </w:rPr>
              <w:t>17, 18, 19, 20</w:t>
            </w:r>
            <w:r>
              <w:rPr>
                <w:lang w:val="en-US"/>
              </w:rPr>
              <w:t>]</w:t>
            </w:r>
          </w:p>
        </w:tc>
        <w:tc>
          <w:tcPr>
            <w:tcW w:w="3505" w:type="dxa"/>
          </w:tcPr>
          <w:p w:rsidR="00F9248D" w:rsidRDefault="002E35C3" w:rsidP="00A71FE0">
            <w:pPr>
              <w:jc w:val="center"/>
              <w:rPr>
                <w:lang w:val="en-US"/>
              </w:rPr>
            </w:pPr>
            <w:r>
              <w:rPr>
                <w:lang w:val="en-US"/>
              </w:rPr>
              <w:t>[</w:t>
            </w:r>
            <w:r w:rsidR="00FE18FD">
              <w:rPr>
                <w:lang w:val="en-US"/>
              </w:rPr>
              <w:t>3, 5, 7, 9</w:t>
            </w:r>
            <w:r>
              <w:rPr>
                <w:lang w:val="en-US"/>
              </w:rPr>
              <w:t>]</w:t>
            </w:r>
          </w:p>
        </w:tc>
      </w:tr>
      <w:tr w:rsidR="00F9248D" w:rsidTr="00124481">
        <w:tc>
          <w:tcPr>
            <w:tcW w:w="2943" w:type="dxa"/>
          </w:tcPr>
          <w:p w:rsidR="00F9248D" w:rsidRDefault="000A1139" w:rsidP="00A71FE0">
            <w:pPr>
              <w:jc w:val="center"/>
              <w:rPr>
                <w:lang w:val="en-US"/>
              </w:rPr>
            </w:pPr>
            <w:r>
              <w:rPr>
                <w:lang w:val="en-US"/>
              </w:rPr>
              <w:t>8.64 GHz</w:t>
            </w:r>
          </w:p>
        </w:tc>
        <w:tc>
          <w:tcPr>
            <w:tcW w:w="2902" w:type="dxa"/>
          </w:tcPr>
          <w:p w:rsidR="00F9248D" w:rsidRDefault="002E35C3" w:rsidP="00A71FE0">
            <w:pPr>
              <w:jc w:val="center"/>
              <w:rPr>
                <w:lang w:val="en-US"/>
              </w:rPr>
            </w:pPr>
            <w:r>
              <w:rPr>
                <w:lang w:val="en-US"/>
              </w:rPr>
              <w:t>[</w:t>
            </w:r>
            <w:r w:rsidR="00C94A06">
              <w:rPr>
                <w:lang w:val="en-US"/>
              </w:rPr>
              <w:t>25, 26, 27</w:t>
            </w:r>
            <w:r>
              <w:rPr>
                <w:lang w:val="en-US"/>
              </w:rPr>
              <w:t>]</w:t>
            </w:r>
          </w:p>
        </w:tc>
        <w:tc>
          <w:tcPr>
            <w:tcW w:w="3505" w:type="dxa"/>
          </w:tcPr>
          <w:p w:rsidR="00F9248D" w:rsidRDefault="002E35C3" w:rsidP="00A71FE0">
            <w:pPr>
              <w:jc w:val="center"/>
              <w:rPr>
                <w:lang w:val="en-US"/>
              </w:rPr>
            </w:pPr>
            <w:r>
              <w:rPr>
                <w:lang w:val="en-US"/>
              </w:rPr>
              <w:t>[</w:t>
            </w:r>
            <w:r w:rsidR="00124481">
              <w:rPr>
                <w:lang w:val="en-US"/>
              </w:rPr>
              <w:t>4, 6, 8</w:t>
            </w:r>
            <w:r>
              <w:rPr>
                <w:lang w:val="en-US"/>
              </w:rPr>
              <w:t>]</w:t>
            </w:r>
          </w:p>
        </w:tc>
      </w:tr>
    </w:tbl>
    <w:p w:rsidR="00946754" w:rsidRDefault="00946754">
      <w:pPr>
        <w:rPr>
          <w:lang w:val="en-US"/>
        </w:rPr>
      </w:pPr>
    </w:p>
    <w:p w:rsidR="00520D2F" w:rsidRDefault="00520D2F">
      <w:pPr>
        <w:rPr>
          <w:lang w:val="en-US"/>
        </w:rPr>
      </w:pPr>
    </w:p>
    <w:p w:rsidR="00333CFE" w:rsidRPr="0069213B" w:rsidRDefault="00447836">
      <w:pPr>
        <w:rPr>
          <w:lang w:val="en-US"/>
        </w:rPr>
      </w:pPr>
      <w:r>
        <w:rPr>
          <w:lang w:val="en-US"/>
        </w:rPr>
        <w:t xml:space="preserve">The center frequency </w:t>
      </w:r>
      <w:r w:rsidR="00522770">
        <w:rPr>
          <w:lang w:val="en-US"/>
        </w:rPr>
        <w:t xml:space="preserve">of </w:t>
      </w:r>
      <w:r>
        <w:rPr>
          <w:lang w:val="en-US"/>
        </w:rPr>
        <w:t xml:space="preserve">8.64 GHz </w:t>
      </w:r>
      <w:r w:rsidR="0059422E">
        <w:rPr>
          <w:lang w:val="en-US"/>
        </w:rPr>
        <w:t xml:space="preserve">channel </w:t>
      </w:r>
      <w:r w:rsidR="005E29E5">
        <w:rPr>
          <w:lang w:val="en-US"/>
        </w:rPr>
        <w:t xml:space="preserve">intended </w:t>
      </w:r>
      <w:r w:rsidR="009A6123">
        <w:rPr>
          <w:lang w:val="en-US"/>
        </w:rPr>
        <w:t xml:space="preserve">for BSS operation </w:t>
      </w:r>
      <w:r>
        <w:rPr>
          <w:lang w:val="en-US"/>
        </w:rPr>
        <w:t>is defined as follo</w:t>
      </w:r>
      <w:r w:rsidR="00B37047">
        <w:rPr>
          <w:lang w:val="en-US"/>
        </w:rPr>
        <w:t>w</w:t>
      </w:r>
      <w:r>
        <w:rPr>
          <w:lang w:val="en-US"/>
        </w:rPr>
        <w:t>s:</w:t>
      </w:r>
    </w:p>
    <w:p w:rsidR="00EA1102" w:rsidRPr="00D2239D" w:rsidRDefault="00EA1102">
      <w:pPr>
        <w:rPr>
          <w:lang w:val="en-US"/>
        </w:rPr>
      </w:pPr>
    </w:p>
    <w:p w:rsidR="00D66C9D" w:rsidRDefault="00D66C9D" w:rsidP="00D66C9D">
      <w:r>
        <w:t xml:space="preserve">Channel center frequency [GHz] = </w:t>
      </w:r>
    </w:p>
    <w:p w:rsidR="00D66C9D" w:rsidRDefault="00D66C9D" w:rsidP="00D66C9D">
      <w:r>
        <w:t xml:space="preserve">= Channel starting frequency + 1.08 × </w:t>
      </w:r>
      <w:r w:rsidR="00B95876">
        <w:t>dot11</w:t>
      </w:r>
      <w:r>
        <w:t>ChannelCenterFrequencyIn</w:t>
      </w:r>
      <w:r w:rsidRPr="00E12434">
        <w:t>dex</w:t>
      </w:r>
    </w:p>
    <w:p w:rsidR="00EA1102" w:rsidRDefault="00EA1102"/>
    <w:p w:rsidR="00D66C9D" w:rsidRDefault="009D5AC0">
      <w:r>
        <w:t>The c</w:t>
      </w:r>
      <w:r w:rsidRPr="009B1D9E">
        <w:t>hannel starting frequency is given by the operating class</w:t>
      </w:r>
      <w:r>
        <w:t xml:space="preserve"> (Annex </w:t>
      </w:r>
      <w:r w:rsidR="00566F69" w:rsidRPr="000A7D86">
        <w:rPr>
          <w:lang w:val="en-US"/>
        </w:rPr>
        <w:t>E</w:t>
      </w:r>
      <w:r>
        <w:t xml:space="preserve">). </w:t>
      </w:r>
      <w:r w:rsidR="00313559">
        <w:t xml:space="preserve">The possible values for </w:t>
      </w:r>
      <w:r w:rsidR="00B95876">
        <w:t>dot11</w:t>
      </w:r>
      <w:r w:rsidR="00313559">
        <w:t>ChannelCenterFrequencyIn</w:t>
      </w:r>
      <w:r w:rsidR="00313559" w:rsidRPr="00E12434">
        <w:t>dex</w:t>
      </w:r>
      <w:r w:rsidR="00313559">
        <w:t xml:space="preserve"> are </w:t>
      </w:r>
      <w:r w:rsidR="00B81379">
        <w:t>4, 6, and 8.</w:t>
      </w:r>
    </w:p>
    <w:p w:rsidR="00B37047" w:rsidRDefault="00B37047"/>
    <w:p w:rsidR="00F34F87" w:rsidRDefault="002C75F2" w:rsidP="001A776D">
      <w:r>
        <w:t xml:space="preserve">The current center frequency for </w:t>
      </w:r>
      <w:r w:rsidR="001E4BF6">
        <w:t xml:space="preserve">the channel containing primary </w:t>
      </w:r>
      <w:r w:rsidR="00B226DF">
        <w:t xml:space="preserve">2.16 GHz </w:t>
      </w:r>
      <w:r w:rsidR="001E4BF6">
        <w:t>channel is defined as follows:</w:t>
      </w:r>
    </w:p>
    <w:p w:rsidR="00F34F87" w:rsidRDefault="00F34F87" w:rsidP="001A776D"/>
    <w:p w:rsidR="00373BF7" w:rsidRDefault="00373BF7" w:rsidP="00373BF7">
      <w:r>
        <w:lastRenderedPageBreak/>
        <w:t xml:space="preserve">Channel center frequency [GHz] = </w:t>
      </w:r>
    </w:p>
    <w:p w:rsidR="009A6B36" w:rsidRDefault="009A6B36" w:rsidP="009A6B36">
      <w:r>
        <w:t>= Channel starting frequency + 1.08 × dot11</w:t>
      </w:r>
      <w:r w:rsidR="00C41C23">
        <w:t>Current</w:t>
      </w:r>
      <w:r>
        <w:t>ChannelCenterFrequencyIn</w:t>
      </w:r>
      <w:r w:rsidRPr="00E12434">
        <w:t>dex</w:t>
      </w:r>
      <w:r w:rsidR="00C41C23">
        <w:t>0</w:t>
      </w:r>
    </w:p>
    <w:p w:rsidR="001E4BF6" w:rsidRDefault="001E4BF6" w:rsidP="001A776D"/>
    <w:p w:rsidR="001E4BF6" w:rsidRDefault="008938A8" w:rsidP="001A776D">
      <w:proofErr w:type="gramStart"/>
      <w:r>
        <w:t>where</w:t>
      </w:r>
      <w:proofErr w:type="gramEnd"/>
      <w:r>
        <w:t>:</w:t>
      </w:r>
    </w:p>
    <w:p w:rsidR="008938A8" w:rsidRDefault="00F25271" w:rsidP="00F25271">
      <w:pPr>
        <w:pStyle w:val="ListParagraph"/>
        <w:numPr>
          <w:ilvl w:val="0"/>
          <w:numId w:val="18"/>
        </w:numPr>
      </w:pPr>
      <w:r w:rsidRPr="00F25271">
        <w:t>dot11CurrentChannelCenterFrequencyIndex0  = dot11ChannelCenterFrequencyIndex + idx0(m)</w:t>
      </w:r>
      <w:r>
        <w:t>;</w:t>
      </w:r>
    </w:p>
    <w:p w:rsidR="00F25271" w:rsidRDefault="00F25271" w:rsidP="007E5D52">
      <w:pPr>
        <w:pStyle w:val="ListParagraph"/>
        <w:numPr>
          <w:ilvl w:val="1"/>
          <w:numId w:val="18"/>
        </w:numPr>
      </w:pPr>
      <w:r>
        <w:t xml:space="preserve">For dot11CurrentChannelWidth = 2.16 GHz: </w:t>
      </w:r>
      <w:r w:rsidR="007E5D52" w:rsidRPr="007E5D52">
        <w:t>idx0 = [-3, -1, +1, +3], m =1, 2, …, 4</w:t>
      </w:r>
      <w:r w:rsidR="007E5D52">
        <w:t>;</w:t>
      </w:r>
    </w:p>
    <w:p w:rsidR="007E5D52" w:rsidRDefault="007A42C7" w:rsidP="00AD57D3">
      <w:pPr>
        <w:pStyle w:val="ListParagraph"/>
        <w:numPr>
          <w:ilvl w:val="1"/>
          <w:numId w:val="18"/>
        </w:numPr>
      </w:pPr>
      <w:r>
        <w:t>For dot11CurrentChannelWidth = 4.32 GHz:</w:t>
      </w:r>
      <w:r w:rsidR="00AD57D3">
        <w:t xml:space="preserve"> </w:t>
      </w:r>
      <w:r w:rsidR="00AD57D3" w:rsidRPr="00AD57D3">
        <w:t>idx0 = [-2, 0, +2], m =1, 2, 3</w:t>
      </w:r>
      <w:r w:rsidR="00AD57D3">
        <w:t>;</w:t>
      </w:r>
    </w:p>
    <w:p w:rsidR="00AD57D3" w:rsidRDefault="00A81625" w:rsidP="00991476">
      <w:pPr>
        <w:pStyle w:val="ListParagraph"/>
        <w:numPr>
          <w:ilvl w:val="1"/>
          <w:numId w:val="18"/>
        </w:numPr>
      </w:pPr>
      <w:r>
        <w:t xml:space="preserve">For dot11CurrentChannelWidth = 6.48 GHz: idx0 = </w:t>
      </w:r>
      <w:r w:rsidR="00991476" w:rsidRPr="00991476">
        <w:t>[-1, +1], m =1, 2</w:t>
      </w:r>
      <w:r w:rsidR="00991476">
        <w:t>;</w:t>
      </w:r>
    </w:p>
    <w:p w:rsidR="00991476" w:rsidRDefault="00991476" w:rsidP="009E4144">
      <w:pPr>
        <w:pStyle w:val="ListParagraph"/>
        <w:numPr>
          <w:ilvl w:val="1"/>
          <w:numId w:val="18"/>
        </w:numPr>
      </w:pPr>
      <w:r>
        <w:t>For dot11CurrentChannelWidth = 8.64 GHz:</w:t>
      </w:r>
      <w:r w:rsidR="00403637">
        <w:t xml:space="preserve"> idx0 = </w:t>
      </w:r>
      <w:r w:rsidR="009E4144" w:rsidRPr="009E4144">
        <w:t>[0], m = 1</w:t>
      </w:r>
      <w:r w:rsidR="009E4144">
        <w:t>;</w:t>
      </w:r>
    </w:p>
    <w:p w:rsidR="00EA1102" w:rsidRDefault="00EA1102"/>
    <w:p w:rsidR="00A67BE4" w:rsidRDefault="00A67BE4" w:rsidP="00A67BE4">
      <w:r w:rsidRPr="00784454">
        <w:t>The center frequency of the primary 2</w:t>
      </w:r>
      <w:r>
        <w:t>.16</w:t>
      </w:r>
      <w:r w:rsidRPr="00784454">
        <w:t xml:space="preserve"> </w:t>
      </w:r>
      <w:r>
        <w:t>G</w:t>
      </w:r>
      <w:r w:rsidRPr="00784454">
        <w:t xml:space="preserve">Hz channel is given by </w:t>
      </w:r>
      <w:r>
        <w:t>e</w:t>
      </w:r>
      <w:r w:rsidRPr="00784454">
        <w:t>quation</w:t>
      </w:r>
      <w:r>
        <w:t>:</w:t>
      </w:r>
    </w:p>
    <w:p w:rsidR="009E4144" w:rsidRDefault="009E4144"/>
    <w:p w:rsidR="003E4245" w:rsidRDefault="003E4245" w:rsidP="003E4245">
      <w:r>
        <w:t>Primary 2.16 GHz channel center frequency [GHz]</w:t>
      </w:r>
      <w:r w:rsidR="003047C9">
        <w:t xml:space="preserve"> =</w:t>
      </w:r>
    </w:p>
    <w:p w:rsidR="003E4245" w:rsidRDefault="003E4245" w:rsidP="003E4245">
      <w:r>
        <w:t>= Channel starting frequency + 1.08 × dot11CurrentPrimaryChannel</w:t>
      </w:r>
    </w:p>
    <w:p w:rsidR="006A1AB0" w:rsidRDefault="006A1AB0"/>
    <w:p w:rsidR="009E4144" w:rsidRDefault="004837D5">
      <w:proofErr w:type="gramStart"/>
      <w:r>
        <w:t>where</w:t>
      </w:r>
      <w:proofErr w:type="gramEnd"/>
      <w:r>
        <w:t>:</w:t>
      </w:r>
    </w:p>
    <w:p w:rsidR="001B60D4" w:rsidRDefault="001B60D4">
      <w:r>
        <w:t xml:space="preserve">dot11CurrentPrimaryChannel = </w:t>
      </w:r>
      <w:r w:rsidR="00F64B9C" w:rsidRPr="00F25271">
        <w:t xml:space="preserve">dot11CurrentChannelCenterFrequencyIndex0 </w:t>
      </w:r>
      <w:r w:rsidR="00F64B9C">
        <w:t xml:space="preserve">+ </w:t>
      </w:r>
      <w:proofErr w:type="spellStart"/>
      <w:proofErr w:type="gramStart"/>
      <w:r>
        <w:t>idxP</w:t>
      </w:r>
      <w:proofErr w:type="spellEnd"/>
      <w:r>
        <w:t>(</w:t>
      </w:r>
      <w:proofErr w:type="gramEnd"/>
      <w:r>
        <w:t>n)</w:t>
      </w:r>
    </w:p>
    <w:p w:rsidR="001B60D4" w:rsidRDefault="001B60D4"/>
    <w:p w:rsidR="009E4144" w:rsidRDefault="00684C8E">
      <w:r>
        <w:t>The center frequencies for the secondary 2.16 GHz channels are given by equations:</w:t>
      </w:r>
    </w:p>
    <w:p w:rsidR="00684C8E" w:rsidRDefault="00684C8E"/>
    <w:p w:rsidR="00BD061D" w:rsidRDefault="00BD061D" w:rsidP="00BD061D">
      <w:r>
        <w:t>Secondary 2.16 GHz channel center frequency [GHz] =</w:t>
      </w:r>
    </w:p>
    <w:p w:rsidR="00BD061D" w:rsidRDefault="00BD061D" w:rsidP="00BD061D">
      <w:r>
        <w:t>= Channel starting frequency + 1.08 × (</w:t>
      </w:r>
      <w:r w:rsidR="00333DDB" w:rsidRPr="00F25271">
        <w:t>dot11CurrentChannelCenterFrequencyIndex0</w:t>
      </w:r>
      <w:r w:rsidR="00333DDB">
        <w:t xml:space="preserve"> + </w:t>
      </w:r>
      <w:proofErr w:type="spellStart"/>
      <w:proofErr w:type="gramStart"/>
      <w:r w:rsidR="00333DDB">
        <w:t>idxS</w:t>
      </w:r>
      <w:proofErr w:type="spellEnd"/>
      <w:r w:rsidR="00333DDB">
        <w:t>(</w:t>
      </w:r>
      <w:proofErr w:type="gramEnd"/>
      <w:r w:rsidR="00333DDB">
        <w:t>n)</w:t>
      </w:r>
      <w:r>
        <w:t>)</w:t>
      </w:r>
    </w:p>
    <w:p w:rsidR="00684C8E" w:rsidRDefault="00684C8E"/>
    <w:p w:rsidR="00387A96" w:rsidRDefault="00387A96" w:rsidP="00387A96">
      <w:r>
        <w:t>Secondary1 2.16 GHz channel center frequency [GHz] =</w:t>
      </w:r>
    </w:p>
    <w:p w:rsidR="00387A96" w:rsidRDefault="00387A96" w:rsidP="00387A96">
      <w:r>
        <w:t>= Channel starting frequency + 1.08 × (</w:t>
      </w:r>
      <w:r w:rsidRPr="00F25271">
        <w:t>dot11CurrentChannelCenterFrequencyIndex0</w:t>
      </w:r>
      <w:r>
        <w:t xml:space="preserve"> + </w:t>
      </w:r>
      <w:proofErr w:type="gramStart"/>
      <w:r>
        <w:t>idxS1(</w:t>
      </w:r>
      <w:proofErr w:type="gramEnd"/>
      <w:r>
        <w:t>n))</w:t>
      </w:r>
    </w:p>
    <w:p w:rsidR="00387A96" w:rsidRDefault="00387A96"/>
    <w:p w:rsidR="00387A96" w:rsidRDefault="00387A96" w:rsidP="00387A96">
      <w:r>
        <w:t>Secondary2 2.16 GHz channel center frequency [GHz] =</w:t>
      </w:r>
    </w:p>
    <w:p w:rsidR="00387A96" w:rsidRDefault="00387A96" w:rsidP="00387A96">
      <w:r>
        <w:t>= Channel starting frequency + 1.08 × (</w:t>
      </w:r>
      <w:r w:rsidRPr="00F25271">
        <w:t>dot11CurrentChannelCenterFrequencyIndex0</w:t>
      </w:r>
      <w:r>
        <w:t xml:space="preserve"> + </w:t>
      </w:r>
      <w:proofErr w:type="gramStart"/>
      <w:r>
        <w:t>idxS2(</w:t>
      </w:r>
      <w:proofErr w:type="gramEnd"/>
      <w:r>
        <w:t>n))</w:t>
      </w:r>
    </w:p>
    <w:p w:rsidR="009E4144" w:rsidRDefault="009E4144"/>
    <w:p w:rsidR="00387A96" w:rsidRDefault="00387A96"/>
    <w:p w:rsidR="0060317A" w:rsidRDefault="00EC1799">
      <w:r>
        <w:fldChar w:fldCharType="begin"/>
      </w:r>
      <w:r>
        <w:instrText xml:space="preserve"> REF _Ref486940991 \h </w:instrText>
      </w:r>
      <w:r>
        <w:fldChar w:fldCharType="separate"/>
      </w:r>
      <w:r>
        <w:t xml:space="preserve">Table </w:t>
      </w:r>
      <w:r>
        <w:rPr>
          <w:noProof/>
        </w:rPr>
        <w:t>3</w:t>
      </w:r>
      <w:r>
        <w:fldChar w:fldCharType="end"/>
      </w:r>
      <w:r w:rsidR="00B667A2">
        <w:t xml:space="preserve"> </w:t>
      </w:r>
      <w:r w:rsidR="008A09B6">
        <w:t xml:space="preserve">defines </w:t>
      </w:r>
      <w:proofErr w:type="spellStart"/>
      <w:r w:rsidR="008A09B6">
        <w:t>idxP</w:t>
      </w:r>
      <w:proofErr w:type="spellEnd"/>
      <w:r w:rsidR="008A09B6">
        <w:t xml:space="preserve">, </w:t>
      </w:r>
      <w:proofErr w:type="spellStart"/>
      <w:r w:rsidR="008A09B6">
        <w:t>idxS</w:t>
      </w:r>
      <w:proofErr w:type="spellEnd"/>
      <w:r w:rsidR="008A09B6">
        <w:t>, idxS1, and idxS2 index arrays.</w:t>
      </w:r>
    </w:p>
    <w:p w:rsidR="00387A96" w:rsidRDefault="00387A96"/>
    <w:p w:rsidR="008A09B6" w:rsidRDefault="008A09B6" w:rsidP="008A09B6">
      <w:pPr>
        <w:pStyle w:val="Caption"/>
        <w:keepNext/>
      </w:pPr>
      <w:bookmarkStart w:id="3" w:name="_Ref486940991"/>
      <w:r>
        <w:t xml:space="preserve">Table </w:t>
      </w:r>
      <w:r>
        <w:fldChar w:fldCharType="begin"/>
      </w:r>
      <w:r>
        <w:instrText xml:space="preserve"> SEQ Table \* ARABIC </w:instrText>
      </w:r>
      <w:r>
        <w:fldChar w:fldCharType="separate"/>
      </w:r>
      <w:r>
        <w:rPr>
          <w:noProof/>
        </w:rPr>
        <w:t>3</w:t>
      </w:r>
      <w:r>
        <w:fldChar w:fldCharType="end"/>
      </w:r>
      <w:bookmarkEnd w:id="3"/>
      <w:r>
        <w:t xml:space="preserve">: </w:t>
      </w:r>
      <w:r w:rsidR="00283F6C">
        <w:t xml:space="preserve">Possible </w:t>
      </w:r>
      <w:proofErr w:type="spellStart"/>
      <w:r w:rsidR="0081449A">
        <w:t>idxP</w:t>
      </w:r>
      <w:proofErr w:type="spellEnd"/>
      <w:r w:rsidR="0081449A">
        <w:t xml:space="preserve">, </w:t>
      </w:r>
      <w:proofErr w:type="spellStart"/>
      <w:r w:rsidR="0081449A">
        <w:t>idxS</w:t>
      </w:r>
      <w:proofErr w:type="spellEnd"/>
      <w:r w:rsidR="0081449A">
        <w:t>, idxS1, idxS2</w:t>
      </w:r>
      <w:r w:rsidR="00283F6C">
        <w:t xml:space="preserve"> values and dependences.</w:t>
      </w:r>
    </w:p>
    <w:tbl>
      <w:tblPr>
        <w:tblStyle w:val="TableGrid"/>
        <w:tblW w:w="0" w:type="auto"/>
        <w:tblLook w:val="04A0" w:firstRow="1" w:lastRow="0" w:firstColumn="1" w:lastColumn="0" w:noHBand="0" w:noVBand="1"/>
      </w:tblPr>
      <w:tblGrid>
        <w:gridCol w:w="2674"/>
        <w:gridCol w:w="1660"/>
        <w:gridCol w:w="1660"/>
        <w:gridCol w:w="1678"/>
        <w:gridCol w:w="1678"/>
      </w:tblGrid>
      <w:tr w:rsidR="0045129B" w:rsidRPr="00AE7535" w:rsidTr="0045129B">
        <w:tc>
          <w:tcPr>
            <w:tcW w:w="1870" w:type="dxa"/>
          </w:tcPr>
          <w:p w:rsidR="0045129B" w:rsidRPr="00AE7535" w:rsidRDefault="00AE7535" w:rsidP="00283F6C">
            <w:pPr>
              <w:jc w:val="center"/>
            </w:pPr>
            <w:r w:rsidRPr="00AE7535">
              <w:t>dot11CurrentChannelWidth</w:t>
            </w:r>
          </w:p>
        </w:tc>
        <w:tc>
          <w:tcPr>
            <w:tcW w:w="1870" w:type="dxa"/>
          </w:tcPr>
          <w:p w:rsidR="0045129B" w:rsidRPr="00AE7535" w:rsidRDefault="0045129B" w:rsidP="00283F6C">
            <w:pPr>
              <w:jc w:val="center"/>
            </w:pPr>
            <w:proofErr w:type="spellStart"/>
            <w:r w:rsidRPr="00AE7535">
              <w:t>idxP</w:t>
            </w:r>
            <w:proofErr w:type="spellEnd"/>
          </w:p>
        </w:tc>
        <w:tc>
          <w:tcPr>
            <w:tcW w:w="1870" w:type="dxa"/>
          </w:tcPr>
          <w:p w:rsidR="0045129B" w:rsidRPr="00AE7535" w:rsidRDefault="0045129B" w:rsidP="00283F6C">
            <w:pPr>
              <w:jc w:val="center"/>
            </w:pPr>
            <w:proofErr w:type="spellStart"/>
            <w:r w:rsidRPr="00AE7535">
              <w:t>idxS</w:t>
            </w:r>
            <w:proofErr w:type="spellEnd"/>
          </w:p>
        </w:tc>
        <w:tc>
          <w:tcPr>
            <w:tcW w:w="1870" w:type="dxa"/>
          </w:tcPr>
          <w:p w:rsidR="0045129B" w:rsidRPr="00AE7535" w:rsidRDefault="0045129B" w:rsidP="00283F6C">
            <w:pPr>
              <w:jc w:val="center"/>
            </w:pPr>
            <w:r w:rsidRPr="00AE7535">
              <w:t>idxS1</w:t>
            </w:r>
          </w:p>
        </w:tc>
        <w:tc>
          <w:tcPr>
            <w:tcW w:w="1870" w:type="dxa"/>
          </w:tcPr>
          <w:p w:rsidR="0045129B" w:rsidRPr="00AE7535" w:rsidRDefault="0045129B" w:rsidP="00283F6C">
            <w:pPr>
              <w:jc w:val="center"/>
            </w:pPr>
            <w:r w:rsidRPr="00AE7535">
              <w:t>idxS2</w:t>
            </w:r>
          </w:p>
        </w:tc>
      </w:tr>
      <w:tr w:rsidR="0045129B" w:rsidTr="0045129B">
        <w:tc>
          <w:tcPr>
            <w:tcW w:w="1870" w:type="dxa"/>
          </w:tcPr>
          <w:p w:rsidR="0045129B" w:rsidRDefault="0045129B" w:rsidP="00283F6C">
            <w:pPr>
              <w:jc w:val="center"/>
            </w:pPr>
            <w:r>
              <w:t>2.16 GHz</w:t>
            </w:r>
          </w:p>
        </w:tc>
        <w:tc>
          <w:tcPr>
            <w:tcW w:w="1870" w:type="dxa"/>
          </w:tcPr>
          <w:p w:rsidR="0045129B" w:rsidRDefault="00B476B7" w:rsidP="00283F6C">
            <w:pPr>
              <w:jc w:val="center"/>
            </w:pPr>
            <w:r>
              <w:t>0</w:t>
            </w:r>
          </w:p>
        </w:tc>
        <w:tc>
          <w:tcPr>
            <w:tcW w:w="1870" w:type="dxa"/>
          </w:tcPr>
          <w:p w:rsidR="0045129B" w:rsidRDefault="00B476B7" w:rsidP="00B476B7">
            <w:pPr>
              <w:jc w:val="center"/>
            </w:pPr>
            <w:r>
              <w:t>N/A</w:t>
            </w:r>
          </w:p>
        </w:tc>
        <w:tc>
          <w:tcPr>
            <w:tcW w:w="1870" w:type="dxa"/>
          </w:tcPr>
          <w:p w:rsidR="0045129B" w:rsidRDefault="00B476B7" w:rsidP="00283F6C">
            <w:pPr>
              <w:jc w:val="center"/>
            </w:pPr>
            <w:r>
              <w:t>N/A</w:t>
            </w:r>
          </w:p>
        </w:tc>
        <w:tc>
          <w:tcPr>
            <w:tcW w:w="1870" w:type="dxa"/>
          </w:tcPr>
          <w:p w:rsidR="0045129B" w:rsidRDefault="00B476B7" w:rsidP="00283F6C">
            <w:pPr>
              <w:jc w:val="center"/>
            </w:pPr>
            <w:r>
              <w:t>N/A</w:t>
            </w:r>
          </w:p>
        </w:tc>
      </w:tr>
      <w:tr w:rsidR="0045129B" w:rsidTr="0045129B">
        <w:tc>
          <w:tcPr>
            <w:tcW w:w="1870" w:type="dxa"/>
          </w:tcPr>
          <w:p w:rsidR="0045129B" w:rsidRDefault="0045129B" w:rsidP="00283F6C">
            <w:pPr>
              <w:jc w:val="center"/>
            </w:pPr>
            <w:r>
              <w:t>4.32 GHz</w:t>
            </w:r>
          </w:p>
        </w:tc>
        <w:tc>
          <w:tcPr>
            <w:tcW w:w="1870" w:type="dxa"/>
          </w:tcPr>
          <w:p w:rsidR="0045129B" w:rsidRDefault="004B1AC0" w:rsidP="00283F6C">
            <w:pPr>
              <w:jc w:val="center"/>
            </w:pPr>
            <w:r>
              <w:t>[-</w:t>
            </w:r>
            <w:r w:rsidRPr="004B1AC0">
              <w:t>1, +1</w:t>
            </w:r>
            <w:r>
              <w:t>]</w:t>
            </w:r>
          </w:p>
        </w:tc>
        <w:tc>
          <w:tcPr>
            <w:tcW w:w="1870" w:type="dxa"/>
          </w:tcPr>
          <w:p w:rsidR="0045129B" w:rsidRDefault="004B1AC0" w:rsidP="00283F6C">
            <w:pPr>
              <w:jc w:val="center"/>
            </w:pPr>
            <w:r>
              <w:t>[</w:t>
            </w:r>
            <w:r w:rsidR="00C36FB7">
              <w:t>+1, -1</w:t>
            </w:r>
            <w:r>
              <w:t>]</w:t>
            </w:r>
          </w:p>
        </w:tc>
        <w:tc>
          <w:tcPr>
            <w:tcW w:w="1870" w:type="dxa"/>
          </w:tcPr>
          <w:p w:rsidR="0045129B" w:rsidRDefault="002A435A" w:rsidP="00283F6C">
            <w:pPr>
              <w:jc w:val="center"/>
            </w:pPr>
            <w:r>
              <w:t>N/A</w:t>
            </w:r>
          </w:p>
        </w:tc>
        <w:tc>
          <w:tcPr>
            <w:tcW w:w="1870" w:type="dxa"/>
          </w:tcPr>
          <w:p w:rsidR="0045129B" w:rsidRDefault="002A435A" w:rsidP="00283F6C">
            <w:pPr>
              <w:jc w:val="center"/>
            </w:pPr>
            <w:r>
              <w:t>N/A</w:t>
            </w:r>
          </w:p>
        </w:tc>
      </w:tr>
      <w:tr w:rsidR="0045129B" w:rsidTr="0045129B">
        <w:tc>
          <w:tcPr>
            <w:tcW w:w="1870" w:type="dxa"/>
          </w:tcPr>
          <w:p w:rsidR="0045129B" w:rsidRDefault="0045129B" w:rsidP="00283F6C">
            <w:pPr>
              <w:jc w:val="center"/>
            </w:pPr>
            <w:r>
              <w:t>6.48 GHz</w:t>
            </w:r>
          </w:p>
        </w:tc>
        <w:tc>
          <w:tcPr>
            <w:tcW w:w="1870" w:type="dxa"/>
          </w:tcPr>
          <w:p w:rsidR="0045129B" w:rsidRDefault="004B1AC0" w:rsidP="00283F6C">
            <w:pPr>
              <w:jc w:val="center"/>
            </w:pPr>
            <w:r>
              <w:t>[</w:t>
            </w:r>
            <w:r w:rsidR="002A435A" w:rsidRPr="002A435A">
              <w:t>-2, 0, +2</w:t>
            </w:r>
            <w:r>
              <w:t>]</w:t>
            </w:r>
          </w:p>
        </w:tc>
        <w:tc>
          <w:tcPr>
            <w:tcW w:w="1870" w:type="dxa"/>
          </w:tcPr>
          <w:p w:rsidR="0045129B" w:rsidRDefault="004B1AC0" w:rsidP="00283F6C">
            <w:pPr>
              <w:jc w:val="center"/>
            </w:pPr>
            <w:r>
              <w:t>[</w:t>
            </w:r>
            <w:r w:rsidR="002A435A" w:rsidRPr="002A435A">
              <w:t>0, -2, 0</w:t>
            </w:r>
            <w:r>
              <w:t>]</w:t>
            </w:r>
          </w:p>
        </w:tc>
        <w:tc>
          <w:tcPr>
            <w:tcW w:w="1870" w:type="dxa"/>
          </w:tcPr>
          <w:p w:rsidR="0045129B" w:rsidRDefault="004B1AC0" w:rsidP="00283F6C">
            <w:pPr>
              <w:jc w:val="center"/>
            </w:pPr>
            <w:r>
              <w:t>[</w:t>
            </w:r>
            <w:r w:rsidR="005853C8" w:rsidRPr="005853C8">
              <w:t>+2, +2, -2</w:t>
            </w:r>
            <w:r>
              <w:t>]</w:t>
            </w:r>
          </w:p>
        </w:tc>
        <w:tc>
          <w:tcPr>
            <w:tcW w:w="1870" w:type="dxa"/>
          </w:tcPr>
          <w:p w:rsidR="0045129B" w:rsidRDefault="004B1AC0" w:rsidP="00283F6C">
            <w:pPr>
              <w:jc w:val="center"/>
            </w:pPr>
            <w:r>
              <w:t>N/A</w:t>
            </w:r>
          </w:p>
        </w:tc>
      </w:tr>
      <w:tr w:rsidR="0045129B" w:rsidTr="0045129B">
        <w:tc>
          <w:tcPr>
            <w:tcW w:w="1870" w:type="dxa"/>
          </w:tcPr>
          <w:p w:rsidR="0045129B" w:rsidRDefault="0045129B" w:rsidP="00283F6C">
            <w:pPr>
              <w:jc w:val="center"/>
            </w:pPr>
            <w:r>
              <w:t>8.64 GHz</w:t>
            </w:r>
          </w:p>
        </w:tc>
        <w:tc>
          <w:tcPr>
            <w:tcW w:w="1870" w:type="dxa"/>
          </w:tcPr>
          <w:p w:rsidR="0045129B" w:rsidRDefault="004B1AC0" w:rsidP="00283F6C">
            <w:pPr>
              <w:jc w:val="center"/>
            </w:pPr>
            <w:r>
              <w:t>[</w:t>
            </w:r>
            <w:r w:rsidR="005853C8" w:rsidRPr="005853C8">
              <w:t>-3, -1, +1, +3</w:t>
            </w:r>
            <w:r>
              <w:t>]</w:t>
            </w:r>
          </w:p>
        </w:tc>
        <w:tc>
          <w:tcPr>
            <w:tcW w:w="1870" w:type="dxa"/>
          </w:tcPr>
          <w:p w:rsidR="0045129B" w:rsidRDefault="004B1AC0" w:rsidP="00283F6C">
            <w:pPr>
              <w:jc w:val="center"/>
            </w:pPr>
            <w:r>
              <w:t>[</w:t>
            </w:r>
            <w:r w:rsidR="005853C8" w:rsidRPr="005853C8">
              <w:t>-1, -3, +3, +1</w:t>
            </w:r>
            <w:r>
              <w:t>]</w:t>
            </w:r>
          </w:p>
        </w:tc>
        <w:tc>
          <w:tcPr>
            <w:tcW w:w="1870" w:type="dxa"/>
          </w:tcPr>
          <w:p w:rsidR="0045129B" w:rsidRDefault="004B1AC0" w:rsidP="00283F6C">
            <w:pPr>
              <w:jc w:val="center"/>
            </w:pPr>
            <w:r>
              <w:t>[</w:t>
            </w:r>
            <w:r w:rsidR="005853C8" w:rsidRPr="005853C8">
              <w:t>+1, +1, -1, -1</w:t>
            </w:r>
            <w:r>
              <w:t>]</w:t>
            </w:r>
          </w:p>
        </w:tc>
        <w:tc>
          <w:tcPr>
            <w:tcW w:w="1870" w:type="dxa"/>
          </w:tcPr>
          <w:p w:rsidR="0045129B" w:rsidRDefault="004B1AC0" w:rsidP="00283F6C">
            <w:pPr>
              <w:jc w:val="center"/>
            </w:pPr>
            <w:r>
              <w:t>[</w:t>
            </w:r>
            <w:r w:rsidR="005853C8" w:rsidRPr="005853C8">
              <w:t>+3, +3, -3, -3</w:t>
            </w:r>
            <w:r>
              <w:t>]</w:t>
            </w:r>
          </w:p>
        </w:tc>
      </w:tr>
    </w:tbl>
    <w:p w:rsidR="0045129B" w:rsidRDefault="0045129B"/>
    <w:p w:rsidR="0045129B" w:rsidRDefault="00EC1799">
      <w:r>
        <w:t xml:space="preserve">Note that index </w:t>
      </w:r>
      <w:r w:rsidRPr="00A411F7">
        <w:t>n</w:t>
      </w:r>
      <w:r>
        <w:t xml:space="preserve"> selects the primary channel location, all other secondary channel locations are selected accordingly.</w:t>
      </w:r>
    </w:p>
    <w:p w:rsidR="0045129B" w:rsidRDefault="0045129B"/>
    <w:p w:rsidR="0045129B" w:rsidRDefault="00AE7535">
      <w:r>
        <w:t xml:space="preserve">If </w:t>
      </w:r>
      <w:r w:rsidR="002D0F68" w:rsidRPr="00AE7535">
        <w:t>dot11CurrentChannelWidth</w:t>
      </w:r>
      <w:r w:rsidR="002D0F68">
        <w:t xml:space="preserve"> = 2.16+2.16 GHz</w:t>
      </w:r>
      <w:r w:rsidR="00D5660E">
        <w:t xml:space="preserve">, </w:t>
      </w:r>
      <w:r w:rsidR="00D5660E" w:rsidRPr="00784454">
        <w:t>center frequency of the primary 2</w:t>
      </w:r>
      <w:r w:rsidR="00D5660E">
        <w:t>.16</w:t>
      </w:r>
      <w:r w:rsidR="00D5660E" w:rsidRPr="00784454">
        <w:t xml:space="preserve"> </w:t>
      </w:r>
      <w:r w:rsidR="00D5660E">
        <w:t>G</w:t>
      </w:r>
      <w:r w:rsidR="00D5660E" w:rsidRPr="00784454">
        <w:t xml:space="preserve">Hz channel is given by </w:t>
      </w:r>
      <w:r w:rsidR="00D5660E">
        <w:t>e</w:t>
      </w:r>
      <w:r w:rsidR="00D5660E" w:rsidRPr="00784454">
        <w:t>quation</w:t>
      </w:r>
      <w:r w:rsidR="00D5660E">
        <w:t>:</w:t>
      </w:r>
    </w:p>
    <w:p w:rsidR="0045129B" w:rsidRDefault="0045129B"/>
    <w:p w:rsidR="00071111" w:rsidRDefault="00071111" w:rsidP="00071111">
      <w:r>
        <w:t>Primary 2.16 GHz channel center frequency [GHz] =</w:t>
      </w:r>
    </w:p>
    <w:p w:rsidR="00071111" w:rsidRDefault="00071111" w:rsidP="00071111">
      <w:r>
        <w:t xml:space="preserve">= Channel starting frequency + 1.08 × </w:t>
      </w:r>
      <w:r w:rsidR="00D665D5" w:rsidRPr="00F25271">
        <w:t>dot11CurrentChannelCenterFrequencyIndex0</w:t>
      </w:r>
    </w:p>
    <w:p w:rsidR="00482569" w:rsidRDefault="00482569"/>
    <w:p w:rsidR="00482569" w:rsidRDefault="00320964">
      <w:r>
        <w:t>The center frequency of the secondary 2.16 GHz channel is given by equation:</w:t>
      </w:r>
    </w:p>
    <w:p w:rsidR="00320964" w:rsidRDefault="00320964"/>
    <w:p w:rsidR="002D224E" w:rsidRDefault="00C852D2" w:rsidP="002D224E">
      <w:r>
        <w:t xml:space="preserve">Secondary </w:t>
      </w:r>
      <w:r w:rsidR="002D224E">
        <w:t>2.16 GHz channel center frequency [GHz] =</w:t>
      </w:r>
    </w:p>
    <w:p w:rsidR="002D224E" w:rsidRDefault="002D224E" w:rsidP="002D224E">
      <w:r>
        <w:t xml:space="preserve">= Channel starting frequency + 1.08 × </w:t>
      </w:r>
      <w:r w:rsidR="00516651" w:rsidRPr="006C7FA0">
        <w:t>dot11CurrentChannelCenterFrequencyIndex1</w:t>
      </w:r>
    </w:p>
    <w:p w:rsidR="00516651" w:rsidRDefault="00516651" w:rsidP="002D224E"/>
    <w:p w:rsidR="000A7D86" w:rsidRDefault="000A7D86" w:rsidP="002D224E">
      <w:r>
        <w:lastRenderedPageBreak/>
        <w:t xml:space="preserve">The </w:t>
      </w:r>
      <w:r w:rsidRPr="006C7FA0">
        <w:t>dot11Cur</w:t>
      </w:r>
      <w:r>
        <w:t>rentChannelCenterFrequencyIndex0</w:t>
      </w:r>
      <w:r w:rsidR="00410991">
        <w:t xml:space="preserve"> can be equal to 1, 3, 5, 7, 9, and 11</w:t>
      </w:r>
      <w:r>
        <w:t xml:space="preserve">. The </w:t>
      </w:r>
      <w:r w:rsidRPr="006C7FA0">
        <w:t>dot11Cur</w:t>
      </w:r>
      <w:r>
        <w:t>rentChannelCenterFrequencyIndex1</w:t>
      </w:r>
      <w:r w:rsidR="00410991">
        <w:t xml:space="preserve"> can be equal to 1, 3, 5, 7, 9, and 11</w:t>
      </w:r>
      <w:r>
        <w:t>.</w:t>
      </w:r>
    </w:p>
    <w:p w:rsidR="000A7D86" w:rsidRDefault="000A7D86" w:rsidP="002D224E"/>
    <w:p w:rsidR="006F56F0" w:rsidRDefault="0079135A" w:rsidP="002D224E">
      <w:r>
        <w:t xml:space="preserve">The </w:t>
      </w:r>
      <w:r w:rsidRPr="006C7FA0">
        <w:t>dot11CurrentChannelCenterFrequencyIndex1</w:t>
      </w:r>
      <w:r>
        <w:t xml:space="preserve"> shall not be equal to </w:t>
      </w:r>
      <w:r w:rsidRPr="006C7FA0">
        <w:t>dot11Cur</w:t>
      </w:r>
      <w:r>
        <w:t>rentChannelCenterFrequencyIndex0.</w:t>
      </w:r>
    </w:p>
    <w:p w:rsidR="006F56F0" w:rsidRDefault="006F56F0" w:rsidP="002D224E"/>
    <w:p w:rsidR="00516651" w:rsidRDefault="00516651" w:rsidP="002D224E"/>
    <w:p w:rsidR="0003063F" w:rsidRDefault="0003063F" w:rsidP="0003063F">
      <w:r>
        <w:t xml:space="preserve">If </w:t>
      </w:r>
      <w:r w:rsidRPr="00AE7535">
        <w:t>dot11CurrentChannelWidth</w:t>
      </w:r>
      <w:r>
        <w:t xml:space="preserve"> = 4.32+4.32 GHz, </w:t>
      </w:r>
      <w:r w:rsidRPr="00784454">
        <w:t>center frequenc</w:t>
      </w:r>
      <w:r w:rsidR="00F937DB">
        <w:t>ies</w:t>
      </w:r>
      <w:r w:rsidRPr="00784454">
        <w:t xml:space="preserve"> of the primary </w:t>
      </w:r>
      <w:r w:rsidR="00BB41A4">
        <w:t xml:space="preserve">and secondary </w:t>
      </w:r>
      <w:r w:rsidRPr="00784454">
        <w:t>2</w:t>
      </w:r>
      <w:r>
        <w:t>.16</w:t>
      </w:r>
      <w:r w:rsidRPr="00784454">
        <w:t xml:space="preserve"> </w:t>
      </w:r>
      <w:r>
        <w:t>G</w:t>
      </w:r>
      <w:r w:rsidR="00BB41A4">
        <w:t>Hz channel are</w:t>
      </w:r>
      <w:r w:rsidRPr="00784454">
        <w:t xml:space="preserve"> given by </w:t>
      </w:r>
      <w:r>
        <w:t>e</w:t>
      </w:r>
      <w:r w:rsidRPr="00784454">
        <w:t>quation</w:t>
      </w:r>
      <w:r w:rsidR="00BB41A4">
        <w:t>s</w:t>
      </w:r>
      <w:r>
        <w:t>:</w:t>
      </w:r>
    </w:p>
    <w:p w:rsidR="00516651" w:rsidRDefault="00516651" w:rsidP="002D224E"/>
    <w:p w:rsidR="00CC40EA" w:rsidRDefault="00CC40EA" w:rsidP="00CC40EA">
      <w:r>
        <w:t>Primary 2.16 GHz channel center frequency [GHz] =</w:t>
      </w:r>
    </w:p>
    <w:p w:rsidR="00CC40EA" w:rsidRDefault="00CC40EA" w:rsidP="00CC40EA">
      <w:r>
        <w:t xml:space="preserve">= Channel starting frequency + 1.08 × </w:t>
      </w:r>
      <w:r w:rsidR="0088569D">
        <w:t>(</w:t>
      </w:r>
      <w:r w:rsidR="0088569D" w:rsidRPr="00F25271">
        <w:t>dot11CurrentChannelCenterFrequencyIndex0</w:t>
      </w:r>
      <w:r w:rsidR="0088569D">
        <w:t xml:space="preserve"> + </w:t>
      </w:r>
      <w:proofErr w:type="spellStart"/>
      <w:proofErr w:type="gramStart"/>
      <w:r w:rsidR="0088569D">
        <w:t>idxP</w:t>
      </w:r>
      <w:proofErr w:type="spellEnd"/>
      <w:r w:rsidR="0088569D">
        <w:t>(</w:t>
      </w:r>
      <w:proofErr w:type="gramEnd"/>
      <w:r w:rsidR="0088569D">
        <w:t>n))</w:t>
      </w:r>
    </w:p>
    <w:p w:rsidR="00516651" w:rsidRDefault="00516651" w:rsidP="002D224E"/>
    <w:p w:rsidR="00566E34" w:rsidRDefault="00566E34" w:rsidP="00566E34">
      <w:r>
        <w:t>Secondary 2.16 GHz channel center frequency [GHz] =</w:t>
      </w:r>
    </w:p>
    <w:p w:rsidR="00566E34" w:rsidRDefault="00566E34" w:rsidP="00566E34">
      <w:r>
        <w:t>= Channel starting frequency + 1.08 × (</w:t>
      </w:r>
      <w:r w:rsidRPr="00F25271">
        <w:t>dot11CurrentChannelCenterFrequencyIndex0</w:t>
      </w:r>
      <w:r>
        <w:t xml:space="preserve"> + </w:t>
      </w:r>
      <w:proofErr w:type="spellStart"/>
      <w:proofErr w:type="gramStart"/>
      <w:r>
        <w:t>idxS</w:t>
      </w:r>
      <w:proofErr w:type="spellEnd"/>
      <w:r>
        <w:t>(</w:t>
      </w:r>
      <w:proofErr w:type="gramEnd"/>
      <w:r>
        <w:t>n))</w:t>
      </w:r>
    </w:p>
    <w:p w:rsidR="007A1815" w:rsidRDefault="007A1815" w:rsidP="002D224E"/>
    <w:p w:rsidR="00AE6105" w:rsidRDefault="00AE6105" w:rsidP="002D224E">
      <w:r>
        <w:t xml:space="preserve">The </w:t>
      </w:r>
      <w:proofErr w:type="spellStart"/>
      <w:r>
        <w:t>idxP</w:t>
      </w:r>
      <w:proofErr w:type="spellEnd"/>
      <w:r>
        <w:t xml:space="preserve"> = [-1, +1] and </w:t>
      </w:r>
      <w:proofErr w:type="spellStart"/>
      <w:r>
        <w:t>idxS</w:t>
      </w:r>
      <w:proofErr w:type="spellEnd"/>
      <w:r>
        <w:t xml:space="preserve"> = [+1, -1].</w:t>
      </w:r>
    </w:p>
    <w:p w:rsidR="00AE6105" w:rsidRDefault="00AE6105" w:rsidP="002D224E"/>
    <w:p w:rsidR="00345AEC" w:rsidRDefault="00872535" w:rsidP="002D224E">
      <w:r>
        <w:t>The center frequencies for the secondary1 and secondary2 2.16 GHz channels are given by equations:</w:t>
      </w:r>
    </w:p>
    <w:p w:rsidR="00345AEC" w:rsidRDefault="00345AEC" w:rsidP="002D224E"/>
    <w:p w:rsidR="00A84572" w:rsidRDefault="00A84572" w:rsidP="00A84572">
      <w:r>
        <w:t>Secondary1 2.16 GHz channel center frequency [GHz] =</w:t>
      </w:r>
    </w:p>
    <w:p w:rsidR="00A84572" w:rsidRDefault="00A84572" w:rsidP="00A84572">
      <w:r>
        <w:t>= Channel starting frequency + 1.08 × (</w:t>
      </w:r>
      <w:r w:rsidRPr="00F25271">
        <w:t>dot11CurrentChannelCenterFrequencyIndex</w:t>
      </w:r>
      <w:r>
        <w:t>1 - 1)</w:t>
      </w:r>
    </w:p>
    <w:p w:rsidR="00A84572" w:rsidRDefault="00A84572" w:rsidP="00A84572"/>
    <w:p w:rsidR="00A84572" w:rsidRDefault="00A84572" w:rsidP="00A84572">
      <w:r>
        <w:t>Secondary2 2.16 GHz channel center frequency [GHz] =</w:t>
      </w:r>
    </w:p>
    <w:p w:rsidR="00A84572" w:rsidRDefault="00A84572" w:rsidP="00A84572">
      <w:r>
        <w:t>= Channel starting frequency + 1.08 × (</w:t>
      </w:r>
      <w:r w:rsidRPr="00F25271">
        <w:t>dot11CurrentChannelCenterFrequencyIndex</w:t>
      </w:r>
      <w:r>
        <w:t>1 + 1)</w:t>
      </w:r>
    </w:p>
    <w:p w:rsidR="00872535" w:rsidRDefault="00872535" w:rsidP="002D224E"/>
    <w:p w:rsidR="00AE78A1" w:rsidRDefault="00AE78A1" w:rsidP="002D224E">
      <w:r>
        <w:rPr>
          <w:lang w:val="en-US"/>
        </w:rPr>
        <w:t xml:space="preserve">The </w:t>
      </w:r>
      <w:r w:rsidRPr="00836D17">
        <w:t>dot11Cur</w:t>
      </w:r>
      <w:r w:rsidR="005A3411">
        <w:t>rentChannelCenterFrequencyIndex0</w:t>
      </w:r>
      <w:r>
        <w:t xml:space="preserve"> can be equal to 2, 4, 6, and 8.</w:t>
      </w:r>
    </w:p>
    <w:p w:rsidR="00345E36" w:rsidRDefault="00345E36" w:rsidP="002D224E">
      <w:r>
        <w:rPr>
          <w:lang w:val="en-US"/>
        </w:rPr>
        <w:t xml:space="preserve">The </w:t>
      </w:r>
      <w:r w:rsidRPr="00836D17">
        <w:t>dot11CurrentChannelCenterFrequencyIndex1</w:t>
      </w:r>
      <w:r>
        <w:t xml:space="preserve"> can be equal to 2, 4, 6, and 8.</w:t>
      </w:r>
    </w:p>
    <w:p w:rsidR="00345E36" w:rsidRDefault="00345E36" w:rsidP="002D224E"/>
    <w:p w:rsidR="002D224E" w:rsidRDefault="00836D17">
      <w:r w:rsidRPr="00836D17">
        <w:t xml:space="preserve">The difference between dot11CurrentChannelCenterFrequencyIndex1 and dot11CurrentChannelCenterFrequencyIndex0 shall be </w:t>
      </w:r>
      <w:r w:rsidR="002932A6">
        <w:t>equal</w:t>
      </w:r>
      <w:r w:rsidRPr="00836D17">
        <w:t xml:space="preserve"> or </w:t>
      </w:r>
      <w:r w:rsidR="002932A6">
        <w:t xml:space="preserve">greater </w:t>
      </w:r>
      <w:r w:rsidR="00AD465D">
        <w:t xml:space="preserve">than </w:t>
      </w:r>
      <w:r w:rsidRPr="00836D17">
        <w:t>4</w:t>
      </w:r>
      <w:r>
        <w:t>.</w:t>
      </w:r>
    </w:p>
    <w:p w:rsidR="009E4144" w:rsidRDefault="009E4144"/>
    <w:p w:rsidR="00F77DF0" w:rsidRDefault="00F77DF0" w:rsidP="00F77DF0">
      <w:r>
        <w:t>The circumstances in which a channel can be used in a regulatory domain is determined by local regulatory rules and any additional rules prescribed by the 11ay specification.</w:t>
      </w:r>
    </w:p>
    <w:p w:rsidR="00D62F8B" w:rsidRDefault="00D62F8B" w:rsidP="00F77DF0"/>
    <w:p w:rsidR="00D62F8B" w:rsidRDefault="00D62F8B" w:rsidP="00F77DF0"/>
    <w:p w:rsidR="00D62F8B" w:rsidRPr="00032DC1" w:rsidRDefault="00032DC1" w:rsidP="00F77DF0">
      <w:pPr>
        <w:rPr>
          <w:b/>
          <w:u w:val="single"/>
        </w:rPr>
      </w:pPr>
      <w:r w:rsidRPr="00032DC1">
        <w:rPr>
          <w:b/>
          <w:u w:val="single"/>
        </w:rPr>
        <w:t>SP:</w:t>
      </w:r>
    </w:p>
    <w:p w:rsidR="00032DC1" w:rsidRDefault="005333E3" w:rsidP="00F77DF0">
      <w:r>
        <w:t xml:space="preserve">Do agree to accept </w:t>
      </w:r>
      <w:r w:rsidR="00FB1985">
        <w:t xml:space="preserve">the </w:t>
      </w:r>
      <w:r>
        <w:t>comment resolution for CID 462 proposed in (</w:t>
      </w:r>
      <w:r w:rsidRPr="005333E3">
        <w:t>11-17-1047-0</w:t>
      </w:r>
      <w:r w:rsidR="00EA1372">
        <w:t>1</w:t>
      </w:r>
      <w:bookmarkStart w:id="4" w:name="_GoBack"/>
      <w:bookmarkEnd w:id="4"/>
      <w:r w:rsidRPr="005333E3">
        <w:t>-00ay Proposed Comment Resolution for CID 462</w:t>
      </w:r>
      <w:r>
        <w:t>)?</w:t>
      </w:r>
    </w:p>
    <w:p w:rsidR="00D62F8B" w:rsidRDefault="00D62F8B" w:rsidP="00F77DF0"/>
    <w:p w:rsidR="00F77DF0" w:rsidRDefault="00F77DF0"/>
    <w:p w:rsidR="00EA1102" w:rsidRDefault="00EA1102">
      <w:r>
        <w:br w:type="page"/>
      </w:r>
    </w:p>
    <w:p w:rsidR="00CA09B2" w:rsidRDefault="00CA09B2">
      <w:pPr>
        <w:rPr>
          <w:b/>
          <w:sz w:val="24"/>
        </w:rPr>
      </w:pPr>
      <w:r>
        <w:rPr>
          <w:b/>
          <w:sz w:val="24"/>
        </w:rPr>
        <w:lastRenderedPageBreak/>
        <w:t>References:</w:t>
      </w:r>
    </w:p>
    <w:p w:rsidR="003D6453" w:rsidRDefault="003D6453" w:rsidP="003D6453">
      <w:pPr>
        <w:pStyle w:val="ListParagraph"/>
        <w:numPr>
          <w:ilvl w:val="0"/>
          <w:numId w:val="1"/>
        </w:numPr>
      </w:pPr>
      <w:r w:rsidRPr="003D6453">
        <w:t>11-17-0649-01-00ay-comments-on-11ay-d0-3 (6)</w:t>
      </w:r>
    </w:p>
    <w:p w:rsidR="00CA09B2" w:rsidRDefault="00266306" w:rsidP="00AB6B69">
      <w:pPr>
        <w:pStyle w:val="ListParagraph"/>
        <w:numPr>
          <w:ilvl w:val="0"/>
          <w:numId w:val="1"/>
        </w:numPr>
      </w:pPr>
      <w:r>
        <w:t>Draft P802.11ay_D0.</w:t>
      </w:r>
      <w:r w:rsidR="0097703A">
        <w:t>35</w:t>
      </w:r>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B5" w:rsidRDefault="00C901B5">
      <w:r>
        <w:separator/>
      </w:r>
    </w:p>
  </w:endnote>
  <w:endnote w:type="continuationSeparator" w:id="0">
    <w:p w:rsidR="00C901B5" w:rsidRDefault="00C9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8D" w:rsidRDefault="00C901B5">
    <w:pPr>
      <w:pStyle w:val="Footer"/>
      <w:tabs>
        <w:tab w:val="clear" w:pos="6480"/>
        <w:tab w:val="center" w:pos="4680"/>
        <w:tab w:val="right" w:pos="9360"/>
      </w:tabs>
    </w:pPr>
    <w:r>
      <w:fldChar w:fldCharType="begin"/>
    </w:r>
    <w:r>
      <w:instrText xml:space="preserve"> SUBJECT  \* MERGEFORMAT </w:instrText>
    </w:r>
    <w:r>
      <w:fldChar w:fldCharType="separate"/>
    </w:r>
    <w:r w:rsidR="00FC5E8D">
      <w:t>Submission</w:t>
    </w:r>
    <w:r>
      <w:fldChar w:fldCharType="end"/>
    </w:r>
    <w:r w:rsidR="00FC5E8D">
      <w:tab/>
      <w:t xml:space="preserve">page </w:t>
    </w:r>
    <w:r w:rsidR="00FC5E8D">
      <w:fldChar w:fldCharType="begin"/>
    </w:r>
    <w:r w:rsidR="00FC5E8D">
      <w:instrText xml:space="preserve">page </w:instrText>
    </w:r>
    <w:r w:rsidR="00FC5E8D">
      <w:fldChar w:fldCharType="separate"/>
    </w:r>
    <w:r w:rsidR="00EA1372">
      <w:rPr>
        <w:noProof/>
      </w:rPr>
      <w:t>6</w:t>
    </w:r>
    <w:r w:rsidR="00FC5E8D">
      <w:fldChar w:fldCharType="end"/>
    </w:r>
    <w:r w:rsidR="00FC5E8D">
      <w:tab/>
    </w:r>
    <w:r>
      <w:fldChar w:fldCharType="begin"/>
    </w:r>
    <w:r>
      <w:instrText xml:space="preserve"> COMMENTS  \* MERGEFORMAT </w:instrText>
    </w:r>
    <w:r>
      <w:fldChar w:fldCharType="separate"/>
    </w:r>
    <w:r w:rsidR="00FC5E8D">
      <w:t>Intel Corporation</w:t>
    </w:r>
    <w:r>
      <w:fldChar w:fldCharType="end"/>
    </w:r>
  </w:p>
  <w:p w:rsidR="00FC5E8D" w:rsidRDefault="00FC5E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B5" w:rsidRDefault="00C901B5">
      <w:r>
        <w:separator/>
      </w:r>
    </w:p>
  </w:footnote>
  <w:footnote w:type="continuationSeparator" w:id="0">
    <w:p w:rsidR="00C901B5" w:rsidRDefault="00C9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8D" w:rsidRDefault="00C901B5">
    <w:pPr>
      <w:pStyle w:val="Header"/>
      <w:tabs>
        <w:tab w:val="clear" w:pos="6480"/>
        <w:tab w:val="center" w:pos="4680"/>
        <w:tab w:val="right" w:pos="9360"/>
      </w:tabs>
    </w:pPr>
    <w:r>
      <w:fldChar w:fldCharType="begin"/>
    </w:r>
    <w:r>
      <w:instrText xml:space="preserve"> KEYWORDS  \* MERGEFORMAT </w:instrText>
    </w:r>
    <w:r>
      <w:fldChar w:fldCharType="separate"/>
    </w:r>
    <w:r w:rsidR="005C518E">
      <w:t>Ju</w:t>
    </w:r>
    <w:r w:rsidR="00B66FDF">
      <w:t>ly</w:t>
    </w:r>
    <w:r w:rsidR="00FC5E8D">
      <w:t xml:space="preserve"> 2017</w:t>
    </w:r>
    <w:r>
      <w:fldChar w:fldCharType="end"/>
    </w:r>
    <w:r w:rsidR="00FC5E8D">
      <w:tab/>
    </w:r>
    <w:r w:rsidR="00FC5E8D">
      <w:tab/>
    </w:r>
    <w:r>
      <w:fldChar w:fldCharType="begin"/>
    </w:r>
    <w:r>
      <w:instrText xml:space="preserve"> TITLE  \* MERGEFORMAT </w:instrText>
    </w:r>
    <w:r>
      <w:fldChar w:fldCharType="separate"/>
    </w:r>
    <w:r w:rsidR="00FC5E8D">
      <w:t>doc.: IEEE 802.11-</w:t>
    </w:r>
    <w:r w:rsidR="00D558E9">
      <w:t>17</w:t>
    </w:r>
    <w:r w:rsidR="00FC5E8D">
      <w:t>/</w:t>
    </w:r>
    <w:r w:rsidR="00D558E9">
      <w:t>1047</w:t>
    </w:r>
    <w:r w:rsidR="00FC5E8D">
      <w:t>r</w:t>
    </w:r>
    <w:r w:rsidR="00EA1372">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71213"/>
    <w:multiLevelType w:val="hybridMultilevel"/>
    <w:tmpl w:val="FB82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11"/>
  </w:num>
  <w:num w:numId="5">
    <w:abstractNumId w:val="1"/>
  </w:num>
  <w:num w:numId="6">
    <w:abstractNumId w:val="7"/>
  </w:num>
  <w:num w:numId="7">
    <w:abstractNumId w:val="13"/>
  </w:num>
  <w:num w:numId="8">
    <w:abstractNumId w:val="5"/>
  </w:num>
  <w:num w:numId="9">
    <w:abstractNumId w:val="8"/>
  </w:num>
  <w:num w:numId="10">
    <w:abstractNumId w:val="16"/>
  </w:num>
  <w:num w:numId="11">
    <w:abstractNumId w:val="0"/>
  </w:num>
  <w:num w:numId="12">
    <w:abstractNumId w:val="6"/>
  </w:num>
  <w:num w:numId="13">
    <w:abstractNumId w:val="10"/>
  </w:num>
  <w:num w:numId="14">
    <w:abstractNumId w:val="17"/>
  </w:num>
  <w:num w:numId="15">
    <w:abstractNumId w:val="4"/>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A6"/>
    <w:rsid w:val="00003E7F"/>
    <w:rsid w:val="00005856"/>
    <w:rsid w:val="00005E5D"/>
    <w:rsid w:val="0001090F"/>
    <w:rsid w:val="00010CEB"/>
    <w:rsid w:val="00011893"/>
    <w:rsid w:val="000132F9"/>
    <w:rsid w:val="00013349"/>
    <w:rsid w:val="00013FCB"/>
    <w:rsid w:val="00014EF6"/>
    <w:rsid w:val="00016F41"/>
    <w:rsid w:val="00020394"/>
    <w:rsid w:val="00021199"/>
    <w:rsid w:val="00021C19"/>
    <w:rsid w:val="00023E6E"/>
    <w:rsid w:val="00023FAB"/>
    <w:rsid w:val="000249CA"/>
    <w:rsid w:val="00025BBE"/>
    <w:rsid w:val="000265B4"/>
    <w:rsid w:val="0003063F"/>
    <w:rsid w:val="0003085E"/>
    <w:rsid w:val="00032DC1"/>
    <w:rsid w:val="00035C2C"/>
    <w:rsid w:val="0003647D"/>
    <w:rsid w:val="00036EDD"/>
    <w:rsid w:val="00037D3F"/>
    <w:rsid w:val="00040754"/>
    <w:rsid w:val="00041914"/>
    <w:rsid w:val="00046FC7"/>
    <w:rsid w:val="00047796"/>
    <w:rsid w:val="0005097D"/>
    <w:rsid w:val="0005111A"/>
    <w:rsid w:val="00052AD6"/>
    <w:rsid w:val="00053501"/>
    <w:rsid w:val="00054F44"/>
    <w:rsid w:val="00056B36"/>
    <w:rsid w:val="00060161"/>
    <w:rsid w:val="000605F4"/>
    <w:rsid w:val="00063EB7"/>
    <w:rsid w:val="000670C9"/>
    <w:rsid w:val="00067D53"/>
    <w:rsid w:val="00070342"/>
    <w:rsid w:val="00071111"/>
    <w:rsid w:val="00071A34"/>
    <w:rsid w:val="00071C8E"/>
    <w:rsid w:val="0007217F"/>
    <w:rsid w:val="00073B58"/>
    <w:rsid w:val="00073E2C"/>
    <w:rsid w:val="00080828"/>
    <w:rsid w:val="00080BFA"/>
    <w:rsid w:val="00081338"/>
    <w:rsid w:val="00083D28"/>
    <w:rsid w:val="000853CA"/>
    <w:rsid w:val="00085F27"/>
    <w:rsid w:val="00086535"/>
    <w:rsid w:val="000904A1"/>
    <w:rsid w:val="00090C35"/>
    <w:rsid w:val="00093EF4"/>
    <w:rsid w:val="00094828"/>
    <w:rsid w:val="00095920"/>
    <w:rsid w:val="000969B4"/>
    <w:rsid w:val="00097364"/>
    <w:rsid w:val="000A0877"/>
    <w:rsid w:val="000A0A7E"/>
    <w:rsid w:val="000A0D6B"/>
    <w:rsid w:val="000A1139"/>
    <w:rsid w:val="000A32B0"/>
    <w:rsid w:val="000A3A0C"/>
    <w:rsid w:val="000A4AAB"/>
    <w:rsid w:val="000A606F"/>
    <w:rsid w:val="000A6D14"/>
    <w:rsid w:val="000A7D86"/>
    <w:rsid w:val="000B082F"/>
    <w:rsid w:val="000B0FCF"/>
    <w:rsid w:val="000B1E1A"/>
    <w:rsid w:val="000B3745"/>
    <w:rsid w:val="000B37C4"/>
    <w:rsid w:val="000B49CC"/>
    <w:rsid w:val="000B4C06"/>
    <w:rsid w:val="000B7528"/>
    <w:rsid w:val="000B7859"/>
    <w:rsid w:val="000C0F2D"/>
    <w:rsid w:val="000C25F5"/>
    <w:rsid w:val="000C54EF"/>
    <w:rsid w:val="000C63F7"/>
    <w:rsid w:val="000C708C"/>
    <w:rsid w:val="000C7183"/>
    <w:rsid w:val="000C7BAB"/>
    <w:rsid w:val="000C7BCE"/>
    <w:rsid w:val="000D0731"/>
    <w:rsid w:val="000D19AE"/>
    <w:rsid w:val="000D314E"/>
    <w:rsid w:val="000D316F"/>
    <w:rsid w:val="000D5411"/>
    <w:rsid w:val="000D6E92"/>
    <w:rsid w:val="000D6EBC"/>
    <w:rsid w:val="000D6F12"/>
    <w:rsid w:val="000E008B"/>
    <w:rsid w:val="000E02EE"/>
    <w:rsid w:val="000E0D3D"/>
    <w:rsid w:val="000E1B9E"/>
    <w:rsid w:val="000E3444"/>
    <w:rsid w:val="000E35F9"/>
    <w:rsid w:val="000E38F4"/>
    <w:rsid w:val="000E5E03"/>
    <w:rsid w:val="000E6EB4"/>
    <w:rsid w:val="000F646A"/>
    <w:rsid w:val="000F6D8A"/>
    <w:rsid w:val="00101628"/>
    <w:rsid w:val="00103340"/>
    <w:rsid w:val="001039D7"/>
    <w:rsid w:val="00104B4E"/>
    <w:rsid w:val="001058C3"/>
    <w:rsid w:val="00107C8C"/>
    <w:rsid w:val="00112451"/>
    <w:rsid w:val="001151E1"/>
    <w:rsid w:val="00115AA3"/>
    <w:rsid w:val="001166D1"/>
    <w:rsid w:val="00116CA4"/>
    <w:rsid w:val="00116EEA"/>
    <w:rsid w:val="0012123B"/>
    <w:rsid w:val="00122ABB"/>
    <w:rsid w:val="00123C98"/>
    <w:rsid w:val="0012408E"/>
    <w:rsid w:val="00124481"/>
    <w:rsid w:val="001247CF"/>
    <w:rsid w:val="00124F53"/>
    <w:rsid w:val="001254F3"/>
    <w:rsid w:val="001257E3"/>
    <w:rsid w:val="00125DC5"/>
    <w:rsid w:val="001264B2"/>
    <w:rsid w:val="001355D8"/>
    <w:rsid w:val="00136917"/>
    <w:rsid w:val="00140CEF"/>
    <w:rsid w:val="00141BE4"/>
    <w:rsid w:val="001457AF"/>
    <w:rsid w:val="0014677D"/>
    <w:rsid w:val="001474E7"/>
    <w:rsid w:val="00152F30"/>
    <w:rsid w:val="00157EA4"/>
    <w:rsid w:val="00161E07"/>
    <w:rsid w:val="00163BBB"/>
    <w:rsid w:val="00164617"/>
    <w:rsid w:val="00166680"/>
    <w:rsid w:val="0017119F"/>
    <w:rsid w:val="001716D8"/>
    <w:rsid w:val="0017376A"/>
    <w:rsid w:val="00175C36"/>
    <w:rsid w:val="00176768"/>
    <w:rsid w:val="00176848"/>
    <w:rsid w:val="00176FFE"/>
    <w:rsid w:val="00177797"/>
    <w:rsid w:val="00177825"/>
    <w:rsid w:val="001808C7"/>
    <w:rsid w:val="00180968"/>
    <w:rsid w:val="001812CC"/>
    <w:rsid w:val="00182860"/>
    <w:rsid w:val="0018304A"/>
    <w:rsid w:val="0018670B"/>
    <w:rsid w:val="00186724"/>
    <w:rsid w:val="0018780B"/>
    <w:rsid w:val="00187C63"/>
    <w:rsid w:val="001906CC"/>
    <w:rsid w:val="00190C5C"/>
    <w:rsid w:val="00192505"/>
    <w:rsid w:val="001A0D19"/>
    <w:rsid w:val="001A16A9"/>
    <w:rsid w:val="001A19A1"/>
    <w:rsid w:val="001A287F"/>
    <w:rsid w:val="001A3559"/>
    <w:rsid w:val="001A437F"/>
    <w:rsid w:val="001A4B61"/>
    <w:rsid w:val="001A5F3C"/>
    <w:rsid w:val="001A70DE"/>
    <w:rsid w:val="001A7341"/>
    <w:rsid w:val="001A776D"/>
    <w:rsid w:val="001B0387"/>
    <w:rsid w:val="001B13C8"/>
    <w:rsid w:val="001B60D4"/>
    <w:rsid w:val="001C0CA2"/>
    <w:rsid w:val="001C2252"/>
    <w:rsid w:val="001C7071"/>
    <w:rsid w:val="001D0DB2"/>
    <w:rsid w:val="001D1012"/>
    <w:rsid w:val="001D21EC"/>
    <w:rsid w:val="001D2511"/>
    <w:rsid w:val="001D6E81"/>
    <w:rsid w:val="001D7127"/>
    <w:rsid w:val="001D723B"/>
    <w:rsid w:val="001E1957"/>
    <w:rsid w:val="001E4BF6"/>
    <w:rsid w:val="001E6622"/>
    <w:rsid w:val="001E7739"/>
    <w:rsid w:val="001E7AE6"/>
    <w:rsid w:val="001F0CB6"/>
    <w:rsid w:val="001F1C03"/>
    <w:rsid w:val="001F24D8"/>
    <w:rsid w:val="001F2D70"/>
    <w:rsid w:val="001F32AE"/>
    <w:rsid w:val="001F3F14"/>
    <w:rsid w:val="001F4DEE"/>
    <w:rsid w:val="001F515F"/>
    <w:rsid w:val="001F5218"/>
    <w:rsid w:val="001F7749"/>
    <w:rsid w:val="002006B2"/>
    <w:rsid w:val="00200DAB"/>
    <w:rsid w:val="00201391"/>
    <w:rsid w:val="002027A2"/>
    <w:rsid w:val="002052FF"/>
    <w:rsid w:val="00206D2E"/>
    <w:rsid w:val="00206DB4"/>
    <w:rsid w:val="0020769F"/>
    <w:rsid w:val="0020782F"/>
    <w:rsid w:val="00213990"/>
    <w:rsid w:val="002146E7"/>
    <w:rsid w:val="0021661C"/>
    <w:rsid w:val="00216DD3"/>
    <w:rsid w:val="00220C9A"/>
    <w:rsid w:val="0022235F"/>
    <w:rsid w:val="00222E22"/>
    <w:rsid w:val="002237A2"/>
    <w:rsid w:val="00223F50"/>
    <w:rsid w:val="00225995"/>
    <w:rsid w:val="00226194"/>
    <w:rsid w:val="0022724D"/>
    <w:rsid w:val="002301E0"/>
    <w:rsid w:val="00234CD7"/>
    <w:rsid w:val="002350B5"/>
    <w:rsid w:val="00235152"/>
    <w:rsid w:val="00235C08"/>
    <w:rsid w:val="00236C9E"/>
    <w:rsid w:val="00237FB3"/>
    <w:rsid w:val="0024525E"/>
    <w:rsid w:val="00246B6C"/>
    <w:rsid w:val="0025027D"/>
    <w:rsid w:val="002504F0"/>
    <w:rsid w:val="00251DC1"/>
    <w:rsid w:val="002533B0"/>
    <w:rsid w:val="002541B8"/>
    <w:rsid w:val="002544D8"/>
    <w:rsid w:val="00255302"/>
    <w:rsid w:val="002565B1"/>
    <w:rsid w:val="0025751F"/>
    <w:rsid w:val="002577B1"/>
    <w:rsid w:val="0026028B"/>
    <w:rsid w:val="0026322D"/>
    <w:rsid w:val="00263388"/>
    <w:rsid w:val="002633B5"/>
    <w:rsid w:val="00263AD8"/>
    <w:rsid w:val="002648A2"/>
    <w:rsid w:val="00265130"/>
    <w:rsid w:val="002659E0"/>
    <w:rsid w:val="00265C1D"/>
    <w:rsid w:val="002662DD"/>
    <w:rsid w:val="00266306"/>
    <w:rsid w:val="00266495"/>
    <w:rsid w:val="0026661D"/>
    <w:rsid w:val="002704B6"/>
    <w:rsid w:val="00270F44"/>
    <w:rsid w:val="00272561"/>
    <w:rsid w:val="002738E8"/>
    <w:rsid w:val="00276361"/>
    <w:rsid w:val="00277486"/>
    <w:rsid w:val="00281345"/>
    <w:rsid w:val="00283F6C"/>
    <w:rsid w:val="00285792"/>
    <w:rsid w:val="00286A23"/>
    <w:rsid w:val="00286E24"/>
    <w:rsid w:val="00287F7E"/>
    <w:rsid w:val="0029020B"/>
    <w:rsid w:val="002903CD"/>
    <w:rsid w:val="0029283C"/>
    <w:rsid w:val="0029293E"/>
    <w:rsid w:val="00293137"/>
    <w:rsid w:val="002932A6"/>
    <w:rsid w:val="00294FF9"/>
    <w:rsid w:val="00296010"/>
    <w:rsid w:val="00297A8C"/>
    <w:rsid w:val="00297CD6"/>
    <w:rsid w:val="002A2841"/>
    <w:rsid w:val="002A435A"/>
    <w:rsid w:val="002A4F48"/>
    <w:rsid w:val="002A50E3"/>
    <w:rsid w:val="002B095B"/>
    <w:rsid w:val="002B0B71"/>
    <w:rsid w:val="002B0F4C"/>
    <w:rsid w:val="002B18E2"/>
    <w:rsid w:val="002B46DA"/>
    <w:rsid w:val="002B5852"/>
    <w:rsid w:val="002B76AF"/>
    <w:rsid w:val="002C0245"/>
    <w:rsid w:val="002C2319"/>
    <w:rsid w:val="002C6851"/>
    <w:rsid w:val="002C6E9C"/>
    <w:rsid w:val="002C70CA"/>
    <w:rsid w:val="002C7322"/>
    <w:rsid w:val="002C75F2"/>
    <w:rsid w:val="002D082E"/>
    <w:rsid w:val="002D0F68"/>
    <w:rsid w:val="002D1441"/>
    <w:rsid w:val="002D224E"/>
    <w:rsid w:val="002D2A1D"/>
    <w:rsid w:val="002D3072"/>
    <w:rsid w:val="002D44BE"/>
    <w:rsid w:val="002D5021"/>
    <w:rsid w:val="002D527A"/>
    <w:rsid w:val="002D6EBC"/>
    <w:rsid w:val="002E1177"/>
    <w:rsid w:val="002E35C3"/>
    <w:rsid w:val="002E3F2B"/>
    <w:rsid w:val="002E586A"/>
    <w:rsid w:val="002E627F"/>
    <w:rsid w:val="002E64BE"/>
    <w:rsid w:val="002E7FA8"/>
    <w:rsid w:val="002F01EF"/>
    <w:rsid w:val="002F0F0E"/>
    <w:rsid w:val="002F1BF4"/>
    <w:rsid w:val="002F1EC7"/>
    <w:rsid w:val="002F2987"/>
    <w:rsid w:val="002F3A59"/>
    <w:rsid w:val="002F7869"/>
    <w:rsid w:val="00302031"/>
    <w:rsid w:val="00303653"/>
    <w:rsid w:val="00303E46"/>
    <w:rsid w:val="003047C9"/>
    <w:rsid w:val="00307A3F"/>
    <w:rsid w:val="00312D7E"/>
    <w:rsid w:val="00313011"/>
    <w:rsid w:val="00313559"/>
    <w:rsid w:val="00313E38"/>
    <w:rsid w:val="00314112"/>
    <w:rsid w:val="0031594A"/>
    <w:rsid w:val="00315FF4"/>
    <w:rsid w:val="00320964"/>
    <w:rsid w:val="003252E8"/>
    <w:rsid w:val="00325D2C"/>
    <w:rsid w:val="003275A9"/>
    <w:rsid w:val="00330E19"/>
    <w:rsid w:val="00331EEB"/>
    <w:rsid w:val="00332A65"/>
    <w:rsid w:val="00333CFE"/>
    <w:rsid w:val="00333DDB"/>
    <w:rsid w:val="00333EEA"/>
    <w:rsid w:val="00334DC7"/>
    <w:rsid w:val="00336EE4"/>
    <w:rsid w:val="0034003F"/>
    <w:rsid w:val="00340AAE"/>
    <w:rsid w:val="003412ED"/>
    <w:rsid w:val="00342723"/>
    <w:rsid w:val="0034274F"/>
    <w:rsid w:val="003435AC"/>
    <w:rsid w:val="00345A42"/>
    <w:rsid w:val="00345AEC"/>
    <w:rsid w:val="00345E36"/>
    <w:rsid w:val="00347C18"/>
    <w:rsid w:val="003508AF"/>
    <w:rsid w:val="00350ED6"/>
    <w:rsid w:val="00352ED4"/>
    <w:rsid w:val="00353F0B"/>
    <w:rsid w:val="003547C2"/>
    <w:rsid w:val="00354CDF"/>
    <w:rsid w:val="0035571D"/>
    <w:rsid w:val="00355F96"/>
    <w:rsid w:val="00356B46"/>
    <w:rsid w:val="00357812"/>
    <w:rsid w:val="00357893"/>
    <w:rsid w:val="00362A55"/>
    <w:rsid w:val="00366B48"/>
    <w:rsid w:val="003707FD"/>
    <w:rsid w:val="0037092B"/>
    <w:rsid w:val="00371B0A"/>
    <w:rsid w:val="00373795"/>
    <w:rsid w:val="00373BF7"/>
    <w:rsid w:val="003759FC"/>
    <w:rsid w:val="00376EBE"/>
    <w:rsid w:val="00377ABB"/>
    <w:rsid w:val="00377AF3"/>
    <w:rsid w:val="00384D92"/>
    <w:rsid w:val="00384E00"/>
    <w:rsid w:val="00386D40"/>
    <w:rsid w:val="00386DB4"/>
    <w:rsid w:val="00387A96"/>
    <w:rsid w:val="00393713"/>
    <w:rsid w:val="00394117"/>
    <w:rsid w:val="00394789"/>
    <w:rsid w:val="00394ED8"/>
    <w:rsid w:val="003A069E"/>
    <w:rsid w:val="003A111B"/>
    <w:rsid w:val="003A214B"/>
    <w:rsid w:val="003A2921"/>
    <w:rsid w:val="003A3577"/>
    <w:rsid w:val="003A7784"/>
    <w:rsid w:val="003B2072"/>
    <w:rsid w:val="003B4501"/>
    <w:rsid w:val="003B4EF9"/>
    <w:rsid w:val="003B5CD8"/>
    <w:rsid w:val="003C0726"/>
    <w:rsid w:val="003C096C"/>
    <w:rsid w:val="003C0A62"/>
    <w:rsid w:val="003C3EBD"/>
    <w:rsid w:val="003C742E"/>
    <w:rsid w:val="003D0B34"/>
    <w:rsid w:val="003D4660"/>
    <w:rsid w:val="003D4707"/>
    <w:rsid w:val="003D4917"/>
    <w:rsid w:val="003D6453"/>
    <w:rsid w:val="003D7363"/>
    <w:rsid w:val="003E2A03"/>
    <w:rsid w:val="003E2F4E"/>
    <w:rsid w:val="003E2FD6"/>
    <w:rsid w:val="003E4245"/>
    <w:rsid w:val="003E5209"/>
    <w:rsid w:val="003E73BA"/>
    <w:rsid w:val="003F0C5E"/>
    <w:rsid w:val="003F1B0B"/>
    <w:rsid w:val="003F1C91"/>
    <w:rsid w:val="003F3115"/>
    <w:rsid w:val="003F484B"/>
    <w:rsid w:val="003F48D9"/>
    <w:rsid w:val="003F4F01"/>
    <w:rsid w:val="003F60B5"/>
    <w:rsid w:val="003F618A"/>
    <w:rsid w:val="003F62C0"/>
    <w:rsid w:val="003F66CC"/>
    <w:rsid w:val="004029AB"/>
    <w:rsid w:val="004029C1"/>
    <w:rsid w:val="00403637"/>
    <w:rsid w:val="00403CE9"/>
    <w:rsid w:val="00404E91"/>
    <w:rsid w:val="0040502A"/>
    <w:rsid w:val="0040576A"/>
    <w:rsid w:val="0040580C"/>
    <w:rsid w:val="00410991"/>
    <w:rsid w:val="0041211F"/>
    <w:rsid w:val="0041214F"/>
    <w:rsid w:val="00412347"/>
    <w:rsid w:val="00413785"/>
    <w:rsid w:val="004174DD"/>
    <w:rsid w:val="00421F25"/>
    <w:rsid w:val="00425A6F"/>
    <w:rsid w:val="00427C37"/>
    <w:rsid w:val="004334BC"/>
    <w:rsid w:val="004350FC"/>
    <w:rsid w:val="0044051E"/>
    <w:rsid w:val="00440E10"/>
    <w:rsid w:val="004417DB"/>
    <w:rsid w:val="00441E1F"/>
    <w:rsid w:val="00441E22"/>
    <w:rsid w:val="00442037"/>
    <w:rsid w:val="00442A03"/>
    <w:rsid w:val="00443D5E"/>
    <w:rsid w:val="00445E3F"/>
    <w:rsid w:val="0044625A"/>
    <w:rsid w:val="00447836"/>
    <w:rsid w:val="00447B7F"/>
    <w:rsid w:val="004508D7"/>
    <w:rsid w:val="00450E24"/>
    <w:rsid w:val="0045129B"/>
    <w:rsid w:val="004532C7"/>
    <w:rsid w:val="00453333"/>
    <w:rsid w:val="004553BF"/>
    <w:rsid w:val="004568BE"/>
    <w:rsid w:val="00456D6D"/>
    <w:rsid w:val="004578C2"/>
    <w:rsid w:val="00461356"/>
    <w:rsid w:val="00461F17"/>
    <w:rsid w:val="00463646"/>
    <w:rsid w:val="004638FB"/>
    <w:rsid w:val="004642A5"/>
    <w:rsid w:val="004657BD"/>
    <w:rsid w:val="004661E5"/>
    <w:rsid w:val="004679EB"/>
    <w:rsid w:val="004718BD"/>
    <w:rsid w:val="004730CF"/>
    <w:rsid w:val="00477C68"/>
    <w:rsid w:val="00482569"/>
    <w:rsid w:val="004835F5"/>
    <w:rsid w:val="004837D5"/>
    <w:rsid w:val="0048481E"/>
    <w:rsid w:val="00485948"/>
    <w:rsid w:val="00486C29"/>
    <w:rsid w:val="00487085"/>
    <w:rsid w:val="00487326"/>
    <w:rsid w:val="00487FEF"/>
    <w:rsid w:val="0049116E"/>
    <w:rsid w:val="00492871"/>
    <w:rsid w:val="00492999"/>
    <w:rsid w:val="004939CB"/>
    <w:rsid w:val="00495D22"/>
    <w:rsid w:val="00496EDD"/>
    <w:rsid w:val="004A196B"/>
    <w:rsid w:val="004A1ECC"/>
    <w:rsid w:val="004A2A66"/>
    <w:rsid w:val="004A3F86"/>
    <w:rsid w:val="004A418B"/>
    <w:rsid w:val="004A6A14"/>
    <w:rsid w:val="004A718F"/>
    <w:rsid w:val="004B064B"/>
    <w:rsid w:val="004B1AC0"/>
    <w:rsid w:val="004B2A4B"/>
    <w:rsid w:val="004B6B6B"/>
    <w:rsid w:val="004C0E13"/>
    <w:rsid w:val="004C1673"/>
    <w:rsid w:val="004C2198"/>
    <w:rsid w:val="004C3A84"/>
    <w:rsid w:val="004C408E"/>
    <w:rsid w:val="004C48E4"/>
    <w:rsid w:val="004C4FA4"/>
    <w:rsid w:val="004C7ADC"/>
    <w:rsid w:val="004D0592"/>
    <w:rsid w:val="004D20A3"/>
    <w:rsid w:val="004D33B8"/>
    <w:rsid w:val="004D3BF4"/>
    <w:rsid w:val="004D3F07"/>
    <w:rsid w:val="004D67F9"/>
    <w:rsid w:val="004D6C75"/>
    <w:rsid w:val="004D7E3E"/>
    <w:rsid w:val="004E1C04"/>
    <w:rsid w:val="004E21F8"/>
    <w:rsid w:val="004E22AA"/>
    <w:rsid w:val="004E22AB"/>
    <w:rsid w:val="004E38FE"/>
    <w:rsid w:val="004E3CCA"/>
    <w:rsid w:val="004E6861"/>
    <w:rsid w:val="004F00D7"/>
    <w:rsid w:val="004F0F64"/>
    <w:rsid w:val="004F4ABC"/>
    <w:rsid w:val="004F6699"/>
    <w:rsid w:val="004F6869"/>
    <w:rsid w:val="004F6B01"/>
    <w:rsid w:val="004F6BD9"/>
    <w:rsid w:val="004F7967"/>
    <w:rsid w:val="005007A3"/>
    <w:rsid w:val="0050266A"/>
    <w:rsid w:val="00503BC7"/>
    <w:rsid w:val="0050511B"/>
    <w:rsid w:val="00506759"/>
    <w:rsid w:val="00506E7C"/>
    <w:rsid w:val="005125F0"/>
    <w:rsid w:val="005130B0"/>
    <w:rsid w:val="00515504"/>
    <w:rsid w:val="00516651"/>
    <w:rsid w:val="00520146"/>
    <w:rsid w:val="00520D2F"/>
    <w:rsid w:val="00522770"/>
    <w:rsid w:val="00523C56"/>
    <w:rsid w:val="005253CF"/>
    <w:rsid w:val="00525BDE"/>
    <w:rsid w:val="00525D80"/>
    <w:rsid w:val="005333E3"/>
    <w:rsid w:val="005339DD"/>
    <w:rsid w:val="005350FF"/>
    <w:rsid w:val="00535340"/>
    <w:rsid w:val="005355E3"/>
    <w:rsid w:val="00541A9F"/>
    <w:rsid w:val="00544B78"/>
    <w:rsid w:val="0054758B"/>
    <w:rsid w:val="00547B2E"/>
    <w:rsid w:val="00550DA7"/>
    <w:rsid w:val="00555A46"/>
    <w:rsid w:val="00555ADD"/>
    <w:rsid w:val="00556093"/>
    <w:rsid w:val="005604EE"/>
    <w:rsid w:val="00562915"/>
    <w:rsid w:val="00565FFA"/>
    <w:rsid w:val="0056651C"/>
    <w:rsid w:val="00566E34"/>
    <w:rsid w:val="00566F69"/>
    <w:rsid w:val="0057131E"/>
    <w:rsid w:val="0057151D"/>
    <w:rsid w:val="00572BAF"/>
    <w:rsid w:val="005753C5"/>
    <w:rsid w:val="00575F75"/>
    <w:rsid w:val="00577392"/>
    <w:rsid w:val="00580B4E"/>
    <w:rsid w:val="00580F16"/>
    <w:rsid w:val="00582E24"/>
    <w:rsid w:val="005853C8"/>
    <w:rsid w:val="00586B7F"/>
    <w:rsid w:val="005924F5"/>
    <w:rsid w:val="00592AA1"/>
    <w:rsid w:val="00593C61"/>
    <w:rsid w:val="0059422E"/>
    <w:rsid w:val="00596926"/>
    <w:rsid w:val="00597A71"/>
    <w:rsid w:val="00597DC5"/>
    <w:rsid w:val="00597F0C"/>
    <w:rsid w:val="005A12E7"/>
    <w:rsid w:val="005A21E6"/>
    <w:rsid w:val="005A23B5"/>
    <w:rsid w:val="005A3411"/>
    <w:rsid w:val="005A3545"/>
    <w:rsid w:val="005A3922"/>
    <w:rsid w:val="005A43E6"/>
    <w:rsid w:val="005A4AC6"/>
    <w:rsid w:val="005A6E58"/>
    <w:rsid w:val="005A7759"/>
    <w:rsid w:val="005B3B29"/>
    <w:rsid w:val="005B3E3C"/>
    <w:rsid w:val="005B446C"/>
    <w:rsid w:val="005B512F"/>
    <w:rsid w:val="005B6F93"/>
    <w:rsid w:val="005C0971"/>
    <w:rsid w:val="005C0AD8"/>
    <w:rsid w:val="005C0E3B"/>
    <w:rsid w:val="005C1813"/>
    <w:rsid w:val="005C4EB8"/>
    <w:rsid w:val="005C518E"/>
    <w:rsid w:val="005C619D"/>
    <w:rsid w:val="005C6245"/>
    <w:rsid w:val="005D1400"/>
    <w:rsid w:val="005D3DAD"/>
    <w:rsid w:val="005D554A"/>
    <w:rsid w:val="005D753E"/>
    <w:rsid w:val="005E1080"/>
    <w:rsid w:val="005E16B2"/>
    <w:rsid w:val="005E17A1"/>
    <w:rsid w:val="005E2069"/>
    <w:rsid w:val="005E2525"/>
    <w:rsid w:val="005E29E5"/>
    <w:rsid w:val="005E2AF4"/>
    <w:rsid w:val="005E32F8"/>
    <w:rsid w:val="005E504F"/>
    <w:rsid w:val="005E524E"/>
    <w:rsid w:val="005E7C7D"/>
    <w:rsid w:val="005F56CC"/>
    <w:rsid w:val="005F60A5"/>
    <w:rsid w:val="005F7DCD"/>
    <w:rsid w:val="00603009"/>
    <w:rsid w:val="0060317A"/>
    <w:rsid w:val="0060318C"/>
    <w:rsid w:val="006100C6"/>
    <w:rsid w:val="0061083E"/>
    <w:rsid w:val="00610BCE"/>
    <w:rsid w:val="0061223F"/>
    <w:rsid w:val="00614814"/>
    <w:rsid w:val="00615872"/>
    <w:rsid w:val="00615A1E"/>
    <w:rsid w:val="0061655D"/>
    <w:rsid w:val="00616ABE"/>
    <w:rsid w:val="0062440B"/>
    <w:rsid w:val="00624BC2"/>
    <w:rsid w:val="006254F8"/>
    <w:rsid w:val="00625E89"/>
    <w:rsid w:val="00626F39"/>
    <w:rsid w:val="00631283"/>
    <w:rsid w:val="00632573"/>
    <w:rsid w:val="0063522A"/>
    <w:rsid w:val="00640309"/>
    <w:rsid w:val="00642A78"/>
    <w:rsid w:val="00642CCE"/>
    <w:rsid w:val="0064317D"/>
    <w:rsid w:val="00643E6A"/>
    <w:rsid w:val="00644785"/>
    <w:rsid w:val="006463C3"/>
    <w:rsid w:val="00646878"/>
    <w:rsid w:val="00646BE0"/>
    <w:rsid w:val="006507E6"/>
    <w:rsid w:val="006526BD"/>
    <w:rsid w:val="0065423A"/>
    <w:rsid w:val="00655E75"/>
    <w:rsid w:val="006561AC"/>
    <w:rsid w:val="00657474"/>
    <w:rsid w:val="00661A4F"/>
    <w:rsid w:val="00663615"/>
    <w:rsid w:val="006652AC"/>
    <w:rsid w:val="00665779"/>
    <w:rsid w:val="00666166"/>
    <w:rsid w:val="0066644F"/>
    <w:rsid w:val="0067152A"/>
    <w:rsid w:val="0067319F"/>
    <w:rsid w:val="006739DB"/>
    <w:rsid w:val="00674A44"/>
    <w:rsid w:val="006774A1"/>
    <w:rsid w:val="00677A9C"/>
    <w:rsid w:val="00682992"/>
    <w:rsid w:val="0068345D"/>
    <w:rsid w:val="006848A0"/>
    <w:rsid w:val="00684C8E"/>
    <w:rsid w:val="00685925"/>
    <w:rsid w:val="00685B72"/>
    <w:rsid w:val="00686643"/>
    <w:rsid w:val="0069060F"/>
    <w:rsid w:val="00691E41"/>
    <w:rsid w:val="0069213B"/>
    <w:rsid w:val="0069251C"/>
    <w:rsid w:val="00692A53"/>
    <w:rsid w:val="00694436"/>
    <w:rsid w:val="00694C3D"/>
    <w:rsid w:val="00694E50"/>
    <w:rsid w:val="006A1AB0"/>
    <w:rsid w:val="006A3521"/>
    <w:rsid w:val="006A5091"/>
    <w:rsid w:val="006A77FF"/>
    <w:rsid w:val="006B1FAF"/>
    <w:rsid w:val="006B3168"/>
    <w:rsid w:val="006B34B2"/>
    <w:rsid w:val="006B44BE"/>
    <w:rsid w:val="006B7F32"/>
    <w:rsid w:val="006C0727"/>
    <w:rsid w:val="006C1C88"/>
    <w:rsid w:val="006C253B"/>
    <w:rsid w:val="006C4DAB"/>
    <w:rsid w:val="006C67F2"/>
    <w:rsid w:val="006C7FA0"/>
    <w:rsid w:val="006D1031"/>
    <w:rsid w:val="006D43A1"/>
    <w:rsid w:val="006D5531"/>
    <w:rsid w:val="006D57FE"/>
    <w:rsid w:val="006E0E69"/>
    <w:rsid w:val="006E145F"/>
    <w:rsid w:val="006E2085"/>
    <w:rsid w:val="006E3FDE"/>
    <w:rsid w:val="006E63FE"/>
    <w:rsid w:val="006F07F7"/>
    <w:rsid w:val="006F136C"/>
    <w:rsid w:val="006F1AB4"/>
    <w:rsid w:val="006F23A9"/>
    <w:rsid w:val="006F56F0"/>
    <w:rsid w:val="006F71E6"/>
    <w:rsid w:val="00702010"/>
    <w:rsid w:val="00702414"/>
    <w:rsid w:val="00702AB2"/>
    <w:rsid w:val="00705C22"/>
    <w:rsid w:val="007063D9"/>
    <w:rsid w:val="00707116"/>
    <w:rsid w:val="007074CD"/>
    <w:rsid w:val="007103F5"/>
    <w:rsid w:val="007113C2"/>
    <w:rsid w:val="007118D8"/>
    <w:rsid w:val="00713B74"/>
    <w:rsid w:val="00714396"/>
    <w:rsid w:val="00717272"/>
    <w:rsid w:val="0072021D"/>
    <w:rsid w:val="007256E9"/>
    <w:rsid w:val="00730A5D"/>
    <w:rsid w:val="00732717"/>
    <w:rsid w:val="00732B29"/>
    <w:rsid w:val="00733788"/>
    <w:rsid w:val="00736768"/>
    <w:rsid w:val="00736B57"/>
    <w:rsid w:val="007378A1"/>
    <w:rsid w:val="0074027E"/>
    <w:rsid w:val="00740E93"/>
    <w:rsid w:val="007445F9"/>
    <w:rsid w:val="00744871"/>
    <w:rsid w:val="007504F8"/>
    <w:rsid w:val="0075105A"/>
    <w:rsid w:val="007541C6"/>
    <w:rsid w:val="00754D4B"/>
    <w:rsid w:val="00756019"/>
    <w:rsid w:val="0075641E"/>
    <w:rsid w:val="00756E72"/>
    <w:rsid w:val="00760F28"/>
    <w:rsid w:val="007620AE"/>
    <w:rsid w:val="00764BAD"/>
    <w:rsid w:val="00764D62"/>
    <w:rsid w:val="00765C54"/>
    <w:rsid w:val="007672FC"/>
    <w:rsid w:val="007704C2"/>
    <w:rsid w:val="00770572"/>
    <w:rsid w:val="007708D6"/>
    <w:rsid w:val="00770A98"/>
    <w:rsid w:val="00773A84"/>
    <w:rsid w:val="00773DD7"/>
    <w:rsid w:val="00774DA0"/>
    <w:rsid w:val="00775F66"/>
    <w:rsid w:val="00781440"/>
    <w:rsid w:val="00783201"/>
    <w:rsid w:val="00784454"/>
    <w:rsid w:val="00784B31"/>
    <w:rsid w:val="007855A9"/>
    <w:rsid w:val="00785CB3"/>
    <w:rsid w:val="007910EB"/>
    <w:rsid w:val="0079135A"/>
    <w:rsid w:val="0079159B"/>
    <w:rsid w:val="00792979"/>
    <w:rsid w:val="007935FF"/>
    <w:rsid w:val="00794116"/>
    <w:rsid w:val="00795813"/>
    <w:rsid w:val="00795910"/>
    <w:rsid w:val="0079775E"/>
    <w:rsid w:val="007A0CEE"/>
    <w:rsid w:val="007A1815"/>
    <w:rsid w:val="007A3505"/>
    <w:rsid w:val="007A3914"/>
    <w:rsid w:val="007A42C7"/>
    <w:rsid w:val="007A4FB5"/>
    <w:rsid w:val="007A705D"/>
    <w:rsid w:val="007B1309"/>
    <w:rsid w:val="007B39BB"/>
    <w:rsid w:val="007B4E35"/>
    <w:rsid w:val="007B6321"/>
    <w:rsid w:val="007B6971"/>
    <w:rsid w:val="007B7498"/>
    <w:rsid w:val="007C05BB"/>
    <w:rsid w:val="007C21B4"/>
    <w:rsid w:val="007C305C"/>
    <w:rsid w:val="007C333B"/>
    <w:rsid w:val="007C369E"/>
    <w:rsid w:val="007C3787"/>
    <w:rsid w:val="007C6501"/>
    <w:rsid w:val="007D01C4"/>
    <w:rsid w:val="007D0DFD"/>
    <w:rsid w:val="007D2204"/>
    <w:rsid w:val="007D2CF8"/>
    <w:rsid w:val="007D37D7"/>
    <w:rsid w:val="007D3FE8"/>
    <w:rsid w:val="007D5570"/>
    <w:rsid w:val="007E030F"/>
    <w:rsid w:val="007E0AC6"/>
    <w:rsid w:val="007E368D"/>
    <w:rsid w:val="007E5D52"/>
    <w:rsid w:val="007E6DE0"/>
    <w:rsid w:val="007E7E27"/>
    <w:rsid w:val="007F17F4"/>
    <w:rsid w:val="007F1BBA"/>
    <w:rsid w:val="007F3A9F"/>
    <w:rsid w:val="007F4695"/>
    <w:rsid w:val="007F4B79"/>
    <w:rsid w:val="007F7DEE"/>
    <w:rsid w:val="00801D7C"/>
    <w:rsid w:val="00802B7F"/>
    <w:rsid w:val="00804ED4"/>
    <w:rsid w:val="0080596C"/>
    <w:rsid w:val="00805BA5"/>
    <w:rsid w:val="00807777"/>
    <w:rsid w:val="00811A87"/>
    <w:rsid w:val="00813292"/>
    <w:rsid w:val="0081449A"/>
    <w:rsid w:val="00815A80"/>
    <w:rsid w:val="00816F6C"/>
    <w:rsid w:val="008231BB"/>
    <w:rsid w:val="00824E22"/>
    <w:rsid w:val="008335D9"/>
    <w:rsid w:val="008338D0"/>
    <w:rsid w:val="0083476B"/>
    <w:rsid w:val="00834C57"/>
    <w:rsid w:val="00834CE0"/>
    <w:rsid w:val="00836D17"/>
    <w:rsid w:val="00836EFB"/>
    <w:rsid w:val="00837DB0"/>
    <w:rsid w:val="00837FFE"/>
    <w:rsid w:val="00840D3E"/>
    <w:rsid w:val="00841B55"/>
    <w:rsid w:val="00843A9F"/>
    <w:rsid w:val="00844D84"/>
    <w:rsid w:val="00847FF8"/>
    <w:rsid w:val="00850870"/>
    <w:rsid w:val="00851B44"/>
    <w:rsid w:val="008543BA"/>
    <w:rsid w:val="00855205"/>
    <w:rsid w:val="00855264"/>
    <w:rsid w:val="008600A4"/>
    <w:rsid w:val="00866E39"/>
    <w:rsid w:val="008715F9"/>
    <w:rsid w:val="00871AC5"/>
    <w:rsid w:val="00872535"/>
    <w:rsid w:val="008733C2"/>
    <w:rsid w:val="00873AA6"/>
    <w:rsid w:val="00875EBD"/>
    <w:rsid w:val="008763E0"/>
    <w:rsid w:val="00880162"/>
    <w:rsid w:val="0088220A"/>
    <w:rsid w:val="00882778"/>
    <w:rsid w:val="008855AE"/>
    <w:rsid w:val="0088569D"/>
    <w:rsid w:val="00885A88"/>
    <w:rsid w:val="0088695D"/>
    <w:rsid w:val="00887D1E"/>
    <w:rsid w:val="00887EFB"/>
    <w:rsid w:val="00891590"/>
    <w:rsid w:val="008938A8"/>
    <w:rsid w:val="008948AF"/>
    <w:rsid w:val="008957A1"/>
    <w:rsid w:val="00897557"/>
    <w:rsid w:val="008A0068"/>
    <w:rsid w:val="008A09B6"/>
    <w:rsid w:val="008A0E4E"/>
    <w:rsid w:val="008A3282"/>
    <w:rsid w:val="008A57E6"/>
    <w:rsid w:val="008A5A90"/>
    <w:rsid w:val="008A60A0"/>
    <w:rsid w:val="008A6D37"/>
    <w:rsid w:val="008A6F07"/>
    <w:rsid w:val="008A6FCC"/>
    <w:rsid w:val="008A72EF"/>
    <w:rsid w:val="008B25B5"/>
    <w:rsid w:val="008B374F"/>
    <w:rsid w:val="008B41F2"/>
    <w:rsid w:val="008B4B69"/>
    <w:rsid w:val="008B64C2"/>
    <w:rsid w:val="008C3DE3"/>
    <w:rsid w:val="008C6520"/>
    <w:rsid w:val="008D11B0"/>
    <w:rsid w:val="008D39FA"/>
    <w:rsid w:val="008D5904"/>
    <w:rsid w:val="008D64E0"/>
    <w:rsid w:val="008D6F62"/>
    <w:rsid w:val="008E073E"/>
    <w:rsid w:val="008E1161"/>
    <w:rsid w:val="008E41F9"/>
    <w:rsid w:val="008E5596"/>
    <w:rsid w:val="008E68E2"/>
    <w:rsid w:val="008F2CAA"/>
    <w:rsid w:val="008F33F6"/>
    <w:rsid w:val="008F361B"/>
    <w:rsid w:val="008F7CAB"/>
    <w:rsid w:val="00900EA6"/>
    <w:rsid w:val="009040DB"/>
    <w:rsid w:val="009050B9"/>
    <w:rsid w:val="0090653E"/>
    <w:rsid w:val="00906DEB"/>
    <w:rsid w:val="00907825"/>
    <w:rsid w:val="00907BB1"/>
    <w:rsid w:val="0091266A"/>
    <w:rsid w:val="00913664"/>
    <w:rsid w:val="00915C8F"/>
    <w:rsid w:val="00916014"/>
    <w:rsid w:val="009163E1"/>
    <w:rsid w:val="0092026B"/>
    <w:rsid w:val="00920489"/>
    <w:rsid w:val="009208A9"/>
    <w:rsid w:val="00921C1F"/>
    <w:rsid w:val="00924EA7"/>
    <w:rsid w:val="009250FF"/>
    <w:rsid w:val="009264AB"/>
    <w:rsid w:val="00926C42"/>
    <w:rsid w:val="00927317"/>
    <w:rsid w:val="00930913"/>
    <w:rsid w:val="0093092D"/>
    <w:rsid w:val="00931387"/>
    <w:rsid w:val="00934BEB"/>
    <w:rsid w:val="009420A8"/>
    <w:rsid w:val="00943376"/>
    <w:rsid w:val="00944A50"/>
    <w:rsid w:val="00944B7F"/>
    <w:rsid w:val="00946754"/>
    <w:rsid w:val="00946AAE"/>
    <w:rsid w:val="00950BDE"/>
    <w:rsid w:val="00950CDD"/>
    <w:rsid w:val="0095173E"/>
    <w:rsid w:val="0095334A"/>
    <w:rsid w:val="00953D0D"/>
    <w:rsid w:val="00953DAB"/>
    <w:rsid w:val="009548CB"/>
    <w:rsid w:val="00956C70"/>
    <w:rsid w:val="00960529"/>
    <w:rsid w:val="009610B5"/>
    <w:rsid w:val="009616EA"/>
    <w:rsid w:val="00962106"/>
    <w:rsid w:val="00962D9F"/>
    <w:rsid w:val="009637CC"/>
    <w:rsid w:val="009638A2"/>
    <w:rsid w:val="009640BC"/>
    <w:rsid w:val="0096494C"/>
    <w:rsid w:val="00965158"/>
    <w:rsid w:val="00965EC6"/>
    <w:rsid w:val="00967C64"/>
    <w:rsid w:val="00970571"/>
    <w:rsid w:val="009708A3"/>
    <w:rsid w:val="00970AB0"/>
    <w:rsid w:val="00975468"/>
    <w:rsid w:val="00976050"/>
    <w:rsid w:val="0097703A"/>
    <w:rsid w:val="00977534"/>
    <w:rsid w:val="00977CB2"/>
    <w:rsid w:val="00983FF3"/>
    <w:rsid w:val="009840FB"/>
    <w:rsid w:val="009845D8"/>
    <w:rsid w:val="00984667"/>
    <w:rsid w:val="0098548C"/>
    <w:rsid w:val="009859C9"/>
    <w:rsid w:val="00986F1C"/>
    <w:rsid w:val="009876A1"/>
    <w:rsid w:val="009876E3"/>
    <w:rsid w:val="00987C7D"/>
    <w:rsid w:val="00990793"/>
    <w:rsid w:val="00991476"/>
    <w:rsid w:val="00993950"/>
    <w:rsid w:val="00994ADE"/>
    <w:rsid w:val="009977FD"/>
    <w:rsid w:val="0099788D"/>
    <w:rsid w:val="00997DEB"/>
    <w:rsid w:val="009A1586"/>
    <w:rsid w:val="009A22F4"/>
    <w:rsid w:val="009A27F4"/>
    <w:rsid w:val="009A39C4"/>
    <w:rsid w:val="009A3A5D"/>
    <w:rsid w:val="009A6123"/>
    <w:rsid w:val="009A6B36"/>
    <w:rsid w:val="009A704A"/>
    <w:rsid w:val="009A7D67"/>
    <w:rsid w:val="009B00E9"/>
    <w:rsid w:val="009B0B5F"/>
    <w:rsid w:val="009B144C"/>
    <w:rsid w:val="009B1C3D"/>
    <w:rsid w:val="009B1D9E"/>
    <w:rsid w:val="009B24B4"/>
    <w:rsid w:val="009B320F"/>
    <w:rsid w:val="009B3913"/>
    <w:rsid w:val="009B441C"/>
    <w:rsid w:val="009B7495"/>
    <w:rsid w:val="009C2AA6"/>
    <w:rsid w:val="009C39B6"/>
    <w:rsid w:val="009C4A65"/>
    <w:rsid w:val="009C717F"/>
    <w:rsid w:val="009C7FDF"/>
    <w:rsid w:val="009D0098"/>
    <w:rsid w:val="009D1AFC"/>
    <w:rsid w:val="009D2E18"/>
    <w:rsid w:val="009D49AD"/>
    <w:rsid w:val="009D5AC0"/>
    <w:rsid w:val="009E0022"/>
    <w:rsid w:val="009E115A"/>
    <w:rsid w:val="009E17BF"/>
    <w:rsid w:val="009E1E87"/>
    <w:rsid w:val="009E37CE"/>
    <w:rsid w:val="009E4144"/>
    <w:rsid w:val="009E4C25"/>
    <w:rsid w:val="009E4EDD"/>
    <w:rsid w:val="009E50E2"/>
    <w:rsid w:val="009E52CC"/>
    <w:rsid w:val="009E5EB2"/>
    <w:rsid w:val="009E6CF8"/>
    <w:rsid w:val="009E7912"/>
    <w:rsid w:val="009F0AD3"/>
    <w:rsid w:val="009F1661"/>
    <w:rsid w:val="009F2FBC"/>
    <w:rsid w:val="009F44FE"/>
    <w:rsid w:val="009F706E"/>
    <w:rsid w:val="00A04925"/>
    <w:rsid w:val="00A050D8"/>
    <w:rsid w:val="00A06FD7"/>
    <w:rsid w:val="00A07020"/>
    <w:rsid w:val="00A07EB0"/>
    <w:rsid w:val="00A1086A"/>
    <w:rsid w:val="00A13B34"/>
    <w:rsid w:val="00A15E0C"/>
    <w:rsid w:val="00A17289"/>
    <w:rsid w:val="00A21CD8"/>
    <w:rsid w:val="00A21E9F"/>
    <w:rsid w:val="00A23FE5"/>
    <w:rsid w:val="00A25C4E"/>
    <w:rsid w:val="00A2689A"/>
    <w:rsid w:val="00A274FF"/>
    <w:rsid w:val="00A357B9"/>
    <w:rsid w:val="00A35816"/>
    <w:rsid w:val="00A36C97"/>
    <w:rsid w:val="00A3720D"/>
    <w:rsid w:val="00A37984"/>
    <w:rsid w:val="00A40122"/>
    <w:rsid w:val="00A411F7"/>
    <w:rsid w:val="00A4191F"/>
    <w:rsid w:val="00A42147"/>
    <w:rsid w:val="00A4342C"/>
    <w:rsid w:val="00A437F2"/>
    <w:rsid w:val="00A45819"/>
    <w:rsid w:val="00A463F9"/>
    <w:rsid w:val="00A464BA"/>
    <w:rsid w:val="00A46866"/>
    <w:rsid w:val="00A46C5F"/>
    <w:rsid w:val="00A46F41"/>
    <w:rsid w:val="00A46F62"/>
    <w:rsid w:val="00A51DA0"/>
    <w:rsid w:val="00A52EF1"/>
    <w:rsid w:val="00A5651F"/>
    <w:rsid w:val="00A57AFA"/>
    <w:rsid w:val="00A613EB"/>
    <w:rsid w:val="00A6154E"/>
    <w:rsid w:val="00A61566"/>
    <w:rsid w:val="00A63A20"/>
    <w:rsid w:val="00A641D6"/>
    <w:rsid w:val="00A6483B"/>
    <w:rsid w:val="00A653E4"/>
    <w:rsid w:val="00A669CA"/>
    <w:rsid w:val="00A66FB2"/>
    <w:rsid w:val="00A67BE4"/>
    <w:rsid w:val="00A70795"/>
    <w:rsid w:val="00A70FF3"/>
    <w:rsid w:val="00A71FE0"/>
    <w:rsid w:val="00A72C9E"/>
    <w:rsid w:val="00A74EFF"/>
    <w:rsid w:val="00A81625"/>
    <w:rsid w:val="00A83E34"/>
    <w:rsid w:val="00A84219"/>
    <w:rsid w:val="00A84572"/>
    <w:rsid w:val="00A86180"/>
    <w:rsid w:val="00A86668"/>
    <w:rsid w:val="00A86F25"/>
    <w:rsid w:val="00A91364"/>
    <w:rsid w:val="00A914E1"/>
    <w:rsid w:val="00A91C8B"/>
    <w:rsid w:val="00A92196"/>
    <w:rsid w:val="00A93B12"/>
    <w:rsid w:val="00A95587"/>
    <w:rsid w:val="00A96E89"/>
    <w:rsid w:val="00AA2724"/>
    <w:rsid w:val="00AA2AC7"/>
    <w:rsid w:val="00AA2D15"/>
    <w:rsid w:val="00AA34EC"/>
    <w:rsid w:val="00AA35E3"/>
    <w:rsid w:val="00AA3756"/>
    <w:rsid w:val="00AA3EF2"/>
    <w:rsid w:val="00AA427C"/>
    <w:rsid w:val="00AA570C"/>
    <w:rsid w:val="00AA6705"/>
    <w:rsid w:val="00AA71D5"/>
    <w:rsid w:val="00AA78F6"/>
    <w:rsid w:val="00AA7F3F"/>
    <w:rsid w:val="00AB0027"/>
    <w:rsid w:val="00AB3D6C"/>
    <w:rsid w:val="00AB47F1"/>
    <w:rsid w:val="00AB4A93"/>
    <w:rsid w:val="00AB6B69"/>
    <w:rsid w:val="00AB7521"/>
    <w:rsid w:val="00AC2E75"/>
    <w:rsid w:val="00AC30D3"/>
    <w:rsid w:val="00AC3696"/>
    <w:rsid w:val="00AD04F9"/>
    <w:rsid w:val="00AD37D5"/>
    <w:rsid w:val="00AD465D"/>
    <w:rsid w:val="00AD57D3"/>
    <w:rsid w:val="00AE0376"/>
    <w:rsid w:val="00AE0690"/>
    <w:rsid w:val="00AE120E"/>
    <w:rsid w:val="00AE1A75"/>
    <w:rsid w:val="00AE1E05"/>
    <w:rsid w:val="00AE354C"/>
    <w:rsid w:val="00AE6105"/>
    <w:rsid w:val="00AE661D"/>
    <w:rsid w:val="00AE7535"/>
    <w:rsid w:val="00AE78A1"/>
    <w:rsid w:val="00AF3062"/>
    <w:rsid w:val="00AF3ADC"/>
    <w:rsid w:val="00AF4C61"/>
    <w:rsid w:val="00AF4D7F"/>
    <w:rsid w:val="00AF5B7A"/>
    <w:rsid w:val="00B0195D"/>
    <w:rsid w:val="00B038F3"/>
    <w:rsid w:val="00B039E6"/>
    <w:rsid w:val="00B03A20"/>
    <w:rsid w:val="00B03D01"/>
    <w:rsid w:val="00B049B8"/>
    <w:rsid w:val="00B04A13"/>
    <w:rsid w:val="00B0511B"/>
    <w:rsid w:val="00B10283"/>
    <w:rsid w:val="00B103FF"/>
    <w:rsid w:val="00B133FE"/>
    <w:rsid w:val="00B14664"/>
    <w:rsid w:val="00B15190"/>
    <w:rsid w:val="00B16EF0"/>
    <w:rsid w:val="00B20259"/>
    <w:rsid w:val="00B20E78"/>
    <w:rsid w:val="00B21AAB"/>
    <w:rsid w:val="00B226DF"/>
    <w:rsid w:val="00B269B6"/>
    <w:rsid w:val="00B342D3"/>
    <w:rsid w:val="00B37047"/>
    <w:rsid w:val="00B40716"/>
    <w:rsid w:val="00B42A5E"/>
    <w:rsid w:val="00B44034"/>
    <w:rsid w:val="00B4418F"/>
    <w:rsid w:val="00B44AFD"/>
    <w:rsid w:val="00B458B0"/>
    <w:rsid w:val="00B45F02"/>
    <w:rsid w:val="00B45F03"/>
    <w:rsid w:val="00B476B7"/>
    <w:rsid w:val="00B5048C"/>
    <w:rsid w:val="00B50DD0"/>
    <w:rsid w:val="00B51FFA"/>
    <w:rsid w:val="00B54481"/>
    <w:rsid w:val="00B61E7F"/>
    <w:rsid w:val="00B624D6"/>
    <w:rsid w:val="00B6433D"/>
    <w:rsid w:val="00B667A2"/>
    <w:rsid w:val="00B66FDF"/>
    <w:rsid w:val="00B67CFC"/>
    <w:rsid w:val="00B70DE2"/>
    <w:rsid w:val="00B70F7A"/>
    <w:rsid w:val="00B71500"/>
    <w:rsid w:val="00B745C7"/>
    <w:rsid w:val="00B74CFA"/>
    <w:rsid w:val="00B74F63"/>
    <w:rsid w:val="00B7504C"/>
    <w:rsid w:val="00B761C9"/>
    <w:rsid w:val="00B76A69"/>
    <w:rsid w:val="00B80E03"/>
    <w:rsid w:val="00B81379"/>
    <w:rsid w:val="00B82437"/>
    <w:rsid w:val="00B830C9"/>
    <w:rsid w:val="00B8398A"/>
    <w:rsid w:val="00B842A3"/>
    <w:rsid w:val="00B84ED5"/>
    <w:rsid w:val="00B85E8B"/>
    <w:rsid w:val="00B91057"/>
    <w:rsid w:val="00B91725"/>
    <w:rsid w:val="00B91CEB"/>
    <w:rsid w:val="00B93B10"/>
    <w:rsid w:val="00B95876"/>
    <w:rsid w:val="00B96572"/>
    <w:rsid w:val="00B973B1"/>
    <w:rsid w:val="00B977BB"/>
    <w:rsid w:val="00BA0E53"/>
    <w:rsid w:val="00BA5C56"/>
    <w:rsid w:val="00BA5FE8"/>
    <w:rsid w:val="00BA6424"/>
    <w:rsid w:val="00BA6EF9"/>
    <w:rsid w:val="00BA7510"/>
    <w:rsid w:val="00BA7ABF"/>
    <w:rsid w:val="00BB3376"/>
    <w:rsid w:val="00BB36A9"/>
    <w:rsid w:val="00BB41A4"/>
    <w:rsid w:val="00BB4729"/>
    <w:rsid w:val="00BB51AB"/>
    <w:rsid w:val="00BB5782"/>
    <w:rsid w:val="00BB5F3B"/>
    <w:rsid w:val="00BB63CC"/>
    <w:rsid w:val="00BB69AF"/>
    <w:rsid w:val="00BB7869"/>
    <w:rsid w:val="00BC0D43"/>
    <w:rsid w:val="00BC1838"/>
    <w:rsid w:val="00BC2931"/>
    <w:rsid w:val="00BC2933"/>
    <w:rsid w:val="00BC2C34"/>
    <w:rsid w:val="00BC3E2D"/>
    <w:rsid w:val="00BC6C77"/>
    <w:rsid w:val="00BD013B"/>
    <w:rsid w:val="00BD061D"/>
    <w:rsid w:val="00BD500A"/>
    <w:rsid w:val="00BD6D5E"/>
    <w:rsid w:val="00BD7485"/>
    <w:rsid w:val="00BE0E58"/>
    <w:rsid w:val="00BE2E95"/>
    <w:rsid w:val="00BE32B7"/>
    <w:rsid w:val="00BE4F21"/>
    <w:rsid w:val="00BE4F74"/>
    <w:rsid w:val="00BE52F4"/>
    <w:rsid w:val="00BE68C2"/>
    <w:rsid w:val="00BF1FE2"/>
    <w:rsid w:val="00C00536"/>
    <w:rsid w:val="00C00D71"/>
    <w:rsid w:val="00C025B4"/>
    <w:rsid w:val="00C033BA"/>
    <w:rsid w:val="00C07B4E"/>
    <w:rsid w:val="00C10D12"/>
    <w:rsid w:val="00C12BED"/>
    <w:rsid w:val="00C13D63"/>
    <w:rsid w:val="00C14605"/>
    <w:rsid w:val="00C1517A"/>
    <w:rsid w:val="00C17355"/>
    <w:rsid w:val="00C17973"/>
    <w:rsid w:val="00C22224"/>
    <w:rsid w:val="00C24330"/>
    <w:rsid w:val="00C2622D"/>
    <w:rsid w:val="00C30989"/>
    <w:rsid w:val="00C312AF"/>
    <w:rsid w:val="00C326C0"/>
    <w:rsid w:val="00C352C4"/>
    <w:rsid w:val="00C35E1E"/>
    <w:rsid w:val="00C35E7E"/>
    <w:rsid w:val="00C36B39"/>
    <w:rsid w:val="00C36FB7"/>
    <w:rsid w:val="00C41B43"/>
    <w:rsid w:val="00C41C23"/>
    <w:rsid w:val="00C430B6"/>
    <w:rsid w:val="00C4481F"/>
    <w:rsid w:val="00C44F03"/>
    <w:rsid w:val="00C4503E"/>
    <w:rsid w:val="00C45174"/>
    <w:rsid w:val="00C473E0"/>
    <w:rsid w:val="00C47DE1"/>
    <w:rsid w:val="00C52089"/>
    <w:rsid w:val="00C55152"/>
    <w:rsid w:val="00C55B58"/>
    <w:rsid w:val="00C57FFB"/>
    <w:rsid w:val="00C659AC"/>
    <w:rsid w:val="00C66B96"/>
    <w:rsid w:val="00C66BA0"/>
    <w:rsid w:val="00C66D02"/>
    <w:rsid w:val="00C6792B"/>
    <w:rsid w:val="00C67EFB"/>
    <w:rsid w:val="00C7211B"/>
    <w:rsid w:val="00C72455"/>
    <w:rsid w:val="00C76EEA"/>
    <w:rsid w:val="00C77241"/>
    <w:rsid w:val="00C77ADA"/>
    <w:rsid w:val="00C8091A"/>
    <w:rsid w:val="00C8091D"/>
    <w:rsid w:val="00C8295A"/>
    <w:rsid w:val="00C84392"/>
    <w:rsid w:val="00C8526B"/>
    <w:rsid w:val="00C852D2"/>
    <w:rsid w:val="00C901B5"/>
    <w:rsid w:val="00C92456"/>
    <w:rsid w:val="00C928D0"/>
    <w:rsid w:val="00C94A06"/>
    <w:rsid w:val="00C95E38"/>
    <w:rsid w:val="00C95F35"/>
    <w:rsid w:val="00C97713"/>
    <w:rsid w:val="00CA09B2"/>
    <w:rsid w:val="00CA14A6"/>
    <w:rsid w:val="00CA1B72"/>
    <w:rsid w:val="00CA2AEF"/>
    <w:rsid w:val="00CA34E1"/>
    <w:rsid w:val="00CA5AF7"/>
    <w:rsid w:val="00CB1290"/>
    <w:rsid w:val="00CB171E"/>
    <w:rsid w:val="00CB19F2"/>
    <w:rsid w:val="00CB26B0"/>
    <w:rsid w:val="00CB3589"/>
    <w:rsid w:val="00CB433C"/>
    <w:rsid w:val="00CB7032"/>
    <w:rsid w:val="00CB7AF4"/>
    <w:rsid w:val="00CC0E42"/>
    <w:rsid w:val="00CC1371"/>
    <w:rsid w:val="00CC2C30"/>
    <w:rsid w:val="00CC2FF2"/>
    <w:rsid w:val="00CC40EA"/>
    <w:rsid w:val="00CC5A54"/>
    <w:rsid w:val="00CC71DB"/>
    <w:rsid w:val="00CC79D5"/>
    <w:rsid w:val="00CD0F83"/>
    <w:rsid w:val="00CD2126"/>
    <w:rsid w:val="00CD26F1"/>
    <w:rsid w:val="00CD7019"/>
    <w:rsid w:val="00CD7973"/>
    <w:rsid w:val="00CE0D0B"/>
    <w:rsid w:val="00CE16FE"/>
    <w:rsid w:val="00CE2BA8"/>
    <w:rsid w:val="00CE315D"/>
    <w:rsid w:val="00CE4CD5"/>
    <w:rsid w:val="00CE568A"/>
    <w:rsid w:val="00CE5E73"/>
    <w:rsid w:val="00CE7E28"/>
    <w:rsid w:val="00CE7F2B"/>
    <w:rsid w:val="00CF0217"/>
    <w:rsid w:val="00CF2AA0"/>
    <w:rsid w:val="00CF5153"/>
    <w:rsid w:val="00CF7826"/>
    <w:rsid w:val="00D01A46"/>
    <w:rsid w:val="00D02005"/>
    <w:rsid w:val="00D0606F"/>
    <w:rsid w:val="00D06154"/>
    <w:rsid w:val="00D06D09"/>
    <w:rsid w:val="00D072D4"/>
    <w:rsid w:val="00D11F93"/>
    <w:rsid w:val="00D12BBD"/>
    <w:rsid w:val="00D13D85"/>
    <w:rsid w:val="00D20077"/>
    <w:rsid w:val="00D20528"/>
    <w:rsid w:val="00D20A2D"/>
    <w:rsid w:val="00D213CF"/>
    <w:rsid w:val="00D21DB9"/>
    <w:rsid w:val="00D2239D"/>
    <w:rsid w:val="00D2521E"/>
    <w:rsid w:val="00D27ABF"/>
    <w:rsid w:val="00D30EE1"/>
    <w:rsid w:val="00D31341"/>
    <w:rsid w:val="00D4148A"/>
    <w:rsid w:val="00D428DF"/>
    <w:rsid w:val="00D43C01"/>
    <w:rsid w:val="00D459C2"/>
    <w:rsid w:val="00D45BD5"/>
    <w:rsid w:val="00D4768D"/>
    <w:rsid w:val="00D47697"/>
    <w:rsid w:val="00D4773C"/>
    <w:rsid w:val="00D507A9"/>
    <w:rsid w:val="00D50CF4"/>
    <w:rsid w:val="00D51691"/>
    <w:rsid w:val="00D521DD"/>
    <w:rsid w:val="00D548DE"/>
    <w:rsid w:val="00D55733"/>
    <w:rsid w:val="00D558E9"/>
    <w:rsid w:val="00D55CC3"/>
    <w:rsid w:val="00D560E9"/>
    <w:rsid w:val="00D5660E"/>
    <w:rsid w:val="00D57049"/>
    <w:rsid w:val="00D61708"/>
    <w:rsid w:val="00D62F8B"/>
    <w:rsid w:val="00D665D5"/>
    <w:rsid w:val="00D66C9D"/>
    <w:rsid w:val="00D676EA"/>
    <w:rsid w:val="00D7027A"/>
    <w:rsid w:val="00D71F76"/>
    <w:rsid w:val="00D73261"/>
    <w:rsid w:val="00D73D0E"/>
    <w:rsid w:val="00D74198"/>
    <w:rsid w:val="00D742B5"/>
    <w:rsid w:val="00D74D57"/>
    <w:rsid w:val="00D74FB7"/>
    <w:rsid w:val="00D76858"/>
    <w:rsid w:val="00D76EFC"/>
    <w:rsid w:val="00D8059D"/>
    <w:rsid w:val="00D828ED"/>
    <w:rsid w:val="00D82B9D"/>
    <w:rsid w:val="00D85FB1"/>
    <w:rsid w:val="00D8762A"/>
    <w:rsid w:val="00D92E86"/>
    <w:rsid w:val="00D93F80"/>
    <w:rsid w:val="00D93FD4"/>
    <w:rsid w:val="00D948BF"/>
    <w:rsid w:val="00D95859"/>
    <w:rsid w:val="00D95E94"/>
    <w:rsid w:val="00D95F7F"/>
    <w:rsid w:val="00DA000D"/>
    <w:rsid w:val="00DA0311"/>
    <w:rsid w:val="00DA0EAF"/>
    <w:rsid w:val="00DA12D2"/>
    <w:rsid w:val="00DA174F"/>
    <w:rsid w:val="00DA445F"/>
    <w:rsid w:val="00DA4FD1"/>
    <w:rsid w:val="00DA582D"/>
    <w:rsid w:val="00DA6FDF"/>
    <w:rsid w:val="00DB1C4D"/>
    <w:rsid w:val="00DB3ED3"/>
    <w:rsid w:val="00DB585B"/>
    <w:rsid w:val="00DB61E4"/>
    <w:rsid w:val="00DB73F8"/>
    <w:rsid w:val="00DC0C27"/>
    <w:rsid w:val="00DC3235"/>
    <w:rsid w:val="00DC3C7C"/>
    <w:rsid w:val="00DC4FF3"/>
    <w:rsid w:val="00DC5037"/>
    <w:rsid w:val="00DC5A7B"/>
    <w:rsid w:val="00DC7CE1"/>
    <w:rsid w:val="00DD213A"/>
    <w:rsid w:val="00DD3C2E"/>
    <w:rsid w:val="00DD41E7"/>
    <w:rsid w:val="00DD4C20"/>
    <w:rsid w:val="00DD6E50"/>
    <w:rsid w:val="00DE23ED"/>
    <w:rsid w:val="00DE3178"/>
    <w:rsid w:val="00DE3F56"/>
    <w:rsid w:val="00DE4157"/>
    <w:rsid w:val="00DE4362"/>
    <w:rsid w:val="00DE5444"/>
    <w:rsid w:val="00DF3D54"/>
    <w:rsid w:val="00DF58D1"/>
    <w:rsid w:val="00DF5D64"/>
    <w:rsid w:val="00DF6977"/>
    <w:rsid w:val="00DF6F35"/>
    <w:rsid w:val="00DF7822"/>
    <w:rsid w:val="00DF7B64"/>
    <w:rsid w:val="00E0142F"/>
    <w:rsid w:val="00E01536"/>
    <w:rsid w:val="00E022F5"/>
    <w:rsid w:val="00E03930"/>
    <w:rsid w:val="00E12434"/>
    <w:rsid w:val="00E15197"/>
    <w:rsid w:val="00E168D8"/>
    <w:rsid w:val="00E16962"/>
    <w:rsid w:val="00E20841"/>
    <w:rsid w:val="00E22404"/>
    <w:rsid w:val="00E251FE"/>
    <w:rsid w:val="00E31BEA"/>
    <w:rsid w:val="00E31CB6"/>
    <w:rsid w:val="00E42709"/>
    <w:rsid w:val="00E42926"/>
    <w:rsid w:val="00E47804"/>
    <w:rsid w:val="00E47945"/>
    <w:rsid w:val="00E47AA5"/>
    <w:rsid w:val="00E501A6"/>
    <w:rsid w:val="00E50DF9"/>
    <w:rsid w:val="00E5327B"/>
    <w:rsid w:val="00E54BFC"/>
    <w:rsid w:val="00E55856"/>
    <w:rsid w:val="00E5607B"/>
    <w:rsid w:val="00E5687A"/>
    <w:rsid w:val="00E5780C"/>
    <w:rsid w:val="00E6028C"/>
    <w:rsid w:val="00E61C1D"/>
    <w:rsid w:val="00E65C50"/>
    <w:rsid w:val="00E6623F"/>
    <w:rsid w:val="00E666A0"/>
    <w:rsid w:val="00E66F0F"/>
    <w:rsid w:val="00E67E78"/>
    <w:rsid w:val="00E70E8D"/>
    <w:rsid w:val="00E7141F"/>
    <w:rsid w:val="00E71862"/>
    <w:rsid w:val="00E71B4E"/>
    <w:rsid w:val="00E72FDA"/>
    <w:rsid w:val="00E748A0"/>
    <w:rsid w:val="00E75274"/>
    <w:rsid w:val="00E773EF"/>
    <w:rsid w:val="00E777E3"/>
    <w:rsid w:val="00E8072C"/>
    <w:rsid w:val="00E80CF1"/>
    <w:rsid w:val="00E82F04"/>
    <w:rsid w:val="00E83F4C"/>
    <w:rsid w:val="00E845E9"/>
    <w:rsid w:val="00E852AF"/>
    <w:rsid w:val="00E8609D"/>
    <w:rsid w:val="00E90F59"/>
    <w:rsid w:val="00E95EDA"/>
    <w:rsid w:val="00E9682D"/>
    <w:rsid w:val="00E97552"/>
    <w:rsid w:val="00E97F04"/>
    <w:rsid w:val="00EA0863"/>
    <w:rsid w:val="00EA1102"/>
    <w:rsid w:val="00EA11E0"/>
    <w:rsid w:val="00EA1372"/>
    <w:rsid w:val="00EA7552"/>
    <w:rsid w:val="00EA79D8"/>
    <w:rsid w:val="00EB0580"/>
    <w:rsid w:val="00EB31CB"/>
    <w:rsid w:val="00EB4C55"/>
    <w:rsid w:val="00EB5529"/>
    <w:rsid w:val="00EB5B91"/>
    <w:rsid w:val="00EB5F3C"/>
    <w:rsid w:val="00EC1312"/>
    <w:rsid w:val="00EC1799"/>
    <w:rsid w:val="00EC7D9E"/>
    <w:rsid w:val="00ED3577"/>
    <w:rsid w:val="00ED36B9"/>
    <w:rsid w:val="00ED4B68"/>
    <w:rsid w:val="00ED4DF2"/>
    <w:rsid w:val="00ED70A0"/>
    <w:rsid w:val="00EE1A6C"/>
    <w:rsid w:val="00EE3E58"/>
    <w:rsid w:val="00EE6F56"/>
    <w:rsid w:val="00EE79BE"/>
    <w:rsid w:val="00EF0C19"/>
    <w:rsid w:val="00EF2B2C"/>
    <w:rsid w:val="00EF38ED"/>
    <w:rsid w:val="00EF47E2"/>
    <w:rsid w:val="00EF615C"/>
    <w:rsid w:val="00EF699F"/>
    <w:rsid w:val="00F02CC7"/>
    <w:rsid w:val="00F05E65"/>
    <w:rsid w:val="00F07A35"/>
    <w:rsid w:val="00F10816"/>
    <w:rsid w:val="00F10A3A"/>
    <w:rsid w:val="00F111AB"/>
    <w:rsid w:val="00F123F8"/>
    <w:rsid w:val="00F13EE1"/>
    <w:rsid w:val="00F16E86"/>
    <w:rsid w:val="00F20318"/>
    <w:rsid w:val="00F21E29"/>
    <w:rsid w:val="00F22F37"/>
    <w:rsid w:val="00F22F63"/>
    <w:rsid w:val="00F2302E"/>
    <w:rsid w:val="00F237D1"/>
    <w:rsid w:val="00F249FA"/>
    <w:rsid w:val="00F25271"/>
    <w:rsid w:val="00F26144"/>
    <w:rsid w:val="00F27159"/>
    <w:rsid w:val="00F308B5"/>
    <w:rsid w:val="00F30E5A"/>
    <w:rsid w:val="00F311F4"/>
    <w:rsid w:val="00F348A3"/>
    <w:rsid w:val="00F34A90"/>
    <w:rsid w:val="00F34F87"/>
    <w:rsid w:val="00F35C66"/>
    <w:rsid w:val="00F36336"/>
    <w:rsid w:val="00F363D2"/>
    <w:rsid w:val="00F368D0"/>
    <w:rsid w:val="00F37E12"/>
    <w:rsid w:val="00F4021E"/>
    <w:rsid w:val="00F415C9"/>
    <w:rsid w:val="00F43071"/>
    <w:rsid w:val="00F44009"/>
    <w:rsid w:val="00F4579E"/>
    <w:rsid w:val="00F4623B"/>
    <w:rsid w:val="00F46BD3"/>
    <w:rsid w:val="00F4710A"/>
    <w:rsid w:val="00F474CA"/>
    <w:rsid w:val="00F476B3"/>
    <w:rsid w:val="00F509B9"/>
    <w:rsid w:val="00F50E58"/>
    <w:rsid w:val="00F53362"/>
    <w:rsid w:val="00F5384A"/>
    <w:rsid w:val="00F550A7"/>
    <w:rsid w:val="00F55D31"/>
    <w:rsid w:val="00F56D6F"/>
    <w:rsid w:val="00F56E1A"/>
    <w:rsid w:val="00F574C4"/>
    <w:rsid w:val="00F577DA"/>
    <w:rsid w:val="00F61F44"/>
    <w:rsid w:val="00F64B9C"/>
    <w:rsid w:val="00F64FF8"/>
    <w:rsid w:val="00F67047"/>
    <w:rsid w:val="00F6751D"/>
    <w:rsid w:val="00F73ED3"/>
    <w:rsid w:val="00F73FED"/>
    <w:rsid w:val="00F746F9"/>
    <w:rsid w:val="00F77DF0"/>
    <w:rsid w:val="00F81418"/>
    <w:rsid w:val="00F84900"/>
    <w:rsid w:val="00F85376"/>
    <w:rsid w:val="00F86F59"/>
    <w:rsid w:val="00F87893"/>
    <w:rsid w:val="00F87F0C"/>
    <w:rsid w:val="00F90B47"/>
    <w:rsid w:val="00F9248D"/>
    <w:rsid w:val="00F937DB"/>
    <w:rsid w:val="00F96716"/>
    <w:rsid w:val="00FA1EC4"/>
    <w:rsid w:val="00FA39B4"/>
    <w:rsid w:val="00FA4695"/>
    <w:rsid w:val="00FA7237"/>
    <w:rsid w:val="00FB138E"/>
    <w:rsid w:val="00FB1985"/>
    <w:rsid w:val="00FB2448"/>
    <w:rsid w:val="00FB4820"/>
    <w:rsid w:val="00FB6CF9"/>
    <w:rsid w:val="00FB7C2B"/>
    <w:rsid w:val="00FC15D8"/>
    <w:rsid w:val="00FC15E4"/>
    <w:rsid w:val="00FC1BBF"/>
    <w:rsid w:val="00FC27E3"/>
    <w:rsid w:val="00FC5E8D"/>
    <w:rsid w:val="00FC5F52"/>
    <w:rsid w:val="00FC66CA"/>
    <w:rsid w:val="00FD1223"/>
    <w:rsid w:val="00FD1A22"/>
    <w:rsid w:val="00FD37A8"/>
    <w:rsid w:val="00FD3BEF"/>
    <w:rsid w:val="00FD46CD"/>
    <w:rsid w:val="00FD5218"/>
    <w:rsid w:val="00FD57D9"/>
    <w:rsid w:val="00FD67A6"/>
    <w:rsid w:val="00FD71AD"/>
    <w:rsid w:val="00FE18FD"/>
    <w:rsid w:val="00FE2678"/>
    <w:rsid w:val="00FE5711"/>
    <w:rsid w:val="00FE59D6"/>
    <w:rsid w:val="00FE7E4C"/>
    <w:rsid w:val="00FE7FEC"/>
    <w:rsid w:val="00FF18F6"/>
    <w:rsid w:val="00FF232D"/>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unhideWhenUsed/>
    <w:qFormat/>
    <w:rsid w:val="005E32F8"/>
    <w:pPr>
      <w:spacing w:after="200"/>
    </w:pPr>
    <w:rPr>
      <w:i/>
      <w:iCs/>
      <w:color w:val="44546A" w:themeColor="text2"/>
      <w:sz w:val="18"/>
      <w:szCs w:val="18"/>
    </w:rPr>
  </w:style>
  <w:style w:type="paragraph" w:styleId="NormalWeb">
    <w:name w:val="Normal (Web)"/>
    <w:basedOn w:val="Normal"/>
    <w:uiPriority w:val="99"/>
    <w:unhideWhenUsed/>
    <w:rsid w:val="0017779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2157">
      <w:bodyDiv w:val="1"/>
      <w:marLeft w:val="0"/>
      <w:marRight w:val="0"/>
      <w:marTop w:val="0"/>
      <w:marBottom w:val="0"/>
      <w:divBdr>
        <w:top w:val="none" w:sz="0" w:space="0" w:color="auto"/>
        <w:left w:val="none" w:sz="0" w:space="0" w:color="auto"/>
        <w:bottom w:val="none" w:sz="0" w:space="0" w:color="auto"/>
        <w:right w:val="none" w:sz="0" w:space="0" w:color="auto"/>
      </w:divBdr>
    </w:div>
    <w:div w:id="817963180">
      <w:bodyDiv w:val="1"/>
      <w:marLeft w:val="0"/>
      <w:marRight w:val="0"/>
      <w:marTop w:val="0"/>
      <w:marBottom w:val="0"/>
      <w:divBdr>
        <w:top w:val="none" w:sz="0" w:space="0" w:color="auto"/>
        <w:left w:val="none" w:sz="0" w:space="0" w:color="auto"/>
        <w:bottom w:val="none" w:sz="0" w:space="0" w:color="auto"/>
        <w:right w:val="none" w:sz="0" w:space="0" w:color="auto"/>
      </w:divBdr>
    </w:div>
    <w:div w:id="864752935">
      <w:bodyDiv w:val="1"/>
      <w:marLeft w:val="0"/>
      <w:marRight w:val="0"/>
      <w:marTop w:val="0"/>
      <w:marBottom w:val="0"/>
      <w:divBdr>
        <w:top w:val="none" w:sz="0" w:space="0" w:color="auto"/>
        <w:left w:val="none" w:sz="0" w:space="0" w:color="auto"/>
        <w:bottom w:val="none" w:sz="0" w:space="0" w:color="auto"/>
        <w:right w:val="none" w:sz="0" w:space="0" w:color="auto"/>
      </w:divBdr>
    </w:div>
    <w:div w:id="1260526983">
      <w:bodyDiv w:val="1"/>
      <w:marLeft w:val="0"/>
      <w:marRight w:val="0"/>
      <w:marTop w:val="0"/>
      <w:marBottom w:val="0"/>
      <w:divBdr>
        <w:top w:val="none" w:sz="0" w:space="0" w:color="auto"/>
        <w:left w:val="none" w:sz="0" w:space="0" w:color="auto"/>
        <w:bottom w:val="none" w:sz="0" w:space="0" w:color="auto"/>
        <w:right w:val="none" w:sz="0" w:space="0" w:color="auto"/>
      </w:divBdr>
    </w:div>
    <w:div w:id="13349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D404-5C78-4222-A8F8-83FF1FF3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2081</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1616</cp:revision>
  <cp:lastPrinted>1900-01-01T08:00:00Z</cp:lastPrinted>
  <dcterms:created xsi:type="dcterms:W3CDTF">2016-12-01T07:50:00Z</dcterms:created>
  <dcterms:modified xsi:type="dcterms:W3CDTF">2017-07-10T06:17:00Z</dcterms:modified>
</cp:coreProperties>
</file>