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2588A" w:rsidRDefault="00CA09B2">
      <w:pPr>
        <w:pStyle w:val="T1"/>
        <w:pBdr>
          <w:bottom w:val="single" w:sz="6" w:space="0" w:color="auto"/>
        </w:pBdr>
        <w:spacing w:after="240"/>
      </w:pPr>
      <w:r w:rsidRPr="0052588A">
        <w:t>IEEE P802.11</w:t>
      </w:r>
      <w:bookmarkStart w:id="0" w:name="_GoBack"/>
      <w:bookmarkEnd w:id="0"/>
      <w:r w:rsidRPr="0052588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260"/>
        <w:gridCol w:w="2619"/>
        <w:gridCol w:w="981"/>
        <w:gridCol w:w="2381"/>
      </w:tblGrid>
      <w:tr w:rsidR="0052588A" w:rsidRPr="0052588A" w:rsidTr="00E16D76">
        <w:trPr>
          <w:trHeight w:val="485"/>
          <w:jc w:val="center"/>
        </w:trPr>
        <w:tc>
          <w:tcPr>
            <w:tcW w:w="9576" w:type="dxa"/>
            <w:gridSpan w:val="5"/>
            <w:vAlign w:val="center"/>
          </w:tcPr>
          <w:p w:rsidR="00CA09B2" w:rsidRPr="0052588A" w:rsidRDefault="00A4525C" w:rsidP="00CD7C0C">
            <w:pPr>
              <w:pStyle w:val="T2"/>
            </w:pPr>
            <w:r w:rsidRPr="0052588A">
              <w:t xml:space="preserve">CE TRN </w:t>
            </w:r>
            <w:r w:rsidR="00793272" w:rsidRPr="0052588A">
              <w:t>Transmission</w:t>
            </w:r>
            <w:r w:rsidRPr="0052588A">
              <w:t xml:space="preserve"> in </w:t>
            </w:r>
            <w:r w:rsidR="00CD7C0C" w:rsidRPr="0052588A">
              <w:t>BRP TXSS</w:t>
            </w:r>
          </w:p>
        </w:tc>
      </w:tr>
      <w:tr w:rsidR="0052588A" w:rsidRPr="0052588A" w:rsidTr="00E16D76">
        <w:trPr>
          <w:trHeight w:val="359"/>
          <w:jc w:val="center"/>
        </w:trPr>
        <w:tc>
          <w:tcPr>
            <w:tcW w:w="9576" w:type="dxa"/>
            <w:gridSpan w:val="5"/>
            <w:vAlign w:val="center"/>
          </w:tcPr>
          <w:p w:rsidR="00CA09B2" w:rsidRPr="0052588A" w:rsidRDefault="00CA09B2" w:rsidP="009E2626">
            <w:pPr>
              <w:pStyle w:val="T2"/>
              <w:ind w:left="0"/>
              <w:rPr>
                <w:sz w:val="20"/>
              </w:rPr>
            </w:pPr>
            <w:r w:rsidRPr="0052588A">
              <w:rPr>
                <w:sz w:val="20"/>
              </w:rPr>
              <w:t>Date:</w:t>
            </w:r>
            <w:r w:rsidRPr="0052588A">
              <w:rPr>
                <w:b w:val="0"/>
                <w:sz w:val="20"/>
              </w:rPr>
              <w:t xml:space="preserve">  </w:t>
            </w:r>
            <w:r w:rsidR="009E2626">
              <w:rPr>
                <w:b w:val="0"/>
                <w:sz w:val="20"/>
              </w:rPr>
              <w:t>2017</w:t>
            </w:r>
            <w:r w:rsidRPr="0052588A">
              <w:rPr>
                <w:b w:val="0"/>
                <w:sz w:val="20"/>
              </w:rPr>
              <w:t>-</w:t>
            </w:r>
            <w:r w:rsidR="009E2626">
              <w:rPr>
                <w:b w:val="0"/>
                <w:sz w:val="20"/>
              </w:rPr>
              <w:t>07</w:t>
            </w:r>
            <w:r w:rsidRPr="0052588A">
              <w:rPr>
                <w:b w:val="0"/>
                <w:sz w:val="20"/>
              </w:rPr>
              <w:t>-</w:t>
            </w:r>
            <w:r w:rsidR="009E2626">
              <w:rPr>
                <w:b w:val="0"/>
                <w:sz w:val="20"/>
              </w:rPr>
              <w:t>11</w:t>
            </w:r>
          </w:p>
        </w:tc>
      </w:tr>
      <w:tr w:rsidR="0052588A" w:rsidRPr="0052588A" w:rsidTr="00E16D76">
        <w:trPr>
          <w:cantSplit/>
          <w:jc w:val="center"/>
        </w:trPr>
        <w:tc>
          <w:tcPr>
            <w:tcW w:w="9576" w:type="dxa"/>
            <w:gridSpan w:val="5"/>
            <w:vAlign w:val="center"/>
          </w:tcPr>
          <w:p w:rsidR="00CA09B2" w:rsidRPr="0052588A" w:rsidRDefault="00CA09B2">
            <w:pPr>
              <w:pStyle w:val="T2"/>
              <w:spacing w:after="0"/>
              <w:ind w:left="0" w:right="0"/>
              <w:jc w:val="left"/>
              <w:rPr>
                <w:sz w:val="20"/>
              </w:rPr>
            </w:pPr>
            <w:r w:rsidRPr="0052588A">
              <w:rPr>
                <w:sz w:val="20"/>
              </w:rPr>
              <w:t>Author(s):</w:t>
            </w:r>
          </w:p>
        </w:tc>
      </w:tr>
      <w:tr w:rsidR="0052588A" w:rsidRPr="0052588A" w:rsidTr="009B0DFA">
        <w:trPr>
          <w:jc w:val="center"/>
        </w:trPr>
        <w:tc>
          <w:tcPr>
            <w:tcW w:w="2335" w:type="dxa"/>
            <w:vAlign w:val="center"/>
          </w:tcPr>
          <w:p w:rsidR="00CA09B2" w:rsidRPr="0052588A" w:rsidRDefault="00CA09B2">
            <w:pPr>
              <w:pStyle w:val="T2"/>
              <w:spacing w:after="0"/>
              <w:ind w:left="0" w:right="0"/>
              <w:jc w:val="left"/>
              <w:rPr>
                <w:sz w:val="20"/>
              </w:rPr>
            </w:pPr>
            <w:r w:rsidRPr="0052588A">
              <w:rPr>
                <w:sz w:val="20"/>
              </w:rPr>
              <w:t>Name</w:t>
            </w:r>
          </w:p>
        </w:tc>
        <w:tc>
          <w:tcPr>
            <w:tcW w:w="1260" w:type="dxa"/>
            <w:vAlign w:val="center"/>
          </w:tcPr>
          <w:p w:rsidR="00CA09B2" w:rsidRPr="0052588A" w:rsidRDefault="0062440B">
            <w:pPr>
              <w:pStyle w:val="T2"/>
              <w:spacing w:after="0"/>
              <w:ind w:left="0" w:right="0"/>
              <w:jc w:val="left"/>
              <w:rPr>
                <w:sz w:val="20"/>
              </w:rPr>
            </w:pPr>
            <w:r w:rsidRPr="0052588A">
              <w:rPr>
                <w:sz w:val="20"/>
              </w:rPr>
              <w:t>Affiliation</w:t>
            </w:r>
          </w:p>
        </w:tc>
        <w:tc>
          <w:tcPr>
            <w:tcW w:w="2619" w:type="dxa"/>
            <w:vAlign w:val="center"/>
          </w:tcPr>
          <w:p w:rsidR="00CA09B2" w:rsidRPr="0052588A" w:rsidRDefault="00CA09B2">
            <w:pPr>
              <w:pStyle w:val="T2"/>
              <w:spacing w:after="0"/>
              <w:ind w:left="0" w:right="0"/>
              <w:jc w:val="left"/>
              <w:rPr>
                <w:sz w:val="20"/>
              </w:rPr>
            </w:pPr>
            <w:r w:rsidRPr="0052588A">
              <w:rPr>
                <w:sz w:val="20"/>
              </w:rPr>
              <w:t>Address</w:t>
            </w:r>
          </w:p>
        </w:tc>
        <w:tc>
          <w:tcPr>
            <w:tcW w:w="981" w:type="dxa"/>
            <w:vAlign w:val="center"/>
          </w:tcPr>
          <w:p w:rsidR="00CA09B2" w:rsidRPr="0052588A" w:rsidRDefault="00CA09B2">
            <w:pPr>
              <w:pStyle w:val="T2"/>
              <w:spacing w:after="0"/>
              <w:ind w:left="0" w:right="0"/>
              <w:jc w:val="left"/>
              <w:rPr>
                <w:sz w:val="20"/>
              </w:rPr>
            </w:pPr>
            <w:r w:rsidRPr="0052588A">
              <w:rPr>
                <w:sz w:val="20"/>
              </w:rPr>
              <w:t>Phone</w:t>
            </w:r>
          </w:p>
        </w:tc>
        <w:tc>
          <w:tcPr>
            <w:tcW w:w="2381" w:type="dxa"/>
            <w:vAlign w:val="center"/>
          </w:tcPr>
          <w:p w:rsidR="00CA09B2" w:rsidRPr="0052588A" w:rsidRDefault="00CA09B2">
            <w:pPr>
              <w:pStyle w:val="T2"/>
              <w:spacing w:after="0"/>
              <w:ind w:left="0" w:right="0"/>
              <w:jc w:val="left"/>
              <w:rPr>
                <w:sz w:val="20"/>
              </w:rPr>
            </w:pPr>
            <w:r w:rsidRPr="0052588A">
              <w:rPr>
                <w:sz w:val="20"/>
              </w:rPr>
              <w:t>email</w:t>
            </w:r>
          </w:p>
        </w:tc>
      </w:tr>
      <w:tr w:rsidR="0052588A" w:rsidRPr="0052588A" w:rsidTr="009B0DFA">
        <w:trPr>
          <w:jc w:val="center"/>
        </w:trPr>
        <w:tc>
          <w:tcPr>
            <w:tcW w:w="2335" w:type="dxa"/>
            <w:vAlign w:val="center"/>
          </w:tcPr>
          <w:p w:rsidR="00CA09B2" w:rsidRPr="0052588A" w:rsidRDefault="00E16D76">
            <w:pPr>
              <w:pStyle w:val="T2"/>
              <w:spacing w:after="0"/>
              <w:ind w:left="0" w:right="0"/>
              <w:rPr>
                <w:b w:val="0"/>
                <w:sz w:val="20"/>
              </w:rPr>
            </w:pPr>
            <w:r w:rsidRPr="0052588A">
              <w:rPr>
                <w:b w:val="0"/>
                <w:sz w:val="20"/>
              </w:rPr>
              <w:t>Claudio da Silva</w:t>
            </w:r>
          </w:p>
        </w:tc>
        <w:tc>
          <w:tcPr>
            <w:tcW w:w="1260" w:type="dxa"/>
            <w:vAlign w:val="center"/>
          </w:tcPr>
          <w:p w:rsidR="00CA09B2" w:rsidRPr="0052588A" w:rsidRDefault="00E16D76">
            <w:pPr>
              <w:pStyle w:val="T2"/>
              <w:spacing w:after="0"/>
              <w:ind w:left="0" w:right="0"/>
              <w:rPr>
                <w:b w:val="0"/>
                <w:sz w:val="20"/>
              </w:rPr>
            </w:pPr>
            <w:r w:rsidRPr="0052588A">
              <w:rPr>
                <w:b w:val="0"/>
                <w:sz w:val="20"/>
              </w:rPr>
              <w:t>Intel</w:t>
            </w:r>
          </w:p>
        </w:tc>
        <w:tc>
          <w:tcPr>
            <w:tcW w:w="2619" w:type="dxa"/>
            <w:vAlign w:val="center"/>
          </w:tcPr>
          <w:p w:rsidR="00CA09B2" w:rsidRPr="0052588A" w:rsidRDefault="00CA09B2">
            <w:pPr>
              <w:pStyle w:val="T2"/>
              <w:spacing w:after="0"/>
              <w:ind w:left="0" w:right="0"/>
              <w:rPr>
                <w:b w:val="0"/>
                <w:sz w:val="20"/>
              </w:rPr>
            </w:pPr>
          </w:p>
        </w:tc>
        <w:tc>
          <w:tcPr>
            <w:tcW w:w="981" w:type="dxa"/>
            <w:vAlign w:val="center"/>
          </w:tcPr>
          <w:p w:rsidR="00CA09B2" w:rsidRPr="0052588A" w:rsidRDefault="00CA09B2">
            <w:pPr>
              <w:pStyle w:val="T2"/>
              <w:spacing w:after="0"/>
              <w:ind w:left="0" w:right="0"/>
              <w:rPr>
                <w:b w:val="0"/>
                <w:sz w:val="20"/>
              </w:rPr>
            </w:pPr>
          </w:p>
        </w:tc>
        <w:tc>
          <w:tcPr>
            <w:tcW w:w="2381" w:type="dxa"/>
            <w:vAlign w:val="center"/>
          </w:tcPr>
          <w:p w:rsidR="00CA09B2" w:rsidRPr="0052588A" w:rsidRDefault="00E16D76">
            <w:pPr>
              <w:pStyle w:val="T2"/>
              <w:spacing w:after="0"/>
              <w:ind w:left="0" w:right="0"/>
              <w:rPr>
                <w:b w:val="0"/>
                <w:sz w:val="16"/>
              </w:rPr>
            </w:pPr>
            <w:r w:rsidRPr="0052588A">
              <w:rPr>
                <w:b w:val="0"/>
                <w:sz w:val="16"/>
              </w:rPr>
              <w:t>claudio.da.silva@intel.com</w:t>
            </w:r>
          </w:p>
        </w:tc>
      </w:tr>
      <w:tr w:rsidR="0052588A" w:rsidRPr="0052588A" w:rsidTr="009B0DFA">
        <w:trPr>
          <w:jc w:val="center"/>
        </w:trPr>
        <w:tc>
          <w:tcPr>
            <w:tcW w:w="2335" w:type="dxa"/>
            <w:vAlign w:val="center"/>
          </w:tcPr>
          <w:p w:rsidR="00CA09B2" w:rsidRPr="0052588A" w:rsidRDefault="00E16D76">
            <w:pPr>
              <w:pStyle w:val="T2"/>
              <w:spacing w:after="0"/>
              <w:ind w:left="0" w:right="0"/>
              <w:rPr>
                <w:b w:val="0"/>
                <w:sz w:val="20"/>
              </w:rPr>
            </w:pPr>
            <w:r w:rsidRPr="0052588A">
              <w:rPr>
                <w:b w:val="0"/>
                <w:sz w:val="20"/>
              </w:rPr>
              <w:t>Carlos Cordeiro</w:t>
            </w:r>
          </w:p>
        </w:tc>
        <w:tc>
          <w:tcPr>
            <w:tcW w:w="1260" w:type="dxa"/>
            <w:vAlign w:val="center"/>
          </w:tcPr>
          <w:p w:rsidR="00CA09B2" w:rsidRPr="0052588A" w:rsidRDefault="009B0DFA">
            <w:pPr>
              <w:pStyle w:val="T2"/>
              <w:spacing w:after="0"/>
              <w:ind w:left="0" w:right="0"/>
              <w:rPr>
                <w:b w:val="0"/>
                <w:sz w:val="20"/>
              </w:rPr>
            </w:pPr>
            <w:r w:rsidRPr="0052588A">
              <w:rPr>
                <w:b w:val="0"/>
                <w:sz w:val="20"/>
              </w:rPr>
              <w:t>Intel</w:t>
            </w:r>
          </w:p>
        </w:tc>
        <w:tc>
          <w:tcPr>
            <w:tcW w:w="2619" w:type="dxa"/>
            <w:vAlign w:val="center"/>
          </w:tcPr>
          <w:p w:rsidR="00CA09B2" w:rsidRPr="0052588A" w:rsidRDefault="00CA09B2">
            <w:pPr>
              <w:pStyle w:val="T2"/>
              <w:spacing w:after="0"/>
              <w:ind w:left="0" w:right="0"/>
              <w:rPr>
                <w:b w:val="0"/>
                <w:sz w:val="20"/>
              </w:rPr>
            </w:pPr>
          </w:p>
        </w:tc>
        <w:tc>
          <w:tcPr>
            <w:tcW w:w="981" w:type="dxa"/>
            <w:vAlign w:val="center"/>
          </w:tcPr>
          <w:p w:rsidR="00CA09B2" w:rsidRPr="0052588A" w:rsidRDefault="00CA09B2">
            <w:pPr>
              <w:pStyle w:val="T2"/>
              <w:spacing w:after="0"/>
              <w:ind w:left="0" w:right="0"/>
              <w:rPr>
                <w:b w:val="0"/>
                <w:sz w:val="20"/>
              </w:rPr>
            </w:pPr>
          </w:p>
        </w:tc>
        <w:tc>
          <w:tcPr>
            <w:tcW w:w="2381" w:type="dxa"/>
            <w:vAlign w:val="center"/>
          </w:tcPr>
          <w:p w:rsidR="00CA09B2" w:rsidRPr="0052588A" w:rsidRDefault="00CA09B2">
            <w:pPr>
              <w:pStyle w:val="T2"/>
              <w:spacing w:after="0"/>
              <w:ind w:left="0" w:right="0"/>
              <w:rPr>
                <w:b w:val="0"/>
                <w:sz w:val="16"/>
              </w:rPr>
            </w:pPr>
          </w:p>
        </w:tc>
      </w:tr>
      <w:tr w:rsidR="0052588A" w:rsidRPr="0052588A" w:rsidTr="009B0DFA">
        <w:trPr>
          <w:jc w:val="center"/>
        </w:trPr>
        <w:tc>
          <w:tcPr>
            <w:tcW w:w="2335" w:type="dxa"/>
            <w:vAlign w:val="center"/>
          </w:tcPr>
          <w:p w:rsidR="009B0DFA" w:rsidRPr="0052588A" w:rsidRDefault="009B0DFA">
            <w:pPr>
              <w:pStyle w:val="T2"/>
              <w:spacing w:after="0"/>
              <w:ind w:left="0" w:right="0"/>
              <w:rPr>
                <w:b w:val="0"/>
                <w:sz w:val="20"/>
              </w:rPr>
            </w:pPr>
            <w:r w:rsidRPr="0052588A">
              <w:rPr>
                <w:b w:val="0"/>
                <w:sz w:val="20"/>
              </w:rPr>
              <w:t>Artyom Lomayev</w:t>
            </w:r>
          </w:p>
        </w:tc>
        <w:tc>
          <w:tcPr>
            <w:tcW w:w="1260" w:type="dxa"/>
            <w:vAlign w:val="center"/>
          </w:tcPr>
          <w:p w:rsidR="009B0DFA" w:rsidRPr="0052588A" w:rsidRDefault="009B0DFA">
            <w:pPr>
              <w:pStyle w:val="T2"/>
              <w:spacing w:after="0"/>
              <w:ind w:left="0" w:right="0"/>
              <w:rPr>
                <w:b w:val="0"/>
                <w:sz w:val="20"/>
              </w:rPr>
            </w:pPr>
            <w:r w:rsidRPr="0052588A">
              <w:rPr>
                <w:b w:val="0"/>
                <w:sz w:val="20"/>
              </w:rPr>
              <w:t>Intel</w:t>
            </w:r>
          </w:p>
        </w:tc>
        <w:tc>
          <w:tcPr>
            <w:tcW w:w="2619" w:type="dxa"/>
            <w:vAlign w:val="center"/>
          </w:tcPr>
          <w:p w:rsidR="009B0DFA" w:rsidRPr="0052588A" w:rsidRDefault="009B0DFA">
            <w:pPr>
              <w:pStyle w:val="T2"/>
              <w:spacing w:after="0"/>
              <w:ind w:left="0" w:right="0"/>
              <w:rPr>
                <w:b w:val="0"/>
                <w:sz w:val="20"/>
              </w:rPr>
            </w:pPr>
          </w:p>
        </w:tc>
        <w:tc>
          <w:tcPr>
            <w:tcW w:w="981" w:type="dxa"/>
            <w:vAlign w:val="center"/>
          </w:tcPr>
          <w:p w:rsidR="009B0DFA" w:rsidRPr="0052588A" w:rsidRDefault="009B0DFA">
            <w:pPr>
              <w:pStyle w:val="T2"/>
              <w:spacing w:after="0"/>
              <w:ind w:left="0" w:right="0"/>
              <w:rPr>
                <w:b w:val="0"/>
                <w:sz w:val="20"/>
              </w:rPr>
            </w:pPr>
          </w:p>
        </w:tc>
        <w:tc>
          <w:tcPr>
            <w:tcW w:w="2381" w:type="dxa"/>
            <w:vAlign w:val="center"/>
          </w:tcPr>
          <w:p w:rsidR="009B0DFA" w:rsidRPr="0052588A" w:rsidRDefault="009B0DFA">
            <w:pPr>
              <w:pStyle w:val="T2"/>
              <w:spacing w:after="0"/>
              <w:ind w:left="0" w:right="0"/>
              <w:rPr>
                <w:b w:val="0"/>
                <w:sz w:val="16"/>
              </w:rPr>
            </w:pPr>
          </w:p>
        </w:tc>
      </w:tr>
      <w:tr w:rsidR="0052588A" w:rsidRPr="0052588A" w:rsidTr="009B0DFA">
        <w:trPr>
          <w:jc w:val="center"/>
        </w:trPr>
        <w:tc>
          <w:tcPr>
            <w:tcW w:w="2335" w:type="dxa"/>
            <w:vAlign w:val="center"/>
          </w:tcPr>
          <w:p w:rsidR="009B0DFA" w:rsidRPr="0052588A" w:rsidRDefault="009B0DFA">
            <w:pPr>
              <w:pStyle w:val="T2"/>
              <w:spacing w:after="0"/>
              <w:ind w:left="0" w:right="0"/>
              <w:rPr>
                <w:b w:val="0"/>
                <w:sz w:val="20"/>
              </w:rPr>
            </w:pPr>
            <w:r w:rsidRPr="0052588A">
              <w:rPr>
                <w:b w:val="0"/>
                <w:sz w:val="20"/>
              </w:rPr>
              <w:t>Miki Genossar</w:t>
            </w:r>
          </w:p>
        </w:tc>
        <w:tc>
          <w:tcPr>
            <w:tcW w:w="1260" w:type="dxa"/>
            <w:vAlign w:val="center"/>
          </w:tcPr>
          <w:p w:rsidR="009B0DFA" w:rsidRPr="0052588A" w:rsidRDefault="009B0DFA">
            <w:pPr>
              <w:pStyle w:val="T2"/>
              <w:spacing w:after="0"/>
              <w:ind w:left="0" w:right="0"/>
              <w:rPr>
                <w:b w:val="0"/>
                <w:sz w:val="20"/>
              </w:rPr>
            </w:pPr>
            <w:r w:rsidRPr="0052588A">
              <w:rPr>
                <w:b w:val="0"/>
                <w:sz w:val="20"/>
              </w:rPr>
              <w:t>Intel</w:t>
            </w:r>
          </w:p>
        </w:tc>
        <w:tc>
          <w:tcPr>
            <w:tcW w:w="2619" w:type="dxa"/>
            <w:vAlign w:val="center"/>
          </w:tcPr>
          <w:p w:rsidR="009B0DFA" w:rsidRPr="0052588A" w:rsidRDefault="009B0DFA">
            <w:pPr>
              <w:pStyle w:val="T2"/>
              <w:spacing w:after="0"/>
              <w:ind w:left="0" w:right="0"/>
              <w:rPr>
                <w:b w:val="0"/>
                <w:sz w:val="20"/>
              </w:rPr>
            </w:pPr>
          </w:p>
        </w:tc>
        <w:tc>
          <w:tcPr>
            <w:tcW w:w="981" w:type="dxa"/>
            <w:vAlign w:val="center"/>
          </w:tcPr>
          <w:p w:rsidR="009B0DFA" w:rsidRPr="0052588A" w:rsidRDefault="009B0DFA">
            <w:pPr>
              <w:pStyle w:val="T2"/>
              <w:spacing w:after="0"/>
              <w:ind w:left="0" w:right="0"/>
              <w:rPr>
                <w:b w:val="0"/>
                <w:sz w:val="20"/>
              </w:rPr>
            </w:pPr>
          </w:p>
        </w:tc>
        <w:tc>
          <w:tcPr>
            <w:tcW w:w="2381" w:type="dxa"/>
            <w:vAlign w:val="center"/>
          </w:tcPr>
          <w:p w:rsidR="009B0DFA" w:rsidRPr="0052588A" w:rsidRDefault="009B0DFA">
            <w:pPr>
              <w:pStyle w:val="T2"/>
              <w:spacing w:after="0"/>
              <w:ind w:left="0" w:right="0"/>
              <w:rPr>
                <w:b w:val="0"/>
                <w:sz w:val="16"/>
              </w:rPr>
            </w:pPr>
          </w:p>
        </w:tc>
      </w:tr>
      <w:tr w:rsidR="009B0DFA" w:rsidRPr="0052588A" w:rsidTr="009B0DFA">
        <w:trPr>
          <w:jc w:val="center"/>
        </w:trPr>
        <w:tc>
          <w:tcPr>
            <w:tcW w:w="2335" w:type="dxa"/>
            <w:vAlign w:val="center"/>
          </w:tcPr>
          <w:p w:rsidR="009B0DFA" w:rsidRPr="0052588A" w:rsidRDefault="009B0DFA">
            <w:pPr>
              <w:pStyle w:val="T2"/>
              <w:spacing w:after="0"/>
              <w:ind w:left="0" w:right="0"/>
              <w:rPr>
                <w:b w:val="0"/>
                <w:sz w:val="20"/>
              </w:rPr>
            </w:pPr>
            <w:r w:rsidRPr="0052588A">
              <w:rPr>
                <w:b w:val="0"/>
                <w:sz w:val="20"/>
              </w:rPr>
              <w:t>Jonathan Kosloff</w:t>
            </w:r>
          </w:p>
        </w:tc>
        <w:tc>
          <w:tcPr>
            <w:tcW w:w="1260" w:type="dxa"/>
            <w:vAlign w:val="center"/>
          </w:tcPr>
          <w:p w:rsidR="009B0DFA" w:rsidRPr="0052588A" w:rsidRDefault="009B0DFA">
            <w:pPr>
              <w:pStyle w:val="T2"/>
              <w:spacing w:after="0"/>
              <w:ind w:left="0" w:right="0"/>
              <w:rPr>
                <w:b w:val="0"/>
                <w:sz w:val="20"/>
              </w:rPr>
            </w:pPr>
            <w:r w:rsidRPr="0052588A">
              <w:rPr>
                <w:b w:val="0"/>
                <w:sz w:val="20"/>
              </w:rPr>
              <w:t>Intel</w:t>
            </w:r>
          </w:p>
        </w:tc>
        <w:tc>
          <w:tcPr>
            <w:tcW w:w="2619" w:type="dxa"/>
            <w:vAlign w:val="center"/>
          </w:tcPr>
          <w:p w:rsidR="009B0DFA" w:rsidRPr="0052588A" w:rsidRDefault="009B0DFA">
            <w:pPr>
              <w:pStyle w:val="T2"/>
              <w:spacing w:after="0"/>
              <w:ind w:left="0" w:right="0"/>
              <w:rPr>
                <w:b w:val="0"/>
                <w:sz w:val="20"/>
              </w:rPr>
            </w:pPr>
          </w:p>
        </w:tc>
        <w:tc>
          <w:tcPr>
            <w:tcW w:w="981" w:type="dxa"/>
            <w:vAlign w:val="center"/>
          </w:tcPr>
          <w:p w:rsidR="009B0DFA" w:rsidRPr="0052588A" w:rsidRDefault="009B0DFA">
            <w:pPr>
              <w:pStyle w:val="T2"/>
              <w:spacing w:after="0"/>
              <w:ind w:left="0" w:right="0"/>
              <w:rPr>
                <w:b w:val="0"/>
                <w:sz w:val="20"/>
              </w:rPr>
            </w:pPr>
          </w:p>
        </w:tc>
        <w:tc>
          <w:tcPr>
            <w:tcW w:w="2381" w:type="dxa"/>
            <w:vAlign w:val="center"/>
          </w:tcPr>
          <w:p w:rsidR="009B0DFA" w:rsidRPr="0052588A" w:rsidRDefault="009B0DFA">
            <w:pPr>
              <w:pStyle w:val="T2"/>
              <w:spacing w:after="0"/>
              <w:ind w:left="0" w:right="0"/>
              <w:rPr>
                <w:b w:val="0"/>
                <w:sz w:val="16"/>
              </w:rPr>
            </w:pPr>
          </w:p>
        </w:tc>
      </w:tr>
    </w:tbl>
    <w:p w:rsidR="009B0DFA" w:rsidRPr="0052588A" w:rsidRDefault="009B0DFA">
      <w:pPr>
        <w:pStyle w:val="T1"/>
        <w:spacing w:after="120"/>
        <w:rPr>
          <w:sz w:val="22"/>
        </w:rPr>
      </w:pPr>
    </w:p>
    <w:p w:rsidR="009B0DFA" w:rsidRPr="0052588A" w:rsidRDefault="009B0DFA">
      <w:pPr>
        <w:pStyle w:val="T1"/>
        <w:spacing w:after="120"/>
        <w:rPr>
          <w:sz w:val="22"/>
        </w:rPr>
      </w:pPr>
    </w:p>
    <w:p w:rsidR="00CA09B2" w:rsidRPr="0052588A" w:rsidRDefault="006A5A9A">
      <w:pPr>
        <w:pStyle w:val="T1"/>
        <w:spacing w:after="120"/>
        <w:rPr>
          <w:sz w:val="22"/>
        </w:rPr>
      </w:pPr>
      <w:r w:rsidRPr="0052588A">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7E6906" w:rsidP="007E6906">
                            <w:pPr>
                              <w:jc w:val="both"/>
                            </w:pPr>
                            <w:r w:rsidRPr="007E6906">
                              <w:t xml:space="preserve">This document suggests text that </w:t>
                            </w:r>
                            <w:r w:rsidR="00A4525C">
                              <w:t>defines the transmission of TRN subfields used for channel estimation in the BRP TXSS procedure when an antenna switch happens at the beginning of the TRN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7E6906" w:rsidP="007E6906">
                      <w:pPr>
                        <w:jc w:val="both"/>
                      </w:pPr>
                      <w:r w:rsidRPr="007E6906">
                        <w:t xml:space="preserve">This document suggests text that </w:t>
                      </w:r>
                      <w:r w:rsidR="00A4525C">
                        <w:t>defines the transmission of TRN subfields used for channel estimation in the BRP TXSS procedure when an antenna switch happens at the beginning of the TRN field.</w:t>
                      </w:r>
                    </w:p>
                  </w:txbxContent>
                </v:textbox>
              </v:shape>
            </w:pict>
          </mc:Fallback>
        </mc:AlternateContent>
      </w:r>
    </w:p>
    <w:p w:rsidR="00465CD3" w:rsidRPr="0052588A" w:rsidRDefault="00CA09B2" w:rsidP="00465CD3">
      <w:pPr>
        <w:rPr>
          <w:b/>
          <w:u w:val="single"/>
        </w:rPr>
      </w:pPr>
      <w:r w:rsidRPr="0052588A">
        <w:br w:type="page"/>
      </w:r>
    </w:p>
    <w:p w:rsidR="00C912FF" w:rsidRDefault="00C912FF" w:rsidP="0052588A">
      <w:pPr>
        <w:rPr>
          <w:b/>
          <w:u w:val="single"/>
        </w:rPr>
      </w:pPr>
      <w:r>
        <w:rPr>
          <w:b/>
          <w:u w:val="single"/>
        </w:rPr>
        <w:lastRenderedPageBreak/>
        <w:t>Discussion</w:t>
      </w:r>
    </w:p>
    <w:p w:rsidR="007873E8" w:rsidRDefault="00393E73" w:rsidP="00000773">
      <w:pPr>
        <w:pStyle w:val="ListParagraph"/>
        <w:numPr>
          <w:ilvl w:val="0"/>
          <w:numId w:val="9"/>
        </w:numPr>
        <w:rPr>
          <w:lang w:val="en-US"/>
        </w:rPr>
      </w:pPr>
      <w:r w:rsidRPr="00000773">
        <w:rPr>
          <w:lang w:val="en-US"/>
        </w:rPr>
        <w:t>One of the key features of BRP TXSS is that it enables training of all of the initiator and responder DMG antennas.</w:t>
      </w:r>
    </w:p>
    <w:p w:rsidR="00000773" w:rsidRPr="00000773" w:rsidRDefault="00000773" w:rsidP="00000773">
      <w:pPr>
        <w:ind w:left="360"/>
        <w:jc w:val="center"/>
        <w:rPr>
          <w:lang w:val="en-US"/>
        </w:rPr>
      </w:pPr>
    </w:p>
    <w:p w:rsidR="00000773" w:rsidRDefault="00000773" w:rsidP="00000773">
      <w:pPr>
        <w:pStyle w:val="ListParagraph"/>
        <w:jc w:val="center"/>
        <w:rPr>
          <w:lang w:val="en-US"/>
        </w:rPr>
      </w:pPr>
      <w:r w:rsidRPr="00000773">
        <w:rPr>
          <w:noProof/>
          <w:lang w:val="en-US"/>
        </w:rPr>
        <w:drawing>
          <wp:inline distT="0" distB="0" distL="0" distR="0" wp14:anchorId="286CF5DC" wp14:editId="2E297873">
            <wp:extent cx="5943600" cy="2167255"/>
            <wp:effectExtent l="0" t="0" r="0" b="4445"/>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8"/>
                    <a:stretch>
                      <a:fillRect/>
                    </a:stretch>
                  </pic:blipFill>
                  <pic:spPr>
                    <a:xfrm>
                      <a:off x="0" y="0"/>
                      <a:ext cx="5943600" cy="2167255"/>
                    </a:xfrm>
                    <a:prstGeom prst="rect">
                      <a:avLst/>
                    </a:prstGeom>
                  </pic:spPr>
                </pic:pic>
              </a:graphicData>
            </a:graphic>
          </wp:inline>
        </w:drawing>
      </w:r>
    </w:p>
    <w:p w:rsidR="00000773" w:rsidRPr="00000773" w:rsidRDefault="00000773" w:rsidP="00000773">
      <w:pPr>
        <w:pStyle w:val="ListParagraph"/>
        <w:rPr>
          <w:lang w:val="en-US"/>
        </w:rPr>
      </w:pPr>
    </w:p>
    <w:p w:rsidR="00000773" w:rsidRDefault="00000773" w:rsidP="00000773">
      <w:pPr>
        <w:pStyle w:val="ListParagraph"/>
        <w:numPr>
          <w:ilvl w:val="0"/>
          <w:numId w:val="9"/>
        </w:numPr>
      </w:pPr>
      <w:r>
        <w:t>To enable training of a different antenna from the one used in the setup, the TRN field may be transmitted using a different antenna from the other fields.</w:t>
      </w:r>
    </w:p>
    <w:p w:rsidR="00000773" w:rsidRDefault="00000773" w:rsidP="00000773">
      <w:pPr>
        <w:pStyle w:val="ListParagraph"/>
        <w:numPr>
          <w:ilvl w:val="1"/>
          <w:numId w:val="9"/>
        </w:numPr>
      </w:pPr>
      <w:r>
        <w:t>A dummy TRN-Unit is added to the start of the TRN field to allow time for antenna switching.</w:t>
      </w:r>
    </w:p>
    <w:p w:rsidR="00000773" w:rsidRDefault="00000773" w:rsidP="00000773">
      <w:pPr>
        <w:jc w:val="center"/>
      </w:pPr>
      <w:r w:rsidRPr="00000773">
        <w:rPr>
          <w:noProof/>
          <w:lang w:val="en-US"/>
        </w:rPr>
        <w:drawing>
          <wp:inline distT="0" distB="0" distL="0" distR="0" wp14:anchorId="1B72505F" wp14:editId="14A565D4">
            <wp:extent cx="5943600" cy="10858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stretch>
                      <a:fillRect/>
                    </a:stretch>
                  </pic:blipFill>
                  <pic:spPr>
                    <a:xfrm>
                      <a:off x="0" y="0"/>
                      <a:ext cx="5943600" cy="1085850"/>
                    </a:xfrm>
                    <a:prstGeom prst="rect">
                      <a:avLst/>
                    </a:prstGeom>
                  </pic:spPr>
                </pic:pic>
              </a:graphicData>
            </a:graphic>
          </wp:inline>
        </w:drawing>
      </w:r>
    </w:p>
    <w:p w:rsidR="00000773" w:rsidRDefault="00000773" w:rsidP="00000773">
      <w:pPr>
        <w:jc w:val="center"/>
      </w:pPr>
    </w:p>
    <w:p w:rsidR="00000773" w:rsidRDefault="00000773" w:rsidP="00000773">
      <w:pPr>
        <w:pStyle w:val="ListParagraph"/>
        <w:numPr>
          <w:ilvl w:val="0"/>
          <w:numId w:val="9"/>
        </w:numPr>
      </w:pPr>
      <w:r w:rsidRPr="00000773">
        <w:t>It is defined in the spec that the TRN subfields used for channel estimation shall be transmitted with the same AWV as the preamble and data field.</w:t>
      </w:r>
    </w:p>
    <w:p w:rsidR="00000773" w:rsidRDefault="00000773" w:rsidP="00000773">
      <w:pPr>
        <w:ind w:left="360"/>
      </w:pPr>
      <w:r w:rsidRPr="00000773">
        <w:rPr>
          <w:noProof/>
          <w:lang w:val="en-US"/>
        </w:rPr>
        <w:drawing>
          <wp:inline distT="0" distB="0" distL="0" distR="0" wp14:anchorId="4B7F4AA0" wp14:editId="6D5EB5D0">
            <wp:extent cx="5943600" cy="122237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0"/>
                    <a:stretch>
                      <a:fillRect/>
                    </a:stretch>
                  </pic:blipFill>
                  <pic:spPr>
                    <a:xfrm>
                      <a:off x="0" y="0"/>
                      <a:ext cx="5943600" cy="1222375"/>
                    </a:xfrm>
                    <a:prstGeom prst="rect">
                      <a:avLst/>
                    </a:prstGeom>
                  </pic:spPr>
                </pic:pic>
              </a:graphicData>
            </a:graphic>
          </wp:inline>
        </w:drawing>
      </w:r>
    </w:p>
    <w:p w:rsidR="00000773" w:rsidRDefault="00000773" w:rsidP="00000773">
      <w:pPr>
        <w:ind w:left="360"/>
      </w:pPr>
    </w:p>
    <w:p w:rsidR="00000773" w:rsidRDefault="00000773" w:rsidP="00000773">
      <w:pPr>
        <w:pStyle w:val="ListParagraph"/>
        <w:numPr>
          <w:ilvl w:val="0"/>
          <w:numId w:val="9"/>
        </w:numPr>
        <w:rPr>
          <w:lang w:val="en-US"/>
        </w:rPr>
      </w:pPr>
      <w:r>
        <w:rPr>
          <w:lang w:val="en-US"/>
        </w:rPr>
        <w:t>Possible solutions:</w:t>
      </w:r>
    </w:p>
    <w:p w:rsidR="00000773" w:rsidRPr="00000773" w:rsidRDefault="00000773" w:rsidP="00000773">
      <w:pPr>
        <w:pStyle w:val="ListParagraph"/>
        <w:numPr>
          <w:ilvl w:val="1"/>
          <w:numId w:val="9"/>
        </w:numPr>
        <w:rPr>
          <w:lang w:val="en-US"/>
        </w:rPr>
      </w:pPr>
      <w:r>
        <w:rPr>
          <w:lang w:val="en-US"/>
        </w:rPr>
        <w:t>U</w:t>
      </w:r>
      <w:r w:rsidRPr="00000773">
        <w:rPr>
          <w:lang w:val="en-US"/>
        </w:rPr>
        <w:t>se P = 0.</w:t>
      </w:r>
    </w:p>
    <w:p w:rsidR="00000773" w:rsidRPr="00000773" w:rsidRDefault="00000773" w:rsidP="00000773">
      <w:pPr>
        <w:pStyle w:val="ListParagraph"/>
        <w:numPr>
          <w:ilvl w:val="1"/>
          <w:numId w:val="9"/>
        </w:numPr>
        <w:rPr>
          <w:lang w:val="en-US"/>
        </w:rPr>
      </w:pPr>
      <w:r>
        <w:rPr>
          <w:lang w:val="en-US"/>
        </w:rPr>
        <w:t>D</w:t>
      </w:r>
      <w:r w:rsidRPr="00000773">
        <w:rPr>
          <w:lang w:val="en-US"/>
        </w:rPr>
        <w:t>efine that when the TRN field is transmitted with an antenna that is different from the one used in the transmission of the preamble, the TRN subfields used for channel estimation:</w:t>
      </w:r>
    </w:p>
    <w:p w:rsidR="00000773" w:rsidRPr="00000773" w:rsidRDefault="00000773" w:rsidP="00000773">
      <w:pPr>
        <w:pStyle w:val="ListParagraph"/>
        <w:numPr>
          <w:ilvl w:val="2"/>
          <w:numId w:val="9"/>
        </w:numPr>
        <w:rPr>
          <w:lang w:val="en-US"/>
        </w:rPr>
      </w:pPr>
      <w:r w:rsidRPr="00000773">
        <w:rPr>
          <w:lang w:val="en-US"/>
        </w:rPr>
        <w:t>Shall be transmitted from the antenna being currently used (that is, the “new” one)</w:t>
      </w:r>
    </w:p>
    <w:p w:rsidR="00000773" w:rsidRPr="00000773" w:rsidRDefault="00000773" w:rsidP="00000773">
      <w:pPr>
        <w:pStyle w:val="ListParagraph"/>
        <w:numPr>
          <w:ilvl w:val="2"/>
          <w:numId w:val="9"/>
        </w:numPr>
        <w:rPr>
          <w:lang w:val="en-US"/>
        </w:rPr>
      </w:pPr>
      <w:r w:rsidRPr="00000773">
        <w:rPr>
          <w:lang w:val="en-US"/>
        </w:rPr>
        <w:t>Choice of AWV used is implementation dependent</w:t>
      </w:r>
    </w:p>
    <w:p w:rsidR="00000773" w:rsidRDefault="00000773" w:rsidP="00000773">
      <w:pPr>
        <w:rPr>
          <w:lang w:val="en-US"/>
        </w:rPr>
      </w:pPr>
    </w:p>
    <w:p w:rsidR="00C912FF" w:rsidRDefault="00000773" w:rsidP="00000773">
      <w:pPr>
        <w:rPr>
          <w:b/>
          <w:u w:val="single"/>
        </w:rPr>
      </w:pPr>
      <w:r w:rsidRPr="00000773">
        <w:rPr>
          <w:lang w:val="en-US"/>
        </w:rPr>
        <w:t xml:space="preserve"> </w:t>
      </w:r>
      <w:r w:rsidR="00C912FF">
        <w:rPr>
          <w:b/>
          <w:u w:val="single"/>
        </w:rPr>
        <w:br w:type="page"/>
      </w:r>
    </w:p>
    <w:p w:rsidR="0052588A" w:rsidRPr="0052588A" w:rsidRDefault="0052588A" w:rsidP="0052588A">
      <w:r w:rsidRPr="0052588A">
        <w:rPr>
          <w:b/>
          <w:u w:val="single"/>
        </w:rPr>
        <w:lastRenderedPageBreak/>
        <w:t>Change to D</w:t>
      </w:r>
      <w:r w:rsidR="008E571B">
        <w:rPr>
          <w:b/>
          <w:u w:val="single"/>
        </w:rPr>
        <w:t>0.35</w:t>
      </w:r>
      <w:r w:rsidRPr="0052588A">
        <w:rPr>
          <w:b/>
          <w:u w:val="single"/>
        </w:rPr>
        <w:t>:</w:t>
      </w:r>
      <w:r w:rsidRPr="0052588A">
        <w:t xml:space="preserve">  30.9.2.2.5 (TRN field definition)</w:t>
      </w:r>
    </w:p>
    <w:p w:rsidR="0052588A" w:rsidRPr="0052588A" w:rsidRDefault="0052588A" w:rsidP="0052588A">
      <w:pPr>
        <w:pStyle w:val="IEEEStdsParagraph"/>
        <w:spacing w:after="0"/>
      </w:pPr>
    </w:p>
    <w:p w:rsidR="0052588A" w:rsidRPr="0052588A" w:rsidRDefault="009C0835" w:rsidP="0052588A">
      <w:pPr>
        <w:rPr>
          <w:b/>
          <w:sz w:val="18"/>
          <w:lang w:eastAsia="ja-JP"/>
        </w:rPr>
      </w:pPr>
      <w:r>
        <w:rPr>
          <w:i/>
        </w:rPr>
        <w:t>Replace</w:t>
      </w:r>
      <w:r w:rsidR="0052588A" w:rsidRPr="0052588A">
        <w:rPr>
          <w:i/>
        </w:rPr>
        <w:t xml:space="preserve"> the fifth paragraph</w:t>
      </w:r>
      <w:r>
        <w:rPr>
          <w:i/>
        </w:rPr>
        <w:t xml:space="preserve"> of 30.9.2.2.5</w:t>
      </w:r>
      <w:r w:rsidR="0052588A" w:rsidRPr="0052588A">
        <w:rPr>
          <w:i/>
        </w:rPr>
        <w:t xml:space="preserve"> </w:t>
      </w:r>
      <w:r w:rsidR="003B5779">
        <w:rPr>
          <w:i/>
        </w:rPr>
        <w:t>with the following</w:t>
      </w:r>
    </w:p>
    <w:p w:rsidR="0052588A" w:rsidRPr="0052588A" w:rsidRDefault="0052588A" w:rsidP="0052588A">
      <w:pPr>
        <w:pStyle w:val="IEEEStdsParagraph"/>
        <w:spacing w:after="0"/>
        <w:rPr>
          <w:sz w:val="22"/>
          <w:szCs w:val="22"/>
        </w:rPr>
      </w:pPr>
    </w:p>
    <w:p w:rsidR="0052588A" w:rsidRPr="0052588A" w:rsidRDefault="0052588A" w:rsidP="0052588A">
      <w:pPr>
        <w:pStyle w:val="IEEEStdsParagraph"/>
        <w:spacing w:after="0"/>
        <w:rPr>
          <w:sz w:val="22"/>
          <w:szCs w:val="22"/>
        </w:rPr>
      </w:pPr>
      <w:r w:rsidRPr="0052588A">
        <w:rPr>
          <w:sz w:val="22"/>
          <w:szCs w:val="22"/>
        </w:rPr>
        <w:t xml:space="preserve">In an EDMG BRP-RX packet, all TRN subfields shall be transmitted using the same AWV as the preamble and data field of the packet. </w:t>
      </w:r>
    </w:p>
    <w:p w:rsidR="003B5779" w:rsidRPr="0052588A" w:rsidRDefault="003B5779" w:rsidP="0052588A">
      <w:pPr>
        <w:pStyle w:val="IEEEStdsParagraph"/>
        <w:spacing w:after="0"/>
        <w:rPr>
          <w:sz w:val="22"/>
          <w:szCs w:val="22"/>
          <w:u w:val="single"/>
        </w:rPr>
      </w:pPr>
    </w:p>
    <w:p w:rsidR="003B5779" w:rsidRDefault="0052588A" w:rsidP="003B5779">
      <w:pPr>
        <w:pStyle w:val="IEEEStdsParagraph"/>
        <w:spacing w:after="0"/>
        <w:rPr>
          <w:sz w:val="22"/>
          <w:szCs w:val="22"/>
          <w:u w:val="single"/>
        </w:rPr>
      </w:pPr>
      <w:r w:rsidRPr="0052588A">
        <w:rPr>
          <w:sz w:val="22"/>
          <w:szCs w:val="22"/>
        </w:rPr>
        <w:t xml:space="preserve">In EDMG BRP-TX and EDMG BRP-RX/TX packets, the first P TRN subfields of each TRN-Unit </w:t>
      </w:r>
      <w:r w:rsidRPr="0052588A">
        <w:rPr>
          <w:strike/>
          <w:sz w:val="22"/>
          <w:szCs w:val="22"/>
        </w:rPr>
        <w:t>are</w:t>
      </w:r>
      <w:r w:rsidRPr="0052588A">
        <w:rPr>
          <w:sz w:val="22"/>
          <w:szCs w:val="22"/>
        </w:rPr>
        <w:t xml:space="preserve"> </w:t>
      </w:r>
      <w:r w:rsidRPr="0052588A">
        <w:rPr>
          <w:sz w:val="22"/>
          <w:szCs w:val="22"/>
          <w:u w:val="single"/>
        </w:rPr>
        <w:t>shall be</w:t>
      </w:r>
      <w:r w:rsidRPr="0052588A">
        <w:rPr>
          <w:sz w:val="22"/>
          <w:szCs w:val="22"/>
        </w:rPr>
        <w:t xml:space="preserve"> transmitted using the same AWV as the preamble and data field of the packet</w:t>
      </w:r>
      <w:r w:rsidRPr="00FF2A33">
        <w:rPr>
          <w:sz w:val="22"/>
          <w:szCs w:val="22"/>
          <w:u w:val="single"/>
        </w:rPr>
        <w:t xml:space="preserve">, except for the case when the DMG antenna used in the transmission of an EDMG BRP-TX packet changes at the beginning of the TRN field, as described in 10.38.9.5.2 for the BRP TXSS procedure. In this particular case, </w:t>
      </w:r>
      <w:r w:rsidR="003B5779" w:rsidRPr="00FF2A33">
        <w:rPr>
          <w:sz w:val="22"/>
          <w:szCs w:val="22"/>
          <w:u w:val="single"/>
        </w:rPr>
        <w:t>the AWV used in the transmission of the first P TRN subfields of each TRN-Unit shall be selected in an implementation dependent manner, and should be the same for all TRN-Units.</w:t>
      </w:r>
    </w:p>
    <w:p w:rsidR="00885A3D" w:rsidRDefault="00885A3D" w:rsidP="003B5779">
      <w:pPr>
        <w:pStyle w:val="IEEEStdsParagraph"/>
        <w:spacing w:after="0"/>
        <w:rPr>
          <w:sz w:val="22"/>
          <w:szCs w:val="22"/>
          <w:u w:val="single"/>
        </w:rPr>
      </w:pPr>
    </w:p>
    <w:p w:rsidR="0052588A" w:rsidRPr="0052588A" w:rsidRDefault="003B5779" w:rsidP="003B5779">
      <w:pPr>
        <w:pStyle w:val="IEEEStdsParagraph"/>
        <w:rPr>
          <w:sz w:val="22"/>
          <w:szCs w:val="22"/>
        </w:rPr>
      </w:pPr>
      <w:r w:rsidRPr="003B5779">
        <w:rPr>
          <w:sz w:val="22"/>
          <w:szCs w:val="22"/>
        </w:rPr>
        <w:t>In an EDMG BRP-TX packet, the transmitter may change AWV at the beginning of each of the last</w:t>
      </w:r>
      <w:r>
        <w:rPr>
          <w:sz w:val="22"/>
          <w:szCs w:val="22"/>
        </w:rPr>
        <w:t xml:space="preserve"> </w:t>
      </w:r>
      <w:r w:rsidRPr="003B5779">
        <w:rPr>
          <w:sz w:val="22"/>
          <w:szCs w:val="22"/>
        </w:rPr>
        <w:t>M TRN subfields of each TRN-Unit. In an EDMG BRP-RX/TX packet, the transmitter may change AWV</w:t>
      </w:r>
      <w:r>
        <w:rPr>
          <w:sz w:val="22"/>
          <w:szCs w:val="22"/>
        </w:rPr>
        <w:t xml:space="preserve"> </w:t>
      </w:r>
      <w:r w:rsidRPr="003B5779">
        <w:rPr>
          <w:sz w:val="22"/>
          <w:szCs w:val="22"/>
        </w:rPr>
        <w:t>once at the beginning of the last M TRN subfields of each TRN-Unit with the constraint that each TRN-Unit is repeated a number of consecutive times with the same AWV configuration. Any transmit signal</w:t>
      </w:r>
      <w:r>
        <w:rPr>
          <w:sz w:val="22"/>
          <w:szCs w:val="22"/>
        </w:rPr>
        <w:t xml:space="preserve"> </w:t>
      </w:r>
      <w:r w:rsidRPr="003B5779">
        <w:rPr>
          <w:sz w:val="22"/>
          <w:szCs w:val="22"/>
        </w:rPr>
        <w:t>transients that occur due to TX AWV configuration changes at the beginning of a TRN subfield shall settle</w:t>
      </w:r>
      <w:r>
        <w:rPr>
          <w:sz w:val="22"/>
          <w:szCs w:val="22"/>
        </w:rPr>
        <w:t xml:space="preserve"> </w:t>
      </w:r>
      <w:r w:rsidRPr="003B5779">
        <w:rPr>
          <w:sz w:val="22"/>
          <w:szCs w:val="22"/>
        </w:rPr>
        <w:t>within 64×Tc from the beginning of the TRN subfield.</w:t>
      </w:r>
    </w:p>
    <w:p w:rsidR="0052588A" w:rsidRPr="0052588A" w:rsidRDefault="0052588A" w:rsidP="0052588A">
      <w:pPr>
        <w:pStyle w:val="IEEEStdsParagraph"/>
        <w:spacing w:after="0"/>
      </w:pPr>
    </w:p>
    <w:p w:rsidR="0052588A" w:rsidRPr="0052588A" w:rsidRDefault="0052588A" w:rsidP="0052588A">
      <w:pPr>
        <w:rPr>
          <w:b/>
          <w:sz w:val="18"/>
          <w:lang w:eastAsia="ja-JP"/>
        </w:rPr>
      </w:pPr>
      <w:r w:rsidRPr="0052588A">
        <w:rPr>
          <w:i/>
        </w:rPr>
        <w:t xml:space="preserve">Change the fourth paragraph </w:t>
      </w:r>
      <w:r w:rsidR="003B5779">
        <w:rPr>
          <w:i/>
        </w:rPr>
        <w:t>of 30.9.2.2.5</w:t>
      </w:r>
      <w:r w:rsidR="003B5779" w:rsidRPr="0052588A">
        <w:rPr>
          <w:i/>
        </w:rPr>
        <w:t xml:space="preserve"> </w:t>
      </w:r>
      <w:r w:rsidRPr="0052588A">
        <w:rPr>
          <w:i/>
        </w:rPr>
        <w:t>as follows</w:t>
      </w:r>
    </w:p>
    <w:p w:rsidR="0052588A" w:rsidRDefault="0052588A" w:rsidP="0052588A">
      <w:pPr>
        <w:pStyle w:val="IEEEStdsParagraph"/>
        <w:spacing w:after="0"/>
        <w:rPr>
          <w:sz w:val="22"/>
          <w:szCs w:val="22"/>
        </w:rPr>
      </w:pPr>
    </w:p>
    <w:p w:rsidR="003B5779" w:rsidRDefault="003B5779" w:rsidP="003B5779">
      <w:pPr>
        <w:pStyle w:val="IEEEStdsParagraph"/>
        <w:rPr>
          <w:sz w:val="22"/>
          <w:szCs w:val="22"/>
        </w:rPr>
      </w:pPr>
      <w:r w:rsidRPr="003B5779">
        <w:rPr>
          <w:sz w:val="22"/>
          <w:szCs w:val="22"/>
        </w:rPr>
        <w:t>Following the transmission of all TRN-Units as indicated by the value of the EDMG TRN Length field,</w:t>
      </w:r>
      <w:r>
        <w:rPr>
          <w:sz w:val="22"/>
          <w:szCs w:val="22"/>
        </w:rPr>
        <w:t xml:space="preserve"> </w:t>
      </w:r>
      <w:r w:rsidRPr="003B5779">
        <w:rPr>
          <w:sz w:val="22"/>
          <w:szCs w:val="22"/>
        </w:rPr>
        <w:t>there are P repetitions of the TRN subfield, which shall be transmitted with the same AWV that is used for</w:t>
      </w:r>
      <w:r>
        <w:rPr>
          <w:sz w:val="22"/>
          <w:szCs w:val="22"/>
        </w:rPr>
        <w:t xml:space="preserve"> </w:t>
      </w:r>
      <w:r w:rsidRPr="003B5779">
        <w:rPr>
          <w:sz w:val="22"/>
          <w:szCs w:val="22"/>
        </w:rPr>
        <w:t>the transmission of the preamble and Data field of th</w:t>
      </w:r>
      <w:r>
        <w:rPr>
          <w:sz w:val="22"/>
          <w:szCs w:val="22"/>
        </w:rPr>
        <w:t>e PPDU containing the TRN field</w:t>
      </w:r>
      <w:r w:rsidRPr="0052588A">
        <w:rPr>
          <w:sz w:val="22"/>
          <w:szCs w:val="22"/>
          <w:u w:val="single"/>
        </w:rPr>
        <w:t xml:space="preserve">, except for the case when the DMG antenna used in the transmission of an EDMG BRP-TX packet </w:t>
      </w:r>
      <w:r w:rsidRPr="003B5779">
        <w:rPr>
          <w:sz w:val="22"/>
          <w:szCs w:val="22"/>
          <w:u w:val="single"/>
        </w:rPr>
        <w:t>changes at the beginning of the TRN field</w:t>
      </w:r>
      <w:r w:rsidRPr="0052588A">
        <w:rPr>
          <w:sz w:val="22"/>
          <w:szCs w:val="22"/>
          <w:u w:val="single"/>
        </w:rPr>
        <w:t xml:space="preserve">, as described in 10.38.9.5.2 for the BRP TXSS procedure. In this particular case, the AWV used in the transmission of the </w:t>
      </w:r>
      <w:r w:rsidRPr="003B5779">
        <w:rPr>
          <w:sz w:val="22"/>
          <w:szCs w:val="22"/>
          <w:u w:val="single"/>
        </w:rPr>
        <w:t>P repetitions of the TRN subfield</w:t>
      </w:r>
      <w:r w:rsidRPr="00A5320D">
        <w:rPr>
          <w:sz w:val="22"/>
          <w:szCs w:val="22"/>
          <w:u w:val="single"/>
        </w:rPr>
        <w:t xml:space="preserve"> shall be selected </w:t>
      </w:r>
      <w:r>
        <w:rPr>
          <w:sz w:val="22"/>
          <w:szCs w:val="22"/>
          <w:u w:val="single"/>
        </w:rPr>
        <w:t>i</w:t>
      </w:r>
      <w:r w:rsidRPr="00A5320D">
        <w:rPr>
          <w:sz w:val="22"/>
          <w:szCs w:val="22"/>
          <w:u w:val="single"/>
        </w:rPr>
        <w:t>n an implementation</w:t>
      </w:r>
      <w:r>
        <w:rPr>
          <w:sz w:val="22"/>
          <w:szCs w:val="22"/>
          <w:u w:val="single"/>
        </w:rPr>
        <w:t xml:space="preserve"> dependent manner.</w:t>
      </w:r>
    </w:p>
    <w:p w:rsidR="0052588A" w:rsidRPr="0052588A" w:rsidRDefault="0052588A" w:rsidP="0052588A">
      <w:pPr>
        <w:pStyle w:val="IEEEStdsParagraph"/>
        <w:spacing w:after="0"/>
      </w:pPr>
    </w:p>
    <w:p w:rsidR="001A54BB" w:rsidRPr="0052588A" w:rsidRDefault="001A54BB"/>
    <w:p w:rsidR="00CA09B2" w:rsidRPr="0052588A" w:rsidRDefault="00942741">
      <w:r w:rsidRPr="0052588A">
        <w:rPr>
          <w:b/>
          <w:u w:val="single"/>
        </w:rPr>
        <w:t xml:space="preserve">Change to </w:t>
      </w:r>
      <w:r w:rsidR="00A4525C" w:rsidRPr="0052588A">
        <w:rPr>
          <w:b/>
          <w:u w:val="single"/>
        </w:rPr>
        <w:t>D</w:t>
      </w:r>
      <w:r w:rsidR="008E571B">
        <w:rPr>
          <w:b/>
          <w:u w:val="single"/>
        </w:rPr>
        <w:t>0.35</w:t>
      </w:r>
      <w:r w:rsidRPr="0052588A">
        <w:rPr>
          <w:b/>
          <w:u w:val="single"/>
        </w:rPr>
        <w:t>:</w:t>
      </w:r>
      <w:r w:rsidRPr="0052588A">
        <w:t xml:space="preserve">  </w:t>
      </w:r>
      <w:r w:rsidR="00A4525C" w:rsidRPr="0052588A">
        <w:t>10.38.9.5.2 (DMG antenna and TRN-Unit configuration during BRP TXSS)</w:t>
      </w:r>
    </w:p>
    <w:p w:rsidR="009A1657" w:rsidRPr="0052588A" w:rsidRDefault="009A1657"/>
    <w:p w:rsidR="00226FB0" w:rsidRPr="0052588A" w:rsidRDefault="00226FB0">
      <w:pPr>
        <w:rPr>
          <w:i/>
        </w:rPr>
      </w:pPr>
      <w:r w:rsidRPr="0052588A">
        <w:rPr>
          <w:i/>
        </w:rPr>
        <w:t xml:space="preserve">Insert the following at the end of </w:t>
      </w:r>
      <w:r w:rsidR="001E4B7F" w:rsidRPr="0052588A">
        <w:rPr>
          <w:i/>
        </w:rPr>
        <w:t xml:space="preserve">the </w:t>
      </w:r>
      <w:proofErr w:type="spellStart"/>
      <w:r w:rsidR="00961FDE" w:rsidRPr="0052588A">
        <w:rPr>
          <w:i/>
        </w:rPr>
        <w:t>sub</w:t>
      </w:r>
      <w:r w:rsidR="001E4B7F" w:rsidRPr="0052588A">
        <w:rPr>
          <w:i/>
        </w:rPr>
        <w:t>clause</w:t>
      </w:r>
      <w:proofErr w:type="spellEnd"/>
    </w:p>
    <w:p w:rsidR="00A4525C" w:rsidRPr="0052588A" w:rsidRDefault="00A4525C" w:rsidP="00A4525C">
      <w:pPr>
        <w:rPr>
          <w:rStyle w:val="fontstyle21"/>
          <w:color w:val="auto"/>
          <w:sz w:val="22"/>
          <w:szCs w:val="22"/>
        </w:rPr>
      </w:pPr>
    </w:p>
    <w:p w:rsidR="0052588A" w:rsidRPr="0052588A" w:rsidRDefault="00CD7C0C" w:rsidP="0052588A">
      <w:pPr>
        <w:pStyle w:val="IEEEStdsParagraph"/>
        <w:spacing w:after="0"/>
        <w:rPr>
          <w:sz w:val="22"/>
          <w:szCs w:val="22"/>
          <w:u w:val="single"/>
        </w:rPr>
      </w:pPr>
      <w:r w:rsidRPr="0052588A">
        <w:rPr>
          <w:rStyle w:val="fontstyle21"/>
          <w:color w:val="auto"/>
          <w:sz w:val="22"/>
          <w:szCs w:val="22"/>
          <w:u w:val="single"/>
        </w:rPr>
        <w:t>For EDMG BRP-TX packets used in BRP TXSS</w:t>
      </w:r>
      <w:r w:rsidR="00D5151F" w:rsidRPr="0052588A">
        <w:rPr>
          <w:rStyle w:val="fontstyle21"/>
          <w:color w:val="auto"/>
          <w:sz w:val="22"/>
          <w:szCs w:val="22"/>
          <w:u w:val="single"/>
        </w:rPr>
        <w:t xml:space="preserve">, </w:t>
      </w:r>
      <w:r w:rsidR="00D5151F" w:rsidRPr="0052588A">
        <w:rPr>
          <w:sz w:val="22"/>
          <w:szCs w:val="22"/>
          <w:u w:val="single"/>
        </w:rPr>
        <w:t>the AWV used in the transmission of the first P TRN subfields of each TRN-Unit</w:t>
      </w:r>
      <w:r w:rsidRPr="0052588A">
        <w:rPr>
          <w:sz w:val="22"/>
          <w:szCs w:val="22"/>
          <w:u w:val="single"/>
        </w:rPr>
        <w:t xml:space="preserve"> depends on whether the DMG antenna used in the transmission of an EDMG BRP-TX packet changes at the beginning of the TRN field</w:t>
      </w:r>
      <w:r w:rsidR="00A60C72" w:rsidRPr="0052588A">
        <w:rPr>
          <w:sz w:val="22"/>
          <w:szCs w:val="22"/>
          <w:u w:val="single"/>
        </w:rPr>
        <w:t xml:space="preserve">.  As defined in 30.9.2.2.5, if the TRN field </w:t>
      </w:r>
      <w:r w:rsidR="0052588A" w:rsidRPr="0052588A">
        <w:rPr>
          <w:sz w:val="22"/>
          <w:szCs w:val="22"/>
          <w:u w:val="single"/>
        </w:rPr>
        <w:t xml:space="preserve">of an EDMG BRP-TX packet </w:t>
      </w:r>
      <w:r w:rsidR="00A60C72" w:rsidRPr="0052588A">
        <w:rPr>
          <w:sz w:val="22"/>
          <w:szCs w:val="22"/>
          <w:u w:val="single"/>
        </w:rPr>
        <w:t>is transmitted with the same DMG antenna as the remaining fie</w:t>
      </w:r>
      <w:r w:rsidR="0052588A" w:rsidRPr="0052588A">
        <w:rPr>
          <w:sz w:val="22"/>
          <w:szCs w:val="22"/>
          <w:u w:val="single"/>
        </w:rPr>
        <w:t>lds</w:t>
      </w:r>
      <w:r w:rsidR="003B5779">
        <w:rPr>
          <w:sz w:val="22"/>
          <w:szCs w:val="22"/>
          <w:u w:val="single"/>
        </w:rPr>
        <w:t xml:space="preserve"> of the packet</w:t>
      </w:r>
      <w:r w:rsidR="00A60C72" w:rsidRPr="0052588A">
        <w:rPr>
          <w:sz w:val="22"/>
          <w:szCs w:val="22"/>
          <w:u w:val="single"/>
        </w:rPr>
        <w:t xml:space="preserve">, </w:t>
      </w:r>
      <w:r w:rsidR="0052588A" w:rsidRPr="0052588A">
        <w:rPr>
          <w:sz w:val="22"/>
          <w:szCs w:val="22"/>
          <w:u w:val="single"/>
        </w:rPr>
        <w:t xml:space="preserve">the first P TRN subfields of each TRN-Unit shall be transmitted using the same AWV as </w:t>
      </w:r>
      <w:r w:rsidR="003B5779" w:rsidRPr="0052588A">
        <w:rPr>
          <w:sz w:val="22"/>
          <w:szCs w:val="22"/>
          <w:u w:val="single"/>
        </w:rPr>
        <w:t>the remaining fields</w:t>
      </w:r>
      <w:r w:rsidR="003B5779">
        <w:rPr>
          <w:sz w:val="22"/>
          <w:szCs w:val="22"/>
          <w:u w:val="single"/>
        </w:rPr>
        <w:t xml:space="preserve"> of the packet</w:t>
      </w:r>
      <w:r w:rsidR="0052588A" w:rsidRPr="0052588A">
        <w:rPr>
          <w:sz w:val="22"/>
          <w:szCs w:val="22"/>
          <w:u w:val="single"/>
        </w:rPr>
        <w:t xml:space="preserve">.  If the DMG antenna used in the transmission of an EDMG BRP-TX packet changes at the beginning of the TRN field, </w:t>
      </w:r>
      <w:r w:rsidR="003B5779" w:rsidRPr="0052588A">
        <w:rPr>
          <w:sz w:val="22"/>
          <w:szCs w:val="22"/>
          <w:u w:val="single"/>
        </w:rPr>
        <w:t xml:space="preserve">the AWV used in the transmission of the first P TRN </w:t>
      </w:r>
      <w:r w:rsidR="003B5779" w:rsidRPr="00A5320D">
        <w:rPr>
          <w:sz w:val="22"/>
          <w:szCs w:val="22"/>
          <w:u w:val="single"/>
        </w:rPr>
        <w:t xml:space="preserve">subfields of each TRN-Unit shall be selected </w:t>
      </w:r>
      <w:r w:rsidR="003B5779">
        <w:rPr>
          <w:sz w:val="22"/>
          <w:szCs w:val="22"/>
          <w:u w:val="single"/>
        </w:rPr>
        <w:t>i</w:t>
      </w:r>
      <w:r w:rsidR="003B5779" w:rsidRPr="00A5320D">
        <w:rPr>
          <w:sz w:val="22"/>
          <w:szCs w:val="22"/>
          <w:u w:val="single"/>
        </w:rPr>
        <w:t>n an implementation</w:t>
      </w:r>
      <w:r w:rsidR="003B5779">
        <w:rPr>
          <w:sz w:val="22"/>
          <w:szCs w:val="22"/>
          <w:u w:val="single"/>
        </w:rPr>
        <w:t xml:space="preserve"> dependent manner, and should be the same for all TRN-Units</w:t>
      </w:r>
      <w:r w:rsidR="0052588A" w:rsidRPr="0052588A">
        <w:rPr>
          <w:sz w:val="22"/>
          <w:szCs w:val="22"/>
          <w:u w:val="single"/>
        </w:rPr>
        <w:t xml:space="preserve">.  </w:t>
      </w:r>
    </w:p>
    <w:p w:rsidR="006C4F04" w:rsidRDefault="006C4F04"/>
    <w:p w:rsidR="0052588A" w:rsidRPr="0052588A" w:rsidRDefault="0052588A"/>
    <w:p w:rsidR="00AC6D0D" w:rsidRPr="0052588A" w:rsidRDefault="009B56D8" w:rsidP="008246CB">
      <w:r w:rsidRPr="0052588A">
        <w:rPr>
          <w:b/>
          <w:u w:val="single"/>
        </w:rPr>
        <w:t xml:space="preserve">Change to </w:t>
      </w:r>
      <w:r w:rsidR="001B6D65" w:rsidRPr="0052588A">
        <w:rPr>
          <w:b/>
          <w:u w:val="single"/>
        </w:rPr>
        <w:t>D</w:t>
      </w:r>
      <w:r w:rsidR="008E571B">
        <w:rPr>
          <w:b/>
          <w:u w:val="single"/>
        </w:rPr>
        <w:t>0.35</w:t>
      </w:r>
      <w:r w:rsidRPr="0052588A">
        <w:rPr>
          <w:b/>
          <w:u w:val="single"/>
        </w:rPr>
        <w:t>:</w:t>
      </w:r>
      <w:r w:rsidRPr="0052588A">
        <w:t xml:space="preserve">  </w:t>
      </w:r>
      <w:r w:rsidR="008246CB" w:rsidRPr="0052588A">
        <w:t>9.4.2.255 (EDMG BRP Request element)</w:t>
      </w:r>
    </w:p>
    <w:p w:rsidR="008246CB" w:rsidRPr="0052588A" w:rsidRDefault="008246CB" w:rsidP="008246CB">
      <w:pPr>
        <w:rPr>
          <w:i/>
        </w:rPr>
      </w:pPr>
    </w:p>
    <w:p w:rsidR="001B6D65" w:rsidRPr="0052588A" w:rsidRDefault="00226FB0" w:rsidP="008246CB">
      <w:pPr>
        <w:rPr>
          <w:b/>
          <w:sz w:val="18"/>
          <w:lang w:eastAsia="ja-JP"/>
        </w:rPr>
      </w:pPr>
      <w:r w:rsidRPr="0052588A">
        <w:rPr>
          <w:i/>
        </w:rPr>
        <w:t xml:space="preserve">Change </w:t>
      </w:r>
      <w:r w:rsidR="009A4BBE" w:rsidRPr="0052588A">
        <w:rPr>
          <w:i/>
        </w:rPr>
        <w:t>the sixth paragraph</w:t>
      </w:r>
      <w:r w:rsidRPr="0052588A">
        <w:rPr>
          <w:i/>
        </w:rPr>
        <w:t xml:space="preserve"> as follows</w:t>
      </w:r>
    </w:p>
    <w:p w:rsidR="008246CB" w:rsidRPr="0052588A" w:rsidRDefault="008246CB" w:rsidP="008246CB">
      <w:pPr>
        <w:rPr>
          <w:b/>
          <w:sz w:val="18"/>
          <w:lang w:eastAsia="ja-JP"/>
        </w:rPr>
      </w:pPr>
    </w:p>
    <w:p w:rsidR="008246CB" w:rsidRPr="0052588A" w:rsidRDefault="008246CB" w:rsidP="008246CB">
      <w:pPr>
        <w:pStyle w:val="IEEEStdsParagraph"/>
        <w:spacing w:after="0"/>
        <w:rPr>
          <w:sz w:val="22"/>
          <w:szCs w:val="22"/>
        </w:rPr>
      </w:pPr>
      <w:r w:rsidRPr="0052588A">
        <w:rPr>
          <w:sz w:val="22"/>
          <w:szCs w:val="22"/>
        </w:rPr>
        <w:lastRenderedPageBreak/>
        <w:t>The EDMG TRN-Unit P field indicates the requested number of TRN subfields at the start of a TRN-Unit that use the same AWV</w:t>
      </w:r>
      <w:r w:rsidR="00D022FA" w:rsidRPr="0052588A">
        <w:rPr>
          <w:sz w:val="22"/>
          <w:szCs w:val="22"/>
          <w:u w:val="single"/>
        </w:rPr>
        <w:t>, which is the same AW</w:t>
      </w:r>
      <w:r w:rsidR="00F416B2" w:rsidRPr="0052588A">
        <w:rPr>
          <w:sz w:val="22"/>
          <w:szCs w:val="22"/>
          <w:u w:val="single"/>
        </w:rPr>
        <w:t>V</w:t>
      </w:r>
      <w:r w:rsidR="00D022FA" w:rsidRPr="0052588A">
        <w:rPr>
          <w:sz w:val="22"/>
          <w:szCs w:val="22"/>
          <w:u w:val="single"/>
        </w:rPr>
        <w:t xml:space="preserve"> used in the transmission of </w:t>
      </w:r>
      <w:r w:rsidR="00CF3707" w:rsidRPr="0052588A">
        <w:rPr>
          <w:sz w:val="22"/>
          <w:szCs w:val="22"/>
          <w:u w:val="single"/>
        </w:rPr>
        <w:t xml:space="preserve">the preamble and data field except for the case when the DMG antenna used in the transmission of </w:t>
      </w:r>
      <w:r w:rsidR="00D022FA" w:rsidRPr="0052588A">
        <w:rPr>
          <w:sz w:val="22"/>
          <w:szCs w:val="22"/>
          <w:u w:val="single"/>
        </w:rPr>
        <w:t>the</w:t>
      </w:r>
      <w:r w:rsidR="00CF3707" w:rsidRPr="0052588A">
        <w:rPr>
          <w:sz w:val="22"/>
          <w:szCs w:val="22"/>
          <w:u w:val="single"/>
        </w:rPr>
        <w:t xml:space="preserve"> packet changes at the beginning of </w:t>
      </w:r>
      <w:r w:rsidR="00F416B2" w:rsidRPr="0052588A">
        <w:rPr>
          <w:sz w:val="22"/>
          <w:szCs w:val="22"/>
          <w:u w:val="single"/>
        </w:rPr>
        <w:t>the</w:t>
      </w:r>
      <w:r w:rsidR="00CF3707" w:rsidRPr="0052588A">
        <w:rPr>
          <w:sz w:val="22"/>
          <w:szCs w:val="22"/>
          <w:u w:val="single"/>
        </w:rPr>
        <w:t xml:space="preserve"> TRN field, as defined in 30.9.2.2.5</w:t>
      </w:r>
      <w:r w:rsidRPr="0052588A">
        <w:rPr>
          <w:sz w:val="22"/>
          <w:szCs w:val="22"/>
        </w:rPr>
        <w:t>. A value of zero indicates zero requested TRN subfields, a value of one indicates one requested TRN subfield, a value of two indicates two requested TRN subfields and a value of three indicates four requested TRN subfields.</w:t>
      </w:r>
    </w:p>
    <w:p w:rsidR="00D04C31" w:rsidRDefault="00D04C31" w:rsidP="00D04C31"/>
    <w:p w:rsidR="00D04C31" w:rsidRPr="0052588A" w:rsidRDefault="00D04C31" w:rsidP="008246CB"/>
    <w:p w:rsidR="001B6D65" w:rsidRPr="0052588A" w:rsidRDefault="001B6D65" w:rsidP="008246CB">
      <w:r w:rsidRPr="0052588A">
        <w:rPr>
          <w:b/>
          <w:u w:val="single"/>
        </w:rPr>
        <w:t>Change to D</w:t>
      </w:r>
      <w:r w:rsidR="008E571B">
        <w:rPr>
          <w:b/>
          <w:u w:val="single"/>
        </w:rPr>
        <w:t>0.35</w:t>
      </w:r>
      <w:r w:rsidRPr="0052588A">
        <w:rPr>
          <w:b/>
          <w:u w:val="single"/>
        </w:rPr>
        <w:t>:</w:t>
      </w:r>
      <w:r w:rsidRPr="0052588A">
        <w:t xml:space="preserve">  30.3.3.3.2.3 (Definition for EDMG SC mode and EDMG OFDM mode PPDUs)</w:t>
      </w:r>
    </w:p>
    <w:p w:rsidR="001B6D65" w:rsidRPr="0052588A" w:rsidRDefault="001B6D65" w:rsidP="008246CB">
      <w:pPr>
        <w:rPr>
          <w:i/>
        </w:rPr>
      </w:pPr>
    </w:p>
    <w:p w:rsidR="001B6D65" w:rsidRPr="0052588A" w:rsidRDefault="001B6D65" w:rsidP="008246CB">
      <w:pPr>
        <w:rPr>
          <w:i/>
        </w:rPr>
      </w:pPr>
      <w:r w:rsidRPr="0052588A">
        <w:rPr>
          <w:i/>
        </w:rPr>
        <w:t>Change Table 1</w:t>
      </w:r>
      <w:r w:rsidR="00E41245">
        <w:rPr>
          <w:i/>
        </w:rPr>
        <w:t>7</w:t>
      </w:r>
      <w:r w:rsidRPr="0052588A">
        <w:rPr>
          <w:i/>
        </w:rPr>
        <w:t xml:space="preserve"> as follows</w:t>
      </w:r>
    </w:p>
    <w:p w:rsidR="008246CB" w:rsidRPr="0052588A" w:rsidRDefault="008246CB" w:rsidP="008246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947"/>
        <w:gridCol w:w="651"/>
        <w:gridCol w:w="6844"/>
      </w:tblGrid>
      <w:tr w:rsidR="0052588A" w:rsidRPr="0052588A" w:rsidTr="000646E8">
        <w:tc>
          <w:tcPr>
            <w:tcW w:w="0" w:type="auto"/>
            <w:shd w:val="clear" w:color="auto" w:fill="auto"/>
          </w:tcPr>
          <w:p w:rsidR="001B6D65" w:rsidRPr="0052588A" w:rsidRDefault="001B6D65" w:rsidP="000646E8">
            <w:pPr>
              <w:keepNext/>
              <w:keepLines/>
              <w:jc w:val="center"/>
              <w:rPr>
                <w:b/>
                <w:sz w:val="18"/>
                <w:lang w:eastAsia="ja-JP"/>
              </w:rPr>
            </w:pPr>
            <w:r w:rsidRPr="0052588A">
              <w:rPr>
                <w:b/>
                <w:sz w:val="18"/>
                <w:lang w:eastAsia="ja-JP"/>
              </w:rPr>
              <w:t>Field</w:t>
            </w:r>
          </w:p>
        </w:tc>
        <w:tc>
          <w:tcPr>
            <w:tcW w:w="0" w:type="auto"/>
            <w:shd w:val="clear" w:color="auto" w:fill="auto"/>
          </w:tcPr>
          <w:p w:rsidR="001B6D65" w:rsidRPr="0052588A" w:rsidRDefault="001B6D65" w:rsidP="000646E8">
            <w:pPr>
              <w:keepNext/>
              <w:keepLines/>
              <w:jc w:val="center"/>
              <w:rPr>
                <w:b/>
                <w:sz w:val="18"/>
                <w:lang w:eastAsia="ja-JP"/>
              </w:rPr>
            </w:pPr>
            <w:r w:rsidRPr="0052588A">
              <w:rPr>
                <w:b/>
                <w:sz w:val="18"/>
                <w:lang w:eastAsia="ja-JP"/>
              </w:rPr>
              <w:t>Number of bits</w:t>
            </w:r>
          </w:p>
        </w:tc>
        <w:tc>
          <w:tcPr>
            <w:tcW w:w="0" w:type="auto"/>
            <w:shd w:val="clear" w:color="auto" w:fill="auto"/>
          </w:tcPr>
          <w:p w:rsidR="001B6D65" w:rsidRPr="0052588A" w:rsidRDefault="001B6D65" w:rsidP="000646E8">
            <w:pPr>
              <w:keepNext/>
              <w:keepLines/>
              <w:jc w:val="center"/>
              <w:rPr>
                <w:b/>
                <w:sz w:val="18"/>
                <w:lang w:eastAsia="ja-JP"/>
              </w:rPr>
            </w:pPr>
            <w:r w:rsidRPr="0052588A">
              <w:rPr>
                <w:b/>
                <w:sz w:val="18"/>
                <w:lang w:eastAsia="ja-JP"/>
              </w:rPr>
              <w:t>Start bit</w:t>
            </w:r>
          </w:p>
        </w:tc>
        <w:tc>
          <w:tcPr>
            <w:tcW w:w="0" w:type="auto"/>
            <w:shd w:val="clear" w:color="auto" w:fill="auto"/>
          </w:tcPr>
          <w:p w:rsidR="001B6D65" w:rsidRPr="0052588A" w:rsidRDefault="001B6D65" w:rsidP="000646E8">
            <w:pPr>
              <w:keepNext/>
              <w:keepLines/>
              <w:jc w:val="center"/>
              <w:rPr>
                <w:b/>
                <w:sz w:val="18"/>
                <w:lang w:eastAsia="ja-JP"/>
              </w:rPr>
            </w:pPr>
            <w:r w:rsidRPr="0052588A">
              <w:rPr>
                <w:b/>
                <w:sz w:val="18"/>
                <w:lang w:eastAsia="ja-JP"/>
              </w:rPr>
              <w:t>Description</w:t>
            </w:r>
          </w:p>
        </w:tc>
      </w:tr>
      <w:tr w:rsidR="0052588A" w:rsidRPr="0052588A" w:rsidTr="000646E8">
        <w:tc>
          <w:tcPr>
            <w:tcW w:w="0" w:type="auto"/>
            <w:shd w:val="clear" w:color="auto" w:fill="auto"/>
          </w:tcPr>
          <w:p w:rsidR="001B6D65" w:rsidRPr="0052588A" w:rsidRDefault="001B6D65" w:rsidP="000646E8">
            <w:pPr>
              <w:keepNext/>
              <w:keepLines/>
              <w:rPr>
                <w:sz w:val="18"/>
                <w:lang w:eastAsia="ja-JP"/>
              </w:rPr>
            </w:pPr>
            <w:r w:rsidRPr="0052588A">
              <w:rPr>
                <w:sz w:val="18"/>
                <w:lang w:eastAsia="ja-JP"/>
              </w:rPr>
              <w:t>EDMG TRN-Unit P</w:t>
            </w:r>
          </w:p>
        </w:tc>
        <w:tc>
          <w:tcPr>
            <w:tcW w:w="0" w:type="auto"/>
            <w:shd w:val="clear" w:color="auto" w:fill="auto"/>
          </w:tcPr>
          <w:p w:rsidR="001B6D65" w:rsidRPr="0052588A" w:rsidRDefault="001B6D65" w:rsidP="000646E8">
            <w:pPr>
              <w:keepNext/>
              <w:keepLines/>
              <w:rPr>
                <w:sz w:val="18"/>
                <w:lang w:eastAsia="ja-JP"/>
              </w:rPr>
            </w:pPr>
            <w:r w:rsidRPr="0052588A">
              <w:rPr>
                <w:sz w:val="18"/>
                <w:lang w:eastAsia="ja-JP"/>
              </w:rPr>
              <w:t>2</w:t>
            </w:r>
          </w:p>
        </w:tc>
        <w:tc>
          <w:tcPr>
            <w:tcW w:w="0" w:type="auto"/>
            <w:shd w:val="clear" w:color="auto" w:fill="auto"/>
          </w:tcPr>
          <w:p w:rsidR="001B6D65" w:rsidRPr="0052588A" w:rsidRDefault="001B6D65" w:rsidP="000646E8">
            <w:pPr>
              <w:keepNext/>
              <w:keepLines/>
              <w:rPr>
                <w:sz w:val="18"/>
                <w:lang w:eastAsia="ja-JP"/>
              </w:rPr>
            </w:pPr>
            <w:r w:rsidRPr="0052588A">
              <w:rPr>
                <w:sz w:val="18"/>
                <w:lang w:eastAsia="ja-JP"/>
              </w:rPr>
              <w:t>80</w:t>
            </w:r>
          </w:p>
        </w:tc>
        <w:tc>
          <w:tcPr>
            <w:tcW w:w="0" w:type="auto"/>
            <w:shd w:val="clear" w:color="auto" w:fill="auto"/>
          </w:tcPr>
          <w:p w:rsidR="001B6D65" w:rsidRPr="0052588A" w:rsidRDefault="001B6D65" w:rsidP="000646E8">
            <w:pPr>
              <w:keepNext/>
              <w:keepLines/>
              <w:rPr>
                <w:sz w:val="18"/>
                <w:lang w:eastAsia="ja-JP"/>
              </w:rPr>
            </w:pPr>
            <w:r w:rsidRPr="0052588A">
              <w:rPr>
                <w:sz w:val="18"/>
                <w:lang w:eastAsia="ja-JP"/>
              </w:rPr>
              <w:t xml:space="preserve">For EDMG BRP-TX and EDMG BRP-RX/TX packets, the value of this field describes the number of TRN subfields in a TRN-Unit which are transmitted </w:t>
            </w:r>
            <w:r w:rsidRPr="0052588A">
              <w:rPr>
                <w:strike/>
                <w:sz w:val="18"/>
                <w:lang w:eastAsia="ja-JP"/>
              </w:rPr>
              <w:t xml:space="preserve">with the same AWV as the preamble and data </w:t>
            </w:r>
            <w:r w:rsidRPr="0052588A">
              <w:rPr>
                <w:strike/>
                <w:sz w:val="18"/>
                <w:szCs w:val="18"/>
                <w:lang w:eastAsia="ja-JP"/>
              </w:rPr>
              <w:t>field,</w:t>
            </w:r>
            <w:r w:rsidRPr="0052588A">
              <w:rPr>
                <w:sz w:val="18"/>
                <w:szCs w:val="18"/>
                <w:lang w:eastAsia="ja-JP"/>
              </w:rPr>
              <w:t xml:space="preserve"> </w:t>
            </w:r>
            <w:r w:rsidR="00D022FA" w:rsidRPr="0052588A">
              <w:rPr>
                <w:sz w:val="18"/>
                <w:szCs w:val="18"/>
                <w:u w:val="single"/>
              </w:rPr>
              <w:t>using the same AWV, which is the same AW</w:t>
            </w:r>
            <w:r w:rsidR="00F416B2" w:rsidRPr="0052588A">
              <w:rPr>
                <w:sz w:val="18"/>
                <w:szCs w:val="18"/>
                <w:u w:val="single"/>
              </w:rPr>
              <w:t>V</w:t>
            </w:r>
            <w:r w:rsidR="00D022FA" w:rsidRPr="0052588A">
              <w:rPr>
                <w:sz w:val="18"/>
                <w:szCs w:val="18"/>
                <w:u w:val="single"/>
              </w:rPr>
              <w:t xml:space="preserve"> used in the transmission of the preamble and data field except for the case when the DMG antenna used in the transmission of the pack</w:t>
            </w:r>
            <w:r w:rsidR="00F416B2" w:rsidRPr="0052588A">
              <w:rPr>
                <w:sz w:val="18"/>
                <w:szCs w:val="18"/>
                <w:u w:val="single"/>
              </w:rPr>
              <w:t xml:space="preserve">et </w:t>
            </w:r>
            <w:r w:rsidR="00F416B2" w:rsidRPr="003B5779">
              <w:rPr>
                <w:sz w:val="18"/>
                <w:szCs w:val="18"/>
                <w:u w:val="single"/>
              </w:rPr>
              <w:t xml:space="preserve">changes at the beginning of </w:t>
            </w:r>
            <w:r w:rsidR="00D022FA" w:rsidRPr="003B5779">
              <w:rPr>
                <w:sz w:val="18"/>
                <w:szCs w:val="18"/>
                <w:u w:val="single"/>
              </w:rPr>
              <w:t>t</w:t>
            </w:r>
            <w:r w:rsidR="00F416B2" w:rsidRPr="003B5779">
              <w:rPr>
                <w:sz w:val="18"/>
                <w:szCs w:val="18"/>
                <w:u w:val="single"/>
              </w:rPr>
              <w:t>he</w:t>
            </w:r>
            <w:r w:rsidR="00D022FA" w:rsidRPr="003B5779">
              <w:rPr>
                <w:sz w:val="18"/>
                <w:szCs w:val="18"/>
                <w:u w:val="single"/>
              </w:rPr>
              <w:t xml:space="preserve"> TRN field,</w:t>
            </w:r>
            <w:r w:rsidR="00D022FA" w:rsidRPr="0052588A">
              <w:rPr>
                <w:sz w:val="18"/>
                <w:szCs w:val="18"/>
                <w:u w:val="single"/>
              </w:rPr>
              <w:t xml:space="preserve"> </w:t>
            </w:r>
            <w:r w:rsidR="00D022FA" w:rsidRPr="0052588A">
              <w:rPr>
                <w:sz w:val="18"/>
                <w:szCs w:val="18"/>
              </w:rPr>
              <w:t>as defined in 30.9.2.2.5.</w:t>
            </w:r>
            <w:r w:rsidRPr="0052588A">
              <w:rPr>
                <w:sz w:val="18"/>
                <w:lang w:eastAsia="ja-JP"/>
              </w:rPr>
              <w:t xml:space="preserve"> Possible values for this field are:</w:t>
            </w:r>
          </w:p>
          <w:p w:rsidR="001B6D65" w:rsidRPr="0052588A" w:rsidRDefault="001B6D65" w:rsidP="000646E8">
            <w:pPr>
              <w:keepNext/>
              <w:keepLines/>
              <w:numPr>
                <w:ilvl w:val="0"/>
                <w:numId w:val="5"/>
              </w:numPr>
              <w:rPr>
                <w:sz w:val="18"/>
                <w:lang w:eastAsia="ja-JP"/>
              </w:rPr>
            </w:pPr>
            <w:r w:rsidRPr="0052588A">
              <w:rPr>
                <w:sz w:val="18"/>
                <w:lang w:eastAsia="ja-JP"/>
              </w:rPr>
              <w:t>0: indicates zero TRN subfields</w:t>
            </w:r>
          </w:p>
          <w:p w:rsidR="001B6D65" w:rsidRPr="0052588A" w:rsidRDefault="001B6D65" w:rsidP="000646E8">
            <w:pPr>
              <w:keepNext/>
              <w:keepLines/>
              <w:numPr>
                <w:ilvl w:val="0"/>
                <w:numId w:val="5"/>
              </w:numPr>
              <w:rPr>
                <w:sz w:val="18"/>
                <w:lang w:eastAsia="ja-JP"/>
              </w:rPr>
            </w:pPr>
            <w:r w:rsidRPr="0052588A">
              <w:rPr>
                <w:sz w:val="18"/>
                <w:lang w:eastAsia="ja-JP"/>
              </w:rPr>
              <w:t>1: indicates one TRN subfield</w:t>
            </w:r>
          </w:p>
          <w:p w:rsidR="001B6D65" w:rsidRPr="0052588A" w:rsidRDefault="001B6D65" w:rsidP="000646E8">
            <w:pPr>
              <w:keepNext/>
              <w:keepLines/>
              <w:numPr>
                <w:ilvl w:val="0"/>
                <w:numId w:val="5"/>
              </w:numPr>
              <w:rPr>
                <w:sz w:val="18"/>
                <w:lang w:eastAsia="ja-JP"/>
              </w:rPr>
            </w:pPr>
            <w:r w:rsidRPr="0052588A">
              <w:rPr>
                <w:sz w:val="18"/>
                <w:lang w:eastAsia="ja-JP"/>
              </w:rPr>
              <w:t>2: indicates two TRN subfields</w:t>
            </w:r>
          </w:p>
          <w:p w:rsidR="001B6D65" w:rsidRPr="0052588A" w:rsidRDefault="001B6D65" w:rsidP="000646E8">
            <w:pPr>
              <w:keepNext/>
              <w:keepLines/>
              <w:numPr>
                <w:ilvl w:val="0"/>
                <w:numId w:val="5"/>
              </w:numPr>
              <w:rPr>
                <w:sz w:val="18"/>
                <w:lang w:eastAsia="ja-JP"/>
              </w:rPr>
            </w:pPr>
            <w:r w:rsidRPr="0052588A">
              <w:rPr>
                <w:sz w:val="18"/>
                <w:lang w:eastAsia="ja-JP"/>
              </w:rPr>
              <w:t>3: indicates four TRN subfields</w:t>
            </w:r>
          </w:p>
          <w:p w:rsidR="001B6D65" w:rsidRPr="0052588A" w:rsidRDefault="001B6D65" w:rsidP="000646E8">
            <w:pPr>
              <w:keepNext/>
              <w:keepLines/>
              <w:rPr>
                <w:sz w:val="18"/>
                <w:lang w:eastAsia="ja-JP"/>
              </w:rPr>
            </w:pPr>
            <w:r w:rsidRPr="0052588A">
              <w:rPr>
                <w:sz w:val="18"/>
                <w:lang w:eastAsia="ja-JP"/>
              </w:rPr>
              <w:t>For EDMG BRP-RX packets, this field is reserved.</w:t>
            </w:r>
          </w:p>
        </w:tc>
      </w:tr>
    </w:tbl>
    <w:p w:rsidR="00D04C31" w:rsidRPr="0052588A" w:rsidRDefault="00D04C31" w:rsidP="008246CB">
      <w:pPr>
        <w:pStyle w:val="IEEEStdsParagraph"/>
        <w:spacing w:after="0"/>
      </w:pPr>
    </w:p>
    <w:p w:rsidR="008246CB" w:rsidRDefault="008246CB" w:rsidP="008246CB">
      <w:pPr>
        <w:pStyle w:val="IEEEStdsParagraph"/>
        <w:spacing w:after="0"/>
      </w:pPr>
    </w:p>
    <w:p w:rsidR="00D04C31" w:rsidRPr="00D04C31" w:rsidRDefault="00D04C31" w:rsidP="00D04C31">
      <w:pPr>
        <w:rPr>
          <w:szCs w:val="22"/>
        </w:rPr>
      </w:pPr>
      <w:r w:rsidRPr="00D04C31">
        <w:rPr>
          <w:b/>
          <w:szCs w:val="22"/>
          <w:u w:val="single"/>
        </w:rPr>
        <w:t>Change to D</w:t>
      </w:r>
      <w:r w:rsidR="008E571B">
        <w:rPr>
          <w:b/>
          <w:szCs w:val="22"/>
          <w:u w:val="single"/>
        </w:rPr>
        <w:t>0.35</w:t>
      </w:r>
      <w:r w:rsidRPr="00D04C31">
        <w:rPr>
          <w:b/>
          <w:szCs w:val="22"/>
          <w:u w:val="single"/>
        </w:rPr>
        <w:t>:</w:t>
      </w:r>
      <w:r w:rsidRPr="00D04C31">
        <w:rPr>
          <w:szCs w:val="22"/>
        </w:rPr>
        <w:t xml:space="preserve">  30.9.2.2.3 (EDMG BRP packet header fields)</w:t>
      </w:r>
    </w:p>
    <w:p w:rsidR="00A14ABF" w:rsidRDefault="00A14ABF" w:rsidP="00A14ABF"/>
    <w:p w:rsidR="00A14ABF" w:rsidRDefault="00CE4810" w:rsidP="00A14ABF">
      <w:pPr>
        <w:rPr>
          <w:i/>
        </w:rPr>
      </w:pPr>
      <w:r>
        <w:rPr>
          <w:i/>
        </w:rPr>
        <w:t>Please change t</w:t>
      </w:r>
      <w:r w:rsidR="00A14ABF">
        <w:rPr>
          <w:i/>
        </w:rPr>
        <w:t xml:space="preserve">he second paragraph of </w:t>
      </w:r>
      <w:r w:rsidR="00A14ABF" w:rsidRPr="00A14ABF">
        <w:rPr>
          <w:i/>
          <w:szCs w:val="22"/>
        </w:rPr>
        <w:t>30.9.2.2.3</w:t>
      </w:r>
      <w:r>
        <w:rPr>
          <w:i/>
          <w:szCs w:val="22"/>
        </w:rPr>
        <w:t xml:space="preserve"> as follows</w:t>
      </w:r>
    </w:p>
    <w:p w:rsidR="00A14ABF" w:rsidRDefault="00A14ABF" w:rsidP="00A14ABF">
      <w:pPr>
        <w:rPr>
          <w:i/>
        </w:rPr>
      </w:pPr>
    </w:p>
    <w:p w:rsidR="00D04C31" w:rsidRDefault="00D04C31" w:rsidP="006D1E3C">
      <w:pPr>
        <w:pStyle w:val="IEEEStdsParagraph"/>
        <w:spacing w:after="0"/>
        <w:rPr>
          <w:color w:val="000000"/>
          <w:sz w:val="22"/>
          <w:szCs w:val="22"/>
          <w:lang w:val="en-GB" w:eastAsia="en-US"/>
        </w:rPr>
      </w:pPr>
      <w:r w:rsidRPr="00D04C31">
        <w:rPr>
          <w:color w:val="000000"/>
          <w:sz w:val="22"/>
          <w:szCs w:val="22"/>
          <w:lang w:val="en-GB" w:eastAsia="en-US"/>
        </w:rPr>
        <w:t xml:space="preserve">An EDMG STA shall support the following transmit and receive configurations of the EDMG TRN-Unit P, EDMG TRN-Unit M and EDMG TRN-Unit N fields in a PPDU: </w:t>
      </w:r>
    </w:p>
    <w:p w:rsidR="00FF2A33" w:rsidRPr="00D04C31" w:rsidRDefault="00FF2A33" w:rsidP="006D1E3C">
      <w:pPr>
        <w:pStyle w:val="IEEEStdsParagraph"/>
        <w:spacing w:after="0"/>
        <w:rPr>
          <w:color w:val="000000"/>
          <w:sz w:val="22"/>
          <w:szCs w:val="22"/>
          <w:lang w:val="en-GB" w:eastAsia="en-US"/>
        </w:rPr>
      </w:pPr>
    </w:p>
    <w:p w:rsidR="00D04C31" w:rsidRPr="00532F79" w:rsidRDefault="00D04C31" w:rsidP="006D1E3C">
      <w:pPr>
        <w:pStyle w:val="IEEEStdsParagraph"/>
        <w:spacing w:after="0"/>
        <w:rPr>
          <w:color w:val="000000"/>
          <w:sz w:val="22"/>
          <w:szCs w:val="22"/>
          <w:u w:val="single"/>
          <w:lang w:val="en-GB" w:eastAsia="en-US"/>
        </w:rPr>
      </w:pPr>
      <w:r w:rsidRPr="00D04C31">
        <w:rPr>
          <w:color w:val="000000"/>
          <w:sz w:val="22"/>
          <w:szCs w:val="22"/>
          <w:lang w:val="en-GB" w:eastAsia="en-US"/>
        </w:rPr>
        <w:sym w:font="Symbol" w:char="F0BE"/>
      </w:r>
      <w:r w:rsidRPr="00D04C31">
        <w:rPr>
          <w:color w:val="000000"/>
          <w:sz w:val="22"/>
          <w:szCs w:val="22"/>
          <w:lang w:val="en-GB" w:eastAsia="en-US"/>
        </w:rPr>
        <w:t xml:space="preserve"> EDMG TRN-Unit P = 2, EDMG TRN-Unit M = </w:t>
      </w:r>
      <w:r w:rsidRPr="00532F79">
        <w:rPr>
          <w:strike/>
          <w:color w:val="000000"/>
          <w:sz w:val="22"/>
          <w:szCs w:val="22"/>
          <w:lang w:val="en-GB" w:eastAsia="en-US"/>
        </w:rPr>
        <w:t>6</w:t>
      </w:r>
      <w:r w:rsidR="00532F79">
        <w:rPr>
          <w:color w:val="000000"/>
          <w:sz w:val="22"/>
          <w:szCs w:val="22"/>
          <w:lang w:val="en-GB" w:eastAsia="en-US"/>
        </w:rPr>
        <w:t xml:space="preserve"> </w:t>
      </w:r>
      <w:r w:rsidR="00532F79" w:rsidRPr="00532F79">
        <w:rPr>
          <w:color w:val="000000"/>
          <w:sz w:val="22"/>
          <w:szCs w:val="22"/>
          <w:u w:val="single"/>
          <w:lang w:val="en-GB" w:eastAsia="en-US"/>
        </w:rPr>
        <w:t>5</w:t>
      </w:r>
      <w:r w:rsidRPr="00D04C31">
        <w:rPr>
          <w:color w:val="000000"/>
          <w:sz w:val="22"/>
          <w:szCs w:val="22"/>
          <w:lang w:val="en-GB" w:eastAsia="en-US"/>
        </w:rPr>
        <w:t xml:space="preserve"> and EDMG TRN-Unit N = </w:t>
      </w:r>
      <w:r w:rsidRPr="00532F79">
        <w:rPr>
          <w:strike/>
          <w:color w:val="000000"/>
          <w:sz w:val="22"/>
          <w:szCs w:val="22"/>
          <w:lang w:val="en-GB" w:eastAsia="en-US"/>
        </w:rPr>
        <w:t>3</w:t>
      </w:r>
      <w:r w:rsidR="00532F79">
        <w:rPr>
          <w:color w:val="000000"/>
          <w:sz w:val="22"/>
          <w:szCs w:val="22"/>
          <w:lang w:val="en-GB" w:eastAsia="en-US"/>
        </w:rPr>
        <w:t xml:space="preserve"> </w:t>
      </w:r>
      <w:r w:rsidR="00532F79">
        <w:rPr>
          <w:color w:val="000000"/>
          <w:sz w:val="22"/>
          <w:szCs w:val="22"/>
          <w:u w:val="single"/>
          <w:lang w:val="en-GB" w:eastAsia="en-US"/>
        </w:rPr>
        <w:t>2</w:t>
      </w:r>
    </w:p>
    <w:p w:rsidR="00D04C31" w:rsidRPr="00532F79" w:rsidRDefault="00D04C31" w:rsidP="006D1E3C">
      <w:pPr>
        <w:pStyle w:val="IEEEStdsParagraph"/>
        <w:spacing w:after="0"/>
        <w:rPr>
          <w:color w:val="000000"/>
          <w:sz w:val="22"/>
          <w:szCs w:val="22"/>
          <w:u w:val="single"/>
          <w:lang w:val="en-GB" w:eastAsia="en-US"/>
        </w:rPr>
      </w:pPr>
      <w:r w:rsidRPr="00D04C31">
        <w:rPr>
          <w:color w:val="000000"/>
          <w:sz w:val="22"/>
          <w:szCs w:val="22"/>
          <w:lang w:val="en-GB" w:eastAsia="en-US"/>
        </w:rPr>
        <w:sym w:font="Symbol" w:char="F0BE"/>
      </w:r>
      <w:r w:rsidRPr="00D04C31">
        <w:rPr>
          <w:color w:val="000000"/>
          <w:sz w:val="22"/>
          <w:szCs w:val="22"/>
          <w:lang w:val="en-GB" w:eastAsia="en-US"/>
        </w:rPr>
        <w:t xml:space="preserve"> EDMG TRN-Unit P = 2, EDMG TRN-Unit M = </w:t>
      </w:r>
      <w:r w:rsidRPr="00532F79">
        <w:rPr>
          <w:strike/>
          <w:color w:val="000000"/>
          <w:sz w:val="22"/>
          <w:szCs w:val="22"/>
          <w:lang w:val="en-GB" w:eastAsia="en-US"/>
        </w:rPr>
        <w:t>8</w:t>
      </w:r>
      <w:r w:rsidRPr="00D04C31">
        <w:rPr>
          <w:color w:val="000000"/>
          <w:sz w:val="22"/>
          <w:szCs w:val="22"/>
          <w:lang w:val="en-GB" w:eastAsia="en-US"/>
        </w:rPr>
        <w:t xml:space="preserve"> </w:t>
      </w:r>
      <w:r w:rsidR="00532F79" w:rsidRPr="00532F79">
        <w:rPr>
          <w:color w:val="000000"/>
          <w:sz w:val="22"/>
          <w:szCs w:val="22"/>
          <w:u w:val="single"/>
          <w:lang w:val="en-GB" w:eastAsia="en-US"/>
        </w:rPr>
        <w:t>7</w:t>
      </w:r>
      <w:r w:rsidR="00532F79">
        <w:rPr>
          <w:color w:val="000000"/>
          <w:sz w:val="22"/>
          <w:szCs w:val="22"/>
          <w:lang w:val="en-GB" w:eastAsia="en-US"/>
        </w:rPr>
        <w:t xml:space="preserve"> </w:t>
      </w:r>
      <w:r w:rsidRPr="00D04C31">
        <w:rPr>
          <w:color w:val="000000"/>
          <w:sz w:val="22"/>
          <w:szCs w:val="22"/>
          <w:lang w:val="en-GB" w:eastAsia="en-US"/>
        </w:rPr>
        <w:t xml:space="preserve">and EDMG TRN-Unit N = </w:t>
      </w:r>
      <w:r w:rsidRPr="00532F79">
        <w:rPr>
          <w:strike/>
          <w:color w:val="000000"/>
          <w:sz w:val="22"/>
          <w:szCs w:val="22"/>
          <w:lang w:val="en-GB" w:eastAsia="en-US"/>
        </w:rPr>
        <w:t>1</w:t>
      </w:r>
      <w:r w:rsidR="00532F79" w:rsidRPr="00532F79">
        <w:rPr>
          <w:color w:val="000000"/>
          <w:sz w:val="22"/>
          <w:szCs w:val="22"/>
          <w:lang w:val="en-GB" w:eastAsia="en-US"/>
        </w:rPr>
        <w:t xml:space="preserve"> </w:t>
      </w:r>
      <w:r w:rsidR="00532F79" w:rsidRPr="001B0D67">
        <w:rPr>
          <w:color w:val="000000"/>
          <w:sz w:val="22"/>
          <w:szCs w:val="22"/>
          <w:u w:val="single"/>
          <w:lang w:val="en-GB" w:eastAsia="en-US"/>
        </w:rPr>
        <w:t>0</w:t>
      </w:r>
    </w:p>
    <w:p w:rsidR="00D04C31" w:rsidRPr="00D04C31" w:rsidRDefault="00D04C31" w:rsidP="00D04C31">
      <w:pPr>
        <w:pStyle w:val="IEEEStdsParagraph"/>
        <w:spacing w:after="0"/>
        <w:rPr>
          <w:color w:val="000000"/>
          <w:sz w:val="22"/>
          <w:szCs w:val="22"/>
          <w:u w:val="single"/>
          <w:lang w:val="en-GB" w:eastAsia="en-US"/>
        </w:rPr>
      </w:pPr>
      <w:r w:rsidRPr="00D04C31">
        <w:rPr>
          <w:color w:val="000000"/>
          <w:sz w:val="22"/>
          <w:szCs w:val="22"/>
          <w:u w:val="single"/>
          <w:lang w:val="en-GB" w:eastAsia="en-US"/>
        </w:rPr>
        <w:sym w:font="Symbol" w:char="F0BE"/>
      </w:r>
      <w:r w:rsidRPr="00D04C31">
        <w:rPr>
          <w:color w:val="000000"/>
          <w:sz w:val="22"/>
          <w:szCs w:val="22"/>
          <w:u w:val="single"/>
          <w:lang w:val="en-GB" w:eastAsia="en-US"/>
        </w:rPr>
        <w:t xml:space="preserve"> EDMG TRN-Unit P = 0, EDMG TRN-Unit M = </w:t>
      </w:r>
      <w:r w:rsidR="00A03CF8">
        <w:rPr>
          <w:color w:val="000000"/>
          <w:sz w:val="22"/>
          <w:szCs w:val="22"/>
          <w:u w:val="single"/>
          <w:lang w:val="en-GB" w:eastAsia="en-US"/>
        </w:rPr>
        <w:t>2</w:t>
      </w:r>
      <w:r w:rsidRPr="00D04C31">
        <w:rPr>
          <w:color w:val="000000"/>
          <w:sz w:val="22"/>
          <w:szCs w:val="22"/>
          <w:u w:val="single"/>
          <w:lang w:val="en-GB" w:eastAsia="en-US"/>
        </w:rPr>
        <w:t xml:space="preserve">, </w:t>
      </w:r>
      <w:r w:rsidR="00A03CF8">
        <w:rPr>
          <w:color w:val="000000"/>
          <w:sz w:val="22"/>
          <w:szCs w:val="22"/>
          <w:u w:val="single"/>
          <w:lang w:val="en-GB" w:eastAsia="en-US"/>
        </w:rPr>
        <w:t>5</w:t>
      </w:r>
      <w:r w:rsidRPr="00D04C31">
        <w:rPr>
          <w:color w:val="000000"/>
          <w:sz w:val="22"/>
          <w:szCs w:val="22"/>
          <w:u w:val="single"/>
          <w:lang w:val="en-GB" w:eastAsia="en-US"/>
        </w:rPr>
        <w:t xml:space="preserve">, </w:t>
      </w:r>
      <w:r w:rsidR="00A03CF8">
        <w:rPr>
          <w:color w:val="000000"/>
          <w:sz w:val="22"/>
          <w:szCs w:val="22"/>
          <w:u w:val="single"/>
          <w:lang w:val="en-GB" w:eastAsia="en-US"/>
        </w:rPr>
        <w:t>8</w:t>
      </w:r>
      <w:r w:rsidRPr="00D04C31">
        <w:rPr>
          <w:color w:val="000000"/>
          <w:sz w:val="22"/>
          <w:szCs w:val="22"/>
          <w:u w:val="single"/>
          <w:lang w:val="en-GB" w:eastAsia="en-US"/>
        </w:rPr>
        <w:t xml:space="preserve">, </w:t>
      </w:r>
      <w:r w:rsidR="00A03CF8">
        <w:rPr>
          <w:color w:val="000000"/>
          <w:sz w:val="22"/>
          <w:szCs w:val="22"/>
          <w:u w:val="single"/>
          <w:lang w:val="en-GB" w:eastAsia="en-US"/>
        </w:rPr>
        <w:t>11</w:t>
      </w:r>
      <w:r w:rsidRPr="00D04C31">
        <w:rPr>
          <w:color w:val="000000"/>
          <w:sz w:val="22"/>
          <w:szCs w:val="22"/>
          <w:u w:val="single"/>
          <w:lang w:val="en-GB" w:eastAsia="en-US"/>
        </w:rPr>
        <w:t xml:space="preserve">, and </w:t>
      </w:r>
      <w:r w:rsidR="00A03CF8">
        <w:rPr>
          <w:color w:val="000000"/>
          <w:sz w:val="22"/>
          <w:szCs w:val="22"/>
          <w:u w:val="single"/>
          <w:lang w:val="en-GB" w:eastAsia="en-US"/>
        </w:rPr>
        <w:t>14</w:t>
      </w:r>
      <w:r w:rsidRPr="00D04C31">
        <w:rPr>
          <w:color w:val="000000"/>
          <w:sz w:val="22"/>
          <w:szCs w:val="22"/>
          <w:u w:val="single"/>
          <w:lang w:val="en-GB" w:eastAsia="en-US"/>
        </w:rPr>
        <w:t xml:space="preserve">, and EDMG TRN-Unit N = </w:t>
      </w:r>
      <w:r w:rsidR="00532F79">
        <w:rPr>
          <w:color w:val="000000"/>
          <w:sz w:val="22"/>
          <w:szCs w:val="22"/>
          <w:u w:val="single"/>
          <w:lang w:val="en-GB" w:eastAsia="en-US"/>
        </w:rPr>
        <w:t>2</w:t>
      </w:r>
    </w:p>
    <w:p w:rsidR="00D04C31" w:rsidRPr="00D04C31" w:rsidRDefault="00D04C31" w:rsidP="00D04C31">
      <w:pPr>
        <w:pStyle w:val="IEEEStdsParagraph"/>
        <w:spacing w:after="0"/>
        <w:rPr>
          <w:color w:val="000000"/>
          <w:sz w:val="22"/>
          <w:szCs w:val="22"/>
          <w:u w:val="single"/>
          <w:lang w:val="en-GB" w:eastAsia="en-US"/>
        </w:rPr>
      </w:pPr>
      <w:r w:rsidRPr="00D04C31">
        <w:rPr>
          <w:color w:val="000000"/>
          <w:sz w:val="22"/>
          <w:szCs w:val="22"/>
          <w:u w:val="single"/>
          <w:lang w:val="en-GB" w:eastAsia="en-US"/>
        </w:rPr>
        <w:sym w:font="Symbol" w:char="F0BE"/>
      </w:r>
      <w:r w:rsidRPr="00D04C31">
        <w:rPr>
          <w:color w:val="000000"/>
          <w:sz w:val="22"/>
          <w:szCs w:val="22"/>
          <w:u w:val="single"/>
          <w:lang w:val="en-GB" w:eastAsia="en-US"/>
        </w:rPr>
        <w:t xml:space="preserve"> </w:t>
      </w:r>
      <w:r w:rsidRPr="00F31E4A">
        <w:rPr>
          <w:color w:val="000000"/>
          <w:sz w:val="22"/>
          <w:szCs w:val="22"/>
          <w:u w:val="single"/>
          <w:lang w:val="en-GB" w:eastAsia="en-US"/>
        </w:rPr>
        <w:t xml:space="preserve">EDMG TRN-Unit P = 0, EDMG TRN-Unit M = </w:t>
      </w:r>
      <w:r w:rsidR="00532F79">
        <w:rPr>
          <w:color w:val="000000"/>
          <w:sz w:val="22"/>
          <w:szCs w:val="22"/>
          <w:u w:val="single"/>
          <w:lang w:val="en-GB" w:eastAsia="en-US"/>
        </w:rPr>
        <w:t>0</w:t>
      </w:r>
      <w:r w:rsidR="00F31E4A">
        <w:rPr>
          <w:color w:val="000000"/>
          <w:sz w:val="22"/>
          <w:szCs w:val="22"/>
          <w:u w:val="single"/>
          <w:lang w:val="en-GB" w:eastAsia="en-US"/>
        </w:rPr>
        <w:t xml:space="preserve"> through </w:t>
      </w:r>
      <w:r w:rsidRPr="00F31E4A">
        <w:rPr>
          <w:color w:val="000000"/>
          <w:sz w:val="22"/>
          <w:szCs w:val="22"/>
          <w:u w:val="single"/>
          <w:lang w:val="en-GB" w:eastAsia="en-US"/>
        </w:rPr>
        <w:t>1</w:t>
      </w:r>
      <w:r w:rsidR="00532F79">
        <w:rPr>
          <w:color w:val="000000"/>
          <w:sz w:val="22"/>
          <w:szCs w:val="22"/>
          <w:u w:val="single"/>
          <w:lang w:val="en-GB" w:eastAsia="en-US"/>
        </w:rPr>
        <w:t>5</w:t>
      </w:r>
      <w:r w:rsidRPr="00F31E4A">
        <w:rPr>
          <w:color w:val="000000"/>
          <w:sz w:val="22"/>
          <w:szCs w:val="22"/>
          <w:u w:val="single"/>
          <w:lang w:val="en-GB" w:eastAsia="en-US"/>
        </w:rPr>
        <w:t xml:space="preserve">, and EDMG TRN-Unit N = </w:t>
      </w:r>
      <w:r w:rsidR="00532F79">
        <w:rPr>
          <w:color w:val="000000"/>
          <w:sz w:val="22"/>
          <w:szCs w:val="22"/>
          <w:u w:val="single"/>
          <w:lang w:val="en-GB" w:eastAsia="en-US"/>
        </w:rPr>
        <w:t>0</w:t>
      </w:r>
    </w:p>
    <w:p w:rsidR="00FF2A33" w:rsidRDefault="00FF2A33" w:rsidP="006D1E3C">
      <w:pPr>
        <w:pStyle w:val="IEEEStdsParagraph"/>
        <w:spacing w:after="0"/>
        <w:rPr>
          <w:color w:val="000000"/>
          <w:sz w:val="22"/>
          <w:szCs w:val="22"/>
          <w:lang w:val="en-GB" w:eastAsia="en-US"/>
        </w:rPr>
      </w:pPr>
    </w:p>
    <w:p w:rsidR="00C527C4" w:rsidRPr="00D04C31" w:rsidRDefault="00D04C31" w:rsidP="006D1E3C">
      <w:pPr>
        <w:pStyle w:val="IEEEStdsParagraph"/>
        <w:spacing w:after="0"/>
        <w:rPr>
          <w:sz w:val="22"/>
          <w:szCs w:val="22"/>
        </w:rPr>
      </w:pPr>
      <w:r w:rsidRPr="00D04C31">
        <w:rPr>
          <w:color w:val="000000"/>
          <w:sz w:val="22"/>
          <w:szCs w:val="22"/>
          <w:lang w:val="en-GB" w:eastAsia="en-US"/>
        </w:rPr>
        <w:t xml:space="preserve">All other configurations are optionally supported by an EDMG STA. In all cases, the value of the EDMG TRN-Unit M field </w:t>
      </w:r>
      <w:r w:rsidR="00F10CCB">
        <w:rPr>
          <w:color w:val="000000"/>
          <w:sz w:val="22"/>
          <w:szCs w:val="22"/>
          <w:u w:val="single"/>
          <w:lang w:val="en-GB" w:eastAsia="en-US"/>
        </w:rPr>
        <w:t xml:space="preserve">plus one </w:t>
      </w:r>
      <w:r w:rsidRPr="00D04C31">
        <w:rPr>
          <w:color w:val="000000"/>
          <w:sz w:val="22"/>
          <w:szCs w:val="22"/>
          <w:lang w:val="en-GB" w:eastAsia="en-US"/>
        </w:rPr>
        <w:t>shall be an integer multiple of the value</w:t>
      </w:r>
      <w:r w:rsidR="00F10CCB">
        <w:rPr>
          <w:color w:val="000000"/>
          <w:sz w:val="22"/>
          <w:szCs w:val="22"/>
          <w:lang w:val="en-GB" w:eastAsia="en-US"/>
        </w:rPr>
        <w:t xml:space="preserve"> </w:t>
      </w:r>
      <w:r w:rsidR="00F10CCB">
        <w:rPr>
          <w:color w:val="000000"/>
          <w:sz w:val="22"/>
          <w:szCs w:val="22"/>
          <w:u w:val="single"/>
          <w:lang w:val="en-GB" w:eastAsia="en-US"/>
        </w:rPr>
        <w:t>indicated in</w:t>
      </w:r>
      <w:r w:rsidRPr="00D04C31">
        <w:rPr>
          <w:color w:val="000000"/>
          <w:sz w:val="22"/>
          <w:szCs w:val="22"/>
          <w:lang w:val="en-GB" w:eastAsia="en-US"/>
        </w:rPr>
        <w:t xml:space="preserve"> </w:t>
      </w:r>
      <w:r w:rsidRPr="00F10CCB">
        <w:rPr>
          <w:strike/>
          <w:color w:val="000000"/>
          <w:sz w:val="22"/>
          <w:szCs w:val="22"/>
          <w:lang w:val="en-GB" w:eastAsia="en-US"/>
        </w:rPr>
        <w:t>of</w:t>
      </w:r>
      <w:r w:rsidRPr="00D04C31">
        <w:rPr>
          <w:color w:val="000000"/>
          <w:sz w:val="22"/>
          <w:szCs w:val="22"/>
          <w:lang w:val="en-GB" w:eastAsia="en-US"/>
        </w:rPr>
        <w:t xml:space="preserve"> the EDMG TRN-Unit N field.</w:t>
      </w:r>
    </w:p>
    <w:p w:rsidR="00D04C31" w:rsidRPr="0052588A" w:rsidRDefault="00D04C31" w:rsidP="00D04C31">
      <w:pPr>
        <w:pStyle w:val="IEEEStdsParagraph"/>
        <w:spacing w:after="0"/>
        <w:rPr>
          <w:sz w:val="22"/>
          <w:szCs w:val="22"/>
        </w:rPr>
      </w:pPr>
    </w:p>
    <w:p w:rsidR="00D04C31" w:rsidRPr="0052588A" w:rsidRDefault="00D04C31" w:rsidP="006D1E3C">
      <w:pPr>
        <w:pStyle w:val="IEEEStdsParagraph"/>
        <w:spacing w:after="0"/>
        <w:rPr>
          <w:sz w:val="22"/>
          <w:szCs w:val="22"/>
        </w:rPr>
      </w:pPr>
    </w:p>
    <w:p w:rsidR="006402A7" w:rsidRDefault="006402A7">
      <w:r w:rsidRPr="00D04C31">
        <w:rPr>
          <w:b/>
          <w:szCs w:val="22"/>
          <w:u w:val="single"/>
        </w:rPr>
        <w:t>Change to D</w:t>
      </w:r>
      <w:r w:rsidR="008E571B">
        <w:rPr>
          <w:b/>
          <w:szCs w:val="22"/>
          <w:u w:val="single"/>
        </w:rPr>
        <w:t>0.35</w:t>
      </w:r>
      <w:r w:rsidRPr="00D04C31">
        <w:rPr>
          <w:b/>
          <w:szCs w:val="22"/>
          <w:u w:val="single"/>
        </w:rPr>
        <w:t>:</w:t>
      </w:r>
      <w:r w:rsidRPr="00D04C31">
        <w:rPr>
          <w:szCs w:val="22"/>
        </w:rPr>
        <w:t xml:space="preserve">  </w:t>
      </w:r>
      <w:r w:rsidRPr="006402A7">
        <w:t xml:space="preserve">9.4.2.250.1 </w:t>
      </w:r>
      <w:r>
        <w:t>(</w:t>
      </w:r>
      <w:r w:rsidRPr="006402A7">
        <w:t>General</w:t>
      </w:r>
      <w:r>
        <w:t>)</w:t>
      </w:r>
    </w:p>
    <w:p w:rsidR="006402A7" w:rsidRDefault="006402A7"/>
    <w:p w:rsidR="006402A7" w:rsidRDefault="006402A7">
      <w:pPr>
        <w:rPr>
          <w:i/>
        </w:rPr>
      </w:pPr>
      <w:r>
        <w:rPr>
          <w:i/>
        </w:rPr>
        <w:t>Delete the following two paragraphs and corresponding fields in Figure 22</w:t>
      </w:r>
    </w:p>
    <w:p w:rsidR="006402A7" w:rsidRDefault="006402A7">
      <w:pPr>
        <w:rPr>
          <w:i/>
        </w:rPr>
      </w:pPr>
    </w:p>
    <w:p w:rsidR="006402A7" w:rsidRPr="006402A7" w:rsidRDefault="006402A7" w:rsidP="006402A7">
      <w:pPr>
        <w:rPr>
          <w:strike/>
        </w:rPr>
      </w:pPr>
      <w:r w:rsidRPr="006402A7">
        <w:rPr>
          <w:strike/>
        </w:rPr>
        <w:t>The TP0 subfield indicates that the STA is capable of transmitting an EDMG PPDU with TXVECTOR parameter EDMG_TRN_P equal to 0</w:t>
      </w:r>
      <w:r>
        <w:rPr>
          <w:strike/>
        </w:rPr>
        <w:t>.</w:t>
      </w:r>
    </w:p>
    <w:p w:rsidR="006402A7" w:rsidRDefault="006402A7" w:rsidP="006402A7"/>
    <w:p w:rsidR="006402A7" w:rsidRPr="006402A7" w:rsidRDefault="006402A7" w:rsidP="006402A7">
      <w:pPr>
        <w:rPr>
          <w:strike/>
        </w:rPr>
      </w:pPr>
      <w:r w:rsidRPr="006402A7">
        <w:rPr>
          <w:strike/>
        </w:rPr>
        <w:t>The RP0 subfield indicates that the STA is capable of receiving an EDMG PPDU with RXVECTOR parameter EDMG_TRN_P equal to 0.</w:t>
      </w:r>
    </w:p>
    <w:p w:rsidR="0000559F" w:rsidRPr="0052588A" w:rsidRDefault="0000559F" w:rsidP="0000559F">
      <w:pPr>
        <w:pStyle w:val="IEEEStdsParagraph"/>
        <w:spacing w:after="0"/>
      </w:pPr>
    </w:p>
    <w:p w:rsidR="0000559F" w:rsidRDefault="0000559F" w:rsidP="0000559F">
      <w:pPr>
        <w:pStyle w:val="IEEEStdsParagraph"/>
        <w:spacing w:after="0"/>
      </w:pPr>
    </w:p>
    <w:p w:rsidR="0000559F" w:rsidRPr="00D04C31" w:rsidRDefault="0000559F" w:rsidP="0000559F">
      <w:pPr>
        <w:rPr>
          <w:szCs w:val="22"/>
        </w:rPr>
      </w:pPr>
      <w:r w:rsidRPr="00D04C31">
        <w:rPr>
          <w:b/>
          <w:szCs w:val="22"/>
          <w:u w:val="single"/>
        </w:rPr>
        <w:t>Change to D</w:t>
      </w:r>
      <w:r w:rsidR="008E571B">
        <w:rPr>
          <w:b/>
          <w:szCs w:val="22"/>
          <w:u w:val="single"/>
        </w:rPr>
        <w:t>0.35</w:t>
      </w:r>
      <w:r w:rsidRPr="00D04C31">
        <w:rPr>
          <w:b/>
          <w:szCs w:val="22"/>
          <w:u w:val="single"/>
        </w:rPr>
        <w:t>:</w:t>
      </w:r>
      <w:r w:rsidRPr="00D04C31">
        <w:rPr>
          <w:szCs w:val="22"/>
        </w:rPr>
        <w:t xml:space="preserve">  </w:t>
      </w:r>
      <w:r w:rsidR="00367403" w:rsidRPr="00367403">
        <w:rPr>
          <w:szCs w:val="22"/>
        </w:rPr>
        <w:t xml:space="preserve">10.38.9.1 </w:t>
      </w:r>
      <w:r w:rsidR="00367403">
        <w:rPr>
          <w:szCs w:val="22"/>
        </w:rPr>
        <w:t>(</w:t>
      </w:r>
      <w:r w:rsidR="00367403" w:rsidRPr="00367403">
        <w:rPr>
          <w:szCs w:val="22"/>
        </w:rPr>
        <w:t>General</w:t>
      </w:r>
      <w:r w:rsidR="00367403">
        <w:rPr>
          <w:szCs w:val="22"/>
        </w:rPr>
        <w:t>)</w:t>
      </w:r>
    </w:p>
    <w:p w:rsidR="0000559F" w:rsidRDefault="0000559F" w:rsidP="0000559F">
      <w:pPr>
        <w:pStyle w:val="IEEEStdsParagraph"/>
        <w:spacing w:after="0"/>
        <w:rPr>
          <w:sz w:val="22"/>
          <w:szCs w:val="22"/>
        </w:rPr>
      </w:pPr>
    </w:p>
    <w:p w:rsidR="00367403" w:rsidRDefault="00367403" w:rsidP="0000559F">
      <w:pPr>
        <w:pStyle w:val="IEEEStdsParagraph"/>
        <w:spacing w:after="0"/>
        <w:rPr>
          <w:sz w:val="22"/>
          <w:szCs w:val="22"/>
        </w:rPr>
      </w:pPr>
      <w:r w:rsidRPr="00367403">
        <w:rPr>
          <w:i/>
          <w:iCs/>
          <w:color w:val="000000"/>
          <w:lang w:val="en-GB" w:eastAsia="en-US"/>
        </w:rPr>
        <w:t xml:space="preserve">Insert the following paragraph at the end of the </w:t>
      </w:r>
      <w:proofErr w:type="spellStart"/>
      <w:r w:rsidRPr="00367403">
        <w:rPr>
          <w:i/>
          <w:iCs/>
          <w:color w:val="000000"/>
          <w:lang w:val="en-GB" w:eastAsia="en-US"/>
        </w:rPr>
        <w:t>subclause</w:t>
      </w:r>
      <w:proofErr w:type="spellEnd"/>
    </w:p>
    <w:p w:rsidR="006402A7" w:rsidRDefault="00367403">
      <w:pPr>
        <w:rPr>
          <w:szCs w:val="22"/>
          <w:lang w:val="en-US" w:eastAsia="ja-JP"/>
        </w:rPr>
      </w:pPr>
      <w:r w:rsidRPr="00367403">
        <w:rPr>
          <w:szCs w:val="22"/>
          <w:lang w:val="en-US" w:eastAsia="ja-JP"/>
        </w:rPr>
        <w:t>If the Channel Measurement Requested subfield in the DMG Beam Refinement element within a BRP frame is equal to 1, the TXVECTOR parameter ED</w:t>
      </w:r>
      <w:r>
        <w:rPr>
          <w:szCs w:val="22"/>
          <w:lang w:val="en-US" w:eastAsia="ja-JP"/>
        </w:rPr>
        <w:t>MG_TRN_P shall not be set to 0.</w:t>
      </w:r>
    </w:p>
    <w:p w:rsidR="00904F0E" w:rsidRDefault="00904F0E">
      <w:pPr>
        <w:rPr>
          <w:szCs w:val="22"/>
          <w:lang w:val="en-US" w:eastAsia="ja-JP"/>
        </w:rPr>
      </w:pPr>
    </w:p>
    <w:p w:rsidR="00904F0E" w:rsidRDefault="00904F0E" w:rsidP="00904F0E">
      <w:pPr>
        <w:pStyle w:val="IEEEStdsParagraph"/>
        <w:spacing w:after="0"/>
      </w:pPr>
    </w:p>
    <w:p w:rsidR="00ED0D6D" w:rsidRPr="0052588A" w:rsidRDefault="00ED0D6D" w:rsidP="00904F0E">
      <w:pPr>
        <w:pStyle w:val="IEEEStdsParagraph"/>
        <w:spacing w:after="0"/>
      </w:pPr>
    </w:p>
    <w:p w:rsidR="00904F0E" w:rsidRDefault="00904F0E" w:rsidP="00904F0E">
      <w:pPr>
        <w:pStyle w:val="IEEEStdsParagraph"/>
        <w:spacing w:after="0"/>
      </w:pPr>
    </w:p>
    <w:p w:rsidR="00904F0E" w:rsidRPr="00D04C31" w:rsidRDefault="00904F0E" w:rsidP="00904F0E">
      <w:pPr>
        <w:rPr>
          <w:szCs w:val="22"/>
        </w:rPr>
      </w:pPr>
      <w:r w:rsidRPr="00D04C31">
        <w:rPr>
          <w:b/>
          <w:szCs w:val="22"/>
          <w:u w:val="single"/>
        </w:rPr>
        <w:t>Change to D</w:t>
      </w:r>
      <w:r w:rsidR="008E571B">
        <w:rPr>
          <w:b/>
          <w:szCs w:val="22"/>
          <w:u w:val="single"/>
        </w:rPr>
        <w:t>0.35</w:t>
      </w:r>
      <w:r w:rsidRPr="00D04C31">
        <w:rPr>
          <w:b/>
          <w:szCs w:val="22"/>
          <w:u w:val="single"/>
        </w:rPr>
        <w:t>:</w:t>
      </w:r>
      <w:r w:rsidRPr="00D04C31">
        <w:rPr>
          <w:szCs w:val="22"/>
        </w:rPr>
        <w:t xml:space="preserve">  </w:t>
      </w:r>
      <w:r>
        <w:rPr>
          <w:szCs w:val="22"/>
        </w:rPr>
        <w:t>9.4.2.255</w:t>
      </w:r>
      <w:r w:rsidRPr="00367403">
        <w:rPr>
          <w:szCs w:val="22"/>
        </w:rPr>
        <w:t xml:space="preserve"> </w:t>
      </w:r>
      <w:r>
        <w:rPr>
          <w:szCs w:val="22"/>
        </w:rPr>
        <w:t>(</w:t>
      </w:r>
      <w:r w:rsidR="00F10CCB" w:rsidRPr="00F10CCB">
        <w:rPr>
          <w:szCs w:val="22"/>
        </w:rPr>
        <w:t>EDMG BRP Request element</w:t>
      </w:r>
      <w:r>
        <w:rPr>
          <w:szCs w:val="22"/>
        </w:rPr>
        <w:t>)</w:t>
      </w:r>
    </w:p>
    <w:p w:rsidR="00904F0E" w:rsidRDefault="00904F0E" w:rsidP="00904F0E">
      <w:pPr>
        <w:pStyle w:val="IEEEStdsParagraph"/>
        <w:spacing w:after="0"/>
        <w:rPr>
          <w:sz w:val="22"/>
          <w:szCs w:val="22"/>
        </w:rPr>
      </w:pPr>
    </w:p>
    <w:p w:rsidR="00904F0E" w:rsidRDefault="00904F0E" w:rsidP="00904F0E">
      <w:pPr>
        <w:pStyle w:val="IEEEStdsParagraph"/>
        <w:spacing w:after="0"/>
        <w:rPr>
          <w:sz w:val="22"/>
          <w:szCs w:val="22"/>
        </w:rPr>
      </w:pPr>
      <w:r>
        <w:rPr>
          <w:i/>
          <w:iCs/>
          <w:color w:val="000000"/>
          <w:lang w:val="en-GB" w:eastAsia="en-US"/>
        </w:rPr>
        <w:t>Modify the 7</w:t>
      </w:r>
      <w:r w:rsidRPr="00904F0E">
        <w:rPr>
          <w:i/>
          <w:iCs/>
          <w:color w:val="000000"/>
          <w:vertAlign w:val="superscript"/>
          <w:lang w:val="en-GB" w:eastAsia="en-US"/>
        </w:rPr>
        <w:t>th</w:t>
      </w:r>
      <w:r>
        <w:rPr>
          <w:i/>
          <w:iCs/>
          <w:color w:val="000000"/>
          <w:lang w:val="en-GB" w:eastAsia="en-US"/>
        </w:rPr>
        <w:t xml:space="preserve"> paragraph as follows</w:t>
      </w:r>
    </w:p>
    <w:p w:rsidR="00904F0E" w:rsidRPr="00904F0E" w:rsidRDefault="00904F0E" w:rsidP="00904F0E">
      <w:pPr>
        <w:rPr>
          <w:szCs w:val="22"/>
        </w:rPr>
      </w:pPr>
      <w:r w:rsidRPr="00904F0E">
        <w:rPr>
          <w:color w:val="000000"/>
          <w:szCs w:val="22"/>
        </w:rPr>
        <w:t>The value of the EDMG TRN-Unit M field plus one indicates the requested number of TRN subfields</w:t>
      </w:r>
      <w:r>
        <w:rPr>
          <w:color w:val="000000"/>
          <w:szCs w:val="22"/>
        </w:rPr>
        <w:t xml:space="preserve"> </w:t>
      </w:r>
      <w:r w:rsidRPr="00904F0E">
        <w:rPr>
          <w:color w:val="000000"/>
          <w:szCs w:val="22"/>
        </w:rPr>
        <w:t xml:space="preserve">within a TRN-Unit that can change the AWV configuration. The value of this field </w:t>
      </w:r>
      <w:r>
        <w:rPr>
          <w:color w:val="000000"/>
          <w:szCs w:val="22"/>
          <w:u w:val="single"/>
        </w:rPr>
        <w:t xml:space="preserve">plus </w:t>
      </w:r>
      <w:r w:rsidRPr="00904F0E">
        <w:rPr>
          <w:color w:val="000000"/>
          <w:szCs w:val="22"/>
          <w:u w:val="single"/>
        </w:rPr>
        <w:t>one</w:t>
      </w:r>
      <w:r>
        <w:rPr>
          <w:color w:val="000000"/>
          <w:szCs w:val="22"/>
        </w:rPr>
        <w:t xml:space="preserve"> </w:t>
      </w:r>
      <w:r w:rsidRPr="00904F0E">
        <w:rPr>
          <w:color w:val="000000"/>
          <w:szCs w:val="22"/>
        </w:rPr>
        <w:t>is an integer multiple of</w:t>
      </w:r>
      <w:r>
        <w:rPr>
          <w:color w:val="000000"/>
          <w:szCs w:val="22"/>
        </w:rPr>
        <w:t xml:space="preserve"> </w:t>
      </w:r>
      <w:r w:rsidRPr="00904F0E">
        <w:rPr>
          <w:color w:val="000000"/>
          <w:szCs w:val="22"/>
        </w:rPr>
        <w:t xml:space="preserve">the value </w:t>
      </w:r>
      <w:r>
        <w:rPr>
          <w:color w:val="000000"/>
          <w:szCs w:val="22"/>
          <w:u w:val="single"/>
        </w:rPr>
        <w:t xml:space="preserve">indicated in </w:t>
      </w:r>
      <w:r w:rsidRPr="00904F0E">
        <w:rPr>
          <w:strike/>
          <w:color w:val="000000"/>
          <w:szCs w:val="22"/>
        </w:rPr>
        <w:t>of</w:t>
      </w:r>
      <w:r w:rsidRPr="00904F0E">
        <w:rPr>
          <w:color w:val="000000"/>
          <w:szCs w:val="22"/>
        </w:rPr>
        <w:t xml:space="preserve"> the EDMG TRN-Unit N field.</w:t>
      </w:r>
    </w:p>
    <w:p w:rsidR="0000559F" w:rsidRDefault="0000559F"/>
    <w:p w:rsidR="008B4096" w:rsidRDefault="008B4096"/>
    <w:p w:rsidR="00240DC4" w:rsidRPr="0052588A" w:rsidRDefault="00240DC4" w:rsidP="00240DC4">
      <w:r w:rsidRPr="0052588A">
        <w:rPr>
          <w:b/>
          <w:u w:val="single"/>
        </w:rPr>
        <w:t>Change to D</w:t>
      </w:r>
      <w:r w:rsidR="008E571B">
        <w:rPr>
          <w:b/>
          <w:u w:val="single"/>
        </w:rPr>
        <w:t>0.35</w:t>
      </w:r>
      <w:r w:rsidRPr="0052588A">
        <w:rPr>
          <w:b/>
          <w:u w:val="single"/>
        </w:rPr>
        <w:t>:</w:t>
      </w:r>
      <w:r w:rsidRPr="0052588A">
        <w:t xml:space="preserve">  30.3.3.3.2.3 (Definition for EDMG SC mode and EDMG OFDM mode PPDUs)</w:t>
      </w:r>
    </w:p>
    <w:p w:rsidR="00240DC4" w:rsidRPr="0052588A" w:rsidRDefault="00240DC4" w:rsidP="00240DC4">
      <w:pPr>
        <w:rPr>
          <w:i/>
        </w:rPr>
      </w:pPr>
    </w:p>
    <w:p w:rsidR="00240DC4" w:rsidRPr="0052588A" w:rsidRDefault="00240DC4" w:rsidP="00240DC4">
      <w:pPr>
        <w:rPr>
          <w:i/>
        </w:rPr>
      </w:pPr>
      <w:r w:rsidRPr="0052588A">
        <w:rPr>
          <w:i/>
        </w:rPr>
        <w:t>Change Table 1</w:t>
      </w:r>
      <w:r>
        <w:rPr>
          <w:i/>
        </w:rPr>
        <w:t>7</w:t>
      </w:r>
      <w:r w:rsidRPr="0052588A">
        <w:rPr>
          <w:i/>
        </w:rPr>
        <w:t xml:space="preserve"> as follows</w:t>
      </w:r>
    </w:p>
    <w:p w:rsidR="00240DC4" w:rsidRPr="0052588A" w:rsidRDefault="00240DC4" w:rsidP="00240D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22"/>
        <w:gridCol w:w="687"/>
        <w:gridCol w:w="6588"/>
      </w:tblGrid>
      <w:tr w:rsidR="00240DC4" w:rsidRPr="0052588A" w:rsidTr="00567988">
        <w:tc>
          <w:tcPr>
            <w:tcW w:w="0" w:type="auto"/>
            <w:shd w:val="clear" w:color="auto" w:fill="auto"/>
          </w:tcPr>
          <w:p w:rsidR="00240DC4" w:rsidRPr="0052588A" w:rsidRDefault="00240DC4" w:rsidP="00567988">
            <w:pPr>
              <w:keepNext/>
              <w:keepLines/>
              <w:jc w:val="center"/>
              <w:rPr>
                <w:b/>
                <w:sz w:val="18"/>
                <w:lang w:eastAsia="ja-JP"/>
              </w:rPr>
            </w:pPr>
            <w:r w:rsidRPr="0052588A">
              <w:rPr>
                <w:b/>
                <w:sz w:val="18"/>
                <w:lang w:eastAsia="ja-JP"/>
              </w:rPr>
              <w:t>Field</w:t>
            </w:r>
          </w:p>
        </w:tc>
        <w:tc>
          <w:tcPr>
            <w:tcW w:w="0" w:type="auto"/>
            <w:shd w:val="clear" w:color="auto" w:fill="auto"/>
          </w:tcPr>
          <w:p w:rsidR="00240DC4" w:rsidRPr="0052588A" w:rsidRDefault="00240DC4" w:rsidP="00567988">
            <w:pPr>
              <w:keepNext/>
              <w:keepLines/>
              <w:jc w:val="center"/>
              <w:rPr>
                <w:b/>
                <w:sz w:val="18"/>
                <w:lang w:eastAsia="ja-JP"/>
              </w:rPr>
            </w:pPr>
            <w:r w:rsidRPr="0052588A">
              <w:rPr>
                <w:b/>
                <w:sz w:val="18"/>
                <w:lang w:eastAsia="ja-JP"/>
              </w:rPr>
              <w:t>Number of bits</w:t>
            </w:r>
          </w:p>
        </w:tc>
        <w:tc>
          <w:tcPr>
            <w:tcW w:w="0" w:type="auto"/>
            <w:shd w:val="clear" w:color="auto" w:fill="auto"/>
          </w:tcPr>
          <w:p w:rsidR="00240DC4" w:rsidRPr="0052588A" w:rsidRDefault="00240DC4" w:rsidP="00567988">
            <w:pPr>
              <w:keepNext/>
              <w:keepLines/>
              <w:jc w:val="center"/>
              <w:rPr>
                <w:b/>
                <w:sz w:val="18"/>
                <w:lang w:eastAsia="ja-JP"/>
              </w:rPr>
            </w:pPr>
            <w:r w:rsidRPr="0052588A">
              <w:rPr>
                <w:b/>
                <w:sz w:val="18"/>
                <w:lang w:eastAsia="ja-JP"/>
              </w:rPr>
              <w:t>Start bit</w:t>
            </w:r>
          </w:p>
        </w:tc>
        <w:tc>
          <w:tcPr>
            <w:tcW w:w="0" w:type="auto"/>
            <w:shd w:val="clear" w:color="auto" w:fill="auto"/>
          </w:tcPr>
          <w:p w:rsidR="00240DC4" w:rsidRPr="0052588A" w:rsidRDefault="00240DC4" w:rsidP="00567988">
            <w:pPr>
              <w:keepNext/>
              <w:keepLines/>
              <w:jc w:val="center"/>
              <w:rPr>
                <w:b/>
                <w:sz w:val="18"/>
                <w:lang w:eastAsia="ja-JP"/>
              </w:rPr>
            </w:pPr>
            <w:r w:rsidRPr="0052588A">
              <w:rPr>
                <w:b/>
                <w:sz w:val="18"/>
                <w:lang w:eastAsia="ja-JP"/>
              </w:rPr>
              <w:t>Description</w:t>
            </w:r>
          </w:p>
        </w:tc>
      </w:tr>
      <w:tr w:rsidR="00240DC4" w:rsidRPr="0052588A" w:rsidTr="00567988">
        <w:tc>
          <w:tcPr>
            <w:tcW w:w="0" w:type="auto"/>
            <w:shd w:val="clear" w:color="auto" w:fill="auto"/>
          </w:tcPr>
          <w:p w:rsidR="00240DC4" w:rsidRPr="0052588A" w:rsidRDefault="00240DC4" w:rsidP="00567988">
            <w:pPr>
              <w:keepNext/>
              <w:keepLines/>
              <w:rPr>
                <w:sz w:val="18"/>
                <w:lang w:eastAsia="ja-JP"/>
              </w:rPr>
            </w:pPr>
            <w:r w:rsidRPr="0052588A">
              <w:rPr>
                <w:sz w:val="18"/>
                <w:lang w:eastAsia="ja-JP"/>
              </w:rPr>
              <w:t xml:space="preserve">EDMG TRN-Unit </w:t>
            </w:r>
            <w:r>
              <w:rPr>
                <w:sz w:val="18"/>
                <w:lang w:eastAsia="ja-JP"/>
              </w:rPr>
              <w:t>N</w:t>
            </w:r>
          </w:p>
        </w:tc>
        <w:tc>
          <w:tcPr>
            <w:tcW w:w="0" w:type="auto"/>
            <w:shd w:val="clear" w:color="auto" w:fill="auto"/>
          </w:tcPr>
          <w:p w:rsidR="00240DC4" w:rsidRPr="0052588A" w:rsidRDefault="00240DC4" w:rsidP="00567988">
            <w:pPr>
              <w:keepNext/>
              <w:keepLines/>
              <w:rPr>
                <w:sz w:val="18"/>
                <w:lang w:eastAsia="ja-JP"/>
              </w:rPr>
            </w:pPr>
            <w:r w:rsidRPr="0052588A">
              <w:rPr>
                <w:sz w:val="18"/>
                <w:lang w:eastAsia="ja-JP"/>
              </w:rPr>
              <w:t>2</w:t>
            </w:r>
          </w:p>
        </w:tc>
        <w:tc>
          <w:tcPr>
            <w:tcW w:w="0" w:type="auto"/>
            <w:shd w:val="clear" w:color="auto" w:fill="auto"/>
          </w:tcPr>
          <w:p w:rsidR="00240DC4" w:rsidRPr="0052588A" w:rsidRDefault="00240DC4" w:rsidP="00567988">
            <w:pPr>
              <w:keepNext/>
              <w:keepLines/>
              <w:rPr>
                <w:sz w:val="18"/>
                <w:lang w:eastAsia="ja-JP"/>
              </w:rPr>
            </w:pPr>
            <w:r w:rsidRPr="0052588A">
              <w:rPr>
                <w:sz w:val="18"/>
                <w:lang w:eastAsia="ja-JP"/>
              </w:rPr>
              <w:t>8</w:t>
            </w:r>
            <w:r>
              <w:rPr>
                <w:sz w:val="18"/>
                <w:lang w:eastAsia="ja-JP"/>
              </w:rPr>
              <w:t>6</w:t>
            </w:r>
          </w:p>
        </w:tc>
        <w:tc>
          <w:tcPr>
            <w:tcW w:w="0" w:type="auto"/>
            <w:shd w:val="clear" w:color="auto" w:fill="auto"/>
          </w:tcPr>
          <w:p w:rsidR="00ED0D6D" w:rsidRPr="00ED0D6D" w:rsidRDefault="00ED0D6D" w:rsidP="00ED0D6D">
            <w:pPr>
              <w:keepNext/>
              <w:keepLines/>
              <w:rPr>
                <w:sz w:val="18"/>
                <w:lang w:eastAsia="ja-JP"/>
              </w:rPr>
            </w:pPr>
            <w:r w:rsidRPr="00ED0D6D">
              <w:rPr>
                <w:sz w:val="18"/>
                <w:lang w:eastAsia="ja-JP"/>
              </w:rPr>
              <w:t>For EDMG BRP-TX packets, the value of this field indicates the number of</w:t>
            </w:r>
            <w:r>
              <w:rPr>
                <w:sz w:val="18"/>
                <w:lang w:eastAsia="ja-JP"/>
              </w:rPr>
              <w:t xml:space="preserve"> </w:t>
            </w:r>
            <w:r w:rsidRPr="00ED0D6D">
              <w:rPr>
                <w:sz w:val="18"/>
                <w:lang w:eastAsia="ja-JP"/>
              </w:rPr>
              <w:t>consecutive TRN subfields within EDMG TRN-Unit M which are transmitted</w:t>
            </w:r>
            <w:r>
              <w:rPr>
                <w:sz w:val="18"/>
                <w:lang w:eastAsia="ja-JP"/>
              </w:rPr>
              <w:t xml:space="preserve"> </w:t>
            </w:r>
            <w:r w:rsidRPr="00ED0D6D">
              <w:rPr>
                <w:sz w:val="18"/>
                <w:lang w:eastAsia="ja-JP"/>
              </w:rPr>
              <w:t>using the same AWV, as defined in 30.9.2.2.5. Possible values for this field are:</w:t>
            </w:r>
          </w:p>
          <w:p w:rsidR="00ED0D6D" w:rsidRPr="00ED0D6D" w:rsidRDefault="00ED0D6D" w:rsidP="00ED0D6D">
            <w:pPr>
              <w:pStyle w:val="ListParagraph"/>
              <w:keepNext/>
              <w:keepLines/>
              <w:numPr>
                <w:ilvl w:val="0"/>
                <w:numId w:val="8"/>
              </w:numPr>
              <w:rPr>
                <w:sz w:val="18"/>
                <w:lang w:eastAsia="ja-JP"/>
              </w:rPr>
            </w:pPr>
            <w:r w:rsidRPr="00ED0D6D">
              <w:rPr>
                <w:sz w:val="18"/>
                <w:lang w:eastAsia="ja-JP"/>
              </w:rPr>
              <w:t>0: indicates one TRN subfield</w:t>
            </w:r>
          </w:p>
          <w:p w:rsidR="00ED0D6D" w:rsidRPr="00ED0D6D" w:rsidRDefault="00ED0D6D" w:rsidP="00ED0D6D">
            <w:pPr>
              <w:pStyle w:val="ListParagraph"/>
              <w:keepNext/>
              <w:keepLines/>
              <w:numPr>
                <w:ilvl w:val="0"/>
                <w:numId w:val="8"/>
              </w:numPr>
              <w:rPr>
                <w:sz w:val="18"/>
                <w:lang w:eastAsia="ja-JP"/>
              </w:rPr>
            </w:pPr>
            <w:r w:rsidRPr="00ED0D6D">
              <w:rPr>
                <w:sz w:val="18"/>
                <w:lang w:eastAsia="ja-JP"/>
              </w:rPr>
              <w:t>1: indicates two TRN subfields</w:t>
            </w:r>
          </w:p>
          <w:p w:rsidR="00ED0D6D" w:rsidRPr="00ED0D6D" w:rsidRDefault="00ED0D6D" w:rsidP="00ED0D6D">
            <w:pPr>
              <w:pStyle w:val="ListParagraph"/>
              <w:keepNext/>
              <w:keepLines/>
              <w:numPr>
                <w:ilvl w:val="0"/>
                <w:numId w:val="8"/>
              </w:numPr>
              <w:rPr>
                <w:sz w:val="18"/>
                <w:lang w:eastAsia="ja-JP"/>
              </w:rPr>
            </w:pPr>
            <w:r w:rsidRPr="00ED0D6D">
              <w:rPr>
                <w:sz w:val="18"/>
                <w:lang w:eastAsia="ja-JP"/>
              </w:rPr>
              <w:t xml:space="preserve">2: indicates three TRN subfields if EDMG TRN-Unit M is equal to </w:t>
            </w:r>
            <w:r w:rsidRPr="00ED0D6D">
              <w:rPr>
                <w:strike/>
                <w:sz w:val="18"/>
                <w:lang w:eastAsia="ja-JP"/>
              </w:rPr>
              <w:t>3, 6, 9 or 12</w:t>
            </w:r>
            <w:r>
              <w:rPr>
                <w:sz w:val="18"/>
                <w:lang w:eastAsia="ja-JP"/>
              </w:rPr>
              <w:t xml:space="preserve"> </w:t>
            </w:r>
            <w:r>
              <w:rPr>
                <w:sz w:val="18"/>
                <w:u w:val="single"/>
                <w:lang w:eastAsia="ja-JP"/>
              </w:rPr>
              <w:t>2, 5, 8, 11 or 14</w:t>
            </w:r>
            <w:r w:rsidRPr="00ED0D6D">
              <w:rPr>
                <w:sz w:val="18"/>
                <w:lang w:eastAsia="ja-JP"/>
              </w:rPr>
              <w:t xml:space="preserve">; indicates eight TRN subfields if EDMG TRN-Unit M is equal to </w:t>
            </w:r>
            <w:r w:rsidRPr="00ED0D6D">
              <w:rPr>
                <w:strike/>
                <w:sz w:val="18"/>
                <w:lang w:eastAsia="ja-JP"/>
              </w:rPr>
              <w:t>8 or 16</w:t>
            </w:r>
            <w:r>
              <w:rPr>
                <w:sz w:val="18"/>
                <w:lang w:eastAsia="ja-JP"/>
              </w:rPr>
              <w:t xml:space="preserve"> </w:t>
            </w:r>
            <w:r>
              <w:rPr>
                <w:sz w:val="18"/>
                <w:u w:val="single"/>
                <w:lang w:eastAsia="ja-JP"/>
              </w:rPr>
              <w:t>7 or 15</w:t>
            </w:r>
            <w:r w:rsidRPr="00ED0D6D">
              <w:rPr>
                <w:sz w:val="18"/>
                <w:lang w:eastAsia="ja-JP"/>
              </w:rPr>
              <w:t>.</w:t>
            </w:r>
          </w:p>
          <w:p w:rsidR="00ED0D6D" w:rsidRPr="00ED0D6D" w:rsidRDefault="00ED0D6D" w:rsidP="00ED0D6D">
            <w:pPr>
              <w:pStyle w:val="ListParagraph"/>
              <w:keepNext/>
              <w:keepLines/>
              <w:numPr>
                <w:ilvl w:val="0"/>
                <w:numId w:val="8"/>
              </w:numPr>
              <w:rPr>
                <w:sz w:val="18"/>
                <w:lang w:eastAsia="ja-JP"/>
              </w:rPr>
            </w:pPr>
            <w:r w:rsidRPr="00ED0D6D">
              <w:rPr>
                <w:sz w:val="18"/>
                <w:lang w:eastAsia="ja-JP"/>
              </w:rPr>
              <w:t>3: indicates four TRN subfields</w:t>
            </w:r>
          </w:p>
          <w:p w:rsidR="00240DC4" w:rsidRPr="0052588A" w:rsidRDefault="00ED0D6D" w:rsidP="00ED0D6D">
            <w:pPr>
              <w:keepNext/>
              <w:keepLines/>
              <w:rPr>
                <w:sz w:val="18"/>
                <w:lang w:eastAsia="ja-JP"/>
              </w:rPr>
            </w:pPr>
            <w:r w:rsidRPr="00ED0D6D">
              <w:rPr>
                <w:sz w:val="18"/>
                <w:lang w:eastAsia="ja-JP"/>
              </w:rPr>
              <w:t>For EDMG BRP-RX and EDMG BRP-RX/TX packets, this field is reserved</w:t>
            </w:r>
          </w:p>
        </w:tc>
      </w:tr>
    </w:tbl>
    <w:p w:rsidR="008944DF" w:rsidRDefault="008944DF"/>
    <w:p w:rsidR="008B4096" w:rsidRDefault="008B4096"/>
    <w:p w:rsidR="008B4096" w:rsidRDefault="008B4096"/>
    <w:p w:rsidR="001B6D65" w:rsidRPr="0052588A" w:rsidRDefault="001B6D65">
      <w:pPr>
        <w:rPr>
          <w:sz w:val="20"/>
          <w:lang w:val="en-US" w:eastAsia="ja-JP"/>
        </w:rPr>
      </w:pPr>
      <w:r w:rsidRPr="0052588A">
        <w:br w:type="page"/>
      </w:r>
    </w:p>
    <w:p w:rsidR="00CA09B2" w:rsidRPr="0052588A" w:rsidRDefault="00CA09B2" w:rsidP="00551862">
      <w:pPr>
        <w:rPr>
          <w:b/>
          <w:sz w:val="24"/>
        </w:rPr>
      </w:pPr>
      <w:r w:rsidRPr="0052588A">
        <w:rPr>
          <w:b/>
          <w:sz w:val="24"/>
        </w:rPr>
        <w:lastRenderedPageBreak/>
        <w:t>References:</w:t>
      </w:r>
    </w:p>
    <w:p w:rsidR="00CA09B2" w:rsidRPr="0052588A" w:rsidRDefault="00CA09B2"/>
    <w:sectPr w:rsidR="00CA09B2" w:rsidRPr="0052588A">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CD2" w:rsidRDefault="004F7CD2">
      <w:r>
        <w:separator/>
      </w:r>
    </w:p>
  </w:endnote>
  <w:endnote w:type="continuationSeparator" w:id="0">
    <w:p w:rsidR="004F7CD2" w:rsidRDefault="004F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F7CD2">
    <w:pPr>
      <w:pStyle w:val="Footer"/>
      <w:tabs>
        <w:tab w:val="clear" w:pos="6480"/>
        <w:tab w:val="center" w:pos="4680"/>
        <w:tab w:val="right" w:pos="9360"/>
      </w:tabs>
    </w:pPr>
    <w:r>
      <w:fldChar w:fldCharType="begin"/>
    </w:r>
    <w:r>
      <w:instrText xml:space="preserve"> SUBJECT  \* MERGEFORMAT </w:instrText>
    </w:r>
    <w:r>
      <w:fldChar w:fldCharType="separate"/>
    </w:r>
    <w:r w:rsidR="001B6D50">
      <w:t>Submission</w:t>
    </w:r>
    <w:r>
      <w:fldChar w:fldCharType="end"/>
    </w:r>
    <w:r w:rsidR="0029020B">
      <w:tab/>
      <w:t xml:space="preserve">page </w:t>
    </w:r>
    <w:r w:rsidR="0029020B">
      <w:fldChar w:fldCharType="begin"/>
    </w:r>
    <w:r w:rsidR="0029020B">
      <w:instrText xml:space="preserve">page </w:instrText>
    </w:r>
    <w:r w:rsidR="0029020B">
      <w:fldChar w:fldCharType="separate"/>
    </w:r>
    <w:r w:rsidR="00237188">
      <w:rPr>
        <w:noProof/>
      </w:rPr>
      <w:t>2</w:t>
    </w:r>
    <w:r w:rsidR="0029020B">
      <w:fldChar w:fldCharType="end"/>
    </w:r>
    <w:r w:rsidR="0029020B">
      <w:tab/>
    </w:r>
    <w:r w:rsidR="00C912FF">
      <w:t>Claudio da Silva, Intel</w:t>
    </w:r>
    <w:r w:rsidR="00856C2F">
      <w:fldChar w:fldCharType="begin"/>
    </w:r>
    <w:r w:rsidR="00856C2F">
      <w:instrText xml:space="preserve"> COMMENTS  \* MERGEFORMAT </w:instrText>
    </w:r>
    <w:r w:rsidR="00856C2F">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CD2" w:rsidRDefault="004F7CD2">
      <w:r>
        <w:separator/>
      </w:r>
    </w:p>
  </w:footnote>
  <w:footnote w:type="continuationSeparator" w:id="0">
    <w:p w:rsidR="004F7CD2" w:rsidRDefault="004F7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F7CD2">
    <w:pPr>
      <w:pStyle w:val="Header"/>
      <w:tabs>
        <w:tab w:val="clear" w:pos="6480"/>
        <w:tab w:val="center" w:pos="4680"/>
        <w:tab w:val="right" w:pos="9360"/>
      </w:tabs>
    </w:pPr>
    <w:r>
      <w:fldChar w:fldCharType="begin"/>
    </w:r>
    <w:r>
      <w:instrText xml:space="preserve"> KEYWORDS  \* MERGEFORMAT </w:instrText>
    </w:r>
    <w:r>
      <w:fldChar w:fldCharType="separate"/>
    </w:r>
    <w:r w:rsidR="005E5FA1">
      <w:t>July 2017</w:t>
    </w:r>
    <w:r>
      <w:fldChar w:fldCharType="end"/>
    </w:r>
    <w:r w:rsidR="0029020B">
      <w:tab/>
    </w:r>
    <w:r w:rsidR="0029020B">
      <w:tab/>
    </w:r>
    <w:r>
      <w:fldChar w:fldCharType="begin"/>
    </w:r>
    <w:r>
      <w:instrText xml:space="preserve"> TITLE  \* MERGEFORMAT </w:instrText>
    </w:r>
    <w:r>
      <w:fldChar w:fldCharType="separate"/>
    </w:r>
    <w:r w:rsidR="001B6D50">
      <w:t>doc.: IEEE 802.11-</w:t>
    </w:r>
    <w:r w:rsidR="005E5FA1">
      <w:t>17</w:t>
    </w:r>
    <w:r w:rsidR="001B6D50">
      <w:t>/</w:t>
    </w:r>
    <w:r w:rsidR="005E5FA1">
      <w:t>1042</w:t>
    </w:r>
    <w:r w:rsidR="001B6D50">
      <w:t>r</w:t>
    </w:r>
    <w:r w:rsidR="00237188">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48B"/>
    <w:multiLevelType w:val="hybridMultilevel"/>
    <w:tmpl w:val="6158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3D86"/>
    <w:multiLevelType w:val="hybridMultilevel"/>
    <w:tmpl w:val="6684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2E593CAD"/>
    <w:multiLevelType w:val="hybridMultilevel"/>
    <w:tmpl w:val="4EAC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16227"/>
    <w:multiLevelType w:val="hybridMultilevel"/>
    <w:tmpl w:val="D3B66BF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57DF550B"/>
    <w:multiLevelType w:val="hybridMultilevel"/>
    <w:tmpl w:val="79EA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90CE4"/>
    <w:multiLevelType w:val="hybridMultilevel"/>
    <w:tmpl w:val="8348F2B8"/>
    <w:lvl w:ilvl="0" w:tplc="250EE238">
      <w:start w:val="1"/>
      <w:numFmt w:val="bullet"/>
      <w:lvlText w:val="•"/>
      <w:lvlJc w:val="left"/>
      <w:pPr>
        <w:tabs>
          <w:tab w:val="num" w:pos="720"/>
        </w:tabs>
        <w:ind w:left="720" w:hanging="360"/>
      </w:pPr>
      <w:rPr>
        <w:rFonts w:ascii="Times New Roman" w:hAnsi="Times New Roman" w:hint="default"/>
      </w:rPr>
    </w:lvl>
    <w:lvl w:ilvl="1" w:tplc="37A04FC4">
      <w:start w:val="73"/>
      <w:numFmt w:val="bullet"/>
      <w:lvlText w:val="•"/>
      <w:lvlJc w:val="left"/>
      <w:pPr>
        <w:tabs>
          <w:tab w:val="num" w:pos="1440"/>
        </w:tabs>
        <w:ind w:left="1440" w:hanging="360"/>
      </w:pPr>
      <w:rPr>
        <w:rFonts w:ascii="Times New Roman" w:hAnsi="Times New Roman" w:hint="default"/>
      </w:rPr>
    </w:lvl>
    <w:lvl w:ilvl="2" w:tplc="6D028018" w:tentative="1">
      <w:start w:val="1"/>
      <w:numFmt w:val="bullet"/>
      <w:lvlText w:val="•"/>
      <w:lvlJc w:val="left"/>
      <w:pPr>
        <w:tabs>
          <w:tab w:val="num" w:pos="2160"/>
        </w:tabs>
        <w:ind w:left="2160" w:hanging="360"/>
      </w:pPr>
      <w:rPr>
        <w:rFonts w:ascii="Times New Roman" w:hAnsi="Times New Roman" w:hint="default"/>
      </w:rPr>
    </w:lvl>
    <w:lvl w:ilvl="3" w:tplc="AF328268" w:tentative="1">
      <w:start w:val="1"/>
      <w:numFmt w:val="bullet"/>
      <w:lvlText w:val="•"/>
      <w:lvlJc w:val="left"/>
      <w:pPr>
        <w:tabs>
          <w:tab w:val="num" w:pos="2880"/>
        </w:tabs>
        <w:ind w:left="2880" w:hanging="360"/>
      </w:pPr>
      <w:rPr>
        <w:rFonts w:ascii="Times New Roman" w:hAnsi="Times New Roman" w:hint="default"/>
      </w:rPr>
    </w:lvl>
    <w:lvl w:ilvl="4" w:tplc="41A84B98" w:tentative="1">
      <w:start w:val="1"/>
      <w:numFmt w:val="bullet"/>
      <w:lvlText w:val="•"/>
      <w:lvlJc w:val="left"/>
      <w:pPr>
        <w:tabs>
          <w:tab w:val="num" w:pos="3600"/>
        </w:tabs>
        <w:ind w:left="3600" w:hanging="360"/>
      </w:pPr>
      <w:rPr>
        <w:rFonts w:ascii="Times New Roman" w:hAnsi="Times New Roman" w:hint="default"/>
      </w:rPr>
    </w:lvl>
    <w:lvl w:ilvl="5" w:tplc="5EDA3CCA" w:tentative="1">
      <w:start w:val="1"/>
      <w:numFmt w:val="bullet"/>
      <w:lvlText w:val="•"/>
      <w:lvlJc w:val="left"/>
      <w:pPr>
        <w:tabs>
          <w:tab w:val="num" w:pos="4320"/>
        </w:tabs>
        <w:ind w:left="4320" w:hanging="360"/>
      </w:pPr>
      <w:rPr>
        <w:rFonts w:ascii="Times New Roman" w:hAnsi="Times New Roman" w:hint="default"/>
      </w:rPr>
    </w:lvl>
    <w:lvl w:ilvl="6" w:tplc="65086B30" w:tentative="1">
      <w:start w:val="1"/>
      <w:numFmt w:val="bullet"/>
      <w:lvlText w:val="•"/>
      <w:lvlJc w:val="left"/>
      <w:pPr>
        <w:tabs>
          <w:tab w:val="num" w:pos="5040"/>
        </w:tabs>
        <w:ind w:left="5040" w:hanging="360"/>
      </w:pPr>
      <w:rPr>
        <w:rFonts w:ascii="Times New Roman" w:hAnsi="Times New Roman" w:hint="default"/>
      </w:rPr>
    </w:lvl>
    <w:lvl w:ilvl="7" w:tplc="7C08DBF6" w:tentative="1">
      <w:start w:val="1"/>
      <w:numFmt w:val="bullet"/>
      <w:lvlText w:val="•"/>
      <w:lvlJc w:val="left"/>
      <w:pPr>
        <w:tabs>
          <w:tab w:val="num" w:pos="5760"/>
        </w:tabs>
        <w:ind w:left="5760" w:hanging="360"/>
      </w:pPr>
      <w:rPr>
        <w:rFonts w:ascii="Times New Roman" w:hAnsi="Times New Roman" w:hint="default"/>
      </w:rPr>
    </w:lvl>
    <w:lvl w:ilvl="8" w:tplc="2B2A633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02E7367"/>
    <w:multiLevelType w:val="hybridMultilevel"/>
    <w:tmpl w:val="082019D8"/>
    <w:lvl w:ilvl="0" w:tplc="F1A036F4">
      <w:start w:val="1"/>
      <w:numFmt w:val="bullet"/>
      <w:lvlText w:val="•"/>
      <w:lvlJc w:val="left"/>
      <w:pPr>
        <w:tabs>
          <w:tab w:val="num" w:pos="720"/>
        </w:tabs>
        <w:ind w:left="720" w:hanging="360"/>
      </w:pPr>
      <w:rPr>
        <w:rFonts w:ascii="Times New Roman" w:hAnsi="Times New Roman" w:hint="default"/>
      </w:rPr>
    </w:lvl>
    <w:lvl w:ilvl="1" w:tplc="9632A6B0" w:tentative="1">
      <w:start w:val="1"/>
      <w:numFmt w:val="bullet"/>
      <w:lvlText w:val="•"/>
      <w:lvlJc w:val="left"/>
      <w:pPr>
        <w:tabs>
          <w:tab w:val="num" w:pos="1440"/>
        </w:tabs>
        <w:ind w:left="1440" w:hanging="360"/>
      </w:pPr>
      <w:rPr>
        <w:rFonts w:ascii="Times New Roman" w:hAnsi="Times New Roman" w:hint="default"/>
      </w:rPr>
    </w:lvl>
    <w:lvl w:ilvl="2" w:tplc="193EBCA6" w:tentative="1">
      <w:start w:val="1"/>
      <w:numFmt w:val="bullet"/>
      <w:lvlText w:val="•"/>
      <w:lvlJc w:val="left"/>
      <w:pPr>
        <w:tabs>
          <w:tab w:val="num" w:pos="2160"/>
        </w:tabs>
        <w:ind w:left="2160" w:hanging="360"/>
      </w:pPr>
      <w:rPr>
        <w:rFonts w:ascii="Times New Roman" w:hAnsi="Times New Roman" w:hint="default"/>
      </w:rPr>
    </w:lvl>
    <w:lvl w:ilvl="3" w:tplc="E558DF9E" w:tentative="1">
      <w:start w:val="1"/>
      <w:numFmt w:val="bullet"/>
      <w:lvlText w:val="•"/>
      <w:lvlJc w:val="left"/>
      <w:pPr>
        <w:tabs>
          <w:tab w:val="num" w:pos="2880"/>
        </w:tabs>
        <w:ind w:left="2880" w:hanging="360"/>
      </w:pPr>
      <w:rPr>
        <w:rFonts w:ascii="Times New Roman" w:hAnsi="Times New Roman" w:hint="default"/>
      </w:rPr>
    </w:lvl>
    <w:lvl w:ilvl="4" w:tplc="37005DF0" w:tentative="1">
      <w:start w:val="1"/>
      <w:numFmt w:val="bullet"/>
      <w:lvlText w:val="•"/>
      <w:lvlJc w:val="left"/>
      <w:pPr>
        <w:tabs>
          <w:tab w:val="num" w:pos="3600"/>
        </w:tabs>
        <w:ind w:left="3600" w:hanging="360"/>
      </w:pPr>
      <w:rPr>
        <w:rFonts w:ascii="Times New Roman" w:hAnsi="Times New Roman" w:hint="default"/>
      </w:rPr>
    </w:lvl>
    <w:lvl w:ilvl="5" w:tplc="18B89BE2" w:tentative="1">
      <w:start w:val="1"/>
      <w:numFmt w:val="bullet"/>
      <w:lvlText w:val="•"/>
      <w:lvlJc w:val="left"/>
      <w:pPr>
        <w:tabs>
          <w:tab w:val="num" w:pos="4320"/>
        </w:tabs>
        <w:ind w:left="4320" w:hanging="360"/>
      </w:pPr>
      <w:rPr>
        <w:rFonts w:ascii="Times New Roman" w:hAnsi="Times New Roman" w:hint="default"/>
      </w:rPr>
    </w:lvl>
    <w:lvl w:ilvl="6" w:tplc="BCFEE79C" w:tentative="1">
      <w:start w:val="1"/>
      <w:numFmt w:val="bullet"/>
      <w:lvlText w:val="•"/>
      <w:lvlJc w:val="left"/>
      <w:pPr>
        <w:tabs>
          <w:tab w:val="num" w:pos="5040"/>
        </w:tabs>
        <w:ind w:left="5040" w:hanging="360"/>
      </w:pPr>
      <w:rPr>
        <w:rFonts w:ascii="Times New Roman" w:hAnsi="Times New Roman" w:hint="default"/>
      </w:rPr>
    </w:lvl>
    <w:lvl w:ilvl="7" w:tplc="DE4EF98C" w:tentative="1">
      <w:start w:val="1"/>
      <w:numFmt w:val="bullet"/>
      <w:lvlText w:val="•"/>
      <w:lvlJc w:val="left"/>
      <w:pPr>
        <w:tabs>
          <w:tab w:val="num" w:pos="5760"/>
        </w:tabs>
        <w:ind w:left="5760" w:hanging="360"/>
      </w:pPr>
      <w:rPr>
        <w:rFonts w:ascii="Times New Roman" w:hAnsi="Times New Roman" w:hint="default"/>
      </w:rPr>
    </w:lvl>
    <w:lvl w:ilvl="8" w:tplc="205A818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10"/>
  </w:num>
  <w:num w:numId="6">
    <w:abstractNumId w:val="7"/>
  </w:num>
  <w:num w:numId="7">
    <w:abstractNumId w:val="0"/>
  </w:num>
  <w:num w:numId="8">
    <w:abstractNumId w:val="5"/>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454"/>
    <w:rsid w:val="00000773"/>
    <w:rsid w:val="00003B1F"/>
    <w:rsid w:val="0000559F"/>
    <w:rsid w:val="00031C66"/>
    <w:rsid w:val="00033B39"/>
    <w:rsid w:val="00037583"/>
    <w:rsid w:val="000503B3"/>
    <w:rsid w:val="00053B44"/>
    <w:rsid w:val="00062332"/>
    <w:rsid w:val="0006645C"/>
    <w:rsid w:val="00071DBF"/>
    <w:rsid w:val="00094BC6"/>
    <w:rsid w:val="000A26B1"/>
    <w:rsid w:val="000C004C"/>
    <w:rsid w:val="000D370C"/>
    <w:rsid w:val="000D77BE"/>
    <w:rsid w:val="000D7FD1"/>
    <w:rsid w:val="000F22E4"/>
    <w:rsid w:val="000F2D70"/>
    <w:rsid w:val="00121BC3"/>
    <w:rsid w:val="00132AAB"/>
    <w:rsid w:val="00136C16"/>
    <w:rsid w:val="00161BC9"/>
    <w:rsid w:val="00171FE5"/>
    <w:rsid w:val="00191287"/>
    <w:rsid w:val="001A1A77"/>
    <w:rsid w:val="001A54BB"/>
    <w:rsid w:val="001B0D67"/>
    <w:rsid w:val="001B6D50"/>
    <w:rsid w:val="001B6D65"/>
    <w:rsid w:val="001C785F"/>
    <w:rsid w:val="001D723B"/>
    <w:rsid w:val="001E4B7F"/>
    <w:rsid w:val="001E5044"/>
    <w:rsid w:val="001F0BCC"/>
    <w:rsid w:val="00200B7A"/>
    <w:rsid w:val="00221DE8"/>
    <w:rsid w:val="00225F7C"/>
    <w:rsid w:val="00226FB0"/>
    <w:rsid w:val="00236F8D"/>
    <w:rsid w:val="00237188"/>
    <w:rsid w:val="00240DC4"/>
    <w:rsid w:val="00241BAC"/>
    <w:rsid w:val="00251CAF"/>
    <w:rsid w:val="00263F98"/>
    <w:rsid w:val="00270A04"/>
    <w:rsid w:val="00270C2C"/>
    <w:rsid w:val="00281F7F"/>
    <w:rsid w:val="0029020B"/>
    <w:rsid w:val="002A2735"/>
    <w:rsid w:val="002A2D09"/>
    <w:rsid w:val="002A6E0D"/>
    <w:rsid w:val="002D2E35"/>
    <w:rsid w:val="002D44BE"/>
    <w:rsid w:val="002F0599"/>
    <w:rsid w:val="002F2069"/>
    <w:rsid w:val="002F4261"/>
    <w:rsid w:val="00300464"/>
    <w:rsid w:val="003202F3"/>
    <w:rsid w:val="003213DB"/>
    <w:rsid w:val="00323A2A"/>
    <w:rsid w:val="00334342"/>
    <w:rsid w:val="0035273E"/>
    <w:rsid w:val="003553BD"/>
    <w:rsid w:val="00364B45"/>
    <w:rsid w:val="00367403"/>
    <w:rsid w:val="00370A61"/>
    <w:rsid w:val="00382E6A"/>
    <w:rsid w:val="00393E73"/>
    <w:rsid w:val="003A612C"/>
    <w:rsid w:val="003B5779"/>
    <w:rsid w:val="003C0FB6"/>
    <w:rsid w:val="003C1FD9"/>
    <w:rsid w:val="003D6D22"/>
    <w:rsid w:val="003E6432"/>
    <w:rsid w:val="0040468F"/>
    <w:rsid w:val="00424B9D"/>
    <w:rsid w:val="00442037"/>
    <w:rsid w:val="00446E5A"/>
    <w:rsid w:val="00465CD3"/>
    <w:rsid w:val="004726C7"/>
    <w:rsid w:val="00487574"/>
    <w:rsid w:val="004B064B"/>
    <w:rsid w:val="004C2741"/>
    <w:rsid w:val="004C29E0"/>
    <w:rsid w:val="004C7425"/>
    <w:rsid w:val="004E2A1F"/>
    <w:rsid w:val="004F038B"/>
    <w:rsid w:val="004F7CD2"/>
    <w:rsid w:val="0051060A"/>
    <w:rsid w:val="00520216"/>
    <w:rsid w:val="00520BD5"/>
    <w:rsid w:val="0052588A"/>
    <w:rsid w:val="00531EA0"/>
    <w:rsid w:val="00532F79"/>
    <w:rsid w:val="00551862"/>
    <w:rsid w:val="005861D9"/>
    <w:rsid w:val="00592461"/>
    <w:rsid w:val="005A5D56"/>
    <w:rsid w:val="005A624E"/>
    <w:rsid w:val="005C61DA"/>
    <w:rsid w:val="005D1AB6"/>
    <w:rsid w:val="005D6D83"/>
    <w:rsid w:val="005E5FA1"/>
    <w:rsid w:val="00606967"/>
    <w:rsid w:val="0062440B"/>
    <w:rsid w:val="00635A56"/>
    <w:rsid w:val="006402A7"/>
    <w:rsid w:val="00644752"/>
    <w:rsid w:val="00657EED"/>
    <w:rsid w:val="0066668C"/>
    <w:rsid w:val="00685B28"/>
    <w:rsid w:val="0069018F"/>
    <w:rsid w:val="006A512C"/>
    <w:rsid w:val="006A5A9A"/>
    <w:rsid w:val="006B7CA1"/>
    <w:rsid w:val="006C0727"/>
    <w:rsid w:val="006C4F04"/>
    <w:rsid w:val="006D17CC"/>
    <w:rsid w:val="006D1E3C"/>
    <w:rsid w:val="006D2455"/>
    <w:rsid w:val="006E145F"/>
    <w:rsid w:val="006E1C2C"/>
    <w:rsid w:val="00705E22"/>
    <w:rsid w:val="0072549F"/>
    <w:rsid w:val="007342CE"/>
    <w:rsid w:val="007376BC"/>
    <w:rsid w:val="00747A79"/>
    <w:rsid w:val="00770572"/>
    <w:rsid w:val="00777116"/>
    <w:rsid w:val="007841DC"/>
    <w:rsid w:val="007873E8"/>
    <w:rsid w:val="007913C7"/>
    <w:rsid w:val="00792EDC"/>
    <w:rsid w:val="00793272"/>
    <w:rsid w:val="007A07DE"/>
    <w:rsid w:val="007A5A77"/>
    <w:rsid w:val="007A69BF"/>
    <w:rsid w:val="007B2F2C"/>
    <w:rsid w:val="007B7AAF"/>
    <w:rsid w:val="007C7D85"/>
    <w:rsid w:val="007D25D1"/>
    <w:rsid w:val="007D486D"/>
    <w:rsid w:val="007E01D4"/>
    <w:rsid w:val="007E4B3F"/>
    <w:rsid w:val="007E6906"/>
    <w:rsid w:val="007F69C5"/>
    <w:rsid w:val="008067D4"/>
    <w:rsid w:val="008246CB"/>
    <w:rsid w:val="008262D8"/>
    <w:rsid w:val="00826DCF"/>
    <w:rsid w:val="008272D4"/>
    <w:rsid w:val="00856C2F"/>
    <w:rsid w:val="00856C5D"/>
    <w:rsid w:val="0086456C"/>
    <w:rsid w:val="00866BF4"/>
    <w:rsid w:val="008744D7"/>
    <w:rsid w:val="00880ED4"/>
    <w:rsid w:val="00882F44"/>
    <w:rsid w:val="00885A3D"/>
    <w:rsid w:val="008944DF"/>
    <w:rsid w:val="00894AFD"/>
    <w:rsid w:val="0089639D"/>
    <w:rsid w:val="008B4096"/>
    <w:rsid w:val="008D2389"/>
    <w:rsid w:val="008E571B"/>
    <w:rsid w:val="008F652C"/>
    <w:rsid w:val="00904F0E"/>
    <w:rsid w:val="00916134"/>
    <w:rsid w:val="00917B67"/>
    <w:rsid w:val="0092414E"/>
    <w:rsid w:val="00931507"/>
    <w:rsid w:val="00942741"/>
    <w:rsid w:val="009513FB"/>
    <w:rsid w:val="00953BAD"/>
    <w:rsid w:val="00961FDE"/>
    <w:rsid w:val="0096548A"/>
    <w:rsid w:val="00971378"/>
    <w:rsid w:val="0099526B"/>
    <w:rsid w:val="009A1657"/>
    <w:rsid w:val="009A4BBE"/>
    <w:rsid w:val="009A78D9"/>
    <w:rsid w:val="009B0DFA"/>
    <w:rsid w:val="009B56D8"/>
    <w:rsid w:val="009C0835"/>
    <w:rsid w:val="009C2226"/>
    <w:rsid w:val="009E2626"/>
    <w:rsid w:val="009F2FBC"/>
    <w:rsid w:val="009F3F2C"/>
    <w:rsid w:val="00A03CF8"/>
    <w:rsid w:val="00A04991"/>
    <w:rsid w:val="00A142E8"/>
    <w:rsid w:val="00A14ABF"/>
    <w:rsid w:val="00A30019"/>
    <w:rsid w:val="00A365A4"/>
    <w:rsid w:val="00A414EB"/>
    <w:rsid w:val="00A4525C"/>
    <w:rsid w:val="00A5320D"/>
    <w:rsid w:val="00A60C72"/>
    <w:rsid w:val="00A748D6"/>
    <w:rsid w:val="00A83765"/>
    <w:rsid w:val="00A9419D"/>
    <w:rsid w:val="00A941A8"/>
    <w:rsid w:val="00AA0E00"/>
    <w:rsid w:val="00AA427C"/>
    <w:rsid w:val="00AB1689"/>
    <w:rsid w:val="00AB1C00"/>
    <w:rsid w:val="00AC37EE"/>
    <w:rsid w:val="00AC6D0D"/>
    <w:rsid w:val="00AF3B96"/>
    <w:rsid w:val="00B21572"/>
    <w:rsid w:val="00B37BC4"/>
    <w:rsid w:val="00B45BED"/>
    <w:rsid w:val="00B45D81"/>
    <w:rsid w:val="00B47A33"/>
    <w:rsid w:val="00B55C3F"/>
    <w:rsid w:val="00B56C2F"/>
    <w:rsid w:val="00B66F09"/>
    <w:rsid w:val="00B71583"/>
    <w:rsid w:val="00B81680"/>
    <w:rsid w:val="00B87296"/>
    <w:rsid w:val="00BC0DE1"/>
    <w:rsid w:val="00BC2ACD"/>
    <w:rsid w:val="00BC3BB7"/>
    <w:rsid w:val="00BE68C2"/>
    <w:rsid w:val="00BF0C52"/>
    <w:rsid w:val="00BF3B46"/>
    <w:rsid w:val="00C03A0B"/>
    <w:rsid w:val="00C15DDC"/>
    <w:rsid w:val="00C172CE"/>
    <w:rsid w:val="00C35DED"/>
    <w:rsid w:val="00C42E4D"/>
    <w:rsid w:val="00C47002"/>
    <w:rsid w:val="00C527C4"/>
    <w:rsid w:val="00C7188B"/>
    <w:rsid w:val="00C773F9"/>
    <w:rsid w:val="00C912FF"/>
    <w:rsid w:val="00C9214D"/>
    <w:rsid w:val="00C9636E"/>
    <w:rsid w:val="00C96449"/>
    <w:rsid w:val="00CA09B2"/>
    <w:rsid w:val="00CC5F96"/>
    <w:rsid w:val="00CD7C0C"/>
    <w:rsid w:val="00CE4810"/>
    <w:rsid w:val="00CF3707"/>
    <w:rsid w:val="00D022FA"/>
    <w:rsid w:val="00D04C31"/>
    <w:rsid w:val="00D2256B"/>
    <w:rsid w:val="00D34055"/>
    <w:rsid w:val="00D5151F"/>
    <w:rsid w:val="00D53470"/>
    <w:rsid w:val="00D53D30"/>
    <w:rsid w:val="00D55352"/>
    <w:rsid w:val="00D9464C"/>
    <w:rsid w:val="00DA7344"/>
    <w:rsid w:val="00DB07F1"/>
    <w:rsid w:val="00DC5A7B"/>
    <w:rsid w:val="00DC7080"/>
    <w:rsid w:val="00DD15A3"/>
    <w:rsid w:val="00E01869"/>
    <w:rsid w:val="00E16D76"/>
    <w:rsid w:val="00E3429D"/>
    <w:rsid w:val="00E41245"/>
    <w:rsid w:val="00E43337"/>
    <w:rsid w:val="00E43D76"/>
    <w:rsid w:val="00E52162"/>
    <w:rsid w:val="00E626E6"/>
    <w:rsid w:val="00E74501"/>
    <w:rsid w:val="00E8751F"/>
    <w:rsid w:val="00EA295C"/>
    <w:rsid w:val="00EA32AE"/>
    <w:rsid w:val="00EA533F"/>
    <w:rsid w:val="00EB4E9E"/>
    <w:rsid w:val="00EB5AF6"/>
    <w:rsid w:val="00EC3CE0"/>
    <w:rsid w:val="00ED0D6D"/>
    <w:rsid w:val="00EE064A"/>
    <w:rsid w:val="00F10CCB"/>
    <w:rsid w:val="00F11D88"/>
    <w:rsid w:val="00F21DB5"/>
    <w:rsid w:val="00F31E4A"/>
    <w:rsid w:val="00F416B2"/>
    <w:rsid w:val="00F519F2"/>
    <w:rsid w:val="00F83C10"/>
    <w:rsid w:val="00F877B2"/>
    <w:rsid w:val="00F93FC7"/>
    <w:rsid w:val="00FA4FC9"/>
    <w:rsid w:val="00FB1771"/>
    <w:rsid w:val="00FC763F"/>
    <w:rsid w:val="00FD06DD"/>
    <w:rsid w:val="00FF140C"/>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368AB8-4D5C-4928-AE85-995C11FA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PlaceholderText">
    <w:name w:val="Placeholder Text"/>
    <w:basedOn w:val="DefaultParagraphFont"/>
    <w:uiPriority w:val="99"/>
    <w:semiHidden/>
    <w:rsid w:val="00003B1F"/>
    <w:rPr>
      <w:color w:val="808080"/>
    </w:rPr>
  </w:style>
  <w:style w:type="character" w:customStyle="1" w:styleId="fontstyle01">
    <w:name w:val="fontstyle01"/>
    <w:basedOn w:val="DefaultParagraphFont"/>
    <w:rsid w:val="00003B1F"/>
    <w:rPr>
      <w:rFonts w:ascii="Times New Roman" w:hAnsi="Times New Roman" w:cs="Times New Roman" w:hint="default"/>
      <w:b w:val="0"/>
      <w:bCs w:val="0"/>
      <w:i/>
      <w:iCs/>
      <w:color w:val="000000"/>
      <w:sz w:val="20"/>
      <w:szCs w:val="20"/>
    </w:rPr>
  </w:style>
  <w:style w:type="character" w:customStyle="1" w:styleId="fontstyle21">
    <w:name w:val="fontstyle21"/>
    <w:basedOn w:val="DefaultParagraphFont"/>
    <w:rsid w:val="00003B1F"/>
    <w:rPr>
      <w:rFonts w:ascii="Times New Roman" w:hAnsi="Times New Roman" w:cs="Times New Roman" w:hint="default"/>
      <w:b w:val="0"/>
      <w:bCs w:val="0"/>
      <w:i w:val="0"/>
      <w:iCs w:val="0"/>
      <w:color w:val="000000"/>
      <w:sz w:val="20"/>
      <w:szCs w:val="20"/>
    </w:rPr>
  </w:style>
  <w:style w:type="paragraph" w:styleId="ListParagraph">
    <w:name w:val="List Paragraph"/>
    <w:basedOn w:val="Normal"/>
    <w:uiPriority w:val="34"/>
    <w:qFormat/>
    <w:rsid w:val="00251CAF"/>
    <w:pPr>
      <w:ind w:left="720"/>
      <w:contextualSpacing/>
    </w:pPr>
  </w:style>
  <w:style w:type="paragraph" w:customStyle="1" w:styleId="IEEEStdsParagraph">
    <w:name w:val="IEEEStds Paragraph"/>
    <w:link w:val="IEEEStdsParagraphChar"/>
    <w:rsid w:val="00226FB0"/>
    <w:pPr>
      <w:spacing w:after="240"/>
      <w:jc w:val="both"/>
    </w:pPr>
    <w:rPr>
      <w:lang w:eastAsia="ja-JP"/>
    </w:rPr>
  </w:style>
  <w:style w:type="character" w:customStyle="1" w:styleId="IEEEStdsParagraphChar">
    <w:name w:val="IEEEStds Paragraph Char"/>
    <w:link w:val="IEEEStdsParagraph"/>
    <w:rsid w:val="00226FB0"/>
    <w:rPr>
      <w:lang w:eastAsia="ja-JP"/>
    </w:rPr>
  </w:style>
  <w:style w:type="paragraph" w:customStyle="1" w:styleId="IEEEStdsTableColumnHead">
    <w:name w:val="IEEEStds Table Column Head"/>
    <w:basedOn w:val="IEEEStdsParagraph"/>
    <w:rsid w:val="00226FB0"/>
    <w:pPr>
      <w:keepNext/>
      <w:keepLines/>
      <w:spacing w:after="0"/>
      <w:jc w:val="center"/>
    </w:pPr>
    <w:rPr>
      <w:b/>
      <w:sz w:val="18"/>
    </w:rPr>
  </w:style>
  <w:style w:type="paragraph" w:customStyle="1" w:styleId="IEEEStdsTableData-Left">
    <w:name w:val="IEEEStds Table Data - Left"/>
    <w:basedOn w:val="IEEEStdsParagraph"/>
    <w:rsid w:val="00226FB0"/>
    <w:pPr>
      <w:keepNext/>
      <w:keepLines/>
      <w:spacing w:after="0"/>
      <w:jc w:val="left"/>
    </w:pPr>
    <w:rPr>
      <w:sz w:val="18"/>
    </w:rPr>
  </w:style>
  <w:style w:type="paragraph" w:customStyle="1" w:styleId="IEEEStdsUnorderedList">
    <w:name w:val="IEEEStds Unordered List"/>
    <w:rsid w:val="00226FB0"/>
    <w:pPr>
      <w:numPr>
        <w:numId w:val="2"/>
      </w:numPr>
      <w:tabs>
        <w:tab w:val="left" w:pos="1080"/>
        <w:tab w:val="left" w:pos="1512"/>
        <w:tab w:val="left" w:pos="1958"/>
        <w:tab w:val="left" w:pos="2405"/>
      </w:tabs>
      <w:spacing w:before="60" w:after="60"/>
      <w:jc w:val="both"/>
    </w:pPr>
    <w:rPr>
      <w:noProof/>
      <w:lang w:eastAsia="ja-JP"/>
    </w:rPr>
  </w:style>
  <w:style w:type="paragraph" w:styleId="PlainText">
    <w:name w:val="Plain Text"/>
    <w:basedOn w:val="Normal"/>
    <w:link w:val="PlainTextChar"/>
    <w:uiPriority w:val="99"/>
    <w:unhideWhenUsed/>
    <w:rsid w:val="00644752"/>
    <w:rPr>
      <w:rFonts w:ascii="Calibri" w:eastAsiaTheme="minorHAnsi" w:hAnsi="Calibri"/>
      <w:szCs w:val="22"/>
      <w:lang w:val="en-US"/>
    </w:rPr>
  </w:style>
  <w:style w:type="character" w:customStyle="1" w:styleId="PlainTextChar">
    <w:name w:val="Plain Text Char"/>
    <w:basedOn w:val="DefaultParagraphFont"/>
    <w:link w:val="PlainText"/>
    <w:uiPriority w:val="99"/>
    <w:rsid w:val="00644752"/>
    <w:rPr>
      <w:rFonts w:ascii="Calibri" w:eastAsiaTheme="minorHAnsi" w:hAnsi="Calibri"/>
      <w:sz w:val="22"/>
      <w:szCs w:val="22"/>
    </w:rPr>
  </w:style>
  <w:style w:type="paragraph" w:styleId="BalloonText">
    <w:name w:val="Balloon Text"/>
    <w:basedOn w:val="Normal"/>
    <w:link w:val="BalloonTextChar"/>
    <w:rsid w:val="00826DCF"/>
    <w:rPr>
      <w:rFonts w:ascii="Segoe UI" w:hAnsi="Segoe UI" w:cs="Segoe UI"/>
      <w:sz w:val="18"/>
      <w:szCs w:val="18"/>
    </w:rPr>
  </w:style>
  <w:style w:type="character" w:customStyle="1" w:styleId="BalloonTextChar">
    <w:name w:val="Balloon Text Char"/>
    <w:basedOn w:val="DefaultParagraphFont"/>
    <w:link w:val="BalloonText"/>
    <w:rsid w:val="00826DCF"/>
    <w:rPr>
      <w:rFonts w:ascii="Segoe UI" w:hAnsi="Segoe UI" w:cs="Segoe UI"/>
      <w:sz w:val="18"/>
      <w:szCs w:val="18"/>
      <w:lang w:val="en-GB"/>
    </w:rPr>
  </w:style>
  <w:style w:type="paragraph" w:customStyle="1" w:styleId="IEEEStdsRegularTableCaption">
    <w:name w:val="IEEEStds Regular Table Caption"/>
    <w:basedOn w:val="IEEEStdsParagraph"/>
    <w:next w:val="IEEEStdsParagraph"/>
    <w:rsid w:val="001B6D65"/>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1169">
      <w:bodyDiv w:val="1"/>
      <w:marLeft w:val="0"/>
      <w:marRight w:val="0"/>
      <w:marTop w:val="0"/>
      <w:marBottom w:val="0"/>
      <w:divBdr>
        <w:top w:val="none" w:sz="0" w:space="0" w:color="auto"/>
        <w:left w:val="none" w:sz="0" w:space="0" w:color="auto"/>
        <w:bottom w:val="none" w:sz="0" w:space="0" w:color="auto"/>
        <w:right w:val="none" w:sz="0" w:space="0" w:color="auto"/>
      </w:divBdr>
      <w:divsChild>
        <w:div w:id="1014844241">
          <w:marLeft w:val="547"/>
          <w:marRight w:val="0"/>
          <w:marTop w:val="120"/>
          <w:marBottom w:val="0"/>
          <w:divBdr>
            <w:top w:val="none" w:sz="0" w:space="0" w:color="auto"/>
            <w:left w:val="none" w:sz="0" w:space="0" w:color="auto"/>
            <w:bottom w:val="none" w:sz="0" w:space="0" w:color="auto"/>
            <w:right w:val="none" w:sz="0" w:space="0" w:color="auto"/>
          </w:divBdr>
        </w:div>
      </w:divsChild>
    </w:div>
    <w:div w:id="479422840">
      <w:bodyDiv w:val="1"/>
      <w:marLeft w:val="0"/>
      <w:marRight w:val="0"/>
      <w:marTop w:val="0"/>
      <w:marBottom w:val="0"/>
      <w:divBdr>
        <w:top w:val="none" w:sz="0" w:space="0" w:color="auto"/>
        <w:left w:val="none" w:sz="0" w:space="0" w:color="auto"/>
        <w:bottom w:val="none" w:sz="0" w:space="0" w:color="auto"/>
        <w:right w:val="none" w:sz="0" w:space="0" w:color="auto"/>
      </w:divBdr>
      <w:divsChild>
        <w:div w:id="287397803">
          <w:marLeft w:val="547"/>
          <w:marRight w:val="0"/>
          <w:marTop w:val="120"/>
          <w:marBottom w:val="0"/>
          <w:divBdr>
            <w:top w:val="none" w:sz="0" w:space="0" w:color="auto"/>
            <w:left w:val="none" w:sz="0" w:space="0" w:color="auto"/>
            <w:bottom w:val="none" w:sz="0" w:space="0" w:color="auto"/>
            <w:right w:val="none" w:sz="0" w:space="0" w:color="auto"/>
          </w:divBdr>
        </w:div>
        <w:div w:id="733814624">
          <w:marLeft w:val="547"/>
          <w:marRight w:val="0"/>
          <w:marTop w:val="120"/>
          <w:marBottom w:val="0"/>
          <w:divBdr>
            <w:top w:val="none" w:sz="0" w:space="0" w:color="auto"/>
            <w:left w:val="none" w:sz="0" w:space="0" w:color="auto"/>
            <w:bottom w:val="none" w:sz="0" w:space="0" w:color="auto"/>
            <w:right w:val="none" w:sz="0" w:space="0" w:color="auto"/>
          </w:divBdr>
        </w:div>
        <w:div w:id="707415098">
          <w:marLeft w:val="1166"/>
          <w:marRight w:val="0"/>
          <w:marTop w:val="100"/>
          <w:marBottom w:val="0"/>
          <w:divBdr>
            <w:top w:val="none" w:sz="0" w:space="0" w:color="auto"/>
            <w:left w:val="none" w:sz="0" w:space="0" w:color="auto"/>
            <w:bottom w:val="none" w:sz="0" w:space="0" w:color="auto"/>
            <w:right w:val="none" w:sz="0" w:space="0" w:color="auto"/>
          </w:divBdr>
        </w:div>
        <w:div w:id="2022008880">
          <w:marLeft w:val="1166"/>
          <w:marRight w:val="0"/>
          <w:marTop w:val="100"/>
          <w:marBottom w:val="0"/>
          <w:divBdr>
            <w:top w:val="none" w:sz="0" w:space="0" w:color="auto"/>
            <w:left w:val="none" w:sz="0" w:space="0" w:color="auto"/>
            <w:bottom w:val="none" w:sz="0" w:space="0" w:color="auto"/>
            <w:right w:val="none" w:sz="0" w:space="0" w:color="auto"/>
          </w:divBdr>
        </w:div>
      </w:divsChild>
    </w:div>
    <w:div w:id="816536990">
      <w:bodyDiv w:val="1"/>
      <w:marLeft w:val="0"/>
      <w:marRight w:val="0"/>
      <w:marTop w:val="0"/>
      <w:marBottom w:val="0"/>
      <w:divBdr>
        <w:top w:val="none" w:sz="0" w:space="0" w:color="auto"/>
        <w:left w:val="none" w:sz="0" w:space="0" w:color="auto"/>
        <w:bottom w:val="none" w:sz="0" w:space="0" w:color="auto"/>
        <w:right w:val="none" w:sz="0" w:space="0" w:color="auto"/>
      </w:divBdr>
    </w:div>
    <w:div w:id="1364746489">
      <w:bodyDiv w:val="1"/>
      <w:marLeft w:val="0"/>
      <w:marRight w:val="0"/>
      <w:marTop w:val="0"/>
      <w:marBottom w:val="0"/>
      <w:divBdr>
        <w:top w:val="none" w:sz="0" w:space="0" w:color="auto"/>
        <w:left w:val="none" w:sz="0" w:space="0" w:color="auto"/>
        <w:bottom w:val="none" w:sz="0" w:space="0" w:color="auto"/>
        <w:right w:val="none" w:sz="0" w:space="0" w:color="auto"/>
      </w:divBdr>
    </w:div>
    <w:div w:id="1825782894">
      <w:bodyDiv w:val="1"/>
      <w:marLeft w:val="0"/>
      <w:marRight w:val="0"/>
      <w:marTop w:val="0"/>
      <w:marBottom w:val="0"/>
      <w:divBdr>
        <w:top w:val="none" w:sz="0" w:space="0" w:color="auto"/>
        <w:left w:val="none" w:sz="0" w:space="0" w:color="auto"/>
        <w:bottom w:val="none" w:sz="0" w:space="0" w:color="auto"/>
        <w:right w:val="none" w:sz="0" w:space="0" w:color="auto"/>
      </w:divBdr>
    </w:div>
    <w:div w:id="190737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24D51-FB7F-49B2-AD0D-4A66A29D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2</TotalTime>
  <Pages>6</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802.11-17/1042r0</vt:lpstr>
    </vt:vector>
  </TitlesOfParts>
  <Company>Some Company</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802.11-17/1042r1</dc:title>
  <dc:subject>Submission</dc:subject>
  <dc:creator>Da Silva, Claudio</dc:creator>
  <cp:keywords>July 2017</cp:keywords>
  <dc:description/>
  <cp:lastModifiedBy>Da Silva, Claudio</cp:lastModifiedBy>
  <cp:revision>3</cp:revision>
  <cp:lastPrinted>2017-05-15T19:44:00Z</cp:lastPrinted>
  <dcterms:created xsi:type="dcterms:W3CDTF">2017-07-10T08:32:00Z</dcterms:created>
  <dcterms:modified xsi:type="dcterms:W3CDTF">2017-07-10T08:34:00Z</dcterms:modified>
</cp:coreProperties>
</file>