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>
            <w:pPr>
              <w:pStyle w:val="T2"/>
            </w:pPr>
            <w:r>
              <w:t>[place document subject title text here]</w:t>
            </w:r>
          </w:p>
        </w:tc>
      </w:tr>
      <w:tr w:rsidR="00774E24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 w:rsidP="00064C1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4C15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064C15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064C15">
              <w:rPr>
                <w:b w:val="0"/>
                <w:sz w:val="20"/>
              </w:rPr>
              <w:t>01</w:t>
            </w:r>
          </w:p>
        </w:tc>
      </w:tr>
      <w:tr w:rsidR="00774E24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43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414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Rd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</w:p>
    <w:p w:rsidR="00AC56A8" w:rsidRDefault="00064C1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279463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279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89" w:rsidRDefault="001105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345C5" w:rsidRDefault="00110589" w:rsidP="00D96D0C">
                            <w:r>
                              <w:t>[</w:t>
                            </w:r>
                            <w:r w:rsidR="003D6991">
                              <w:t xml:space="preserve">802.11-2016 spec </w:t>
                            </w:r>
                            <w:r w:rsidR="00D96D0C">
                              <w:t xml:space="preserve">defines the use of SAE </w:t>
                            </w:r>
                            <w:r w:rsidR="00E345C5" w:rsidRPr="00E345C5">
                              <w:t>authentication and key establishment protocol</w:t>
                            </w:r>
                            <w:r w:rsidR="00E345C5">
                              <w:t>.</w:t>
                            </w:r>
                          </w:p>
                          <w:p w:rsidR="00D96D0C" w:rsidRDefault="00E345C5" w:rsidP="00D96D0C">
                            <w:r>
                              <w:t xml:space="preserve">One could read the text in a way that key generation has to happen within </w:t>
                            </w:r>
                            <w:r w:rsidRPr="00E345C5">
                              <w:t>dot11RSNASAERetransPeriod</w:t>
                            </w:r>
                            <w:r>
                              <w:t xml:space="preserve"> (timer t0), otherwise SAE messages are retransmitted. </w:t>
                            </w:r>
                          </w:p>
                          <w:p w:rsidR="00E345C5" w:rsidRDefault="00E345C5" w:rsidP="00D96D0C">
                            <w:r>
                              <w:t>Here it is proposed to add two minor clarifications to prevent misinterpretation.</w:t>
                            </w:r>
                          </w:p>
                          <w:p w:rsidR="003D6991" w:rsidRDefault="003D6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iOgwIAABE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" o:allowincell="f" stroked="f">
                <v:textbox>
                  <w:txbxContent>
                    <w:p w:rsidR="00110589" w:rsidRDefault="001105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345C5" w:rsidRDefault="00110589" w:rsidP="00D96D0C">
                      <w:r>
                        <w:t>[</w:t>
                      </w:r>
                      <w:r w:rsidR="003D6991">
                        <w:t xml:space="preserve">802.11-2016 spec </w:t>
                      </w:r>
                      <w:r w:rsidR="00D96D0C">
                        <w:t xml:space="preserve">defines the use of SAE </w:t>
                      </w:r>
                      <w:r w:rsidR="00E345C5" w:rsidRPr="00E345C5">
                        <w:t>authentication and key establishment protocol</w:t>
                      </w:r>
                      <w:r w:rsidR="00E345C5">
                        <w:t>.</w:t>
                      </w:r>
                    </w:p>
                    <w:p w:rsidR="00D96D0C" w:rsidRDefault="00E345C5" w:rsidP="00D96D0C">
                      <w:r>
                        <w:t xml:space="preserve">One could read the text in a way that key generation has to happen within </w:t>
                      </w:r>
                      <w:r w:rsidRPr="00E345C5">
                        <w:t>dot11RSNASAERetransPeriod</w:t>
                      </w:r>
                      <w:r>
                        <w:t xml:space="preserve"> (timer t0), otherwise SAE messages are retransmitted. </w:t>
                      </w:r>
                    </w:p>
                    <w:p w:rsidR="00E345C5" w:rsidRDefault="00E345C5" w:rsidP="00D96D0C">
                      <w:r>
                        <w:t>Here it is proposed to add two minor clarifications to prevent misinterpretation.</w:t>
                      </w:r>
                    </w:p>
                    <w:p w:rsidR="003D6991" w:rsidRDefault="003D6991"/>
                  </w:txbxContent>
                </v:textbox>
              </v:shape>
            </w:pict>
          </mc:Fallback>
        </mc:AlternateContent>
      </w:r>
      <w:r w:rsidR="00774E24">
        <w:br w:type="page"/>
      </w:r>
    </w:p>
    <w:p w:rsidR="00AC56A8" w:rsidRPr="00DB31AA" w:rsidRDefault="00DB31AA">
      <w:pPr>
        <w:rPr>
          <w:color w:val="FF0000"/>
        </w:rPr>
      </w:pPr>
      <w:r w:rsidRPr="00DB31AA">
        <w:rPr>
          <w:color w:val="FF0000"/>
        </w:rPr>
        <w:lastRenderedPageBreak/>
        <w:t>Editor</w:t>
      </w:r>
      <w:r>
        <w:rPr>
          <w:color w:val="FF0000"/>
        </w:rPr>
        <w:t>:</w:t>
      </w:r>
      <w:r w:rsidRPr="00DB31AA">
        <w:rPr>
          <w:color w:val="FF0000"/>
        </w:rPr>
        <w:t xml:space="preserve"> add the following text to section 12.4.8.4:</w:t>
      </w:r>
    </w:p>
    <w:p w:rsidR="00DB31AA" w:rsidRDefault="00DB31AA"/>
    <w:p w:rsidR="00DB31AA" w:rsidRDefault="00DB31AA" w:rsidP="00DB31AA">
      <w:r>
        <w:t>12.4.8.4 Timers</w:t>
      </w:r>
    </w:p>
    <w:p w:rsidR="00DB31AA" w:rsidRDefault="00DB31AA" w:rsidP="00DB31AA">
      <w:r>
        <w:t xml:space="preserve">The parent SAE process does not use timers. Each protocol instance can set timers that result in </w:t>
      </w:r>
      <w:proofErr w:type="gramStart"/>
      <w:r>
        <w:t>fire(</w:t>
      </w:r>
      <w:proofErr w:type="gramEnd"/>
      <w:r>
        <w:t>) events</w:t>
      </w:r>
    </w:p>
    <w:p w:rsidR="00DB31AA" w:rsidRDefault="00DB31AA" w:rsidP="00DB31AA">
      <w:proofErr w:type="gramStart"/>
      <w:r>
        <w:t>to</w:t>
      </w:r>
      <w:proofErr w:type="gramEnd"/>
      <w:r>
        <w:t xml:space="preserve"> be sent to itself. The following timers can be set:</w:t>
      </w:r>
    </w:p>
    <w:p w:rsidR="00DB31AA" w:rsidRDefault="00DB31AA" w:rsidP="00DB31AA">
      <w:r>
        <w:t xml:space="preserve">— t0—A retransmission timer </w:t>
      </w:r>
      <w:r w:rsidRPr="00DB31AA">
        <w:rPr>
          <w:color w:val="FF0000"/>
          <w:u w:val="single"/>
        </w:rPr>
        <w:t xml:space="preserve">(this timer is not used </w:t>
      </w:r>
      <w:r w:rsidR="003F79E7">
        <w:rPr>
          <w:color w:val="FF0000"/>
          <w:u w:val="single"/>
        </w:rPr>
        <w:t xml:space="preserve">when STAs operate in </w:t>
      </w:r>
      <w:r w:rsidRPr="00DB31AA">
        <w:rPr>
          <w:color w:val="FF0000"/>
          <w:u w:val="single"/>
        </w:rPr>
        <w:t>infrastructure mode)</w:t>
      </w:r>
    </w:p>
    <w:p w:rsidR="00DB31AA" w:rsidRDefault="00DB31AA" w:rsidP="00DB31AA">
      <w:r>
        <w:t>— t1—A PMK expiration timer.</w:t>
      </w:r>
    </w:p>
    <w:p w:rsidR="00E345C5" w:rsidRDefault="00E345C5"/>
    <w:p w:rsidR="00DB31AA" w:rsidRPr="00DB31AA" w:rsidRDefault="00DB31AA">
      <w:pPr>
        <w:rPr>
          <w:color w:val="FF0000"/>
        </w:rPr>
      </w:pPr>
      <w:r w:rsidRPr="00DB31AA">
        <w:rPr>
          <w:color w:val="FF0000"/>
        </w:rPr>
        <w:t>Editor: add the following text to the description of the MIB variable:</w:t>
      </w:r>
    </w:p>
    <w:p w:rsidR="00DB31AA" w:rsidRDefault="00DB31AA"/>
    <w:p w:rsidR="00DB31AA" w:rsidRDefault="00DB31AA" w:rsidP="00DB31AA">
      <w:proofErr w:type="gramStart"/>
      <w:r>
        <w:t>dot11RSNASAERetransPeriod</w:t>
      </w:r>
      <w:proofErr w:type="gramEnd"/>
      <w:r>
        <w:t xml:space="preserve"> OBJECT-TYPE</w:t>
      </w:r>
    </w:p>
    <w:p w:rsidR="00DB31AA" w:rsidRDefault="00DB31AA" w:rsidP="00DB31AA">
      <w:r>
        <w:t>SYNTAX Unsigned32</w:t>
      </w:r>
    </w:p>
    <w:p w:rsidR="00DB31AA" w:rsidRDefault="00DB31AA" w:rsidP="00DB31AA">
      <w:r>
        <w:t>MAX-ACCESS read-only</w:t>
      </w:r>
    </w:p>
    <w:p w:rsidR="00DB31AA" w:rsidRDefault="00DB31AA" w:rsidP="00DB31AA">
      <w:r>
        <w:t>STATUS current</w:t>
      </w:r>
    </w:p>
    <w:p w:rsidR="00DB31AA" w:rsidRDefault="00DB31AA" w:rsidP="00DB31AA">
      <w:r>
        <w:t>DESCRIPTION</w:t>
      </w:r>
    </w:p>
    <w:p w:rsidR="00DB31AA" w:rsidRDefault="00DB31AA" w:rsidP="00DB31AA">
      <w:r>
        <w:t>"This is a control variable.</w:t>
      </w:r>
    </w:p>
    <w:p w:rsidR="00DB31AA" w:rsidRDefault="00DB31AA" w:rsidP="00DB31AA">
      <w:r>
        <w:t>It is written by the SME when establishing or becoming a member of a BSS.</w:t>
      </w:r>
    </w:p>
    <w:p w:rsidR="00DB31AA" w:rsidRDefault="00DB31AA" w:rsidP="00DB31AA">
      <w:r>
        <w:t>Changes take effect for the next MLME-</w:t>
      </w:r>
      <w:proofErr w:type="spellStart"/>
      <w:r>
        <w:t>START.request</w:t>
      </w:r>
      <w:proofErr w:type="spellEnd"/>
      <w:r>
        <w:t xml:space="preserve"> primitive.</w:t>
      </w:r>
    </w:p>
    <w:p w:rsidR="00DB31AA" w:rsidRDefault="00DB31AA" w:rsidP="00DB31AA">
      <w:r>
        <w:t>This object specifies the initial retry timeout, in millisecond units,</w:t>
      </w:r>
    </w:p>
    <w:p w:rsidR="00DB31AA" w:rsidRDefault="00DB31AA" w:rsidP="00DB31AA">
      <w:proofErr w:type="gramStart"/>
      <w:r>
        <w:t>used</w:t>
      </w:r>
      <w:proofErr w:type="gramEnd"/>
      <w:r>
        <w:t xml:space="preserve"> by the SAE authentication and key establishment protocol."</w:t>
      </w:r>
    </w:p>
    <w:p w:rsidR="00DB31AA" w:rsidRDefault="00DB31AA" w:rsidP="00DB31AA">
      <w:r>
        <w:t xml:space="preserve">DEFVAL </w:t>
      </w:r>
      <w:proofErr w:type="gramStart"/>
      <w:r>
        <w:t>{ 40</w:t>
      </w:r>
      <w:proofErr w:type="gramEnd"/>
      <w:r>
        <w:t xml:space="preserve"> }</w:t>
      </w:r>
    </w:p>
    <w:p w:rsidR="00DB31AA" w:rsidRDefault="00DB31AA" w:rsidP="00DB31AA">
      <w:proofErr w:type="gramStart"/>
      <w:r>
        <w:t>::</w:t>
      </w:r>
      <w:proofErr w:type="gramEnd"/>
      <w:r>
        <w:t>= { dot11RSNAConfigEntry 40 }</w:t>
      </w:r>
    </w:p>
    <w:p w:rsidR="00DB31AA" w:rsidRPr="00A85571" w:rsidRDefault="00A85571">
      <w:pPr>
        <w:rPr>
          <w:color w:val="FF0000"/>
          <w:u w:val="single"/>
        </w:rPr>
      </w:pPr>
      <w:r w:rsidRPr="00A85571">
        <w:rPr>
          <w:color w:val="FF0000"/>
          <w:u w:val="single"/>
        </w:rPr>
        <w:t xml:space="preserve">Note, this variable is not used </w:t>
      </w:r>
      <w:r w:rsidR="00E733FC">
        <w:rPr>
          <w:color w:val="FF0000"/>
          <w:u w:val="single"/>
        </w:rPr>
        <w:t>when STAs operate</w:t>
      </w:r>
      <w:r w:rsidRPr="00A85571">
        <w:rPr>
          <w:color w:val="FF0000"/>
          <w:u w:val="single"/>
        </w:rPr>
        <w:t xml:space="preserve"> in infrastru</w:t>
      </w:r>
      <w:r w:rsidR="00E733FC">
        <w:rPr>
          <w:color w:val="FF0000"/>
          <w:u w:val="single"/>
        </w:rPr>
        <w:t>cture mode</w:t>
      </w:r>
      <w:r w:rsidRPr="00A85571">
        <w:rPr>
          <w:color w:val="FF0000"/>
          <w:u w:val="single"/>
        </w:rPr>
        <w:t>.</w:t>
      </w:r>
    </w:p>
    <w:p w:rsidR="00E345C5" w:rsidRDefault="00E345C5"/>
    <w:p w:rsidR="00774E24" w:rsidRDefault="00774E24">
      <w:pPr>
        <w:rPr>
          <w:b/>
          <w:sz w:val="24"/>
        </w:rPr>
      </w:pPr>
      <w:bookmarkStart w:id="0" w:name="_GoBack"/>
      <w:bookmarkEnd w:id="0"/>
      <w:r>
        <w:br w:type="page"/>
      </w:r>
      <w:r>
        <w:rPr>
          <w:b/>
          <w:sz w:val="24"/>
        </w:rPr>
        <w:lastRenderedPageBreak/>
        <w:t>References:</w:t>
      </w:r>
    </w:p>
    <w:p w:rsidR="00774E24" w:rsidRDefault="00774E24"/>
    <w:sectPr w:rsidR="00774E24">
      <w:headerReference w:type="default" r:id="rId6"/>
      <w:footerReference w:type="default" r:id="rId7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EF" w:rsidRDefault="00E74FEF">
      <w:r>
        <w:separator/>
      </w:r>
    </w:p>
  </w:endnote>
  <w:endnote w:type="continuationSeparator" w:id="0">
    <w:p w:rsidR="00E74FEF" w:rsidRDefault="00E7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89" w:rsidRDefault="00044B8D">
    <w:pPr>
      <w:pStyle w:val="Footer"/>
    </w:pPr>
    <w:fldSimple w:instr=" SUBJECT  \* MERGEFORMAT ">
      <w:r w:rsidR="00064C15">
        <w:t>Submission</w:t>
      </w:r>
    </w:fldSimple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D350CF">
      <w:rPr>
        <w:noProof/>
      </w:rPr>
      <w:t>3</w:t>
    </w:r>
    <w:r w:rsidR="00110589">
      <w:fldChar w:fldCharType="end"/>
    </w:r>
    <w:r w:rsidR="00110589">
      <w:tab/>
    </w:r>
    <w:fldSimple w:instr=" COMMENTS  \* MERGEFORMAT ">
      <w:r w:rsidR="00064C15">
        <w:t>Jane Doe, Some Company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EF" w:rsidRDefault="00E74FEF">
      <w:r>
        <w:separator/>
      </w:r>
    </w:p>
  </w:footnote>
  <w:footnote w:type="continuationSeparator" w:id="0">
    <w:p w:rsidR="00E74FEF" w:rsidRDefault="00E7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89" w:rsidRDefault="00064C15">
    <w:pPr>
      <w:pStyle w:val="Header"/>
      <w:rPr>
        <w:sz w:val="36"/>
      </w:rPr>
    </w:pPr>
    <w:r>
      <w:rPr>
        <w:sz w:val="36"/>
      </w:rPr>
      <w:t>July 2017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>
      <w:rPr>
        <w:sz w:val="36"/>
      </w:rPr>
      <w:t>doc.: IEEE 802.11-</w:t>
    </w:r>
    <w:r w:rsidR="00D350CF">
      <w:rPr>
        <w:sz w:val="36"/>
      </w:rPr>
      <w:t>17</w:t>
    </w:r>
    <w:r>
      <w:rPr>
        <w:sz w:val="36"/>
      </w:rPr>
      <w:t>/</w:t>
    </w:r>
    <w:r w:rsidR="00D350CF">
      <w:rPr>
        <w:sz w:val="36"/>
      </w:rPr>
      <w:t>1030</w:t>
    </w:r>
    <w:r>
      <w:rPr>
        <w:sz w:val="36"/>
      </w:rPr>
      <w:t>r0</w:t>
    </w:r>
    <w:r w:rsidR="00110589">
      <w:rPr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5"/>
    <w:rsid w:val="00030F38"/>
    <w:rsid w:val="00044B8D"/>
    <w:rsid w:val="00064C15"/>
    <w:rsid w:val="00110589"/>
    <w:rsid w:val="003217C1"/>
    <w:rsid w:val="00341DF0"/>
    <w:rsid w:val="003D6991"/>
    <w:rsid w:val="003F79E7"/>
    <w:rsid w:val="004C4DC2"/>
    <w:rsid w:val="00576692"/>
    <w:rsid w:val="00653345"/>
    <w:rsid w:val="00774E24"/>
    <w:rsid w:val="00A13DBF"/>
    <w:rsid w:val="00A85571"/>
    <w:rsid w:val="00AC468C"/>
    <w:rsid w:val="00AC56A8"/>
    <w:rsid w:val="00AF0C7A"/>
    <w:rsid w:val="00B729B5"/>
    <w:rsid w:val="00CB365A"/>
    <w:rsid w:val="00D350CF"/>
    <w:rsid w:val="00D96D0C"/>
    <w:rsid w:val="00DB1214"/>
    <w:rsid w:val="00DB31AA"/>
    <w:rsid w:val="00DC3EA5"/>
    <w:rsid w:val="00E345C5"/>
    <w:rsid w:val="00E733FC"/>
    <w:rsid w:val="00E74FEF"/>
    <w:rsid w:val="00E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FC96E-8AD1-4D71-976C-48DD4727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table" w:styleId="TableGrid">
    <w:name w:val="Table Grid"/>
    <w:basedOn w:val="TableNormal"/>
    <w:rsid w:val="0006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1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mediatek</dc:creator>
  <cp:keywords>Month Year</cp:keywords>
  <dc:description>Jane Doe, Some Company</dc:description>
  <cp:lastModifiedBy>Gabor Bajko</cp:lastModifiedBy>
  <cp:revision>3</cp:revision>
  <cp:lastPrinted>2017-06-29T22:49:00Z</cp:lastPrinted>
  <dcterms:created xsi:type="dcterms:W3CDTF">2017-07-08T18:21:00Z</dcterms:created>
  <dcterms:modified xsi:type="dcterms:W3CDTF">2017-07-08T18:21:00Z</dcterms:modified>
</cp:coreProperties>
</file>