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B38A8" w:rsidP="00BB38A8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Minutes from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rPr>
                <w:rFonts w:hint="eastAsia"/>
                <w:lang w:eastAsia="ja-JP"/>
              </w:rPr>
              <w:t>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Ma</w:t>
            </w:r>
            <w:r>
              <w:rPr>
                <w:rFonts w:hint="eastAsia"/>
                <w:lang w:eastAsia="ja-JP"/>
              </w:rPr>
              <w:t>y</w:t>
            </w:r>
            <w:r w:rsidR="00DE5C59">
              <w:rPr>
                <w:rFonts w:hint="eastAsia"/>
                <w:lang w:eastAsia="ja-JP"/>
              </w:rPr>
              <w:t xml:space="preserve"> to </w:t>
            </w:r>
            <w:r>
              <w:rPr>
                <w:rFonts w:hint="eastAsia"/>
                <w:lang w:eastAsia="ja-JP"/>
              </w:rPr>
              <w:t>June</w:t>
            </w:r>
            <w:r w:rsidR="00160CD5"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217270">
              <w:rPr>
                <w:b w:val="0"/>
                <w:sz w:val="20"/>
              </w:rPr>
              <w:t>-</w:t>
            </w:r>
            <w:r w:rsidR="00423DDD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23DDD">
              <w:rPr>
                <w:rFonts w:hint="eastAsia"/>
                <w:b w:val="0"/>
                <w:sz w:val="20"/>
                <w:lang w:eastAsia="ja-JP"/>
              </w:rPr>
              <w:t>19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CC8" w:rsidRDefault="00D45CC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45CC8" w:rsidRDefault="00D45CC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to June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D45CC8" w:rsidRPr="00DE5C59" w:rsidRDefault="00D45CC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45CC8" w:rsidRDefault="00D45CC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45CC8" w:rsidRDefault="00D45CC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45CC8" w:rsidRDefault="00D45CC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Minutes from TGax teleconference on May 18</w:t>
                            </w:r>
                            <w:r w:rsidRPr="00DE5C5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May 25</w:t>
                            </w:r>
                            <w:r w:rsidRPr="009D356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included.</w:t>
                            </w:r>
                          </w:p>
                          <w:p w:rsidR="00D45CC8" w:rsidRDefault="00D45CC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1: Included the minutes from TGax teleconference on June 1</w:t>
                            </w:r>
                            <w:r w:rsidRPr="00B34F55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D45CC8" w:rsidRDefault="00D45CC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Included the minutes from TGax teleconference on June 15</w:t>
                            </w:r>
                            <w:r w:rsidRPr="005F1CDD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D45CC8" w:rsidRDefault="00D45CC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3: Included the minutes from TGax teleconference on June 26</w:t>
                            </w:r>
                            <w:r w:rsidRPr="00997A70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27</w:t>
                            </w:r>
                            <w:r w:rsidRPr="00997A70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28</w:t>
                            </w:r>
                            <w:r w:rsidRPr="00997A70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and 29</w:t>
                            </w:r>
                            <w:r w:rsidRPr="00997A70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D45CC8" w:rsidRDefault="00D45CC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D45CC8" w:rsidRDefault="00D45CC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45CC8" w:rsidRDefault="00D45CC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May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to June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D45CC8" w:rsidRPr="00DE5C59" w:rsidRDefault="00D45CC8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45CC8" w:rsidRDefault="00D45CC8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45CC8" w:rsidRDefault="00D45CC8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45CC8" w:rsidRDefault="00D45CC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Minutes from TGax teleconference on May 18</w:t>
                      </w:r>
                      <w:r w:rsidRPr="00DE5C5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and May 25</w:t>
                      </w:r>
                      <w:r w:rsidRPr="009D356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included.</w:t>
                      </w:r>
                    </w:p>
                    <w:p w:rsidR="00D45CC8" w:rsidRDefault="00D45CC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1: Included the minutes from TGax teleconference on June 1</w:t>
                      </w:r>
                      <w:r w:rsidRPr="00B34F55">
                        <w:rPr>
                          <w:rFonts w:hint="eastAsia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D45CC8" w:rsidRDefault="00D45CC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Included the minutes from TGax teleconference on June 15</w:t>
                      </w:r>
                      <w:r w:rsidRPr="005F1CDD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D45CC8" w:rsidRDefault="00D45CC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3: Included the minutes from TGax teleconference on June 26</w:t>
                      </w:r>
                      <w:r w:rsidRPr="00997A70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27</w:t>
                      </w:r>
                      <w:r w:rsidRPr="00997A70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28</w:t>
                      </w:r>
                      <w:r w:rsidRPr="00997A70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and 29</w:t>
                      </w:r>
                      <w:r w:rsidRPr="00997A70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D45CC8" w:rsidRDefault="00D45CC8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BB38A8">
        <w:rPr>
          <w:rFonts w:ascii="Times New Roman" w:hAnsi="Times New Roman" w:hint="eastAsia"/>
          <w:sz w:val="28"/>
          <w:lang w:eastAsia="ja-JP"/>
        </w:rPr>
        <w:t>May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BB38A8">
        <w:rPr>
          <w:rFonts w:ascii="Times New Roman" w:hAnsi="Times New Roman" w:hint="eastAsia"/>
          <w:sz w:val="28"/>
          <w:lang w:eastAsia="ja-JP"/>
        </w:rPr>
        <w:t>18</w:t>
      </w:r>
      <w:r w:rsidR="00DE5C59"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BB38A8">
        <w:rPr>
          <w:rFonts w:ascii="Times New Roman" w:hAnsi="Times New Roman" w:hint="eastAsia"/>
          <w:sz w:val="28"/>
          <w:lang w:eastAsia="ja-JP"/>
        </w:rPr>
        <w:t>2</w:t>
      </w:r>
      <w:r w:rsidR="00670823">
        <w:rPr>
          <w:rFonts w:ascii="Times New Roman" w:hAnsi="Times New Roman" w:hint="eastAsia"/>
          <w:sz w:val="28"/>
          <w:lang w:eastAsia="ja-JP"/>
        </w:rPr>
        <w:t>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BB38A8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B34F55">
        <w:rPr>
          <w:rFonts w:hint="eastAsia"/>
          <w:b/>
          <w:lang w:eastAsia="ja-JP"/>
        </w:rPr>
        <w:t xml:space="preserve"> the chairperson of TGax @ 2</w:t>
      </w:r>
      <w:r w:rsidR="00BB38A8">
        <w:rPr>
          <w:rFonts w:hint="eastAsia"/>
          <w:b/>
          <w:lang w:eastAsia="ja-JP"/>
        </w:rPr>
        <w:t>0:05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4CBD" w:rsidRDefault="00F66027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 w:rsidR="00DE5C59">
        <w:rPr>
          <w:rFonts w:hint="eastAsia"/>
          <w:sz w:val="21"/>
          <w:lang w:eastAsia="ja-JP"/>
        </w:rPr>
        <w:t>0</w:t>
      </w:r>
      <w:r w:rsidR="003C39CD">
        <w:rPr>
          <w:rFonts w:hint="eastAsia"/>
          <w:sz w:val="21"/>
          <w:lang w:eastAsia="ja-JP"/>
        </w:rPr>
        <w:t>702-02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="003C39CD" w:rsidRPr="003C39CD">
        <w:rPr>
          <w:lang w:eastAsia="ko-KR"/>
        </w:rPr>
        <w:t>Proposed Resolution to CID 9574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 w:rsidR="003C39CD">
        <w:rPr>
          <w:rFonts w:hint="eastAsia"/>
          <w:sz w:val="21"/>
          <w:lang w:eastAsia="ja-JP"/>
        </w:rPr>
        <w:t>Kaiying</w:t>
      </w:r>
      <w:proofErr w:type="spellEnd"/>
      <w:r w:rsidR="003C39CD">
        <w:rPr>
          <w:rFonts w:hint="eastAsia"/>
          <w:sz w:val="21"/>
          <w:lang w:eastAsia="ja-JP"/>
        </w:rPr>
        <w:t xml:space="preserve"> </w:t>
      </w:r>
      <w:proofErr w:type="spellStart"/>
      <w:r w:rsidR="003C39CD">
        <w:rPr>
          <w:rFonts w:hint="eastAsia"/>
          <w:sz w:val="21"/>
          <w:lang w:eastAsia="ja-JP"/>
        </w:rPr>
        <w:t>Lv</w:t>
      </w:r>
      <w:proofErr w:type="spellEnd"/>
      <w:r w:rsidR="001A5EA6">
        <w:rPr>
          <w:rFonts w:hint="eastAsia"/>
          <w:sz w:val="21"/>
          <w:lang w:eastAsia="ja-JP"/>
        </w:rPr>
        <w:t xml:space="preserve"> (</w:t>
      </w:r>
      <w:r w:rsidR="00DE5C59">
        <w:rPr>
          <w:rFonts w:hint="eastAsia"/>
          <w:sz w:val="21"/>
          <w:lang w:eastAsia="ja-JP"/>
        </w:rPr>
        <w:t>ZTE</w:t>
      </w:r>
      <w:r w:rsidR="001A5EA6">
        <w:rPr>
          <w:rFonts w:hint="eastAsia"/>
          <w:sz w:val="21"/>
          <w:lang w:eastAsia="ja-JP"/>
        </w:rPr>
        <w:t>)</w:t>
      </w:r>
    </w:p>
    <w:p w:rsidR="003C39CD" w:rsidRPr="00DE5C59" w:rsidRDefault="003C39CD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11-17-0711-03 </w:t>
      </w:r>
      <w:r>
        <w:rPr>
          <w:sz w:val="21"/>
          <w:lang w:eastAsia="ja-JP"/>
        </w:rPr>
        <w:t>“</w:t>
      </w:r>
      <w:r>
        <w:t>Comment Resolution on  PHY-</w:t>
      </w:r>
      <w:proofErr w:type="spellStart"/>
      <w:r>
        <w:t>CCA.indication</w:t>
      </w:r>
      <w:proofErr w:type="spellEnd"/>
      <w:r>
        <w:rPr>
          <w:rFonts w:hint="eastAsia"/>
          <w:lang w:eastAsia="ja-JP"/>
        </w:rPr>
        <w:t>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Rojan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Chitrakar</w:t>
      </w:r>
      <w:proofErr w:type="spellEnd"/>
      <w:r>
        <w:rPr>
          <w:rFonts w:hint="eastAsia"/>
          <w:lang w:eastAsia="ja-JP"/>
        </w:rPr>
        <w:t xml:space="preserve"> (Panasonic)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Default="002B621B" w:rsidP="002B621B">
      <w:pPr>
        <w:rPr>
          <w:sz w:val="21"/>
          <w:lang w:eastAsia="ja-JP"/>
        </w:rPr>
      </w:pP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7F3CBA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Default="0098687E" w:rsidP="0098687E">
      <w:pPr>
        <w:rPr>
          <w:sz w:val="21"/>
          <w:lang w:eastAsia="ja-JP"/>
        </w:rPr>
      </w:pPr>
    </w:p>
    <w:p w:rsidR="00A760FB" w:rsidRPr="0098687E" w:rsidRDefault="00A760FB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B0FD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="0098687E" w:rsidRPr="004A31D4">
        <w:rPr>
          <w:rFonts w:hint="eastAsia"/>
          <w:sz w:val="21"/>
          <w:lang w:eastAsia="ja-JP"/>
        </w:rPr>
        <w:t>.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E65E27" w:rsidRPr="004A31D4" w:rsidRDefault="00E65E2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F5491E" w:rsidRPr="00A65CA7" w:rsidRDefault="00F5491E" w:rsidP="00F5491E">
      <w:pPr>
        <w:rPr>
          <w:sz w:val="21"/>
          <w:lang w:eastAsia="ja-JP"/>
        </w:rPr>
      </w:pPr>
    </w:p>
    <w:p w:rsidR="00A760FB" w:rsidRPr="00F5491E" w:rsidRDefault="00A760FB" w:rsidP="00F5491E">
      <w:pPr>
        <w:rPr>
          <w:sz w:val="21"/>
          <w:lang w:eastAsia="ja-JP"/>
        </w:rPr>
      </w:pPr>
    </w:p>
    <w:p w:rsidR="002F300E" w:rsidRPr="00A65CA7" w:rsidRDefault="002F300E" w:rsidP="00F5491E">
      <w:pPr>
        <w:pStyle w:val="a7"/>
        <w:numPr>
          <w:ilvl w:val="0"/>
          <w:numId w:val="2"/>
        </w:numPr>
        <w:ind w:leftChars="0"/>
        <w:rPr>
          <w:b/>
        </w:rPr>
      </w:pPr>
      <w:r w:rsidRPr="00A65CA7">
        <w:rPr>
          <w:b/>
          <w:sz w:val="21"/>
        </w:rPr>
        <w:lastRenderedPageBreak/>
        <w:t>Pr</w:t>
      </w:r>
      <w:r w:rsidR="00F43714"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4A31D4" w:rsidRPr="00A65CA7" w:rsidRDefault="003C39CD" w:rsidP="004A31D4">
      <w:pPr>
        <w:pStyle w:val="a7"/>
        <w:numPr>
          <w:ilvl w:val="2"/>
          <w:numId w:val="2"/>
        </w:numPr>
        <w:ind w:leftChars="0"/>
        <w:rPr>
          <w:b/>
        </w:rPr>
      </w:pPr>
      <w:proofErr w:type="spellStart"/>
      <w:r w:rsidRPr="00A65CA7">
        <w:rPr>
          <w:rFonts w:hint="eastAsia"/>
          <w:b/>
          <w:sz w:val="21"/>
          <w:lang w:eastAsia="ja-JP"/>
        </w:rPr>
        <w:t>Kaiying</w:t>
      </w:r>
      <w:proofErr w:type="spellEnd"/>
      <w:r w:rsidRPr="00A65CA7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A65CA7">
        <w:rPr>
          <w:rFonts w:hint="eastAsia"/>
          <w:b/>
          <w:sz w:val="21"/>
          <w:lang w:eastAsia="ja-JP"/>
        </w:rPr>
        <w:t>Lv</w:t>
      </w:r>
      <w:proofErr w:type="spellEnd"/>
      <w:r w:rsidR="009D4CBD" w:rsidRPr="00A65CA7">
        <w:rPr>
          <w:rFonts w:hint="eastAsia"/>
          <w:b/>
          <w:sz w:val="21"/>
          <w:lang w:eastAsia="ja-JP"/>
        </w:rPr>
        <w:t xml:space="preserve"> </w:t>
      </w:r>
      <w:r w:rsidR="00F43714" w:rsidRPr="00A65CA7">
        <w:rPr>
          <w:rFonts w:hint="eastAsia"/>
          <w:b/>
          <w:sz w:val="21"/>
          <w:lang w:eastAsia="ja-JP"/>
        </w:rPr>
        <w:t>(</w:t>
      </w:r>
      <w:r w:rsidR="004A31D4" w:rsidRPr="00A65CA7">
        <w:rPr>
          <w:rFonts w:hint="eastAsia"/>
          <w:b/>
          <w:sz w:val="21"/>
          <w:lang w:eastAsia="ja-JP"/>
        </w:rPr>
        <w:t>ZTE</w:t>
      </w:r>
      <w:r w:rsidR="00F43714" w:rsidRPr="00A65CA7">
        <w:rPr>
          <w:rFonts w:hint="eastAsia"/>
          <w:b/>
          <w:sz w:val="21"/>
          <w:lang w:eastAsia="ja-JP"/>
        </w:rPr>
        <w:t xml:space="preserve">) </w:t>
      </w:r>
      <w:r w:rsidRPr="00A65CA7">
        <w:rPr>
          <w:rFonts w:hint="eastAsia"/>
          <w:b/>
          <w:sz w:val="21"/>
          <w:lang w:eastAsia="ja-JP"/>
        </w:rPr>
        <w:t xml:space="preserve">presented </w:t>
      </w:r>
      <w:r w:rsidRPr="00A65CA7">
        <w:rPr>
          <w:b/>
          <w:sz w:val="21"/>
          <w:lang w:eastAsia="ja-JP"/>
        </w:rPr>
        <w:t>“</w:t>
      </w:r>
      <w:r w:rsidRPr="00A65CA7">
        <w:rPr>
          <w:b/>
          <w:lang w:eastAsia="ko-KR"/>
        </w:rPr>
        <w:t>Proposed Resolution to CID 9574</w:t>
      </w:r>
      <w:r w:rsidRPr="00A65CA7">
        <w:rPr>
          <w:rFonts w:hint="eastAsia"/>
          <w:b/>
          <w:sz w:val="21"/>
          <w:lang w:eastAsia="ja-JP"/>
        </w:rPr>
        <w:t>,</w:t>
      </w:r>
      <w:r w:rsidRPr="00A65CA7">
        <w:rPr>
          <w:b/>
          <w:sz w:val="21"/>
          <w:lang w:eastAsia="ja-JP"/>
        </w:rPr>
        <w:t>”</w:t>
      </w:r>
      <w:r w:rsidRPr="00A65CA7">
        <w:rPr>
          <w:rFonts w:hint="eastAsia"/>
          <w:b/>
          <w:sz w:val="21"/>
          <w:lang w:eastAsia="ja-JP"/>
        </w:rPr>
        <w:t xml:space="preserve"> based on the submission 11-17-0707-02</w:t>
      </w:r>
      <w:r w:rsidR="004A31D4" w:rsidRPr="00A65CA7">
        <w:rPr>
          <w:rFonts w:hint="eastAsia"/>
          <w:b/>
          <w:lang w:eastAsia="ja-JP"/>
        </w:rPr>
        <w:t>.</w:t>
      </w:r>
    </w:p>
    <w:p w:rsidR="003C39CD" w:rsidRPr="00A65CA7" w:rsidRDefault="003C39CD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3C39CD" w:rsidRPr="00A65CA7" w:rsidRDefault="003C39CD" w:rsidP="003C39CD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The submission contains a proposed resolution for CID 9574.</w:t>
      </w:r>
    </w:p>
    <w:p w:rsidR="003C39CD" w:rsidRPr="00A65CA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 xml:space="preserve">The </w:t>
      </w:r>
      <w:r w:rsidRPr="00A65CA7">
        <w:rPr>
          <w:sz w:val="21"/>
          <w:lang w:eastAsia="ja-JP"/>
        </w:rPr>
        <w:t>proposed</w:t>
      </w:r>
      <w:r w:rsidRPr="00A65CA7">
        <w:rPr>
          <w:rFonts w:hint="eastAsia"/>
          <w:sz w:val="21"/>
          <w:lang w:eastAsia="ja-JP"/>
        </w:rPr>
        <w:t xml:space="preserve"> resolution is </w:t>
      </w:r>
      <w:r w:rsidRPr="00A65CA7">
        <w:rPr>
          <w:sz w:val="21"/>
          <w:lang w:eastAsia="ja-JP"/>
        </w:rPr>
        <w:t>“Rejected</w:t>
      </w:r>
      <w:r w:rsidRPr="00A65CA7">
        <w:rPr>
          <w:rFonts w:hint="eastAsia"/>
          <w:sz w:val="21"/>
          <w:lang w:eastAsia="ja-JP"/>
        </w:rPr>
        <w:t>.</w:t>
      </w:r>
      <w:r w:rsidRPr="00A65CA7">
        <w:rPr>
          <w:sz w:val="21"/>
          <w:lang w:eastAsia="ja-JP"/>
        </w:rPr>
        <w:t>”</w:t>
      </w:r>
      <w:r w:rsidRPr="00A65CA7">
        <w:rPr>
          <w:rFonts w:hint="eastAsia"/>
          <w:sz w:val="21"/>
          <w:lang w:eastAsia="ja-JP"/>
        </w:rPr>
        <w:t xml:space="preserve"> Since t</w:t>
      </w:r>
      <w:r w:rsidRPr="00A65CA7">
        <w:rPr>
          <w:sz w:val="21"/>
          <w:lang w:eastAsia="ja-JP"/>
        </w:rPr>
        <w:t>he AP can transmit any frame during the TWT SP to the STA</w:t>
      </w:r>
      <w:r w:rsidRPr="00A65CA7">
        <w:rPr>
          <w:rFonts w:hint="eastAsia"/>
          <w:sz w:val="21"/>
          <w:lang w:eastAsia="ja-JP"/>
        </w:rPr>
        <w:t>, t</w:t>
      </w:r>
      <w:r w:rsidRPr="00A65CA7">
        <w:rPr>
          <w:sz w:val="21"/>
          <w:lang w:eastAsia="ja-JP"/>
        </w:rPr>
        <w:t>here is no need to define new mechanisms for this purpose.</w:t>
      </w:r>
    </w:p>
    <w:p w:rsidR="00A65CA7" w:rsidRP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 xml:space="preserve">Discussion </w:t>
      </w:r>
      <w:r w:rsidRPr="00A65CA7">
        <w:rPr>
          <w:sz w:val="21"/>
          <w:lang w:eastAsia="ja-JP"/>
        </w:rPr>
        <w:t>–</w:t>
      </w:r>
      <w:r w:rsidRPr="00A65CA7">
        <w:rPr>
          <w:rFonts w:hint="eastAsia"/>
          <w:sz w:val="21"/>
          <w:lang w:eastAsia="ja-JP"/>
        </w:rPr>
        <w:t xml:space="preserve"> No discussion.</w:t>
      </w:r>
    </w:p>
    <w:p w:rsidR="00A65CA7" w:rsidRP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A65CA7" w:rsidRPr="00A65CA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Chair mentioned that there will be enough time to review this document.</w:t>
      </w:r>
    </w:p>
    <w:p w:rsidR="00A65CA7" w:rsidRDefault="00A65CA7" w:rsidP="00A65CA7">
      <w:pPr>
        <w:rPr>
          <w:lang w:eastAsia="ja-JP"/>
        </w:rPr>
      </w:pPr>
    </w:p>
    <w:p w:rsidR="00A65CA7" w:rsidRPr="00E65E27" w:rsidRDefault="00A65CA7" w:rsidP="00E65E27">
      <w:pPr>
        <w:pStyle w:val="a7"/>
        <w:numPr>
          <w:ilvl w:val="2"/>
          <w:numId w:val="2"/>
        </w:numPr>
        <w:ind w:leftChars="0"/>
        <w:rPr>
          <w:b/>
        </w:rPr>
      </w:pPr>
      <w:proofErr w:type="spellStart"/>
      <w:r w:rsidRPr="00E65E27">
        <w:rPr>
          <w:rFonts w:hint="eastAsia"/>
          <w:b/>
          <w:lang w:eastAsia="ja-JP"/>
        </w:rPr>
        <w:t>Rojan</w:t>
      </w:r>
      <w:proofErr w:type="spellEnd"/>
      <w:r w:rsidRPr="00E65E27">
        <w:rPr>
          <w:rFonts w:hint="eastAsia"/>
          <w:b/>
          <w:lang w:eastAsia="ja-JP"/>
        </w:rPr>
        <w:t xml:space="preserve"> </w:t>
      </w:r>
      <w:proofErr w:type="spellStart"/>
      <w:r w:rsidRPr="00E65E27">
        <w:rPr>
          <w:rFonts w:hint="eastAsia"/>
          <w:b/>
          <w:lang w:eastAsia="ja-JP"/>
        </w:rPr>
        <w:t>Chitrakar</w:t>
      </w:r>
      <w:proofErr w:type="spellEnd"/>
      <w:r w:rsidRPr="00E65E27">
        <w:rPr>
          <w:rFonts w:hint="eastAsia"/>
          <w:b/>
          <w:lang w:eastAsia="ja-JP"/>
        </w:rPr>
        <w:t xml:space="preserve"> (Panasonic) presented </w:t>
      </w:r>
      <w:r w:rsidRPr="00E65E27">
        <w:rPr>
          <w:b/>
          <w:lang w:eastAsia="ja-JP"/>
        </w:rPr>
        <w:t>“</w:t>
      </w:r>
      <w:r w:rsidRPr="00E65E27">
        <w:rPr>
          <w:b/>
        </w:rPr>
        <w:t xml:space="preserve">Comment Resolution on </w:t>
      </w:r>
      <w:r w:rsidR="00E65E27" w:rsidRPr="00E65E27">
        <w:rPr>
          <w:b/>
        </w:rPr>
        <w:t>PHY-</w:t>
      </w:r>
      <w:proofErr w:type="spellStart"/>
      <w:r w:rsidR="00E65E27" w:rsidRPr="00E65E27">
        <w:rPr>
          <w:b/>
        </w:rPr>
        <w:t>CCA.indicat</w:t>
      </w:r>
      <w:r w:rsidR="00E65E27" w:rsidRPr="00E65E27">
        <w:rPr>
          <w:rFonts w:hint="eastAsia"/>
          <w:b/>
          <w:lang w:eastAsia="ja-JP"/>
        </w:rPr>
        <w:t>ion</w:t>
      </w:r>
      <w:proofErr w:type="spellEnd"/>
      <w:r w:rsidR="00E65E27" w:rsidRPr="00E65E27">
        <w:rPr>
          <w:rFonts w:hint="eastAsia"/>
          <w:b/>
          <w:lang w:eastAsia="ja-JP"/>
        </w:rPr>
        <w:t>,</w:t>
      </w:r>
      <w:r w:rsidR="00E65E27" w:rsidRPr="00E65E27">
        <w:rPr>
          <w:b/>
          <w:lang w:eastAsia="ja-JP"/>
        </w:rPr>
        <w:t>”</w:t>
      </w:r>
      <w:r w:rsidR="00E65E27" w:rsidRPr="00E65E27">
        <w:rPr>
          <w:rFonts w:hint="eastAsia"/>
          <w:b/>
          <w:lang w:eastAsia="ja-JP"/>
        </w:rPr>
        <w:t xml:space="preserve"> based on the submission 11-17-0711-03.</w:t>
      </w:r>
    </w:p>
    <w:p w:rsidR="00E65E27" w:rsidRPr="00E65E27" w:rsidRDefault="00E65E27" w:rsidP="00E65E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65E27" w:rsidRPr="00E65E27" w:rsidRDefault="00E65E27" w:rsidP="00E65E2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Resolutions for 6 CIDs related to PHY-</w:t>
      </w:r>
      <w:proofErr w:type="spellStart"/>
      <w:r w:rsidRPr="00E65E27">
        <w:rPr>
          <w:rFonts w:hint="eastAsia"/>
          <w:sz w:val="21"/>
          <w:lang w:eastAsia="ja-JP"/>
        </w:rPr>
        <w:t>CCA.indication</w:t>
      </w:r>
      <w:proofErr w:type="spellEnd"/>
      <w:r w:rsidRPr="00E65E27">
        <w:rPr>
          <w:rFonts w:hint="eastAsia"/>
          <w:sz w:val="21"/>
          <w:lang w:eastAsia="ja-JP"/>
        </w:rPr>
        <w:t xml:space="preserve"> are proposed.</w:t>
      </w:r>
    </w:p>
    <w:p w:rsidR="00E65E27" w:rsidRPr="00E65E27" w:rsidRDefault="00E65E27" w:rsidP="00E65E27">
      <w:pPr>
        <w:pStyle w:val="a7"/>
        <w:numPr>
          <w:ilvl w:val="5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 xml:space="preserve">CIDs: </w:t>
      </w:r>
      <w:r>
        <w:rPr>
          <w:rFonts w:hint="eastAsia"/>
          <w:sz w:val="21"/>
          <w:lang w:eastAsia="ja-JP"/>
        </w:rPr>
        <w:t xml:space="preserve">4718, </w:t>
      </w:r>
      <w:r w:rsidRPr="00E65E27">
        <w:rPr>
          <w:rFonts w:hint="eastAsia"/>
          <w:sz w:val="21"/>
          <w:lang w:eastAsia="ja-JP"/>
        </w:rPr>
        <w:t xml:space="preserve">4719, </w:t>
      </w:r>
      <w:r>
        <w:rPr>
          <w:rFonts w:hint="eastAsia"/>
          <w:sz w:val="21"/>
          <w:lang w:eastAsia="ja-JP"/>
        </w:rPr>
        <w:t>6938, 6939, 7296, and 7297.</w:t>
      </w:r>
    </w:p>
    <w:p w:rsidR="00E65E27" w:rsidRPr="00E65E27" w:rsidRDefault="00E65E27" w:rsidP="00E65E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65E27" w:rsidRDefault="00E65E2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 4718: Some members discussed the NOTE below the Table 8-5. A member is concerned using different </w:t>
      </w:r>
      <w:r w:rsidR="00657D1B">
        <w:rPr>
          <w:rFonts w:hint="eastAsia"/>
          <w:sz w:val="21"/>
          <w:lang w:eastAsia="ja-JP"/>
        </w:rPr>
        <w:t>definition for the same term.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4719</w:t>
      </w:r>
      <w:r w:rsidR="00E65E27" w:rsidRPr="00E65E27">
        <w:rPr>
          <w:rFonts w:hint="eastAsia"/>
          <w:sz w:val="21"/>
          <w:lang w:eastAsia="ja-JP"/>
        </w:rPr>
        <w:t>:</w:t>
      </w:r>
      <w:r w:rsidR="00E65E27">
        <w:rPr>
          <w:rFonts w:hint="eastAsia"/>
          <w:sz w:val="21"/>
          <w:lang w:eastAsia="ja-JP"/>
        </w:rPr>
        <w:t xml:space="preserve"> </w:t>
      </w:r>
      <w:r w:rsidR="00657D1B">
        <w:rPr>
          <w:rFonts w:hint="eastAsia"/>
          <w:sz w:val="21"/>
          <w:lang w:eastAsia="ja-JP"/>
        </w:rPr>
        <w:t xml:space="preserve">A member commented that the resolution for this CID </w:t>
      </w:r>
      <w:r w:rsidR="00657D1B">
        <w:rPr>
          <w:sz w:val="21"/>
          <w:lang w:eastAsia="ja-JP"/>
        </w:rPr>
        <w:t xml:space="preserve">should be </w:t>
      </w:r>
      <w:r w:rsidR="00657D1B">
        <w:rPr>
          <w:rFonts w:hint="eastAsia"/>
          <w:sz w:val="21"/>
          <w:lang w:eastAsia="ja-JP"/>
        </w:rPr>
        <w:t xml:space="preserve">changed to </w:t>
      </w:r>
      <w:r w:rsidR="00657D1B">
        <w:rPr>
          <w:sz w:val="21"/>
          <w:lang w:eastAsia="ja-JP"/>
        </w:rPr>
        <w:t>“</w:t>
      </w:r>
      <w:r w:rsidR="00657D1B">
        <w:rPr>
          <w:rFonts w:hint="eastAsia"/>
          <w:sz w:val="21"/>
          <w:lang w:eastAsia="ja-JP"/>
        </w:rPr>
        <w:t>Revised</w:t>
      </w:r>
      <w:r w:rsidR="00657D1B">
        <w:rPr>
          <w:sz w:val="21"/>
          <w:lang w:eastAsia="ja-JP"/>
        </w:rPr>
        <w:t>”</w:t>
      </w:r>
      <w:r w:rsidR="00657D1B">
        <w:rPr>
          <w:rFonts w:hint="eastAsia"/>
          <w:sz w:val="21"/>
          <w:lang w:eastAsia="ja-JP"/>
        </w:rPr>
        <w:t xml:space="preserve"> while keeping current reason for the resolution.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6938</w:t>
      </w:r>
      <w:r w:rsidR="00E65E27" w:rsidRPr="00E65E27">
        <w:rPr>
          <w:rFonts w:hint="eastAsia"/>
          <w:sz w:val="21"/>
          <w:lang w:eastAsia="ja-JP"/>
        </w:rPr>
        <w:t>: No discussion.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6939</w:t>
      </w:r>
      <w:r w:rsidR="00657D1B">
        <w:rPr>
          <w:rFonts w:hint="eastAsia"/>
          <w:sz w:val="21"/>
          <w:lang w:eastAsia="ja-JP"/>
        </w:rPr>
        <w:t>: No discussion.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7296</w:t>
      </w:r>
      <w:r w:rsidR="00E65E27" w:rsidRPr="00E65E27">
        <w:rPr>
          <w:rFonts w:hint="eastAsia"/>
          <w:sz w:val="21"/>
          <w:lang w:eastAsia="ja-JP"/>
        </w:rPr>
        <w:t xml:space="preserve">: A member suggested change to the current resolution </w:t>
      </w:r>
      <w:r w:rsidR="00E65E27" w:rsidRPr="00E65E27">
        <w:rPr>
          <w:sz w:val="21"/>
          <w:lang w:eastAsia="ja-JP"/>
        </w:rPr>
        <w:t>–</w:t>
      </w:r>
      <w:r w:rsidR="00E65E27" w:rsidRPr="00E65E27">
        <w:rPr>
          <w:rFonts w:hint="eastAsia"/>
          <w:sz w:val="21"/>
          <w:lang w:eastAsia="ja-JP"/>
        </w:rPr>
        <w:t xml:space="preserve"> it should be REVISED since modification is made </w:t>
      </w:r>
      <w:proofErr w:type="spellStart"/>
      <w:proofErr w:type="gramStart"/>
      <w:r w:rsidR="00E65E27" w:rsidRPr="00E65E27">
        <w:rPr>
          <w:rFonts w:hint="eastAsia"/>
          <w:sz w:val="21"/>
          <w:lang w:eastAsia="ja-JP"/>
        </w:rPr>
        <w:t>bt</w:t>
      </w:r>
      <w:proofErr w:type="spellEnd"/>
      <w:proofErr w:type="gramEnd"/>
      <w:r w:rsidR="00E65E27" w:rsidRPr="00E65E27">
        <w:rPr>
          <w:rFonts w:hint="eastAsia"/>
          <w:sz w:val="21"/>
          <w:lang w:eastAsia="ja-JP"/>
        </w:rPr>
        <w:t xml:space="preserve"> him.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7297</w:t>
      </w:r>
      <w:r w:rsidR="00E65E27" w:rsidRPr="00E65E27">
        <w:rPr>
          <w:rFonts w:hint="eastAsia"/>
          <w:sz w:val="21"/>
          <w:lang w:eastAsia="ja-JP"/>
        </w:rPr>
        <w:t>: No discussion.</w:t>
      </w:r>
    </w:p>
    <w:p w:rsid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657D1B" w:rsidRPr="00E65E27" w:rsidRDefault="00657D1B" w:rsidP="00657D1B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having suggestions to contact </w:t>
      </w:r>
      <w:proofErr w:type="spellStart"/>
      <w:r>
        <w:rPr>
          <w:rFonts w:hint="eastAsia"/>
          <w:sz w:val="21"/>
          <w:lang w:eastAsia="ja-JP"/>
        </w:rPr>
        <w:t>Rojan</w:t>
      </w:r>
      <w:proofErr w:type="spellEnd"/>
      <w:r>
        <w:rPr>
          <w:rFonts w:hint="eastAsia"/>
          <w:sz w:val="21"/>
          <w:lang w:eastAsia="ja-JP"/>
        </w:rPr>
        <w:t>.</w:t>
      </w:r>
    </w:p>
    <w:p w:rsidR="00A760FB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423DD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</w:t>
      </w:r>
      <w:r w:rsidR="00A760FB">
        <w:rPr>
          <w:rFonts w:hint="eastAsia"/>
          <w:lang w:eastAsia="ja-JP"/>
        </w:rPr>
        <w:t>.</w:t>
      </w:r>
    </w:p>
    <w:p w:rsidR="00A760FB" w:rsidRPr="004A31D4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8E2161" w:rsidRDefault="00BB38A8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20:47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Default="00F5491E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4E317B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4E317B" w:rsidTr="001128E4">
        <w:tc>
          <w:tcPr>
            <w:tcW w:w="468" w:type="dxa"/>
          </w:tcPr>
          <w:p w:rsidR="00784DF5" w:rsidRPr="004E317B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1039F" w:rsidRPr="004E317B" w:rsidTr="001128E4">
        <w:tc>
          <w:tcPr>
            <w:tcW w:w="468" w:type="dxa"/>
          </w:tcPr>
          <w:p w:rsidR="00A1039F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1039F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A1039F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Yusuke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Asai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BB38A8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BB38A8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Guoqing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13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BB38A8" w:rsidRPr="004E317B" w:rsidRDefault="00BB38A8" w:rsidP="00BB38A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Saishankar Nandagopalan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BB38A8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BB38A8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 Ryu</w:t>
            </w:r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423DDD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423DDD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62308" w:rsidRPr="004E317B" w:rsidTr="001128E4">
        <w:tc>
          <w:tcPr>
            <w:tcW w:w="468" w:type="dxa"/>
          </w:tcPr>
          <w:p w:rsidR="00462308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D356F" w:rsidRDefault="009D356F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9D356F" w:rsidRPr="000D5CAA" w:rsidRDefault="009D356F" w:rsidP="009D356F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May 25</w:t>
      </w:r>
      <w:r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 w:rsidR="00935F71"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 w:rsidR="00935F71">
        <w:rPr>
          <w:rFonts w:ascii="Times New Roman" w:hAnsi="Times New Roman" w:hint="eastAsia"/>
          <w:sz w:val="28"/>
          <w:lang w:eastAsia="ja-JP"/>
        </w:rPr>
        <w:t>12</w:t>
      </w:r>
      <w:r w:rsidRPr="000D5CAA">
        <w:rPr>
          <w:rFonts w:ascii="Times New Roman" w:hAnsi="Times New Roman"/>
          <w:sz w:val="28"/>
          <w:lang w:eastAsia="ja-JP"/>
        </w:rPr>
        <w:t>:00 (ET)</w:t>
      </w: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10:05</w:t>
      </w:r>
      <w:r w:rsidRPr="00880473">
        <w:rPr>
          <w:rFonts w:hint="eastAsia"/>
          <w:b/>
          <w:lang w:eastAsia="ja-JP"/>
        </w:rPr>
        <w:t xml:space="preserve"> (ET).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9D356F" w:rsidRDefault="009D356F" w:rsidP="009D356F">
      <w:pPr>
        <w:rPr>
          <w:lang w:eastAsia="ja-JP"/>
        </w:rPr>
      </w:pPr>
    </w:p>
    <w:p w:rsidR="009D356F" w:rsidRDefault="009D356F" w:rsidP="009D356F">
      <w:pPr>
        <w:rPr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 </w:t>
      </w:r>
      <w:r w:rsidRPr="00D44FA8">
        <w:rPr>
          <w:rFonts w:hint="eastAsia"/>
          <w:sz w:val="20"/>
          <w:lang w:eastAsia="ja-JP"/>
        </w:rPr>
        <w:t xml:space="preserve">11-17-0088-03, </w:t>
      </w:r>
      <w:r w:rsidRPr="00D44FA8">
        <w:rPr>
          <w:sz w:val="20"/>
          <w:lang w:eastAsia="ja-JP"/>
        </w:rPr>
        <w:t>“</w:t>
      </w:r>
      <w:r w:rsidRPr="00D44FA8">
        <w:rPr>
          <w:sz w:val="21"/>
          <w:lang w:eastAsia="zh-CN"/>
        </w:rPr>
        <w:t>CR on 10.22.2.8 TXOP limits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</w:t>
      </w:r>
      <w:proofErr w:type="spellStart"/>
      <w:r w:rsidRPr="00D44FA8">
        <w:rPr>
          <w:rFonts w:hint="eastAsia"/>
          <w:sz w:val="21"/>
          <w:lang w:eastAsia="ja-JP"/>
        </w:rPr>
        <w:t>Woojin</w:t>
      </w:r>
      <w:proofErr w:type="spellEnd"/>
      <w:r w:rsidRPr="00D44FA8">
        <w:rPr>
          <w:rFonts w:hint="eastAsia"/>
          <w:sz w:val="21"/>
          <w:lang w:eastAsia="ja-JP"/>
        </w:rPr>
        <w:t xml:space="preserve"> </w:t>
      </w:r>
      <w:proofErr w:type="spellStart"/>
      <w:r w:rsidRPr="00D44FA8">
        <w:rPr>
          <w:rFonts w:hint="eastAsia"/>
          <w:sz w:val="21"/>
          <w:lang w:eastAsia="ja-JP"/>
        </w:rPr>
        <w:t>Ahn</w:t>
      </w:r>
      <w:proofErr w:type="spellEnd"/>
      <w:r w:rsidRPr="00D44FA8">
        <w:rPr>
          <w:rFonts w:hint="eastAsia"/>
          <w:sz w:val="21"/>
          <w:lang w:eastAsia="ja-JP"/>
        </w:rPr>
        <w:t xml:space="preserve"> (</w:t>
      </w:r>
      <w:proofErr w:type="spellStart"/>
      <w:r w:rsidRPr="00D44FA8">
        <w:rPr>
          <w:rFonts w:hint="eastAsia"/>
          <w:sz w:val="21"/>
          <w:lang w:eastAsia="ja-JP"/>
        </w:rPr>
        <w:t>Wilus</w:t>
      </w:r>
      <w:proofErr w:type="spellEnd"/>
      <w:r w:rsidRPr="00D44FA8">
        <w:rPr>
          <w:rFonts w:hint="eastAsia"/>
          <w:sz w:val="21"/>
          <w:lang w:eastAsia="ja-JP"/>
        </w:rPr>
        <w:t xml:space="preserve"> Institute)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 w:rsidRPr="00D44FA8">
        <w:rPr>
          <w:rFonts w:hint="eastAsia"/>
          <w:sz w:val="21"/>
          <w:lang w:eastAsia="ja-JP"/>
        </w:rPr>
        <w:t xml:space="preserve"> 11-17-0553-02, </w:t>
      </w:r>
      <w:r w:rsidRPr="00D44FA8">
        <w:rPr>
          <w:sz w:val="21"/>
          <w:lang w:eastAsia="ja-JP"/>
        </w:rPr>
        <w:t>“</w:t>
      </w:r>
      <w:r w:rsidRPr="00D44FA8">
        <w:rPr>
          <w:sz w:val="21"/>
          <w:lang w:eastAsia="ko-KR"/>
        </w:rPr>
        <w:t>LB225 11ax D1.0 Comment Resolution 27.10.4 Part 1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Liwen Chu (Marvell)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 w:rsidRPr="00D44FA8">
        <w:rPr>
          <w:rFonts w:hint="eastAsia"/>
          <w:sz w:val="21"/>
          <w:lang w:eastAsia="ja-JP"/>
        </w:rPr>
        <w:t xml:space="preserve"> 11-17-0688-01, </w:t>
      </w:r>
      <w:r w:rsidRPr="00D44FA8">
        <w:rPr>
          <w:sz w:val="21"/>
          <w:lang w:eastAsia="ja-JP"/>
        </w:rPr>
        <w:t>“</w:t>
      </w:r>
      <w:r w:rsidRPr="00D44FA8">
        <w:rPr>
          <w:sz w:val="21"/>
          <w:lang w:eastAsia="ko-KR"/>
        </w:rPr>
        <w:t>LB225 11ax D1.0 Comment Resolution 27.10.4 – Part II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Chittabrata Ghosh (Intel)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D356F" w:rsidRDefault="009D356F" w:rsidP="009D356F">
      <w:pPr>
        <w:rPr>
          <w:sz w:val="21"/>
          <w:lang w:eastAsia="ja-JP"/>
        </w:rPr>
      </w:pPr>
    </w:p>
    <w:p w:rsidR="009D356F" w:rsidRPr="008E2161" w:rsidRDefault="009D356F" w:rsidP="009D356F">
      <w:pPr>
        <w:rPr>
          <w:sz w:val="21"/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9D356F" w:rsidRPr="00F5491E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9D356F" w:rsidRPr="00F66027" w:rsidRDefault="009D356F" w:rsidP="009D356F">
      <w:pPr>
        <w:pStyle w:val="a7"/>
        <w:numPr>
          <w:ilvl w:val="2"/>
          <w:numId w:val="19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9D356F" w:rsidRPr="00F5491E" w:rsidRDefault="007F3CBA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9D356F" w:rsidRPr="00084134" w:rsidRDefault="009D356F" w:rsidP="009D356F">
      <w:pPr>
        <w:pStyle w:val="a7"/>
        <w:numPr>
          <w:ilvl w:val="2"/>
          <w:numId w:val="19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9D356F" w:rsidRDefault="009D356F" w:rsidP="009D356F">
      <w:pPr>
        <w:rPr>
          <w:lang w:eastAsia="ja-JP"/>
        </w:rPr>
      </w:pPr>
    </w:p>
    <w:p w:rsidR="009D356F" w:rsidRDefault="009D356F" w:rsidP="009D356F">
      <w:pPr>
        <w:rPr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D356F" w:rsidRDefault="009D356F" w:rsidP="009D356F">
      <w:pPr>
        <w:rPr>
          <w:sz w:val="21"/>
          <w:lang w:eastAsia="ja-JP"/>
        </w:rPr>
      </w:pPr>
    </w:p>
    <w:p w:rsidR="009D356F" w:rsidRPr="0098687E" w:rsidRDefault="009D356F" w:rsidP="009D356F">
      <w:pPr>
        <w:rPr>
          <w:sz w:val="21"/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9D356F" w:rsidRPr="004A31D4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9D356F" w:rsidRPr="00A65CA7" w:rsidRDefault="009D356F" w:rsidP="009D356F">
      <w:pPr>
        <w:rPr>
          <w:sz w:val="21"/>
          <w:lang w:eastAsia="ja-JP"/>
        </w:rPr>
      </w:pPr>
    </w:p>
    <w:p w:rsidR="009D356F" w:rsidRPr="00F5491E" w:rsidRDefault="009D356F" w:rsidP="009D356F">
      <w:pPr>
        <w:rPr>
          <w:sz w:val="21"/>
          <w:lang w:eastAsia="ja-JP"/>
        </w:rPr>
      </w:pPr>
    </w:p>
    <w:p w:rsidR="009D356F" w:rsidRPr="009D356F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9D356F" w:rsidRPr="009D356F" w:rsidRDefault="009D356F" w:rsidP="009D356F">
      <w:pPr>
        <w:pStyle w:val="a7"/>
        <w:numPr>
          <w:ilvl w:val="1"/>
          <w:numId w:val="1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Woojin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Ahn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Wilus</w:t>
      </w:r>
      <w:proofErr w:type="spellEnd"/>
      <w:r>
        <w:rPr>
          <w:rFonts w:hint="eastAsia"/>
          <w:b/>
          <w:sz w:val="21"/>
          <w:lang w:eastAsia="ja-JP"/>
        </w:rPr>
        <w:t xml:space="preserve"> Institute)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CR on 10.22.2.8 TXOP limits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11-17-0088-03.</w:t>
      </w:r>
    </w:p>
    <w:p w:rsidR="009D356F" w:rsidRPr="003842B9" w:rsidRDefault="009D356F" w:rsidP="009D356F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Summary</w:t>
      </w:r>
    </w:p>
    <w:p w:rsidR="003842B9" w:rsidRPr="00D44FA8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Resolutions for three CIDs (</w:t>
      </w:r>
      <w:r>
        <w:t xml:space="preserve">6189, 7040, </w:t>
      </w:r>
      <w:r>
        <w:rPr>
          <w:rFonts w:hint="eastAsia"/>
          <w:lang w:eastAsia="ja-JP"/>
        </w:rPr>
        <w:t xml:space="preserve">and </w:t>
      </w:r>
      <w:r>
        <w:t>9412</w:t>
      </w:r>
      <w:r>
        <w:rPr>
          <w:rFonts w:hint="eastAsia"/>
          <w:lang w:eastAsia="ja-JP"/>
        </w:rPr>
        <w:t>) on 10.22.2.8 TXOP limits are proposed.</w:t>
      </w:r>
    </w:p>
    <w:p w:rsidR="009D356F" w:rsidRPr="003842B9" w:rsidRDefault="009D356F" w:rsidP="009D356F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Disc</w:t>
      </w:r>
      <w:r w:rsidR="00D44FA8" w:rsidRPr="00D44FA8">
        <w:rPr>
          <w:rFonts w:hint="eastAsia"/>
          <w:sz w:val="21"/>
          <w:lang w:eastAsia="ja-JP"/>
        </w:rPr>
        <w:t>ussion</w:t>
      </w:r>
    </w:p>
    <w:p w:rsidR="003842B9" w:rsidRPr="003842B9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A member commented that the issue is that the TXOP an AP grants for UL transmission.</w:t>
      </w:r>
    </w:p>
    <w:p w:rsidR="003842B9" w:rsidRPr="003842B9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 xml:space="preserve">Another member commented </w:t>
      </w:r>
      <w:r>
        <w:rPr>
          <w:sz w:val="21"/>
          <w:lang w:eastAsia="ja-JP"/>
        </w:rPr>
        <w:t>about the</w:t>
      </w:r>
      <w:r>
        <w:rPr>
          <w:rFonts w:hint="eastAsia"/>
          <w:sz w:val="21"/>
          <w:lang w:eastAsia="ja-JP"/>
        </w:rPr>
        <w:t xml:space="preserve"> HE TB PPDU that an HE AP should not send a trigger frame if the TB PPDU exceeds the TXOP Limit.</w:t>
      </w:r>
    </w:p>
    <w:p w:rsidR="003842B9" w:rsidRPr="00CF637C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Chair mentioned that the change to the baseline seem to relate no CID.</w:t>
      </w:r>
    </w:p>
    <w:p w:rsidR="00CF637C" w:rsidRDefault="00CF637C" w:rsidP="00CF637C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 xml:space="preserve">People discussed the dynamic fragmentation of an A-MSDU. Someone mentioned he does NOT think we should allow A-MSDU fragmentation.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issue is that there will be cases that an A-MSDU exceeds the TXOP Limit.</w:t>
      </w:r>
    </w:p>
    <w:p w:rsidR="00CF637C" w:rsidRDefault="00CF637C" w:rsidP="00CF637C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A member pointed out the issue of first fragment.</w:t>
      </w:r>
    </w:p>
    <w:p w:rsidR="00CF637C" w:rsidRPr="003842B9" w:rsidRDefault="00CF637C" w:rsidP="00CF637C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Another member discussed relationship with the BRP sequence.</w:t>
      </w:r>
    </w:p>
    <w:p w:rsidR="003842B9" w:rsidRPr="003842B9" w:rsidRDefault="003842B9" w:rsidP="003842B9">
      <w:pPr>
        <w:pStyle w:val="a7"/>
        <w:numPr>
          <w:ilvl w:val="2"/>
          <w:numId w:val="19"/>
        </w:numPr>
        <w:ind w:leftChars="0"/>
      </w:pPr>
      <w:r>
        <w:rPr>
          <w:rFonts w:hint="eastAsia"/>
          <w:sz w:val="21"/>
          <w:lang w:eastAsia="ja-JP"/>
        </w:rPr>
        <w:t>Next Step</w:t>
      </w:r>
    </w:p>
    <w:p w:rsidR="003842B9" w:rsidRPr="00D44FA8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Further updates are needed for this submission.</w:t>
      </w:r>
    </w:p>
    <w:p w:rsidR="00D44FA8" w:rsidRPr="003842B9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rPr>
          <w:lang w:eastAsia="ja-JP"/>
        </w:rPr>
      </w:pPr>
    </w:p>
    <w:p w:rsidR="009D356F" w:rsidRPr="00D44FA8" w:rsidRDefault="009D356F" w:rsidP="009D356F">
      <w:pPr>
        <w:pStyle w:val="a7"/>
        <w:numPr>
          <w:ilvl w:val="1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(Marvell)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LB225 11ax D1.0 Comment Resolution 27.10.4 Part 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</w:t>
      </w:r>
      <w:r w:rsidR="004C3F3E">
        <w:rPr>
          <w:rFonts w:hint="eastAsia"/>
          <w:b/>
          <w:sz w:val="21"/>
          <w:lang w:eastAsia="ja-JP"/>
        </w:rPr>
        <w:t>ased on the submission 11-17-055</w:t>
      </w:r>
      <w:r>
        <w:rPr>
          <w:rFonts w:hint="eastAsia"/>
          <w:b/>
          <w:sz w:val="21"/>
          <w:lang w:eastAsia="ja-JP"/>
        </w:rPr>
        <w:t>3-02.</w:t>
      </w:r>
    </w:p>
    <w:p w:rsidR="00D44FA8" w:rsidRPr="003842B9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Summary</w:t>
      </w:r>
    </w:p>
    <w:p w:rsidR="003842B9" w:rsidRDefault="004C3F3E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27.10.4 A-MPDU with multiple TIDs, </w:t>
      </w:r>
      <w:r>
        <w:rPr>
          <w:lang w:eastAsia="ko-KR"/>
        </w:rPr>
        <w:t>with the following CIDs</w:t>
      </w:r>
      <w:r>
        <w:rPr>
          <w:rFonts w:hint="eastAsia"/>
          <w:lang w:eastAsia="ja-JP"/>
        </w:rPr>
        <w:t xml:space="preserve"> are </w:t>
      </w:r>
      <w:proofErr w:type="spellStart"/>
      <w:r>
        <w:rPr>
          <w:rFonts w:hint="eastAsia"/>
          <w:lang w:eastAsia="ja-JP"/>
        </w:rPr>
        <w:t>propsoed</w:t>
      </w:r>
      <w:proofErr w:type="spellEnd"/>
      <w:r>
        <w:rPr>
          <w:lang w:eastAsia="ko-KR"/>
        </w:rPr>
        <w:t>:</w:t>
      </w:r>
    </w:p>
    <w:p w:rsidR="004C3F3E" w:rsidRPr="00D44FA8" w:rsidRDefault="004C3F3E" w:rsidP="004C3F3E">
      <w:pPr>
        <w:pStyle w:val="a7"/>
        <w:numPr>
          <w:ilvl w:val="4"/>
          <w:numId w:val="19"/>
        </w:numPr>
        <w:ind w:leftChars="0"/>
      </w:pPr>
      <w:r>
        <w:rPr>
          <w:rFonts w:hint="eastAsia"/>
          <w:lang w:eastAsia="ja-JP"/>
        </w:rPr>
        <w:t xml:space="preserve">CIDs: </w:t>
      </w:r>
      <w:r>
        <w:t xml:space="preserve">6187, 6183, 7605, 4793, 5402, 9392, 9393, 10332, 8136, 8135, 7947, 7944, 7943, 7942, 7941, 7940, 7949, 7950, 7948, 7962, 7863, 7864, 8401, </w:t>
      </w:r>
      <w:r>
        <w:rPr>
          <w:rFonts w:hint="eastAsia"/>
          <w:lang w:eastAsia="ja-JP"/>
        </w:rPr>
        <w:t xml:space="preserve">and </w:t>
      </w:r>
      <w:r>
        <w:t>8393</w:t>
      </w:r>
      <w:r>
        <w:rPr>
          <w:rFonts w:hint="eastAsia"/>
          <w:lang w:eastAsia="ja-JP"/>
        </w:rPr>
        <w:t>.</w:t>
      </w:r>
    </w:p>
    <w:p w:rsidR="00D44FA8" w:rsidRPr="004C3F3E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Discussion</w:t>
      </w:r>
    </w:p>
    <w:p w:rsidR="00CF637C" w:rsidRDefault="00CF637C" w:rsidP="004C3F3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 xml:space="preserve">A member commented </w:t>
      </w:r>
      <w:r>
        <w:rPr>
          <w:lang w:eastAsia="ja-JP"/>
        </w:rPr>
        <w:t>“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Enabled Multi-TID A-MPDU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and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Non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Enabled Multi-TID A-MPDU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shall be clearly defined.</w:t>
      </w:r>
    </w:p>
    <w:p w:rsidR="00CF637C" w:rsidRDefault="00D4492E" w:rsidP="004C3F3E">
      <w:pPr>
        <w:pStyle w:val="a7"/>
        <w:numPr>
          <w:ilvl w:val="3"/>
          <w:numId w:val="19"/>
        </w:numPr>
        <w:ind w:leftChars="0"/>
      </w:pPr>
      <w:r>
        <w:rPr>
          <w:lang w:eastAsia="ja-JP"/>
        </w:rPr>
        <w:t>Another</w:t>
      </w:r>
      <w:r>
        <w:rPr>
          <w:rFonts w:hint="eastAsia"/>
          <w:lang w:eastAsia="ja-JP"/>
        </w:rPr>
        <w:t xml:space="preserve"> member asked for clarification of the proposed text for 27.10.4.2.</w:t>
      </w:r>
    </w:p>
    <w:p w:rsidR="00D4492E" w:rsidRDefault="00D4492E" w:rsidP="004C3F3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There was a comment that the NOTE in 27.10.4.2 is not clear.</w:t>
      </w:r>
    </w:p>
    <w:p w:rsidR="00D4492E" w:rsidRPr="00D44FA8" w:rsidRDefault="00D4492E" w:rsidP="004C3F3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Discussion continued.</w:t>
      </w:r>
    </w:p>
    <w:p w:rsidR="00D44FA8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rPr>
          <w:lang w:eastAsia="ja-JP"/>
        </w:rPr>
      </w:pPr>
    </w:p>
    <w:p w:rsidR="009D356F" w:rsidRPr="00D44FA8" w:rsidRDefault="009D356F" w:rsidP="009D356F">
      <w:pPr>
        <w:pStyle w:val="a7"/>
        <w:numPr>
          <w:ilvl w:val="1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Chittabrata Ghosh (Intel)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LB225 11ax D1.0 Comment Resolution 27.10.4 – Part II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11-17-0688-01.</w:t>
      </w:r>
    </w:p>
    <w:p w:rsidR="00D44FA8" w:rsidRPr="00D4492E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Summary</w:t>
      </w:r>
    </w:p>
    <w:p w:rsidR="00D4492E" w:rsidRDefault="00D4492E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 xml:space="preserve">This is another submission to proposed to resolve comments </w:t>
      </w:r>
      <w:r>
        <w:rPr>
          <w:lang w:eastAsia="ko-KR"/>
        </w:rPr>
        <w:t xml:space="preserve">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27.10.4 A-MPDU with multiple TIDs.</w:t>
      </w:r>
    </w:p>
    <w:p w:rsidR="00D4492E" w:rsidRPr="00D44FA8" w:rsidRDefault="00D4492E" w:rsidP="00D4492E">
      <w:pPr>
        <w:pStyle w:val="a7"/>
        <w:numPr>
          <w:ilvl w:val="4"/>
          <w:numId w:val="19"/>
        </w:numPr>
        <w:ind w:leftChars="0"/>
      </w:pPr>
      <w:r>
        <w:rPr>
          <w:rFonts w:hint="eastAsia"/>
          <w:lang w:eastAsia="ja-JP"/>
        </w:rPr>
        <w:t xml:space="preserve">CIDs: </w:t>
      </w:r>
      <w:r>
        <w:t xml:space="preserve">4795, 5696, 6031, 7606, 7607, 7608, 7609, 9731, 9948, 9949, 9950, 9951, </w:t>
      </w:r>
      <w:r>
        <w:rPr>
          <w:rFonts w:hint="eastAsia"/>
          <w:lang w:eastAsia="ja-JP"/>
        </w:rPr>
        <w:t xml:space="preserve">and </w:t>
      </w:r>
      <w:r>
        <w:t>9952</w:t>
      </w:r>
      <w:r>
        <w:rPr>
          <w:rFonts w:hint="eastAsia"/>
          <w:lang w:eastAsia="ja-JP"/>
        </w:rPr>
        <w:t>.</w:t>
      </w:r>
    </w:p>
    <w:p w:rsidR="00D44FA8" w:rsidRPr="00D4492E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Discussion</w:t>
      </w:r>
    </w:p>
    <w:p w:rsidR="00D4492E" w:rsidRPr="001C1DD8" w:rsidRDefault="00D4492E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There was a comment that the resolution for CID 4795 seems to assume different baseline with th</w:t>
      </w:r>
      <w:r w:rsidR="001C1DD8">
        <w:rPr>
          <w:rFonts w:hint="eastAsia"/>
          <w:sz w:val="21"/>
          <w:lang w:eastAsia="ja-JP"/>
        </w:rPr>
        <w:t>e resolutions presented by the previous submission</w:t>
      </w:r>
      <w:r>
        <w:rPr>
          <w:rFonts w:hint="eastAsia"/>
          <w:sz w:val="21"/>
          <w:lang w:eastAsia="ja-JP"/>
        </w:rPr>
        <w:t>.</w:t>
      </w:r>
    </w:p>
    <w:p w:rsidR="001C1DD8" w:rsidRDefault="001C1DD8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A member discussed the number of TIDs allowed in an A-MPDU.</w:t>
      </w:r>
    </w:p>
    <w:p w:rsidR="001C1DD8" w:rsidRDefault="001C1DD8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Relation with the MU-RTS/CTS procedure was discussed.</w:t>
      </w:r>
    </w:p>
    <w:p w:rsidR="001C1DD8" w:rsidRDefault="001C1DD8" w:rsidP="001C1DD8">
      <w:pPr>
        <w:pStyle w:val="a7"/>
        <w:numPr>
          <w:ilvl w:val="2"/>
          <w:numId w:val="19"/>
        </w:numPr>
        <w:ind w:leftChars="0"/>
      </w:pPr>
      <w:r>
        <w:rPr>
          <w:rFonts w:hint="eastAsia"/>
          <w:lang w:eastAsia="ja-JP"/>
        </w:rPr>
        <w:t>Next Step</w:t>
      </w:r>
    </w:p>
    <w:p w:rsidR="001C1DD8" w:rsidRPr="00D44FA8" w:rsidRDefault="001C1DD8" w:rsidP="001C1DD8">
      <w:pPr>
        <w:pStyle w:val="a7"/>
        <w:numPr>
          <w:ilvl w:val="3"/>
          <w:numId w:val="19"/>
        </w:numPr>
        <w:ind w:leftChars="0"/>
      </w:pPr>
      <w:proofErr w:type="spellStart"/>
      <w:r>
        <w:rPr>
          <w:rFonts w:hint="eastAsia"/>
          <w:lang w:eastAsia="ja-JP"/>
        </w:rPr>
        <w:t>Chitto</w:t>
      </w:r>
      <w:r>
        <w:rPr>
          <w:lang w:eastAsia="ja-JP"/>
        </w:rPr>
        <w:t>’</w:t>
      </w:r>
      <w:r>
        <w:rPr>
          <w:rFonts w:hint="eastAsia"/>
          <w:lang w:eastAsia="ja-JP"/>
        </w:rPr>
        <w:t>s</w:t>
      </w:r>
      <w:proofErr w:type="spellEnd"/>
      <w:r>
        <w:rPr>
          <w:rFonts w:hint="eastAsia"/>
          <w:lang w:eastAsia="ja-JP"/>
        </w:rPr>
        <w:t xml:space="preserve"> presentation was stopped due to the time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To</w:t>
      </w:r>
      <w:proofErr w:type="gramEnd"/>
      <w:r>
        <w:rPr>
          <w:rFonts w:hint="eastAsia"/>
          <w:lang w:eastAsia="ja-JP"/>
        </w:rPr>
        <w:t xml:space="preserve"> be continued in the next teleconference.</w:t>
      </w:r>
    </w:p>
    <w:p w:rsidR="00D44FA8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pStyle w:val="a7"/>
        <w:numPr>
          <w:ilvl w:val="0"/>
          <w:numId w:val="1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AoB</w:t>
      </w:r>
      <w:proofErr w:type="spellEnd"/>
    </w:p>
    <w:p w:rsidR="00D44FA8" w:rsidRPr="00D44FA8" w:rsidRDefault="00D44FA8" w:rsidP="00D44FA8">
      <w:pPr>
        <w:pStyle w:val="a7"/>
        <w:numPr>
          <w:ilvl w:val="1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The next TGax teleconference is scheduled on June 1</w:t>
      </w:r>
      <w:r w:rsidRPr="00D44FA8">
        <w:rPr>
          <w:rFonts w:hint="eastAsia"/>
          <w:sz w:val="21"/>
          <w:vertAlign w:val="superscript"/>
          <w:lang w:eastAsia="ja-JP"/>
        </w:rPr>
        <w:t>st</w:t>
      </w:r>
      <w:r w:rsidRPr="00D44FA8">
        <w:rPr>
          <w:rFonts w:hint="eastAsia"/>
          <w:sz w:val="21"/>
          <w:lang w:eastAsia="ja-JP"/>
        </w:rPr>
        <w:t>, from 20:00 to 22:00 (ET)</w:t>
      </w:r>
    </w:p>
    <w:p w:rsidR="00D44FA8" w:rsidRDefault="00D44FA8" w:rsidP="00D44FA8">
      <w:pPr>
        <w:rPr>
          <w:b/>
          <w:lang w:eastAsia="ja-JP"/>
        </w:rPr>
      </w:pPr>
    </w:p>
    <w:p w:rsidR="00D44FA8" w:rsidRPr="00D44FA8" w:rsidRDefault="00D44FA8" w:rsidP="00D44FA8">
      <w:pPr>
        <w:rPr>
          <w:b/>
          <w:lang w:eastAsia="ja-JP"/>
        </w:rPr>
      </w:pPr>
    </w:p>
    <w:p w:rsidR="00D44FA8" w:rsidRPr="00D44FA8" w:rsidRDefault="00D44FA8" w:rsidP="00D44FA8">
      <w:pPr>
        <w:pStyle w:val="a7"/>
        <w:numPr>
          <w:ilvl w:val="0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Adjournment</w:t>
      </w:r>
    </w:p>
    <w:p w:rsidR="00D44FA8" w:rsidRPr="00D44FA8" w:rsidRDefault="00D44FA8" w:rsidP="00D44FA8">
      <w:pPr>
        <w:pStyle w:val="a7"/>
        <w:numPr>
          <w:ilvl w:val="1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TGax teleconference adjourned @ 12:00 (ET)</w:t>
      </w:r>
    </w:p>
    <w:p w:rsidR="00AF1694" w:rsidRDefault="00AF1694">
      <w:pPr>
        <w:rPr>
          <w:color w:val="000000"/>
          <w:szCs w:val="22"/>
          <w:lang w:eastAsia="ja-JP"/>
        </w:rPr>
      </w:pPr>
    </w:p>
    <w:p w:rsidR="00D44FA8" w:rsidRDefault="00D44FA8">
      <w:pPr>
        <w:rPr>
          <w:color w:val="000000"/>
          <w:szCs w:val="22"/>
          <w:lang w:eastAsia="ja-JP"/>
        </w:rPr>
      </w:pPr>
    </w:p>
    <w:p w:rsidR="00D44FA8" w:rsidRPr="00880473" w:rsidRDefault="00D44FA8" w:rsidP="00D44FA8">
      <w:pPr>
        <w:pStyle w:val="Web"/>
        <w:numPr>
          <w:ilvl w:val="0"/>
          <w:numId w:val="19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D44FA8" w:rsidRDefault="00D44FA8" w:rsidP="00D44FA8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D44FA8" w:rsidRPr="00A760FB" w:rsidRDefault="00D44FA8" w:rsidP="00D44FA8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D44FA8" w:rsidRPr="00A760FB" w:rsidSect="00D44FA8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D44FA8" w:rsidRPr="004E317B" w:rsidTr="00D4492E">
        <w:tc>
          <w:tcPr>
            <w:tcW w:w="468" w:type="dxa"/>
          </w:tcPr>
          <w:p w:rsidR="00D44FA8" w:rsidRPr="00784DF5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Chittabrata Ghosh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Ruckus-Brocade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Ogenkome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D44FA8" w:rsidRPr="00784DF5" w:rsidRDefault="00D44FA8" w:rsidP="00D44FA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D44FA8" w:rsidRDefault="00D44FA8" w:rsidP="00D44FA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D44FA8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D44FA8" w:rsidRDefault="00D44FA8" w:rsidP="00D44FA8">
      <w:pPr>
        <w:rPr>
          <w:color w:val="000000"/>
          <w:szCs w:val="22"/>
          <w:lang w:eastAsia="ja-JP"/>
        </w:rPr>
      </w:pPr>
    </w:p>
    <w:p w:rsidR="00B34F55" w:rsidRDefault="00B34F55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br w:type="page"/>
      </w:r>
    </w:p>
    <w:p w:rsidR="00B34F55" w:rsidRPr="000D5CAA" w:rsidRDefault="00B34F55" w:rsidP="00B34F55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1</w:t>
      </w:r>
      <w:r w:rsidRPr="00B34F55">
        <w:rPr>
          <w:rFonts w:ascii="Times New Roman" w:hAnsi="Times New Roman" w:hint="eastAsia"/>
          <w:sz w:val="28"/>
          <w:vertAlign w:val="superscript"/>
          <w:lang w:eastAsia="ja-JP"/>
        </w:rPr>
        <w:t>st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20:03</w:t>
      </w:r>
      <w:r w:rsidRPr="00880473">
        <w:rPr>
          <w:rFonts w:hint="eastAsia"/>
          <w:b/>
          <w:lang w:eastAsia="ja-JP"/>
        </w:rPr>
        <w:t xml:space="preserve"> (ET).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B34F55" w:rsidRDefault="00B34F55" w:rsidP="00B34F55">
      <w:pPr>
        <w:rPr>
          <w:lang w:eastAsia="ja-JP"/>
        </w:rPr>
      </w:pPr>
    </w:p>
    <w:p w:rsidR="00B34F55" w:rsidRDefault="00B34F55" w:rsidP="00B34F55">
      <w:pPr>
        <w:rPr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B34F55" w:rsidRPr="00B34F55" w:rsidRDefault="00B34F55" w:rsidP="00C3730D">
      <w:pPr>
        <w:pStyle w:val="a7"/>
        <w:numPr>
          <w:ilvl w:val="3"/>
          <w:numId w:val="20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 xml:space="preserve">11-17-0688-01 </w:t>
      </w:r>
      <w:r w:rsidRPr="00B34F55">
        <w:rPr>
          <w:sz w:val="21"/>
          <w:szCs w:val="21"/>
          <w:lang w:eastAsia="ja-JP"/>
        </w:rPr>
        <w:t>“</w:t>
      </w:r>
      <w:r w:rsidRPr="00B34F55">
        <w:rPr>
          <w:sz w:val="21"/>
          <w:szCs w:val="21"/>
          <w:lang w:eastAsia="ko-KR"/>
        </w:rPr>
        <w:t>LB225 11ax D1.0 Comment Resolution 27.10.4 – Part II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Chittabrata Ghosh (Intel)</w:t>
      </w:r>
    </w:p>
    <w:p w:rsidR="00B34F55" w:rsidRPr="00B34F55" w:rsidRDefault="00B34F55" w:rsidP="00C3730D">
      <w:pPr>
        <w:pStyle w:val="a7"/>
        <w:numPr>
          <w:ilvl w:val="3"/>
          <w:numId w:val="20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 xml:space="preserve">11-17-0884-00, </w:t>
      </w:r>
      <w:r w:rsidRPr="00B34F55">
        <w:rPr>
          <w:sz w:val="21"/>
          <w:szCs w:val="21"/>
          <w:lang w:eastAsia="ja-JP"/>
        </w:rPr>
        <w:t>“</w:t>
      </w:r>
      <w:r w:rsidRPr="00B34F55">
        <w:rPr>
          <w:sz w:val="21"/>
          <w:szCs w:val="21"/>
          <w:lang w:eastAsia="ko-KR"/>
        </w:rPr>
        <w:t>LB225 11ax D1.0 Comment Resolution 9.7.1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Liwen Chu (Marvell)</w:t>
      </w:r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C3730D" w:rsidRDefault="00C3730D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Since </w:t>
      </w:r>
      <w:proofErr w:type="spellStart"/>
      <w:r>
        <w:rPr>
          <w:rFonts w:hint="eastAsia"/>
          <w:sz w:val="21"/>
          <w:lang w:eastAsia="ja-JP"/>
        </w:rPr>
        <w:t>Chitto</w:t>
      </w:r>
      <w:proofErr w:type="spellEnd"/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is not a</w:t>
      </w:r>
      <w:r>
        <w:rPr>
          <w:rFonts w:hint="eastAsia"/>
          <w:sz w:val="21"/>
          <w:lang w:eastAsia="ja-JP"/>
        </w:rPr>
        <w:t>vailable today, his presentation will be considered during the next teleconference.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B34F55" w:rsidRDefault="00B34F55" w:rsidP="00B34F55">
      <w:pPr>
        <w:rPr>
          <w:sz w:val="21"/>
          <w:lang w:eastAsia="ja-JP"/>
        </w:rPr>
      </w:pPr>
    </w:p>
    <w:p w:rsidR="00B34F55" w:rsidRPr="008E2161" w:rsidRDefault="00B34F55" w:rsidP="00B34F55">
      <w:pPr>
        <w:rPr>
          <w:sz w:val="21"/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B34F55" w:rsidRPr="00F5491E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B34F55" w:rsidRPr="00F66027" w:rsidRDefault="00B34F55" w:rsidP="00C3730D">
      <w:pPr>
        <w:pStyle w:val="a7"/>
        <w:numPr>
          <w:ilvl w:val="2"/>
          <w:numId w:val="20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B34F55" w:rsidRPr="00F5491E" w:rsidRDefault="007F3CBA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34F55" w:rsidRPr="00084134" w:rsidRDefault="00B34F55" w:rsidP="00C3730D">
      <w:pPr>
        <w:pStyle w:val="a7"/>
        <w:numPr>
          <w:ilvl w:val="2"/>
          <w:numId w:val="20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34F55" w:rsidRDefault="00B34F55" w:rsidP="00B34F55">
      <w:pPr>
        <w:rPr>
          <w:lang w:eastAsia="ja-JP"/>
        </w:rPr>
      </w:pPr>
    </w:p>
    <w:p w:rsidR="00B34F55" w:rsidRDefault="00B34F55" w:rsidP="00B34F55">
      <w:pPr>
        <w:rPr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7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8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B34F55" w:rsidRDefault="00B34F55" w:rsidP="00B34F55">
      <w:pPr>
        <w:rPr>
          <w:sz w:val="21"/>
          <w:lang w:eastAsia="ja-JP"/>
        </w:rPr>
      </w:pPr>
    </w:p>
    <w:p w:rsidR="00B34F55" w:rsidRPr="0098687E" w:rsidRDefault="00B34F55" w:rsidP="00B34F55">
      <w:pPr>
        <w:rPr>
          <w:sz w:val="21"/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B34F55" w:rsidRPr="004A31D4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B34F55" w:rsidRPr="00A65CA7" w:rsidRDefault="00B34F55" w:rsidP="00B34F55">
      <w:pPr>
        <w:rPr>
          <w:sz w:val="21"/>
          <w:lang w:eastAsia="ja-JP"/>
        </w:rPr>
      </w:pPr>
    </w:p>
    <w:p w:rsidR="00B34F55" w:rsidRPr="00F5491E" w:rsidRDefault="00B34F55" w:rsidP="00B34F55">
      <w:pPr>
        <w:rPr>
          <w:sz w:val="21"/>
          <w:lang w:eastAsia="ja-JP"/>
        </w:rPr>
      </w:pPr>
    </w:p>
    <w:p w:rsidR="00B34F55" w:rsidRPr="00C3730D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C3730D" w:rsidRPr="00C3730D" w:rsidRDefault="00C3730D" w:rsidP="00C3730D">
      <w:pPr>
        <w:pStyle w:val="a7"/>
        <w:numPr>
          <w:ilvl w:val="1"/>
          <w:numId w:val="20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(Marvell) presented </w:t>
      </w:r>
      <w:r w:rsidRPr="00C3730D">
        <w:rPr>
          <w:rFonts w:hint="eastAsia"/>
          <w:b/>
          <w:sz w:val="21"/>
          <w:lang w:eastAsia="ja-JP"/>
        </w:rPr>
        <w:t>“</w:t>
      </w:r>
      <w:r w:rsidRPr="00C3730D">
        <w:rPr>
          <w:b/>
          <w:sz w:val="21"/>
          <w:lang w:eastAsia="ja-JP"/>
        </w:rPr>
        <w:t>LB225 11ax D1.0 Comment Resolution 9.7.1,”</w:t>
      </w:r>
      <w:r>
        <w:rPr>
          <w:rFonts w:hint="eastAsia"/>
          <w:b/>
          <w:sz w:val="21"/>
          <w:lang w:eastAsia="ja-JP"/>
        </w:rPr>
        <w:t xml:space="preserve"> based on the submission 11-17-0884</w:t>
      </w:r>
      <w:r w:rsidR="00963027">
        <w:rPr>
          <w:rFonts w:hint="eastAsia"/>
          <w:b/>
          <w:sz w:val="21"/>
          <w:lang w:eastAsia="ja-JP"/>
        </w:rPr>
        <w:t>-01</w:t>
      </w:r>
      <w:r>
        <w:rPr>
          <w:rFonts w:hint="eastAsia"/>
          <w:b/>
          <w:sz w:val="21"/>
          <w:lang w:eastAsia="ja-JP"/>
        </w:rPr>
        <w:t>.</w:t>
      </w:r>
    </w:p>
    <w:p w:rsidR="00C3730D" w:rsidRPr="00C3730D" w:rsidRDefault="00C3730D" w:rsidP="00C3730D">
      <w:pPr>
        <w:pStyle w:val="a7"/>
        <w:numPr>
          <w:ilvl w:val="2"/>
          <w:numId w:val="20"/>
        </w:numPr>
        <w:ind w:leftChars="0"/>
      </w:pPr>
      <w:r w:rsidRPr="00C3730D">
        <w:rPr>
          <w:rFonts w:hint="eastAsia"/>
          <w:sz w:val="21"/>
          <w:lang w:eastAsia="ja-JP"/>
        </w:rPr>
        <w:t>Summary</w:t>
      </w:r>
    </w:p>
    <w:p w:rsidR="00963027" w:rsidRDefault="00963027" w:rsidP="00963027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R</w:t>
      </w:r>
      <w:r>
        <w:t xml:space="preserve">esolutions for multiple comments 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9.7.1 (A-MPDU) </w:t>
      </w:r>
      <w:r>
        <w:t>with the following CIDs :</w:t>
      </w:r>
    </w:p>
    <w:p w:rsidR="00C3730D" w:rsidRPr="00C3730D" w:rsidRDefault="00963027" w:rsidP="00963027">
      <w:pPr>
        <w:pStyle w:val="a7"/>
        <w:numPr>
          <w:ilvl w:val="4"/>
          <w:numId w:val="20"/>
        </w:numPr>
        <w:ind w:leftChars="0"/>
      </w:pPr>
      <w:r>
        <w:rPr>
          <w:rFonts w:hint="eastAsia"/>
          <w:lang w:eastAsia="ja-JP"/>
        </w:rPr>
        <w:t xml:space="preserve">CIDs: </w:t>
      </w:r>
      <w:r>
        <w:t>6478, 7537, 7937, 8138, 9348, 10318</w:t>
      </w:r>
      <w:r>
        <w:rPr>
          <w:rFonts w:hint="eastAsia"/>
          <w:lang w:eastAsia="ja-JP"/>
        </w:rPr>
        <w:t xml:space="preserve"> (6 CIDs)</w:t>
      </w:r>
      <w:r>
        <w:t>.</w:t>
      </w:r>
    </w:p>
    <w:p w:rsidR="00C3730D" w:rsidRPr="00C3730D" w:rsidRDefault="00C3730D" w:rsidP="00C3730D">
      <w:pPr>
        <w:pStyle w:val="a7"/>
        <w:numPr>
          <w:ilvl w:val="2"/>
          <w:numId w:val="20"/>
        </w:numPr>
        <w:ind w:leftChars="0"/>
      </w:pPr>
      <w:r w:rsidRPr="00C3730D">
        <w:rPr>
          <w:rFonts w:hint="eastAsia"/>
          <w:sz w:val="21"/>
          <w:lang w:eastAsia="ja-JP"/>
        </w:rPr>
        <w:t>Discussion</w:t>
      </w:r>
    </w:p>
    <w:p w:rsidR="00C3730D" w:rsidRDefault="00963027" w:rsidP="00C3730D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A member discussed consistency with the existing spec.</w:t>
      </w:r>
    </w:p>
    <w:p w:rsidR="00963027" w:rsidRDefault="00963027" w:rsidP="00C3730D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Another member commented relationship with the Multi-TID operation.</w:t>
      </w:r>
    </w:p>
    <w:p w:rsidR="00963027" w:rsidRPr="00C3730D" w:rsidRDefault="00963027" w:rsidP="00C3730D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People discussed the spec for value 1 of EOF subfield.</w:t>
      </w:r>
    </w:p>
    <w:p w:rsidR="00C3730D" w:rsidRPr="00C3730D" w:rsidRDefault="00C3730D" w:rsidP="00C3730D">
      <w:pPr>
        <w:pStyle w:val="a7"/>
        <w:numPr>
          <w:ilvl w:val="2"/>
          <w:numId w:val="20"/>
        </w:numPr>
        <w:ind w:leftChars="0"/>
      </w:pPr>
      <w:r w:rsidRPr="00C3730D">
        <w:rPr>
          <w:rFonts w:hint="eastAsia"/>
          <w:sz w:val="21"/>
          <w:lang w:eastAsia="ja-JP"/>
        </w:rPr>
        <w:t>Next Step</w:t>
      </w:r>
    </w:p>
    <w:p w:rsidR="00C3730D" w:rsidRPr="00C3730D" w:rsidRDefault="00963027" w:rsidP="00C3730D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Chair a</w:t>
      </w:r>
      <w:r w:rsidR="00203C73">
        <w:rPr>
          <w:rFonts w:hint="eastAsia"/>
          <w:lang w:eastAsia="ja-JP"/>
        </w:rPr>
        <w:t>sked people to contact Liwen if there are additional comments and/or feedback.</w:t>
      </w:r>
    </w:p>
    <w:p w:rsidR="00D44FA8" w:rsidRDefault="00D44FA8">
      <w:pPr>
        <w:rPr>
          <w:color w:val="000000"/>
          <w:szCs w:val="22"/>
          <w:lang w:eastAsia="ja-JP"/>
        </w:rPr>
      </w:pPr>
    </w:p>
    <w:p w:rsidR="00C3730D" w:rsidRPr="00880473" w:rsidRDefault="00C3730D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C3730D" w:rsidRDefault="00C3730D" w:rsidP="00C3730D">
      <w:pPr>
        <w:pStyle w:val="a7"/>
        <w:numPr>
          <w:ilvl w:val="1"/>
          <w:numId w:val="20"/>
        </w:numPr>
        <w:ind w:leftChars="0"/>
      </w:pPr>
      <w:r>
        <w:rPr>
          <w:rFonts w:hint="eastAsia"/>
          <w:lang w:eastAsia="ja-JP"/>
        </w:rPr>
        <w:t>None.</w:t>
      </w:r>
    </w:p>
    <w:p w:rsidR="00C3730D" w:rsidRPr="004A31D4" w:rsidRDefault="00C3730D" w:rsidP="00C3730D">
      <w:pPr>
        <w:rPr>
          <w:lang w:eastAsia="ja-JP"/>
        </w:rPr>
      </w:pPr>
    </w:p>
    <w:p w:rsidR="00C3730D" w:rsidRPr="00880473" w:rsidRDefault="00C3730D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C3730D" w:rsidRDefault="00C3730D" w:rsidP="00C3730D">
      <w:pPr>
        <w:pStyle w:val="a7"/>
        <w:numPr>
          <w:ilvl w:val="1"/>
          <w:numId w:val="20"/>
        </w:numPr>
        <w:ind w:leftChars="0"/>
      </w:pPr>
      <w:r>
        <w:rPr>
          <w:rFonts w:hint="eastAsia"/>
          <w:lang w:eastAsia="ja-JP"/>
        </w:rPr>
        <w:t>Meeting adjourned at 20:35 (ET).</w:t>
      </w:r>
    </w:p>
    <w:p w:rsidR="00C3730D" w:rsidRDefault="00C3730D" w:rsidP="00C3730D">
      <w:pPr>
        <w:rPr>
          <w:lang w:eastAsia="ja-JP"/>
        </w:rPr>
      </w:pPr>
    </w:p>
    <w:p w:rsidR="00C3730D" w:rsidRPr="00880473" w:rsidRDefault="00C3730D" w:rsidP="00C3730D">
      <w:pPr>
        <w:pStyle w:val="Web"/>
        <w:numPr>
          <w:ilvl w:val="0"/>
          <w:numId w:val="20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C3730D" w:rsidRDefault="00C3730D" w:rsidP="00C3730D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C3730D" w:rsidRPr="00A760FB" w:rsidRDefault="00C3730D" w:rsidP="00C3730D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3730D" w:rsidRPr="00A760FB" w:rsidSect="00C3730D">
          <w:headerReference w:type="default" r:id="rId39"/>
          <w:footerReference w:type="default" r:id="rId40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3730D" w:rsidRPr="004E317B" w:rsidTr="00963027">
        <w:tc>
          <w:tcPr>
            <w:tcW w:w="468" w:type="dxa"/>
          </w:tcPr>
          <w:p w:rsidR="00C3730D" w:rsidRPr="00784DF5" w:rsidRDefault="00C3730D" w:rsidP="0096302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3730D" w:rsidRDefault="00203C73" w:rsidP="00203C7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="00C3730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3730D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3730D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C3730D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8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03C73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3730D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3730D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Qualntenna</w:t>
            </w:r>
            <w:proofErr w:type="spellEnd"/>
          </w:p>
        </w:tc>
      </w:tr>
      <w:tr w:rsidR="0087500E" w:rsidRPr="004E317B" w:rsidTr="00963027">
        <w:tc>
          <w:tcPr>
            <w:tcW w:w="468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87500E" w:rsidRPr="004E317B" w:rsidRDefault="0087500E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</w:t>
            </w: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87500E" w:rsidRPr="004E317B" w:rsidRDefault="0087500E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87500E" w:rsidRPr="004E317B" w:rsidTr="00963027">
        <w:tc>
          <w:tcPr>
            <w:tcW w:w="468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7500E" w:rsidRPr="004E317B" w:rsidTr="00963027">
        <w:tc>
          <w:tcPr>
            <w:tcW w:w="468" w:type="dxa"/>
          </w:tcPr>
          <w:p w:rsidR="0087500E" w:rsidRDefault="0087500E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C3730D" w:rsidRPr="00784DF5" w:rsidRDefault="00C3730D" w:rsidP="00C3730D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C3730D" w:rsidRDefault="00C3730D" w:rsidP="00C3730D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3730D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3730D" w:rsidRDefault="00C3730D" w:rsidP="00C3730D">
      <w:pPr>
        <w:rPr>
          <w:color w:val="000000"/>
          <w:szCs w:val="22"/>
          <w:lang w:eastAsia="ja-JP"/>
        </w:rPr>
      </w:pPr>
    </w:p>
    <w:p w:rsidR="005F1CDD" w:rsidRDefault="005F1CDD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br w:type="page"/>
      </w:r>
    </w:p>
    <w:p w:rsidR="005F1CDD" w:rsidRPr="000D5CAA" w:rsidRDefault="005F1CDD" w:rsidP="005F1CDD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15</w:t>
      </w:r>
      <w:r w:rsidRPr="005F1CDD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20:03</w:t>
      </w:r>
      <w:r w:rsidRPr="00880473">
        <w:rPr>
          <w:rFonts w:hint="eastAsia"/>
          <w:b/>
          <w:lang w:eastAsia="ja-JP"/>
        </w:rPr>
        <w:t xml:space="preserve"> (ET).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5F1CDD" w:rsidRDefault="005F1CDD" w:rsidP="005F1CDD">
      <w:pPr>
        <w:rPr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5F1CDD" w:rsidRPr="00F5491E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5F1CDD" w:rsidRPr="00F5491E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5F1CDD" w:rsidRPr="00B34F55" w:rsidRDefault="005F1CDD" w:rsidP="005F1CDD">
      <w:pPr>
        <w:pStyle w:val="a7"/>
        <w:numPr>
          <w:ilvl w:val="3"/>
          <w:numId w:val="21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 xml:space="preserve">11-17-0688-01 </w:t>
      </w:r>
      <w:r w:rsidRPr="00B34F55">
        <w:rPr>
          <w:sz w:val="21"/>
          <w:szCs w:val="21"/>
          <w:lang w:eastAsia="ja-JP"/>
        </w:rPr>
        <w:t>“</w:t>
      </w:r>
      <w:r w:rsidRPr="00B34F55">
        <w:rPr>
          <w:sz w:val="21"/>
          <w:szCs w:val="21"/>
          <w:lang w:eastAsia="ko-KR"/>
        </w:rPr>
        <w:t>LB225 11ax D1.0 Comment Resolution 27.10.4 – Part II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Chittabrata Ghosh (Intel)</w:t>
      </w:r>
    </w:p>
    <w:p w:rsidR="005F1CDD" w:rsidRPr="00B34F55" w:rsidRDefault="005F1CDD" w:rsidP="005F1CDD">
      <w:pPr>
        <w:pStyle w:val="a7"/>
        <w:numPr>
          <w:ilvl w:val="3"/>
          <w:numId w:val="21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>11-17-0</w:t>
      </w:r>
      <w:r>
        <w:rPr>
          <w:rFonts w:hint="eastAsia"/>
          <w:sz w:val="21"/>
          <w:szCs w:val="21"/>
          <w:lang w:eastAsia="ja-JP"/>
        </w:rPr>
        <w:t>0</w:t>
      </w:r>
      <w:r w:rsidRPr="00B34F55">
        <w:rPr>
          <w:rFonts w:hint="eastAsia"/>
          <w:sz w:val="21"/>
          <w:szCs w:val="21"/>
          <w:lang w:eastAsia="ja-JP"/>
        </w:rPr>
        <w:t>88-0</w:t>
      </w:r>
      <w:r>
        <w:rPr>
          <w:rFonts w:hint="eastAsia"/>
          <w:sz w:val="21"/>
          <w:szCs w:val="21"/>
          <w:lang w:eastAsia="ja-JP"/>
        </w:rPr>
        <w:t>4</w:t>
      </w:r>
      <w:r w:rsidRPr="00B34F55">
        <w:rPr>
          <w:rFonts w:hint="eastAsia"/>
          <w:sz w:val="21"/>
          <w:szCs w:val="21"/>
          <w:lang w:eastAsia="ja-JP"/>
        </w:rPr>
        <w:t xml:space="preserve">, </w:t>
      </w:r>
      <w:r w:rsidRPr="00B34F55">
        <w:rPr>
          <w:sz w:val="21"/>
          <w:szCs w:val="21"/>
          <w:lang w:eastAsia="ja-JP"/>
        </w:rPr>
        <w:t>“</w:t>
      </w:r>
      <w:r>
        <w:rPr>
          <w:lang w:eastAsia="zh-CN"/>
        </w:rPr>
        <w:t>CR on 10.22.2.8 TXOP limits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Woojin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Ahn</w:t>
      </w:r>
      <w:proofErr w:type="spellEnd"/>
      <w:r w:rsidRPr="00B34F55">
        <w:rPr>
          <w:rFonts w:hint="eastAsia"/>
          <w:sz w:val="21"/>
          <w:szCs w:val="21"/>
          <w:lang w:eastAsia="ja-JP"/>
        </w:rPr>
        <w:t xml:space="preserve"> (</w:t>
      </w:r>
      <w:proofErr w:type="spellStart"/>
      <w:r>
        <w:rPr>
          <w:rFonts w:hint="eastAsia"/>
          <w:sz w:val="21"/>
          <w:szCs w:val="21"/>
          <w:lang w:eastAsia="ja-JP"/>
        </w:rPr>
        <w:t>Wilus</w:t>
      </w:r>
      <w:proofErr w:type="spellEnd"/>
      <w:r>
        <w:rPr>
          <w:rFonts w:hint="eastAsia"/>
          <w:sz w:val="21"/>
          <w:szCs w:val="21"/>
          <w:lang w:eastAsia="ja-JP"/>
        </w:rPr>
        <w:t xml:space="preserve"> Institute</w:t>
      </w:r>
      <w:r w:rsidRPr="00B34F55">
        <w:rPr>
          <w:rFonts w:hint="eastAsia"/>
          <w:sz w:val="21"/>
          <w:szCs w:val="21"/>
          <w:lang w:eastAsia="ja-JP"/>
        </w:rPr>
        <w:t>)</w:t>
      </w:r>
    </w:p>
    <w:p w:rsidR="005F1CDD" w:rsidRPr="00F5491E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Since </w:t>
      </w:r>
      <w:proofErr w:type="spellStart"/>
      <w:r>
        <w:rPr>
          <w:rFonts w:hint="eastAsia"/>
          <w:sz w:val="21"/>
          <w:lang w:eastAsia="ja-JP"/>
        </w:rPr>
        <w:t>Chitto</w:t>
      </w:r>
      <w:proofErr w:type="spellEnd"/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is not a</w:t>
      </w:r>
      <w:r>
        <w:rPr>
          <w:rFonts w:hint="eastAsia"/>
          <w:sz w:val="21"/>
          <w:lang w:eastAsia="ja-JP"/>
        </w:rPr>
        <w:t>vailable today, his presentation will be considered during the next teleconference.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5F1CDD" w:rsidRPr="008E2161" w:rsidRDefault="005F1CDD" w:rsidP="005F1CDD">
      <w:pPr>
        <w:rPr>
          <w:sz w:val="21"/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5F1CDD" w:rsidRPr="00F5491E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5F1CDD" w:rsidRPr="00F66027" w:rsidRDefault="005F1CDD" w:rsidP="005F1CDD">
      <w:pPr>
        <w:pStyle w:val="a7"/>
        <w:numPr>
          <w:ilvl w:val="2"/>
          <w:numId w:val="21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7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5F1CDD" w:rsidRPr="00F5491E" w:rsidRDefault="007F3CBA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5F1CDD" w:rsidRPr="00084134" w:rsidRDefault="005F1CDD" w:rsidP="005F1CDD">
      <w:pPr>
        <w:pStyle w:val="a7"/>
        <w:numPr>
          <w:ilvl w:val="2"/>
          <w:numId w:val="21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5F1CDD" w:rsidRDefault="005F1CDD" w:rsidP="005F1CDD">
      <w:pPr>
        <w:rPr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8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9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5F1CDD" w:rsidRPr="0098687E" w:rsidRDefault="005F1CDD" w:rsidP="005F1CDD">
      <w:pPr>
        <w:rPr>
          <w:sz w:val="21"/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</w:t>
      </w:r>
      <w:r w:rsidR="00966705">
        <w:rPr>
          <w:rFonts w:hint="eastAsia"/>
          <w:sz w:val="21"/>
          <w:lang w:eastAsia="ja-JP"/>
        </w:rPr>
        <w:t xml:space="preserve"> for the 802.11ax wave form generator</w:t>
      </w:r>
      <w:r>
        <w:rPr>
          <w:rFonts w:hint="eastAsia"/>
          <w:sz w:val="21"/>
          <w:lang w:eastAsia="ja-JP"/>
        </w:rPr>
        <w:t xml:space="preserve"> and asked people to send him an email if interested in this activity.</w:t>
      </w:r>
    </w:p>
    <w:p w:rsidR="00966705" w:rsidRPr="004A31D4" w:rsidRDefault="00966705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we still have about 1700 comments to resolve.</w:t>
      </w:r>
      <w:r w:rsidR="00A628DA">
        <w:rPr>
          <w:rFonts w:hint="eastAsia"/>
          <w:sz w:val="21"/>
          <w:lang w:eastAsia="ja-JP"/>
        </w:rPr>
        <w:t xml:space="preserve"> Need to speed up.</w:t>
      </w:r>
    </w:p>
    <w:p w:rsidR="005F1CDD" w:rsidRPr="00F5491E" w:rsidRDefault="005F1CDD" w:rsidP="005F1CDD">
      <w:pPr>
        <w:rPr>
          <w:sz w:val="21"/>
          <w:lang w:eastAsia="ja-JP"/>
        </w:rPr>
      </w:pPr>
    </w:p>
    <w:p w:rsidR="005F1CDD" w:rsidRPr="00C3730D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5F1CDD" w:rsidRPr="00C3730D" w:rsidRDefault="005F1CDD" w:rsidP="005F1CDD">
      <w:pPr>
        <w:pStyle w:val="a7"/>
        <w:numPr>
          <w:ilvl w:val="1"/>
          <w:numId w:val="2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Chittabrata Ghosh (Intel) presented </w:t>
      </w:r>
      <w:r w:rsidRPr="00C3730D">
        <w:rPr>
          <w:rFonts w:hint="eastAsia"/>
          <w:b/>
          <w:sz w:val="21"/>
          <w:lang w:eastAsia="ja-JP"/>
        </w:rPr>
        <w:t>“</w:t>
      </w:r>
      <w:r w:rsidRPr="005F1CDD">
        <w:rPr>
          <w:b/>
          <w:sz w:val="21"/>
          <w:lang w:eastAsia="ja-JP"/>
        </w:rPr>
        <w:t>LB225 11ax D1.0 Comment Resolution 27.10.4 – Part II</w:t>
      </w:r>
      <w:r w:rsidRPr="00C3730D">
        <w:rPr>
          <w:b/>
          <w:sz w:val="21"/>
          <w:lang w:eastAsia="ja-JP"/>
        </w:rPr>
        <w:t>,”</w:t>
      </w:r>
      <w:r>
        <w:rPr>
          <w:rFonts w:hint="eastAsia"/>
          <w:b/>
          <w:sz w:val="21"/>
          <w:lang w:eastAsia="ja-JP"/>
        </w:rPr>
        <w:t xml:space="preserve"> based on the submission 11-17-0688-01.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lastRenderedPageBreak/>
        <w:t>Summary</w:t>
      </w:r>
    </w:p>
    <w:p w:rsidR="005F1CDD" w:rsidRPr="008D4E92" w:rsidRDefault="005F1CDD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>R</w:t>
      </w:r>
      <w:r w:rsidRPr="008D4E92">
        <w:rPr>
          <w:sz w:val="21"/>
        </w:rPr>
        <w:t xml:space="preserve">esolutions for multiple comments related to TGax D1.0 </w:t>
      </w:r>
      <w:proofErr w:type="spellStart"/>
      <w:r w:rsidRPr="008D4E92">
        <w:rPr>
          <w:rFonts w:hint="eastAsia"/>
          <w:sz w:val="21"/>
          <w:lang w:eastAsia="ja-JP"/>
        </w:rPr>
        <w:t>subclause</w:t>
      </w:r>
      <w:proofErr w:type="spellEnd"/>
      <w:r w:rsidRPr="008D4E92">
        <w:rPr>
          <w:rFonts w:hint="eastAsia"/>
          <w:sz w:val="21"/>
          <w:lang w:eastAsia="ja-JP"/>
        </w:rPr>
        <w:t xml:space="preserve"> 27.10.4 (Multi-TID A-MPDU) </w:t>
      </w:r>
      <w:r w:rsidRPr="008D4E92">
        <w:rPr>
          <w:sz w:val="21"/>
        </w:rPr>
        <w:t>with the following CIDs :</w:t>
      </w:r>
    </w:p>
    <w:p w:rsidR="005F1CDD" w:rsidRPr="008D4E92" w:rsidRDefault="005F1CDD" w:rsidP="005F1CDD">
      <w:pPr>
        <w:pStyle w:val="a7"/>
        <w:numPr>
          <w:ilvl w:val="4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 xml:space="preserve">CIDs: </w:t>
      </w:r>
      <w:r w:rsidRPr="008D4E92">
        <w:rPr>
          <w:sz w:val="21"/>
        </w:rPr>
        <w:t>4795, 5696, 6031, 7606, 7607, 7608, 7609, 9731, 9948, 9949, 9950, 9951, 9952</w:t>
      </w:r>
      <w:r w:rsidRPr="008D4E92">
        <w:rPr>
          <w:rFonts w:hint="eastAsia"/>
          <w:sz w:val="21"/>
          <w:lang w:eastAsia="ja-JP"/>
        </w:rPr>
        <w:t xml:space="preserve"> (13 CIDs)</w:t>
      </w:r>
      <w:r w:rsidRPr="008D4E92">
        <w:rPr>
          <w:sz w:val="21"/>
        </w:rPr>
        <w:t>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t>Discussion</w:t>
      </w:r>
    </w:p>
    <w:p w:rsidR="005F1CDD" w:rsidRPr="008D4E92" w:rsidRDefault="008D4E92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>CID #6031: People discussed aggregation of a frame with the No ACK policy.</w:t>
      </w:r>
    </w:p>
    <w:p w:rsidR="008D4E92" w:rsidRDefault="008D4E92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 xml:space="preserve">CID #7606: </w:t>
      </w:r>
      <w:r>
        <w:rPr>
          <w:rFonts w:hint="eastAsia"/>
          <w:sz w:val="21"/>
          <w:lang w:eastAsia="ja-JP"/>
        </w:rPr>
        <w:t xml:space="preserve">Details of Multi-TID aggregation rules such as the number of TIDs in Trigger and aggregation of the Action frame are discussed. </w:t>
      </w:r>
    </w:p>
    <w:p w:rsidR="008D4E92" w:rsidRDefault="008D4E92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#9731: Some members still prefer not to aggr</w:t>
      </w:r>
      <w:r w:rsidR="00966705">
        <w:rPr>
          <w:rFonts w:hint="eastAsia"/>
          <w:sz w:val="21"/>
          <w:lang w:eastAsia="ja-JP"/>
        </w:rPr>
        <w:t>egate MPDUs with lower priorities.</w:t>
      </w:r>
    </w:p>
    <w:p w:rsidR="00966705" w:rsidRPr="008D4E92" w:rsidRDefault="00966705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discussed the capability bits relate to this mechanism.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t>Next Step</w:t>
      </w:r>
    </w:p>
    <w:p w:rsidR="005F1CDD" w:rsidRPr="008D4E92" w:rsidRDefault="005F1CDD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 xml:space="preserve">Chair </w:t>
      </w:r>
      <w:r w:rsidR="008D4E92">
        <w:rPr>
          <w:rFonts w:hint="eastAsia"/>
          <w:sz w:val="21"/>
          <w:lang w:eastAsia="ja-JP"/>
        </w:rPr>
        <w:t>suggested more discussion on the resolution of CID 7606</w:t>
      </w:r>
      <w:r w:rsidRPr="008D4E92">
        <w:rPr>
          <w:rFonts w:hint="eastAsia"/>
          <w:sz w:val="21"/>
          <w:lang w:eastAsia="ja-JP"/>
        </w:rPr>
        <w:t>.</w:t>
      </w:r>
    </w:p>
    <w:p w:rsidR="005F1CDD" w:rsidRDefault="005F1CDD" w:rsidP="005F1CDD">
      <w:pPr>
        <w:rPr>
          <w:color w:val="000000"/>
          <w:szCs w:val="22"/>
          <w:lang w:eastAsia="ja-JP"/>
        </w:rPr>
      </w:pPr>
    </w:p>
    <w:p w:rsidR="005F1CDD" w:rsidRPr="00C3730D" w:rsidRDefault="005F1CDD" w:rsidP="005F1CDD">
      <w:pPr>
        <w:pStyle w:val="a7"/>
        <w:numPr>
          <w:ilvl w:val="1"/>
          <w:numId w:val="21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Woojin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Ahn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Wilus</w:t>
      </w:r>
      <w:proofErr w:type="spellEnd"/>
      <w:r>
        <w:rPr>
          <w:rFonts w:hint="eastAsia"/>
          <w:b/>
          <w:sz w:val="21"/>
          <w:lang w:eastAsia="ja-JP"/>
        </w:rPr>
        <w:t xml:space="preserve"> Institute) presented </w:t>
      </w:r>
      <w:r w:rsidRPr="00C3730D">
        <w:rPr>
          <w:rFonts w:hint="eastAsia"/>
          <w:b/>
          <w:sz w:val="21"/>
          <w:lang w:eastAsia="ja-JP"/>
        </w:rPr>
        <w:t>“</w:t>
      </w:r>
      <w:r w:rsidRPr="005F1CDD">
        <w:rPr>
          <w:b/>
          <w:sz w:val="21"/>
          <w:lang w:eastAsia="ja-JP"/>
        </w:rPr>
        <w:t>CR on 10.22.2.8 TXOP limits</w:t>
      </w:r>
      <w:r w:rsidRPr="00C3730D">
        <w:rPr>
          <w:b/>
          <w:sz w:val="21"/>
          <w:lang w:eastAsia="ja-JP"/>
        </w:rPr>
        <w:t>,”</w:t>
      </w:r>
      <w:r>
        <w:rPr>
          <w:rFonts w:hint="eastAsia"/>
          <w:b/>
          <w:sz w:val="21"/>
          <w:lang w:eastAsia="ja-JP"/>
        </w:rPr>
        <w:t xml:space="preserve"> based on the submission 11-17-0088-04.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t>Summary</w:t>
      </w:r>
    </w:p>
    <w:p w:rsidR="005F1CDD" w:rsidRPr="008D4E92" w:rsidRDefault="005F1CDD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>R</w:t>
      </w:r>
      <w:r w:rsidRPr="008D4E92">
        <w:rPr>
          <w:sz w:val="21"/>
        </w:rPr>
        <w:t xml:space="preserve">esolutions for multiple comments related to TGax D1.0 </w:t>
      </w:r>
      <w:proofErr w:type="spellStart"/>
      <w:r w:rsidRPr="008D4E92">
        <w:rPr>
          <w:rFonts w:hint="eastAsia"/>
          <w:sz w:val="21"/>
          <w:lang w:eastAsia="ja-JP"/>
        </w:rPr>
        <w:t>subclause</w:t>
      </w:r>
      <w:proofErr w:type="spellEnd"/>
      <w:r w:rsidRPr="008D4E92">
        <w:rPr>
          <w:rFonts w:hint="eastAsia"/>
          <w:sz w:val="21"/>
          <w:lang w:eastAsia="ja-JP"/>
        </w:rPr>
        <w:t xml:space="preserve"> 10.</w:t>
      </w:r>
      <w:r w:rsidR="008D4E92" w:rsidRPr="008D4E92">
        <w:rPr>
          <w:rFonts w:hint="eastAsia"/>
          <w:sz w:val="21"/>
          <w:lang w:eastAsia="ja-JP"/>
        </w:rPr>
        <w:t xml:space="preserve">22.2.8 </w:t>
      </w:r>
      <w:r w:rsidRPr="008D4E92">
        <w:rPr>
          <w:rFonts w:hint="eastAsia"/>
          <w:sz w:val="21"/>
          <w:lang w:eastAsia="ja-JP"/>
        </w:rPr>
        <w:t>(</w:t>
      </w:r>
      <w:r w:rsidR="008D4E92" w:rsidRPr="008D4E92">
        <w:rPr>
          <w:rFonts w:hint="eastAsia"/>
          <w:sz w:val="21"/>
          <w:lang w:eastAsia="ja-JP"/>
        </w:rPr>
        <w:t>TXOP limits</w:t>
      </w:r>
      <w:r w:rsidRPr="008D4E92">
        <w:rPr>
          <w:rFonts w:hint="eastAsia"/>
          <w:sz w:val="21"/>
          <w:lang w:eastAsia="ja-JP"/>
        </w:rPr>
        <w:t xml:space="preserve">) </w:t>
      </w:r>
      <w:r w:rsidRPr="008D4E92">
        <w:rPr>
          <w:sz w:val="21"/>
        </w:rPr>
        <w:t>with the following CIDs :</w:t>
      </w:r>
    </w:p>
    <w:p w:rsidR="005F1CDD" w:rsidRPr="008D4E92" w:rsidRDefault="005F1CDD" w:rsidP="005F1CDD">
      <w:pPr>
        <w:pStyle w:val="a7"/>
        <w:numPr>
          <w:ilvl w:val="4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 xml:space="preserve">CIDs: </w:t>
      </w:r>
      <w:r w:rsidR="008D4E92" w:rsidRPr="008D4E92">
        <w:rPr>
          <w:sz w:val="21"/>
        </w:rPr>
        <w:t>6189, 7040, 9412</w:t>
      </w:r>
      <w:r w:rsidR="008D4E92" w:rsidRPr="008D4E92">
        <w:rPr>
          <w:rFonts w:hint="eastAsia"/>
          <w:sz w:val="21"/>
          <w:lang w:eastAsia="ja-JP"/>
        </w:rPr>
        <w:t xml:space="preserve"> (</w:t>
      </w:r>
      <w:r w:rsidRPr="008D4E92">
        <w:rPr>
          <w:rFonts w:hint="eastAsia"/>
          <w:sz w:val="21"/>
          <w:lang w:eastAsia="ja-JP"/>
        </w:rPr>
        <w:t>3 CIDs)</w:t>
      </w:r>
      <w:r w:rsidRPr="008D4E92">
        <w:rPr>
          <w:sz w:val="21"/>
        </w:rPr>
        <w:t>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t>Discussion</w:t>
      </w:r>
    </w:p>
    <w:p w:rsidR="005F1CDD" w:rsidRDefault="008D4E92" w:rsidP="005F1CDD">
      <w:pPr>
        <w:pStyle w:val="a7"/>
        <w:numPr>
          <w:ilvl w:val="3"/>
          <w:numId w:val="21"/>
        </w:numPr>
        <w:ind w:leftChars="0"/>
      </w:pPr>
      <w:r>
        <w:rPr>
          <w:rFonts w:hint="eastAsia"/>
          <w:lang w:eastAsia="ja-JP"/>
        </w:rPr>
        <w:t>There was clarification request of the exceptions for TXOP limit rules.</w:t>
      </w:r>
    </w:p>
    <w:p w:rsidR="008D4E92" w:rsidRPr="00C3730D" w:rsidRDefault="00966705" w:rsidP="005F1CDD">
      <w:pPr>
        <w:pStyle w:val="a7"/>
        <w:numPr>
          <w:ilvl w:val="3"/>
          <w:numId w:val="21"/>
        </w:numPr>
        <w:ind w:leftChars="0"/>
      </w:pPr>
      <w:r>
        <w:rPr>
          <w:rFonts w:hint="eastAsia"/>
          <w:lang w:eastAsia="ja-JP"/>
        </w:rPr>
        <w:t>A member discussed beamforming Report case.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t>Next Step</w:t>
      </w:r>
    </w:p>
    <w:p w:rsidR="005F1CDD" w:rsidRPr="00C3730D" w:rsidRDefault="005F1CDD" w:rsidP="005F1CDD">
      <w:pPr>
        <w:pStyle w:val="a7"/>
        <w:numPr>
          <w:ilvl w:val="3"/>
          <w:numId w:val="21"/>
        </w:numPr>
        <w:ind w:leftChars="0"/>
      </w:pPr>
      <w:r>
        <w:rPr>
          <w:rFonts w:hint="eastAsia"/>
          <w:lang w:eastAsia="ja-JP"/>
        </w:rPr>
        <w:t xml:space="preserve">Chair asked people to contact </w:t>
      </w:r>
      <w:r w:rsidR="00966705">
        <w:rPr>
          <w:rFonts w:hint="eastAsia"/>
          <w:lang w:eastAsia="ja-JP"/>
        </w:rPr>
        <w:t>Woojin</w:t>
      </w:r>
      <w:r>
        <w:rPr>
          <w:rFonts w:hint="eastAsia"/>
          <w:lang w:eastAsia="ja-JP"/>
        </w:rPr>
        <w:t xml:space="preserve"> if there are additional comments and/or feedback.</w:t>
      </w:r>
    </w:p>
    <w:p w:rsidR="005F1CDD" w:rsidRPr="005F1CDD" w:rsidRDefault="005F1CDD" w:rsidP="005F1CDD">
      <w:pPr>
        <w:rPr>
          <w:color w:val="000000"/>
          <w:szCs w:val="22"/>
          <w:lang w:eastAsia="ja-JP"/>
        </w:rPr>
      </w:pPr>
    </w:p>
    <w:p w:rsidR="005F1CDD" w:rsidRDefault="005F1CDD" w:rsidP="005F1CDD">
      <w:pPr>
        <w:rPr>
          <w:color w:val="000000"/>
          <w:szCs w:val="22"/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</w:pPr>
      <w:r>
        <w:rPr>
          <w:rFonts w:hint="eastAsia"/>
          <w:lang w:eastAsia="ja-JP"/>
        </w:rPr>
        <w:t>None.</w:t>
      </w:r>
    </w:p>
    <w:p w:rsidR="00A628DA" w:rsidRDefault="00A628DA" w:rsidP="005F1CDD">
      <w:pPr>
        <w:pStyle w:val="a7"/>
        <w:numPr>
          <w:ilvl w:val="1"/>
          <w:numId w:val="21"/>
        </w:numPr>
        <w:ind w:leftChars="0"/>
      </w:pPr>
      <w:r>
        <w:rPr>
          <w:rFonts w:hint="eastAsia"/>
          <w:lang w:eastAsia="ja-JP"/>
        </w:rPr>
        <w:t>The next TGax teleconference is on June 22</w:t>
      </w:r>
      <w:r w:rsidRPr="00A628DA">
        <w:rPr>
          <w:rFonts w:hint="eastAsia"/>
          <w:vertAlign w:val="superscript"/>
          <w:lang w:eastAsia="ja-JP"/>
        </w:rPr>
        <w:t>nd</w:t>
      </w:r>
      <w:r>
        <w:rPr>
          <w:rFonts w:hint="eastAsia"/>
          <w:lang w:eastAsia="ja-JP"/>
        </w:rPr>
        <w:t>, 10:00 AM (ET).</w:t>
      </w:r>
    </w:p>
    <w:p w:rsidR="005F1CDD" w:rsidRPr="004A31D4" w:rsidRDefault="005F1CDD" w:rsidP="005F1CDD">
      <w:pPr>
        <w:rPr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</w:pPr>
      <w:r>
        <w:rPr>
          <w:rFonts w:hint="eastAsia"/>
          <w:lang w:eastAsia="ja-JP"/>
        </w:rPr>
        <w:t>Meeting adjourned at 20:35 (ET).</w:t>
      </w:r>
    </w:p>
    <w:p w:rsidR="005F1CDD" w:rsidRDefault="005F1CDD" w:rsidP="005F1CDD">
      <w:pPr>
        <w:rPr>
          <w:lang w:eastAsia="ja-JP"/>
        </w:rPr>
      </w:pPr>
    </w:p>
    <w:p w:rsidR="005F1CDD" w:rsidRPr="00880473" w:rsidRDefault="005F1CDD" w:rsidP="005F1CDD">
      <w:pPr>
        <w:pStyle w:val="Web"/>
        <w:numPr>
          <w:ilvl w:val="0"/>
          <w:numId w:val="21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5F1CDD" w:rsidRDefault="005F1CDD" w:rsidP="005F1CDD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5F1CDD" w:rsidRPr="00A760FB" w:rsidRDefault="005F1CDD" w:rsidP="005F1CDD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5F1CDD" w:rsidRPr="00A760FB" w:rsidSect="00C3730D">
          <w:headerReference w:type="default" r:id="rId50"/>
          <w:footerReference w:type="default" r:id="rId51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5F1CDD" w:rsidRPr="004E317B" w:rsidTr="005F1CDD">
        <w:tc>
          <w:tcPr>
            <w:tcW w:w="468" w:type="dxa"/>
          </w:tcPr>
          <w:p w:rsidR="005F1CDD" w:rsidRPr="00784DF5" w:rsidRDefault="005F1CDD" w:rsidP="005F1CDD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5F1CDD" w:rsidRPr="004E317B" w:rsidRDefault="005F1CDD" w:rsidP="005F1CDD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5F1CDD" w:rsidRPr="004E317B" w:rsidRDefault="005F1CDD" w:rsidP="005F1CDD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966705" w:rsidRPr="00966705" w:rsidTr="005F1CDD">
        <w:tc>
          <w:tcPr>
            <w:tcW w:w="468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966705" w:rsidRPr="00966705" w:rsidTr="005F1CDD">
        <w:tc>
          <w:tcPr>
            <w:tcW w:w="468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Chittabrata Ghosh</w:t>
            </w:r>
          </w:p>
        </w:tc>
        <w:tc>
          <w:tcPr>
            <w:tcW w:w="1961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Geonjun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966705" w:rsidRPr="00966705" w:rsidTr="005F1CDD">
        <w:tc>
          <w:tcPr>
            <w:tcW w:w="468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966705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66705" w:rsidRPr="00966705" w:rsidTr="005F1CDD">
        <w:tc>
          <w:tcPr>
            <w:tcW w:w="468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966705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66705" w:rsidRPr="00966705" w:rsidTr="005F1CDD">
        <w:tc>
          <w:tcPr>
            <w:tcW w:w="468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966705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r w:rsidR="005F1CDD"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Wang</w:t>
            </w:r>
            <w:proofErr w:type="spellEnd"/>
          </w:p>
        </w:tc>
        <w:tc>
          <w:tcPr>
            <w:tcW w:w="1961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5F1CDD" w:rsidRPr="004E317B" w:rsidTr="005F1CDD">
        <w:tc>
          <w:tcPr>
            <w:tcW w:w="468" w:type="dxa"/>
          </w:tcPr>
          <w:p w:rsidR="005F1CDD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5F1CDD" w:rsidRPr="004E317B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5F1CDD" w:rsidRPr="004E317B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5F1CDD" w:rsidRPr="00784DF5" w:rsidRDefault="005F1CDD" w:rsidP="005F1CDD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5F1CDD" w:rsidRDefault="005F1CDD" w:rsidP="005F1CDD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5F1CDD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184F73" w:rsidRDefault="00184F73">
      <w:pPr>
        <w:rPr>
          <w:rFonts w:ascii="Arial" w:hAnsi="Arial"/>
          <w:b/>
          <w:color w:val="000000"/>
          <w:sz w:val="32"/>
          <w:szCs w:val="22"/>
          <w:u w:val="single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184F73" w:rsidRPr="000D5CAA" w:rsidRDefault="00184F73" w:rsidP="00184F73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</w:t>
      </w:r>
      <w:r>
        <w:rPr>
          <w:rFonts w:ascii="Times New Roman" w:hAnsi="Times New Roman" w:hint="eastAsia"/>
          <w:sz w:val="28"/>
          <w:lang w:eastAsia="ja-JP"/>
        </w:rPr>
        <w:t>Thurs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>
        <w:rPr>
          <w:rFonts w:ascii="Times New Roman" w:hAnsi="Times New Roman" w:hint="eastAsia"/>
          <w:sz w:val="28"/>
          <w:lang w:eastAsia="ja-JP"/>
        </w:rPr>
        <w:t>June 22</w:t>
      </w:r>
      <w:r w:rsidRPr="00184F73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872C58" w:rsidRPr="00880473" w:rsidRDefault="00872C58" w:rsidP="00872C58">
      <w:pPr>
        <w:pStyle w:val="a7"/>
        <w:numPr>
          <w:ilvl w:val="0"/>
          <w:numId w:val="23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10:04</w:t>
      </w:r>
      <w:r w:rsidRPr="00880473">
        <w:rPr>
          <w:rFonts w:hint="eastAsia"/>
          <w:b/>
          <w:lang w:eastAsia="ja-JP"/>
        </w:rPr>
        <w:t xml:space="preserve"> (ET).</w:t>
      </w:r>
    </w:p>
    <w:p w:rsidR="00872C58" w:rsidRDefault="00872C58" w:rsidP="00872C58">
      <w:pPr>
        <w:pStyle w:val="a7"/>
        <w:numPr>
          <w:ilvl w:val="1"/>
          <w:numId w:val="23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72C58" w:rsidRDefault="00872C58" w:rsidP="00872C58">
      <w:pPr>
        <w:rPr>
          <w:lang w:eastAsia="ja-JP"/>
        </w:rPr>
      </w:pPr>
    </w:p>
    <w:p w:rsidR="00872C58" w:rsidRDefault="00872C58" w:rsidP="00872C58">
      <w:pPr>
        <w:rPr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3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872C58" w:rsidRDefault="00872C58" w:rsidP="00872C58">
      <w:pPr>
        <w:pStyle w:val="a7"/>
        <w:numPr>
          <w:ilvl w:val="1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72C58" w:rsidRPr="00F5491E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72C58" w:rsidRPr="00F5491E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72C58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872C58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872C58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872C58" w:rsidRPr="00D44FA8" w:rsidRDefault="00872C58" w:rsidP="000F64F2">
      <w:pPr>
        <w:pStyle w:val="a7"/>
        <w:numPr>
          <w:ilvl w:val="3"/>
          <w:numId w:val="23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 </w:t>
      </w:r>
      <w:r w:rsidRPr="00D44FA8">
        <w:rPr>
          <w:rFonts w:hint="eastAsia"/>
          <w:sz w:val="20"/>
          <w:lang w:eastAsia="ja-JP"/>
        </w:rPr>
        <w:t>11-17-0</w:t>
      </w:r>
      <w:r w:rsidR="000F64F2">
        <w:rPr>
          <w:rFonts w:hint="eastAsia"/>
          <w:sz w:val="20"/>
          <w:lang w:eastAsia="ja-JP"/>
        </w:rPr>
        <w:t>619-02</w:t>
      </w:r>
      <w:r w:rsidRPr="00D44FA8">
        <w:rPr>
          <w:rFonts w:hint="eastAsia"/>
          <w:sz w:val="20"/>
          <w:lang w:eastAsia="ja-JP"/>
        </w:rPr>
        <w:t xml:space="preserve">, </w:t>
      </w:r>
      <w:r w:rsidRPr="00D44FA8">
        <w:rPr>
          <w:sz w:val="20"/>
          <w:lang w:eastAsia="ja-JP"/>
        </w:rPr>
        <w:t>“</w:t>
      </w:r>
      <w:r w:rsidR="000F64F2" w:rsidRPr="000F64F2">
        <w:rPr>
          <w:sz w:val="21"/>
          <w:lang w:eastAsia="zh-CN"/>
        </w:rPr>
        <w:t>Proposed Text Changes for Client Management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</w:t>
      </w:r>
      <w:proofErr w:type="spellStart"/>
      <w:r w:rsidR="000F64F2">
        <w:rPr>
          <w:rFonts w:hint="eastAsia"/>
          <w:sz w:val="21"/>
          <w:lang w:eastAsia="ja-JP"/>
        </w:rPr>
        <w:t>Eldad</w:t>
      </w:r>
      <w:proofErr w:type="spellEnd"/>
      <w:r w:rsidR="000F64F2">
        <w:rPr>
          <w:rFonts w:hint="eastAsia"/>
          <w:sz w:val="21"/>
          <w:lang w:eastAsia="ja-JP"/>
        </w:rPr>
        <w:t xml:space="preserve"> </w:t>
      </w:r>
      <w:proofErr w:type="spellStart"/>
      <w:r w:rsidR="000F64F2">
        <w:rPr>
          <w:rFonts w:hint="eastAsia"/>
          <w:sz w:val="21"/>
          <w:lang w:eastAsia="ja-JP"/>
        </w:rPr>
        <w:t>Perahia</w:t>
      </w:r>
      <w:proofErr w:type="spellEnd"/>
      <w:r w:rsidR="000F64F2">
        <w:rPr>
          <w:rFonts w:hint="eastAsia"/>
          <w:sz w:val="21"/>
          <w:lang w:eastAsia="ja-JP"/>
        </w:rPr>
        <w:t xml:space="preserve"> (HPE-Aruba</w:t>
      </w:r>
      <w:r w:rsidRPr="00D44FA8">
        <w:rPr>
          <w:rFonts w:hint="eastAsia"/>
          <w:sz w:val="21"/>
          <w:lang w:eastAsia="ja-JP"/>
        </w:rPr>
        <w:t>)</w:t>
      </w:r>
    </w:p>
    <w:p w:rsidR="00872C58" w:rsidRPr="00F5491E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72C58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72C58" w:rsidRDefault="00872C58" w:rsidP="00872C58">
      <w:pPr>
        <w:pStyle w:val="a7"/>
        <w:numPr>
          <w:ilvl w:val="1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72C58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872C58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872C58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72C58" w:rsidRDefault="00872C58" w:rsidP="00872C58">
      <w:pPr>
        <w:rPr>
          <w:sz w:val="21"/>
          <w:lang w:eastAsia="ja-JP"/>
        </w:rPr>
      </w:pPr>
    </w:p>
    <w:p w:rsidR="00872C58" w:rsidRPr="008E2161" w:rsidRDefault="00872C58" w:rsidP="00872C58">
      <w:pPr>
        <w:rPr>
          <w:sz w:val="21"/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3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872C58" w:rsidRDefault="00872C58" w:rsidP="00872C58">
      <w:pPr>
        <w:pStyle w:val="a7"/>
        <w:numPr>
          <w:ilvl w:val="1"/>
          <w:numId w:val="23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872C58" w:rsidRPr="00F5491E" w:rsidRDefault="00872C58" w:rsidP="00872C58">
      <w:pPr>
        <w:pStyle w:val="a7"/>
        <w:numPr>
          <w:ilvl w:val="1"/>
          <w:numId w:val="23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72C58" w:rsidRPr="008A3C09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2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72C58" w:rsidRPr="008A3C09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3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72C58" w:rsidRPr="008A3C09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4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72C58" w:rsidRPr="008A3C09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5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72C58" w:rsidRPr="008A3C09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6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72C58" w:rsidRPr="008A3C09" w:rsidRDefault="00872C58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7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72C58" w:rsidRPr="00F66027" w:rsidRDefault="00872C58" w:rsidP="00872C58">
      <w:pPr>
        <w:pStyle w:val="a7"/>
        <w:numPr>
          <w:ilvl w:val="2"/>
          <w:numId w:val="23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8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872C58" w:rsidRPr="00F5491E" w:rsidRDefault="007F3CBA" w:rsidP="00872C58">
      <w:pPr>
        <w:pStyle w:val="a7"/>
        <w:numPr>
          <w:ilvl w:val="2"/>
          <w:numId w:val="23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872C58" w:rsidRDefault="00872C58" w:rsidP="00872C58">
      <w:pPr>
        <w:pStyle w:val="a7"/>
        <w:numPr>
          <w:ilvl w:val="1"/>
          <w:numId w:val="23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872C58" w:rsidRPr="00084134" w:rsidRDefault="00872C58" w:rsidP="00872C58">
      <w:pPr>
        <w:pStyle w:val="a7"/>
        <w:numPr>
          <w:ilvl w:val="2"/>
          <w:numId w:val="23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872C58" w:rsidRDefault="00872C58" w:rsidP="00872C58">
      <w:pPr>
        <w:rPr>
          <w:lang w:eastAsia="ja-JP"/>
        </w:rPr>
      </w:pPr>
    </w:p>
    <w:p w:rsidR="00872C58" w:rsidRDefault="00872C58" w:rsidP="00872C58">
      <w:pPr>
        <w:rPr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3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872C58" w:rsidRDefault="00872C58" w:rsidP="00872C58">
      <w:pPr>
        <w:pStyle w:val="a7"/>
        <w:numPr>
          <w:ilvl w:val="1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59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60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872C58" w:rsidRDefault="00872C58" w:rsidP="00872C58">
      <w:pPr>
        <w:rPr>
          <w:sz w:val="21"/>
          <w:lang w:eastAsia="ja-JP"/>
        </w:rPr>
      </w:pPr>
    </w:p>
    <w:p w:rsidR="00872C58" w:rsidRPr="0098687E" w:rsidRDefault="00872C58" w:rsidP="00872C58">
      <w:pPr>
        <w:rPr>
          <w:sz w:val="21"/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3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872C58" w:rsidRDefault="00872C58" w:rsidP="00872C58">
      <w:pPr>
        <w:pStyle w:val="a7"/>
        <w:numPr>
          <w:ilvl w:val="1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872C58" w:rsidRDefault="00872C58" w:rsidP="00872C58">
      <w:pPr>
        <w:pStyle w:val="a7"/>
        <w:numPr>
          <w:ilvl w:val="1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0F64F2" w:rsidRDefault="000F64F2" w:rsidP="00872C58">
      <w:pPr>
        <w:pStyle w:val="a7"/>
        <w:numPr>
          <w:ilvl w:val="1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we will have a conference call everyday next week.</w:t>
      </w:r>
    </w:p>
    <w:p w:rsidR="00872C58" w:rsidRPr="004A31D4" w:rsidRDefault="00872C58" w:rsidP="00872C58">
      <w:pPr>
        <w:pStyle w:val="a7"/>
        <w:numPr>
          <w:ilvl w:val="1"/>
          <w:numId w:val="23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872C58" w:rsidRPr="00A65CA7" w:rsidRDefault="00872C58" w:rsidP="00872C58">
      <w:pPr>
        <w:rPr>
          <w:sz w:val="21"/>
          <w:lang w:eastAsia="ja-JP"/>
        </w:rPr>
      </w:pPr>
    </w:p>
    <w:p w:rsidR="00872C58" w:rsidRDefault="00872C58" w:rsidP="00872C58">
      <w:pPr>
        <w:rPr>
          <w:sz w:val="21"/>
          <w:lang w:eastAsia="ja-JP"/>
        </w:rPr>
      </w:pPr>
    </w:p>
    <w:p w:rsidR="000F64F2" w:rsidRPr="00F5491E" w:rsidRDefault="000F64F2" w:rsidP="00872C58">
      <w:pPr>
        <w:rPr>
          <w:sz w:val="21"/>
          <w:lang w:eastAsia="ja-JP"/>
        </w:rPr>
      </w:pPr>
    </w:p>
    <w:p w:rsidR="00872C58" w:rsidRPr="00872C58" w:rsidRDefault="00872C58" w:rsidP="00872C58">
      <w:pPr>
        <w:pStyle w:val="a7"/>
        <w:numPr>
          <w:ilvl w:val="0"/>
          <w:numId w:val="23"/>
        </w:numPr>
        <w:ind w:leftChars="0"/>
        <w:rPr>
          <w:b/>
        </w:rPr>
      </w:pPr>
      <w:r w:rsidRPr="00A65CA7">
        <w:rPr>
          <w:b/>
          <w:sz w:val="21"/>
        </w:rPr>
        <w:lastRenderedPageBreak/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872C58" w:rsidRPr="00872C58" w:rsidRDefault="00872C58" w:rsidP="00D45CC8">
      <w:pPr>
        <w:pStyle w:val="a7"/>
        <w:numPr>
          <w:ilvl w:val="1"/>
          <w:numId w:val="23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Eldad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Perahia</w:t>
      </w:r>
      <w:proofErr w:type="spellEnd"/>
      <w:r>
        <w:rPr>
          <w:rFonts w:hint="eastAsia"/>
          <w:b/>
          <w:sz w:val="21"/>
          <w:lang w:eastAsia="ja-JP"/>
        </w:rPr>
        <w:t xml:space="preserve"> (HPE-Aruba) presented </w:t>
      </w:r>
      <w:r>
        <w:rPr>
          <w:b/>
          <w:sz w:val="21"/>
          <w:lang w:eastAsia="ja-JP"/>
        </w:rPr>
        <w:t>“</w:t>
      </w:r>
      <w:r w:rsidR="00D45CC8" w:rsidRPr="00D45CC8">
        <w:rPr>
          <w:b/>
          <w:sz w:val="21"/>
          <w:lang w:eastAsia="ja-JP"/>
        </w:rPr>
        <w:t>Proposed Text Changes for Client Management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11-17-0619-02.</w:t>
      </w:r>
    </w:p>
    <w:p w:rsidR="00872C58" w:rsidRPr="00D45CC8" w:rsidRDefault="00872C58" w:rsidP="00872C58">
      <w:pPr>
        <w:pStyle w:val="a7"/>
        <w:numPr>
          <w:ilvl w:val="2"/>
          <w:numId w:val="23"/>
        </w:numPr>
        <w:ind w:leftChars="0"/>
      </w:pPr>
      <w:r w:rsidRPr="00872C58">
        <w:rPr>
          <w:rFonts w:hint="eastAsia"/>
          <w:sz w:val="21"/>
          <w:lang w:eastAsia="ja-JP"/>
        </w:rPr>
        <w:t>Summary</w:t>
      </w:r>
    </w:p>
    <w:p w:rsidR="00D45CC8" w:rsidRDefault="00D45CC8" w:rsidP="00D45CC8">
      <w:pPr>
        <w:pStyle w:val="a7"/>
        <w:numPr>
          <w:ilvl w:val="3"/>
          <w:numId w:val="23"/>
        </w:numPr>
        <w:ind w:leftChars="0"/>
      </w:pPr>
      <w:r>
        <w:rPr>
          <w:rFonts w:hint="eastAsia"/>
          <w:lang w:eastAsia="ja-JP"/>
        </w:rPr>
        <w:t>R</w:t>
      </w:r>
      <w:r w:rsidRPr="006E0FE2">
        <w:t xml:space="preserve">esolutions for </w:t>
      </w:r>
      <w:r>
        <w:t>the client management (e.g. client association, roaming, spatial reuse)</w:t>
      </w:r>
      <w:r w:rsidRPr="006E0FE2">
        <w:t xml:space="preserve"> comment related to TG</w:t>
      </w:r>
      <w:r>
        <w:t>ax D1.0</w:t>
      </w:r>
      <w:r>
        <w:rPr>
          <w:rFonts w:hint="eastAsia"/>
          <w:lang w:eastAsia="ja-JP"/>
        </w:rPr>
        <w:t>.</w:t>
      </w:r>
    </w:p>
    <w:p w:rsidR="00D45CC8" w:rsidRDefault="00D45CC8" w:rsidP="00D45CC8">
      <w:pPr>
        <w:pStyle w:val="a7"/>
        <w:numPr>
          <w:ilvl w:val="4"/>
          <w:numId w:val="23"/>
        </w:numPr>
        <w:ind w:leftChars="0"/>
      </w:pPr>
      <w:r>
        <w:rPr>
          <w:rFonts w:hint="eastAsia"/>
          <w:lang w:eastAsia="ja-JP"/>
        </w:rPr>
        <w:t>Relevant</w:t>
      </w:r>
      <w:r>
        <w:t xml:space="preserve"> CID: 5163.</w:t>
      </w:r>
    </w:p>
    <w:p w:rsidR="00D45CC8" w:rsidRPr="00872C58" w:rsidRDefault="00D45CC8" w:rsidP="00D45CC8">
      <w:pPr>
        <w:pStyle w:val="a7"/>
        <w:numPr>
          <w:ilvl w:val="3"/>
          <w:numId w:val="23"/>
        </w:numPr>
        <w:ind w:leftChars="0"/>
      </w:pPr>
      <w:proofErr w:type="gramStart"/>
      <w:r>
        <w:rPr>
          <w:rFonts w:hint="eastAsia"/>
          <w:lang w:eastAsia="ja-JP"/>
        </w:rPr>
        <w:t xml:space="preserve">Modification to the clause 11.3.8 </w:t>
      </w:r>
      <w:proofErr w:type="spellStart"/>
      <w:r w:rsidRPr="00D45CC8">
        <w:rPr>
          <w:lang w:eastAsia="ja-JP"/>
        </w:rPr>
        <w:t>Neighbor</w:t>
      </w:r>
      <w:proofErr w:type="spellEnd"/>
      <w:r w:rsidRPr="00D45CC8">
        <w:rPr>
          <w:lang w:eastAsia="ja-JP"/>
        </w:rPr>
        <w:t xml:space="preserve"> report information upon rejection with suggested BSS transition</w:t>
      </w:r>
      <w:r>
        <w:rPr>
          <w:rFonts w:hint="eastAsia"/>
          <w:lang w:eastAsia="ja-JP"/>
        </w:rPr>
        <w:t xml:space="preserve"> are</w:t>
      </w:r>
      <w:proofErr w:type="gramEnd"/>
      <w:r>
        <w:rPr>
          <w:rFonts w:hint="eastAsia"/>
          <w:lang w:eastAsia="ja-JP"/>
        </w:rPr>
        <w:t xml:space="preserve"> proposed.</w:t>
      </w:r>
    </w:p>
    <w:p w:rsidR="00872C58" w:rsidRPr="00D45CC8" w:rsidRDefault="00872C58" w:rsidP="00872C58">
      <w:pPr>
        <w:pStyle w:val="a7"/>
        <w:numPr>
          <w:ilvl w:val="2"/>
          <w:numId w:val="23"/>
        </w:numPr>
        <w:ind w:leftChars="0"/>
      </w:pPr>
      <w:r w:rsidRPr="00872C58">
        <w:rPr>
          <w:rFonts w:hint="eastAsia"/>
          <w:sz w:val="21"/>
          <w:lang w:eastAsia="ja-JP"/>
        </w:rPr>
        <w:t>Discussion</w:t>
      </w:r>
    </w:p>
    <w:p w:rsidR="00D45CC8" w:rsidRPr="00872C58" w:rsidRDefault="00D45CC8" w:rsidP="00D45CC8">
      <w:pPr>
        <w:pStyle w:val="a7"/>
        <w:numPr>
          <w:ilvl w:val="3"/>
          <w:numId w:val="23"/>
        </w:numPr>
        <w:ind w:leftChars="0"/>
      </w:pPr>
      <w:r>
        <w:rPr>
          <w:rFonts w:hint="eastAsia"/>
          <w:sz w:val="21"/>
          <w:lang w:eastAsia="ja-JP"/>
        </w:rPr>
        <w:t xml:space="preserve">Some members asked for a clarification on such as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legacy HE BSS.</w:t>
      </w:r>
      <w:r>
        <w:rPr>
          <w:sz w:val="21"/>
          <w:lang w:eastAsia="ja-JP"/>
        </w:rPr>
        <w:t>”</w:t>
      </w:r>
    </w:p>
    <w:p w:rsidR="00872C58" w:rsidRPr="00D45CC8" w:rsidRDefault="00872C58" w:rsidP="00872C58">
      <w:pPr>
        <w:pStyle w:val="a7"/>
        <w:numPr>
          <w:ilvl w:val="2"/>
          <w:numId w:val="23"/>
        </w:numPr>
        <w:ind w:leftChars="0"/>
      </w:pPr>
      <w:r w:rsidRPr="00872C58">
        <w:rPr>
          <w:rFonts w:hint="eastAsia"/>
          <w:sz w:val="21"/>
          <w:lang w:eastAsia="ja-JP"/>
        </w:rPr>
        <w:t>Next Step</w:t>
      </w:r>
    </w:p>
    <w:p w:rsidR="00D45CC8" w:rsidRPr="00872C58" w:rsidRDefault="00D45CC8" w:rsidP="00D45CC8">
      <w:pPr>
        <w:pStyle w:val="a7"/>
        <w:numPr>
          <w:ilvl w:val="3"/>
          <w:numId w:val="23"/>
        </w:numPr>
        <w:ind w:leftChars="0"/>
      </w:pP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to work offline with Abhishek (Qualcomm) and Laurent (Intel) and update the document. The updated document may be presented during the next face-to-face meeting in Berlin if necessary.</w:t>
      </w:r>
    </w:p>
    <w:p w:rsidR="00872C58" w:rsidRDefault="00872C58">
      <w:pPr>
        <w:rPr>
          <w:color w:val="000000"/>
          <w:szCs w:val="22"/>
          <w:lang w:eastAsia="ja-JP"/>
        </w:rPr>
      </w:pPr>
    </w:p>
    <w:p w:rsidR="00872C58" w:rsidRDefault="00872C58">
      <w:pPr>
        <w:rPr>
          <w:color w:val="000000"/>
          <w:szCs w:val="22"/>
          <w:lang w:eastAsia="ja-JP"/>
        </w:rPr>
      </w:pPr>
    </w:p>
    <w:p w:rsidR="00872C58" w:rsidRDefault="00872C58" w:rsidP="00872C58">
      <w:pPr>
        <w:rPr>
          <w:color w:val="000000"/>
          <w:szCs w:val="22"/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72C58" w:rsidRDefault="00872C58" w:rsidP="00872C58">
      <w:pPr>
        <w:pStyle w:val="a7"/>
        <w:numPr>
          <w:ilvl w:val="1"/>
          <w:numId w:val="21"/>
        </w:numPr>
        <w:ind w:leftChars="0"/>
      </w:pPr>
      <w:r>
        <w:rPr>
          <w:rFonts w:hint="eastAsia"/>
          <w:lang w:eastAsia="ja-JP"/>
        </w:rPr>
        <w:t>None.</w:t>
      </w:r>
    </w:p>
    <w:p w:rsidR="00872C58" w:rsidRDefault="00872C58" w:rsidP="00872C58">
      <w:pPr>
        <w:pStyle w:val="a7"/>
        <w:numPr>
          <w:ilvl w:val="1"/>
          <w:numId w:val="21"/>
        </w:numPr>
        <w:ind w:leftChars="0"/>
      </w:pPr>
      <w:r>
        <w:rPr>
          <w:rFonts w:hint="eastAsia"/>
          <w:lang w:eastAsia="ja-JP"/>
        </w:rPr>
        <w:t>The next TGax teleconference is on June 2</w:t>
      </w:r>
      <w:r w:rsidR="00D45CC8">
        <w:rPr>
          <w:rFonts w:hint="eastAsia"/>
          <w:lang w:eastAsia="ja-JP"/>
        </w:rPr>
        <w:t>6</w:t>
      </w:r>
      <w:r w:rsidR="00D45CC8" w:rsidRPr="00D45CC8">
        <w:rPr>
          <w:rFonts w:hint="eastAsia"/>
          <w:vertAlign w:val="superscript"/>
          <w:lang w:eastAsia="ja-JP"/>
        </w:rPr>
        <w:t>th</w:t>
      </w:r>
      <w:r w:rsidR="00D45CC8">
        <w:rPr>
          <w:rFonts w:hint="eastAsia"/>
          <w:lang w:eastAsia="ja-JP"/>
        </w:rPr>
        <w:t>, 2</w:t>
      </w:r>
      <w:r>
        <w:rPr>
          <w:rFonts w:hint="eastAsia"/>
          <w:lang w:eastAsia="ja-JP"/>
        </w:rPr>
        <w:t>0:00 (ET).</w:t>
      </w:r>
    </w:p>
    <w:p w:rsidR="00872C58" w:rsidRPr="00D45CC8" w:rsidRDefault="00872C58" w:rsidP="00872C58">
      <w:pPr>
        <w:rPr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872C58" w:rsidRDefault="00872C58" w:rsidP="00872C58">
      <w:pPr>
        <w:pStyle w:val="a7"/>
        <w:numPr>
          <w:ilvl w:val="1"/>
          <w:numId w:val="21"/>
        </w:numPr>
        <w:ind w:leftChars="0"/>
      </w:pPr>
      <w:r>
        <w:rPr>
          <w:rFonts w:hint="eastAsia"/>
          <w:lang w:eastAsia="ja-JP"/>
        </w:rPr>
        <w:t>Meeting adjourned at 10:25 (ET).</w:t>
      </w:r>
    </w:p>
    <w:p w:rsidR="00872C58" w:rsidRDefault="00872C58" w:rsidP="00872C58">
      <w:pPr>
        <w:rPr>
          <w:lang w:eastAsia="ja-JP"/>
        </w:rPr>
      </w:pPr>
    </w:p>
    <w:p w:rsidR="00872C58" w:rsidRPr="00880473" w:rsidRDefault="00872C58" w:rsidP="00872C58">
      <w:pPr>
        <w:pStyle w:val="Web"/>
        <w:numPr>
          <w:ilvl w:val="0"/>
          <w:numId w:val="21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872C58" w:rsidRDefault="00872C58" w:rsidP="00872C58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872C58" w:rsidRPr="00A760FB" w:rsidRDefault="00872C58" w:rsidP="00872C58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872C58" w:rsidRPr="00A760FB" w:rsidSect="00C3730D">
          <w:headerReference w:type="default" r:id="rId61"/>
          <w:footerReference w:type="default" r:id="rId62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872C58" w:rsidRPr="004E317B" w:rsidTr="00D45CC8">
        <w:tc>
          <w:tcPr>
            <w:tcW w:w="468" w:type="dxa"/>
          </w:tcPr>
          <w:p w:rsidR="00872C58" w:rsidRPr="00784DF5" w:rsidRDefault="00872C58" w:rsidP="00D45CC8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0F64F2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0F64F2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0F64F2" w:rsidRPr="00966705" w:rsidTr="00D45CC8">
        <w:tc>
          <w:tcPr>
            <w:tcW w:w="468" w:type="dxa"/>
          </w:tcPr>
          <w:p w:rsidR="000F64F2" w:rsidRDefault="000F64F2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0F64F2" w:rsidRPr="00966705" w:rsidRDefault="000F64F2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0F64F2" w:rsidRPr="00966705" w:rsidRDefault="000F64F2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0F64F2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0F64F2" w:rsidRPr="00966705" w:rsidTr="00D45CC8">
        <w:tc>
          <w:tcPr>
            <w:tcW w:w="468" w:type="dxa"/>
          </w:tcPr>
          <w:p w:rsidR="000F64F2" w:rsidRPr="00966705" w:rsidRDefault="000F64F2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0F64F2" w:rsidRPr="00966705" w:rsidRDefault="000F64F2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0F64F2" w:rsidRPr="00966705" w:rsidRDefault="000F64F2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0F64F2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0F64F2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7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0F64F2" w:rsidRPr="00966705" w:rsidTr="00D45CC8">
        <w:tc>
          <w:tcPr>
            <w:tcW w:w="468" w:type="dxa"/>
          </w:tcPr>
          <w:p w:rsidR="000F64F2" w:rsidRPr="00966705" w:rsidRDefault="000F64F2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0F64F2" w:rsidRPr="00966705" w:rsidRDefault="000F64F2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Eldad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Perahia</w:t>
            </w:r>
            <w:proofErr w:type="spellEnd"/>
          </w:p>
        </w:tc>
        <w:tc>
          <w:tcPr>
            <w:tcW w:w="1961" w:type="dxa"/>
          </w:tcPr>
          <w:p w:rsidR="000F64F2" w:rsidRPr="00966705" w:rsidRDefault="000F64F2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HPE-Aruba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0F64F2" w:rsidP="000F64F2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872C58" w:rsidP="000F64F2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0F64F2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72C58" w:rsidRPr="004E317B" w:rsidTr="00D45CC8">
        <w:tc>
          <w:tcPr>
            <w:tcW w:w="468" w:type="dxa"/>
          </w:tcPr>
          <w:p w:rsidR="00872C58" w:rsidRDefault="00872C5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872C58" w:rsidRPr="00784DF5" w:rsidRDefault="00872C58" w:rsidP="00872C5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872C58" w:rsidRDefault="00872C58" w:rsidP="00872C5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872C58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184F73" w:rsidRPr="00872C58" w:rsidRDefault="00184F73">
      <w:pPr>
        <w:rPr>
          <w:rFonts w:ascii="Arial" w:hAnsi="Arial"/>
          <w:b/>
          <w:color w:val="000000"/>
          <w:sz w:val="32"/>
          <w:szCs w:val="22"/>
          <w:u w:val="single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184F73" w:rsidRPr="000D5CAA" w:rsidRDefault="00184F73" w:rsidP="00184F73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</w:t>
      </w:r>
      <w:r>
        <w:rPr>
          <w:rFonts w:ascii="Times New Roman" w:hAnsi="Times New Roman" w:hint="eastAsia"/>
          <w:sz w:val="28"/>
          <w:lang w:eastAsia="ja-JP"/>
        </w:rPr>
        <w:t>Mon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>
        <w:rPr>
          <w:rFonts w:ascii="Times New Roman" w:hAnsi="Times New Roman" w:hint="eastAsia"/>
          <w:sz w:val="28"/>
          <w:lang w:eastAsia="ja-JP"/>
        </w:rPr>
        <w:t>June 26</w:t>
      </w:r>
      <w:r w:rsidRPr="005F1CDD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184F73" w:rsidRPr="00184F73" w:rsidRDefault="00184F73" w:rsidP="00184F73">
      <w:pPr>
        <w:rPr>
          <w:color w:val="000000"/>
          <w:szCs w:val="22"/>
          <w:lang w:eastAsia="ja-JP"/>
        </w:rPr>
      </w:pPr>
      <w:r>
        <w:rPr>
          <w:rFonts w:hint="eastAsia"/>
          <w:color w:val="000000"/>
          <w:szCs w:val="22"/>
          <w:lang w:eastAsia="ja-JP"/>
        </w:rPr>
        <w:t>Meeting was cancelled due to lack of the agenda item.</w:t>
      </w:r>
    </w:p>
    <w:p w:rsidR="00184F73" w:rsidRDefault="00184F73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br w:type="page"/>
      </w:r>
    </w:p>
    <w:p w:rsidR="00184F73" w:rsidRPr="000D5CAA" w:rsidRDefault="00184F73" w:rsidP="00184F73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>
        <w:rPr>
          <w:rFonts w:ascii="Times New Roman" w:hAnsi="Times New Roman"/>
          <w:sz w:val="28"/>
          <w:lang w:eastAsia="ja-JP"/>
        </w:rPr>
        <w:t>on T</w:t>
      </w:r>
      <w:r w:rsidRPr="000D5CAA">
        <w:rPr>
          <w:rFonts w:ascii="Times New Roman" w:hAnsi="Times New Roman"/>
          <w:sz w:val="28"/>
          <w:lang w:eastAsia="ja-JP"/>
        </w:rPr>
        <w:t>u</w:t>
      </w:r>
      <w:r>
        <w:rPr>
          <w:rFonts w:ascii="Times New Roman" w:hAnsi="Times New Roman" w:hint="eastAsia"/>
          <w:sz w:val="28"/>
          <w:lang w:eastAsia="ja-JP"/>
        </w:rPr>
        <w:t>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June 27</w:t>
      </w:r>
      <w:r w:rsidRPr="005F1CDD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872C58" w:rsidRPr="00880473" w:rsidRDefault="00872C58" w:rsidP="00872C58">
      <w:pPr>
        <w:pStyle w:val="a7"/>
        <w:numPr>
          <w:ilvl w:val="0"/>
          <w:numId w:val="2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10:05</w:t>
      </w:r>
      <w:r w:rsidRPr="00880473">
        <w:rPr>
          <w:rFonts w:hint="eastAsia"/>
          <w:b/>
          <w:lang w:eastAsia="ja-JP"/>
        </w:rPr>
        <w:t xml:space="preserve"> (ET).</w:t>
      </w:r>
    </w:p>
    <w:p w:rsidR="00872C58" w:rsidRDefault="00872C58" w:rsidP="00872C58">
      <w:pPr>
        <w:pStyle w:val="a7"/>
        <w:numPr>
          <w:ilvl w:val="1"/>
          <w:numId w:val="24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72C58" w:rsidRDefault="00872C58" w:rsidP="00872C58">
      <w:pPr>
        <w:rPr>
          <w:lang w:eastAsia="ja-JP"/>
        </w:rPr>
      </w:pPr>
    </w:p>
    <w:p w:rsidR="00872C58" w:rsidRDefault="00872C58" w:rsidP="00872C58">
      <w:pPr>
        <w:rPr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872C58" w:rsidRDefault="00872C58" w:rsidP="00872C58">
      <w:pPr>
        <w:pStyle w:val="a7"/>
        <w:numPr>
          <w:ilvl w:val="1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72C58" w:rsidRPr="00F5491E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72C58" w:rsidRPr="00F5491E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72C58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872C58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872C58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872C58" w:rsidRPr="00D44FA8" w:rsidRDefault="00872C58" w:rsidP="000F64F2">
      <w:pPr>
        <w:pStyle w:val="a7"/>
        <w:numPr>
          <w:ilvl w:val="3"/>
          <w:numId w:val="24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 </w:t>
      </w:r>
      <w:r w:rsidR="000F64F2">
        <w:rPr>
          <w:rFonts w:hint="eastAsia"/>
          <w:sz w:val="20"/>
          <w:lang w:eastAsia="ja-JP"/>
        </w:rPr>
        <w:t>11-17-0935-00</w:t>
      </w:r>
      <w:r w:rsidRPr="00D44FA8">
        <w:rPr>
          <w:rFonts w:hint="eastAsia"/>
          <w:sz w:val="20"/>
          <w:lang w:eastAsia="ja-JP"/>
        </w:rPr>
        <w:t xml:space="preserve">, </w:t>
      </w:r>
      <w:r w:rsidRPr="00D44FA8">
        <w:rPr>
          <w:sz w:val="20"/>
          <w:lang w:eastAsia="ja-JP"/>
        </w:rPr>
        <w:t>“</w:t>
      </w:r>
      <w:r w:rsidR="000F64F2" w:rsidRPr="000F64F2">
        <w:rPr>
          <w:sz w:val="21"/>
          <w:lang w:eastAsia="zh-CN"/>
        </w:rPr>
        <w:t>Comment resolution for UL OFDMA-based random access (UORA)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</w:t>
      </w:r>
      <w:r w:rsidR="000F64F2">
        <w:rPr>
          <w:rFonts w:hint="eastAsia"/>
          <w:sz w:val="21"/>
          <w:lang w:eastAsia="ja-JP"/>
        </w:rPr>
        <w:t>Stephane Baron</w:t>
      </w:r>
      <w:r w:rsidRPr="00D44FA8">
        <w:rPr>
          <w:rFonts w:hint="eastAsia"/>
          <w:sz w:val="21"/>
          <w:lang w:eastAsia="ja-JP"/>
        </w:rPr>
        <w:t xml:space="preserve"> (</w:t>
      </w:r>
      <w:r w:rsidR="000F64F2">
        <w:rPr>
          <w:rFonts w:hint="eastAsia"/>
          <w:sz w:val="21"/>
          <w:lang w:eastAsia="ja-JP"/>
        </w:rPr>
        <w:t>Canon Research</w:t>
      </w:r>
      <w:r w:rsidRPr="00D44FA8">
        <w:rPr>
          <w:rFonts w:hint="eastAsia"/>
          <w:sz w:val="21"/>
          <w:lang w:eastAsia="ja-JP"/>
        </w:rPr>
        <w:t>)</w:t>
      </w:r>
    </w:p>
    <w:p w:rsidR="00872C58" w:rsidRPr="00F5491E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72C58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72C58" w:rsidRDefault="00872C58" w:rsidP="00872C58">
      <w:pPr>
        <w:pStyle w:val="a7"/>
        <w:numPr>
          <w:ilvl w:val="1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72C58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item to add to the agenda.</w:t>
      </w:r>
      <w:r w:rsidR="00224DE5">
        <w:rPr>
          <w:rFonts w:hint="eastAsia"/>
          <w:sz w:val="21"/>
          <w:lang w:eastAsia="ja-JP"/>
        </w:rPr>
        <w:t xml:space="preserve"> There was a request to have Multi-TID A-MPDU related discussion. Chair suggested </w:t>
      </w:r>
      <w:proofErr w:type="gramStart"/>
      <w:r w:rsidR="00224DE5">
        <w:rPr>
          <w:rFonts w:hint="eastAsia"/>
          <w:sz w:val="21"/>
          <w:lang w:eastAsia="ja-JP"/>
        </w:rPr>
        <w:t>to schedule</w:t>
      </w:r>
      <w:proofErr w:type="gramEnd"/>
      <w:r w:rsidR="00224DE5">
        <w:rPr>
          <w:rFonts w:hint="eastAsia"/>
          <w:sz w:val="21"/>
          <w:lang w:eastAsia="ja-JP"/>
        </w:rPr>
        <w:t xml:space="preserve"> it for the teleconference on June 29</w:t>
      </w:r>
      <w:r w:rsidR="00224DE5" w:rsidRPr="00224DE5">
        <w:rPr>
          <w:rFonts w:hint="eastAsia"/>
          <w:sz w:val="21"/>
          <w:vertAlign w:val="superscript"/>
          <w:lang w:eastAsia="ja-JP"/>
        </w:rPr>
        <w:t>th</w:t>
      </w:r>
      <w:r w:rsidR="00224DE5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</w:t>
      </w:r>
      <w:r w:rsidR="00224DE5">
        <w:rPr>
          <w:rFonts w:hint="eastAsia"/>
          <w:sz w:val="21"/>
          <w:lang w:eastAsia="ja-JP"/>
        </w:rPr>
        <w:t xml:space="preserve"> today</w:t>
      </w:r>
      <w:r w:rsidR="00224DE5">
        <w:rPr>
          <w:sz w:val="21"/>
          <w:lang w:eastAsia="ja-JP"/>
        </w:rPr>
        <w:t>’</w:t>
      </w:r>
      <w:r w:rsidR="00224DE5">
        <w:rPr>
          <w:rFonts w:hint="eastAsia"/>
          <w:sz w:val="21"/>
          <w:lang w:eastAsia="ja-JP"/>
        </w:rPr>
        <w:t>s</w:t>
      </w:r>
      <w:r>
        <w:rPr>
          <w:rFonts w:hint="eastAsia"/>
          <w:sz w:val="21"/>
          <w:lang w:eastAsia="ja-JP"/>
        </w:rPr>
        <w:t xml:space="preserve"> agenda.</w:t>
      </w:r>
    </w:p>
    <w:p w:rsidR="00872C58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872C58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72C58" w:rsidRDefault="00872C58" w:rsidP="00872C58">
      <w:pPr>
        <w:rPr>
          <w:sz w:val="21"/>
          <w:lang w:eastAsia="ja-JP"/>
        </w:rPr>
      </w:pPr>
    </w:p>
    <w:p w:rsidR="00872C58" w:rsidRPr="008E2161" w:rsidRDefault="00872C58" w:rsidP="00872C58">
      <w:pPr>
        <w:rPr>
          <w:sz w:val="21"/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872C58" w:rsidRDefault="00872C58" w:rsidP="00872C58">
      <w:pPr>
        <w:pStyle w:val="a7"/>
        <w:numPr>
          <w:ilvl w:val="1"/>
          <w:numId w:val="2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872C58" w:rsidRPr="00F5491E" w:rsidRDefault="00872C58" w:rsidP="00872C58">
      <w:pPr>
        <w:pStyle w:val="a7"/>
        <w:numPr>
          <w:ilvl w:val="1"/>
          <w:numId w:val="24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72C58" w:rsidRPr="008A3C09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3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72C58" w:rsidRPr="008A3C09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4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72C58" w:rsidRPr="008A3C09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5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72C58" w:rsidRPr="008A3C09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6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72C58" w:rsidRPr="008A3C09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7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72C58" w:rsidRPr="008A3C09" w:rsidRDefault="00872C58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8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72C58" w:rsidRPr="00F66027" w:rsidRDefault="00872C58" w:rsidP="00872C58">
      <w:pPr>
        <w:pStyle w:val="a7"/>
        <w:numPr>
          <w:ilvl w:val="2"/>
          <w:numId w:val="24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9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872C58" w:rsidRPr="00F5491E" w:rsidRDefault="007F3CBA" w:rsidP="00872C58">
      <w:pPr>
        <w:pStyle w:val="a7"/>
        <w:numPr>
          <w:ilvl w:val="2"/>
          <w:numId w:val="24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872C58" w:rsidRDefault="00872C58" w:rsidP="00872C58">
      <w:pPr>
        <w:pStyle w:val="a7"/>
        <w:numPr>
          <w:ilvl w:val="1"/>
          <w:numId w:val="2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872C58" w:rsidRPr="00084134" w:rsidRDefault="00872C58" w:rsidP="00872C58">
      <w:pPr>
        <w:pStyle w:val="a7"/>
        <w:numPr>
          <w:ilvl w:val="2"/>
          <w:numId w:val="24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872C58" w:rsidRDefault="00872C58" w:rsidP="00872C58">
      <w:pPr>
        <w:rPr>
          <w:lang w:eastAsia="ja-JP"/>
        </w:rPr>
      </w:pPr>
    </w:p>
    <w:p w:rsidR="00872C58" w:rsidRDefault="00872C58" w:rsidP="00872C58">
      <w:pPr>
        <w:rPr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872C58" w:rsidRDefault="00872C58" w:rsidP="00872C58">
      <w:pPr>
        <w:pStyle w:val="a7"/>
        <w:numPr>
          <w:ilvl w:val="1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70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71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872C58" w:rsidRDefault="00872C58" w:rsidP="00872C58">
      <w:pPr>
        <w:rPr>
          <w:sz w:val="21"/>
          <w:lang w:eastAsia="ja-JP"/>
        </w:rPr>
      </w:pPr>
    </w:p>
    <w:p w:rsidR="00872C58" w:rsidRPr="0098687E" w:rsidRDefault="00872C58" w:rsidP="00872C58">
      <w:pPr>
        <w:rPr>
          <w:sz w:val="21"/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4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872C58" w:rsidRDefault="00872C58" w:rsidP="00872C58">
      <w:pPr>
        <w:pStyle w:val="a7"/>
        <w:numPr>
          <w:ilvl w:val="1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872C58" w:rsidRDefault="00872C58" w:rsidP="00872C58">
      <w:pPr>
        <w:pStyle w:val="a7"/>
        <w:numPr>
          <w:ilvl w:val="1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872C58" w:rsidRPr="004A31D4" w:rsidRDefault="00872C58" w:rsidP="00872C58">
      <w:pPr>
        <w:pStyle w:val="a7"/>
        <w:numPr>
          <w:ilvl w:val="1"/>
          <w:numId w:val="2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872C58" w:rsidRPr="00A65CA7" w:rsidRDefault="00872C58" w:rsidP="00872C58">
      <w:pPr>
        <w:rPr>
          <w:sz w:val="21"/>
          <w:lang w:eastAsia="ja-JP"/>
        </w:rPr>
      </w:pPr>
    </w:p>
    <w:p w:rsidR="00872C58" w:rsidRPr="00F5491E" w:rsidRDefault="00872C58" w:rsidP="00872C58">
      <w:pPr>
        <w:rPr>
          <w:sz w:val="21"/>
          <w:lang w:eastAsia="ja-JP"/>
        </w:rPr>
      </w:pPr>
    </w:p>
    <w:p w:rsidR="00872C58" w:rsidRPr="007F3CBA" w:rsidRDefault="00872C58" w:rsidP="00872C58">
      <w:pPr>
        <w:pStyle w:val="a7"/>
        <w:numPr>
          <w:ilvl w:val="0"/>
          <w:numId w:val="24"/>
        </w:numPr>
        <w:ind w:leftChars="0"/>
        <w:rPr>
          <w:b/>
        </w:rPr>
      </w:pPr>
      <w:r w:rsidRPr="00A65CA7">
        <w:rPr>
          <w:b/>
          <w:sz w:val="21"/>
        </w:rPr>
        <w:lastRenderedPageBreak/>
        <w:t>Pr</w:t>
      </w:r>
      <w:r w:rsidRPr="00A65CA7">
        <w:rPr>
          <w:rFonts w:hint="eastAsia"/>
          <w:b/>
          <w:sz w:val="21"/>
          <w:lang w:eastAsia="ja-JP"/>
        </w:rPr>
        <w:t>esentation</w:t>
      </w:r>
    </w:p>
    <w:p w:rsidR="007F3CBA" w:rsidRPr="007F3CBA" w:rsidRDefault="007F3CBA" w:rsidP="007F3CBA">
      <w:pPr>
        <w:pStyle w:val="a7"/>
        <w:numPr>
          <w:ilvl w:val="1"/>
          <w:numId w:val="24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Stephane Baron (Canon Research) presented </w:t>
      </w:r>
      <w:r>
        <w:rPr>
          <w:b/>
          <w:sz w:val="21"/>
          <w:lang w:eastAsia="ja-JP"/>
        </w:rPr>
        <w:t>“</w:t>
      </w:r>
      <w:r w:rsidRPr="007F3CBA">
        <w:rPr>
          <w:b/>
          <w:sz w:val="21"/>
          <w:lang w:eastAsia="ja-JP"/>
        </w:rPr>
        <w:t>Comment resolution for UL OFDMA-based random access (UORA)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11-17-0935-00.</w:t>
      </w:r>
    </w:p>
    <w:p w:rsidR="007F3CBA" w:rsidRPr="0081028F" w:rsidRDefault="007F3CBA" w:rsidP="007F3CBA">
      <w:pPr>
        <w:pStyle w:val="a7"/>
        <w:numPr>
          <w:ilvl w:val="2"/>
          <w:numId w:val="24"/>
        </w:numPr>
        <w:ind w:leftChars="0"/>
      </w:pPr>
      <w:r w:rsidRPr="007F3CBA">
        <w:rPr>
          <w:rFonts w:hint="eastAsia"/>
          <w:sz w:val="21"/>
          <w:lang w:eastAsia="ja-JP"/>
        </w:rPr>
        <w:t>Summary</w:t>
      </w:r>
    </w:p>
    <w:p w:rsidR="0081028F" w:rsidRDefault="0081028F" w:rsidP="0081028F">
      <w:pPr>
        <w:pStyle w:val="a7"/>
        <w:numPr>
          <w:ilvl w:val="3"/>
          <w:numId w:val="24"/>
        </w:numPr>
        <w:ind w:leftChars="0"/>
      </w:pPr>
      <w:r>
        <w:rPr>
          <w:rFonts w:hint="eastAsia"/>
          <w:lang w:eastAsia="ja-JP"/>
        </w:rPr>
        <w:t>R</w:t>
      </w:r>
      <w:r>
        <w:t>esolutions to 3 CIDs and an associated proposal of evolution of the clauses 27.5.4.1 and 27.5.4.2</w:t>
      </w:r>
      <w:r>
        <w:rPr>
          <w:rFonts w:hint="eastAsia"/>
          <w:lang w:eastAsia="ja-JP"/>
        </w:rPr>
        <w:t xml:space="preserve"> are proposed in this document</w:t>
      </w:r>
      <w:r>
        <w:t>.</w:t>
      </w:r>
    </w:p>
    <w:p w:rsidR="0081028F" w:rsidRDefault="0081028F" w:rsidP="0081028F">
      <w:pPr>
        <w:pStyle w:val="a7"/>
        <w:numPr>
          <w:ilvl w:val="4"/>
          <w:numId w:val="24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Pr="00662B2E">
        <w:t xml:space="preserve">6106, 9571, </w:t>
      </w:r>
      <w:r>
        <w:rPr>
          <w:rFonts w:hint="eastAsia"/>
          <w:lang w:eastAsia="ja-JP"/>
        </w:rPr>
        <w:t xml:space="preserve">and </w:t>
      </w:r>
      <w:r w:rsidRPr="00662B2E">
        <w:t>10173</w:t>
      </w:r>
      <w:r>
        <w:rPr>
          <w:rFonts w:hint="eastAsia"/>
          <w:lang w:eastAsia="ja-JP"/>
        </w:rPr>
        <w:t>.</w:t>
      </w:r>
    </w:p>
    <w:p w:rsidR="0081028F" w:rsidRPr="007F3CBA" w:rsidRDefault="0081028F" w:rsidP="0081028F">
      <w:pPr>
        <w:pStyle w:val="a7"/>
        <w:numPr>
          <w:ilvl w:val="3"/>
          <w:numId w:val="24"/>
        </w:numPr>
        <w:ind w:leftChars="0"/>
      </w:pPr>
    </w:p>
    <w:p w:rsidR="007F3CBA" w:rsidRPr="0081028F" w:rsidRDefault="007F3CBA" w:rsidP="007F3CBA">
      <w:pPr>
        <w:pStyle w:val="a7"/>
        <w:numPr>
          <w:ilvl w:val="2"/>
          <w:numId w:val="24"/>
        </w:numPr>
        <w:ind w:leftChars="0"/>
      </w:pPr>
      <w:r w:rsidRPr="007F3CBA">
        <w:rPr>
          <w:rFonts w:hint="eastAsia"/>
          <w:sz w:val="21"/>
          <w:lang w:eastAsia="ja-JP"/>
        </w:rPr>
        <w:t>Discussion</w:t>
      </w:r>
    </w:p>
    <w:p w:rsidR="0081028F" w:rsidRPr="0081028F" w:rsidRDefault="0081028F" w:rsidP="0081028F">
      <w:pPr>
        <w:pStyle w:val="a7"/>
        <w:numPr>
          <w:ilvl w:val="3"/>
          <w:numId w:val="24"/>
        </w:numPr>
        <w:ind w:leftChars="0"/>
      </w:pPr>
      <w:r>
        <w:rPr>
          <w:rFonts w:hint="eastAsia"/>
          <w:sz w:val="21"/>
          <w:lang w:eastAsia="ja-JP"/>
        </w:rPr>
        <w:t>A member commented that all the conditions eligible for random access RU should be listed. Also he made some editorial comments.</w:t>
      </w:r>
    </w:p>
    <w:p w:rsidR="0081028F" w:rsidRPr="007F3CBA" w:rsidRDefault="0081028F" w:rsidP="0081028F">
      <w:pPr>
        <w:pStyle w:val="a7"/>
        <w:numPr>
          <w:ilvl w:val="3"/>
          <w:numId w:val="24"/>
        </w:numPr>
        <w:ind w:leftChars="0"/>
      </w:pPr>
      <w:r>
        <w:rPr>
          <w:rFonts w:hint="eastAsia"/>
          <w:sz w:val="21"/>
          <w:lang w:eastAsia="ja-JP"/>
        </w:rPr>
        <w:t xml:space="preserve">Another member also made editorial comments. Also discussed the case that random access RU is not assigned due to </w:t>
      </w:r>
      <w:proofErr w:type="spellStart"/>
      <w:r>
        <w:rPr>
          <w:rFonts w:hint="eastAsia"/>
          <w:sz w:val="21"/>
          <w:lang w:eastAsia="ja-JP"/>
        </w:rPr>
        <w:t>uncertainity</w:t>
      </w:r>
      <w:proofErr w:type="spellEnd"/>
      <w:r>
        <w:rPr>
          <w:rFonts w:hint="eastAsia"/>
          <w:sz w:val="21"/>
          <w:lang w:eastAsia="ja-JP"/>
        </w:rPr>
        <w:t xml:space="preserve"> of the buffer status. </w:t>
      </w:r>
      <w:proofErr w:type="spellStart"/>
      <w:r>
        <w:rPr>
          <w:rFonts w:hint="eastAsia"/>
          <w:sz w:val="21"/>
          <w:lang w:eastAsia="ja-JP"/>
        </w:rPr>
        <w:t>Ofline</w:t>
      </w:r>
      <w:proofErr w:type="spellEnd"/>
      <w:r>
        <w:rPr>
          <w:rFonts w:hint="eastAsia"/>
          <w:sz w:val="21"/>
          <w:lang w:eastAsia="ja-JP"/>
        </w:rPr>
        <w:t xml:space="preserve"> discussion will be needed to resolve this issue.</w:t>
      </w:r>
    </w:p>
    <w:p w:rsidR="007F3CBA" w:rsidRPr="0081028F" w:rsidRDefault="007F3CBA" w:rsidP="007F3CBA">
      <w:pPr>
        <w:pStyle w:val="a7"/>
        <w:numPr>
          <w:ilvl w:val="2"/>
          <w:numId w:val="24"/>
        </w:numPr>
        <w:ind w:leftChars="0"/>
      </w:pPr>
      <w:r w:rsidRPr="007F3CBA">
        <w:rPr>
          <w:rFonts w:hint="eastAsia"/>
          <w:sz w:val="21"/>
          <w:lang w:eastAsia="ja-JP"/>
        </w:rPr>
        <w:t>Next Step</w:t>
      </w:r>
    </w:p>
    <w:p w:rsidR="0081028F" w:rsidRPr="007F3CBA" w:rsidRDefault="0081028F" w:rsidP="0081028F">
      <w:pPr>
        <w:pStyle w:val="a7"/>
        <w:numPr>
          <w:ilvl w:val="3"/>
          <w:numId w:val="24"/>
        </w:numPr>
        <w:ind w:leftChars="0"/>
      </w:pPr>
      <w:proofErr w:type="spellStart"/>
      <w:r>
        <w:rPr>
          <w:rFonts w:hint="eastAsia"/>
          <w:sz w:val="21"/>
          <w:lang w:eastAsia="ja-JP"/>
        </w:rPr>
        <w:t>Staphane</w:t>
      </w:r>
      <w:proofErr w:type="spellEnd"/>
      <w:r>
        <w:rPr>
          <w:rFonts w:hint="eastAsia"/>
          <w:sz w:val="21"/>
          <w:lang w:eastAsia="ja-JP"/>
        </w:rPr>
        <w:t xml:space="preserve"> to have </w:t>
      </w:r>
      <w:proofErr w:type="spellStart"/>
      <w:proofErr w:type="gramStart"/>
      <w:r>
        <w:rPr>
          <w:rFonts w:hint="eastAsia"/>
          <w:sz w:val="21"/>
          <w:lang w:eastAsia="ja-JP"/>
        </w:rPr>
        <w:t>a</w:t>
      </w:r>
      <w:proofErr w:type="spellEnd"/>
      <w:proofErr w:type="gramEnd"/>
      <w:r>
        <w:rPr>
          <w:rFonts w:hint="eastAsia"/>
          <w:sz w:val="21"/>
          <w:lang w:eastAsia="ja-JP"/>
        </w:rPr>
        <w:t xml:space="preserve"> offline discussion with Alfred.</w:t>
      </w:r>
    </w:p>
    <w:p w:rsidR="00872C58" w:rsidRDefault="00872C58">
      <w:pPr>
        <w:rPr>
          <w:color w:val="000000"/>
          <w:szCs w:val="22"/>
          <w:lang w:eastAsia="ja-JP"/>
        </w:rPr>
      </w:pPr>
    </w:p>
    <w:p w:rsidR="00872C58" w:rsidRDefault="00872C58" w:rsidP="00872C58">
      <w:pPr>
        <w:rPr>
          <w:color w:val="000000"/>
          <w:szCs w:val="22"/>
          <w:lang w:eastAsia="ja-JP"/>
        </w:rPr>
      </w:pPr>
    </w:p>
    <w:p w:rsidR="00872C58" w:rsidRPr="00880473" w:rsidRDefault="00872C58" w:rsidP="007F3CBA">
      <w:pPr>
        <w:pStyle w:val="a7"/>
        <w:numPr>
          <w:ilvl w:val="0"/>
          <w:numId w:val="2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72C58" w:rsidRDefault="00872C58" w:rsidP="007F3CBA">
      <w:pPr>
        <w:pStyle w:val="a7"/>
        <w:numPr>
          <w:ilvl w:val="1"/>
          <w:numId w:val="24"/>
        </w:numPr>
        <w:ind w:leftChars="0"/>
      </w:pPr>
      <w:r>
        <w:rPr>
          <w:rFonts w:hint="eastAsia"/>
          <w:lang w:eastAsia="ja-JP"/>
        </w:rPr>
        <w:t>None.</w:t>
      </w:r>
    </w:p>
    <w:p w:rsidR="00872C58" w:rsidRDefault="00872C58" w:rsidP="007F3CBA">
      <w:pPr>
        <w:pStyle w:val="a7"/>
        <w:numPr>
          <w:ilvl w:val="1"/>
          <w:numId w:val="24"/>
        </w:numPr>
        <w:ind w:leftChars="0"/>
      </w:pPr>
      <w:r>
        <w:rPr>
          <w:rFonts w:hint="eastAsia"/>
          <w:lang w:eastAsia="ja-JP"/>
        </w:rPr>
        <w:t>The next TGax teleconference is on June 2</w:t>
      </w:r>
      <w:r w:rsidR="007F3CBA">
        <w:rPr>
          <w:rFonts w:hint="eastAsia"/>
          <w:lang w:eastAsia="ja-JP"/>
        </w:rPr>
        <w:t>8</w:t>
      </w:r>
      <w:r w:rsidR="007F3CBA" w:rsidRPr="007F3CBA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, </w:t>
      </w:r>
      <w:r w:rsidR="007F3CBA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0:00 (ET).</w:t>
      </w:r>
    </w:p>
    <w:p w:rsidR="00872C58" w:rsidRPr="004A31D4" w:rsidRDefault="00872C58" w:rsidP="00872C58">
      <w:pPr>
        <w:rPr>
          <w:lang w:eastAsia="ja-JP"/>
        </w:rPr>
      </w:pPr>
    </w:p>
    <w:p w:rsidR="00872C58" w:rsidRPr="00880473" w:rsidRDefault="00872C58" w:rsidP="007F3CBA">
      <w:pPr>
        <w:pStyle w:val="a7"/>
        <w:numPr>
          <w:ilvl w:val="0"/>
          <w:numId w:val="2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872C58" w:rsidRDefault="00872C58" w:rsidP="007F3CBA">
      <w:pPr>
        <w:pStyle w:val="a7"/>
        <w:numPr>
          <w:ilvl w:val="1"/>
          <w:numId w:val="24"/>
        </w:numPr>
        <w:ind w:leftChars="0"/>
      </w:pPr>
      <w:r>
        <w:rPr>
          <w:rFonts w:hint="eastAsia"/>
          <w:lang w:eastAsia="ja-JP"/>
        </w:rPr>
        <w:t xml:space="preserve">Meeting adjourned at </w:t>
      </w:r>
      <w:r w:rsidR="007F3CBA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0:</w:t>
      </w:r>
      <w:r w:rsidR="007F3CBA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5 (ET).</w:t>
      </w:r>
    </w:p>
    <w:p w:rsidR="00872C58" w:rsidRDefault="00872C58" w:rsidP="00872C58">
      <w:pPr>
        <w:rPr>
          <w:lang w:eastAsia="ja-JP"/>
        </w:rPr>
      </w:pPr>
    </w:p>
    <w:p w:rsidR="00872C58" w:rsidRPr="00880473" w:rsidRDefault="00872C58" w:rsidP="007F3CBA">
      <w:pPr>
        <w:pStyle w:val="Web"/>
        <w:numPr>
          <w:ilvl w:val="0"/>
          <w:numId w:val="24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872C58" w:rsidRDefault="00872C58" w:rsidP="00872C58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872C58" w:rsidRPr="00A760FB" w:rsidRDefault="00872C58" w:rsidP="00872C58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872C58" w:rsidRPr="00A760FB" w:rsidSect="00C3730D">
          <w:headerReference w:type="default" r:id="rId72"/>
          <w:footerReference w:type="default" r:id="rId73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872C58" w:rsidRPr="004E317B" w:rsidTr="00D45CC8">
        <w:tc>
          <w:tcPr>
            <w:tcW w:w="468" w:type="dxa"/>
          </w:tcPr>
          <w:p w:rsidR="00872C58" w:rsidRPr="00784DF5" w:rsidRDefault="00872C58" w:rsidP="00D45CC8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224DE5" w:rsidRPr="00966705" w:rsidTr="00D45CC8">
        <w:tc>
          <w:tcPr>
            <w:tcW w:w="468" w:type="dxa"/>
          </w:tcPr>
          <w:p w:rsidR="00224DE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224DE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224DE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E54E08" w:rsidRPr="00966705" w:rsidTr="00D45CC8">
        <w:tc>
          <w:tcPr>
            <w:tcW w:w="468" w:type="dxa"/>
          </w:tcPr>
          <w:p w:rsidR="00E54E08" w:rsidRDefault="00E54E0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E54E08" w:rsidRDefault="00E54E0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E54E08" w:rsidRDefault="00E54E0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E54E0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872C58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872C58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224DE5" w:rsidRPr="00966705" w:rsidTr="00D45CC8">
        <w:tc>
          <w:tcPr>
            <w:tcW w:w="468" w:type="dxa"/>
          </w:tcPr>
          <w:p w:rsidR="00224DE5" w:rsidRDefault="00E54E0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224DE5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Piere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Debergh</w:t>
            </w:r>
            <w:proofErr w:type="spellEnd"/>
          </w:p>
        </w:tc>
        <w:tc>
          <w:tcPr>
            <w:tcW w:w="1961" w:type="dxa"/>
          </w:tcPr>
          <w:p w:rsidR="00224DE5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Orange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E54E0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E54E0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E54E0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Geonjun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224DE5" w:rsidRPr="00966705" w:rsidTr="00D45CC8">
        <w:tc>
          <w:tcPr>
            <w:tcW w:w="468" w:type="dxa"/>
          </w:tcPr>
          <w:p w:rsidR="00224DE5" w:rsidRDefault="00E54E0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9</w:t>
            </w:r>
          </w:p>
        </w:tc>
        <w:tc>
          <w:tcPr>
            <w:tcW w:w="2107" w:type="dxa"/>
          </w:tcPr>
          <w:p w:rsidR="00224DE5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224DE5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E54E0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224DE5" w:rsidRPr="00966705" w:rsidTr="00D45CC8">
        <w:tc>
          <w:tcPr>
            <w:tcW w:w="468" w:type="dxa"/>
          </w:tcPr>
          <w:p w:rsidR="00224DE5" w:rsidRDefault="00E54E0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224DE5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224DE5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E54E0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E54E0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E54E0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872C58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872C58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E54E0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872C58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872C58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872C58" w:rsidRPr="004E317B" w:rsidTr="00D45CC8">
        <w:tc>
          <w:tcPr>
            <w:tcW w:w="468" w:type="dxa"/>
          </w:tcPr>
          <w:p w:rsidR="00872C58" w:rsidRDefault="00872C5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54E08" w:rsidRPr="004E317B" w:rsidTr="00D45CC8">
        <w:tc>
          <w:tcPr>
            <w:tcW w:w="468" w:type="dxa"/>
          </w:tcPr>
          <w:p w:rsidR="00E54E08" w:rsidRDefault="00E54E0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E54E08" w:rsidRPr="004E317B" w:rsidRDefault="00E54E0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54E08" w:rsidRPr="004E317B" w:rsidRDefault="00E54E0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872C58" w:rsidRPr="00784DF5" w:rsidRDefault="00872C58" w:rsidP="00872C5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872C58" w:rsidRDefault="00872C58" w:rsidP="00872C5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872C58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184F73" w:rsidRPr="00872C58" w:rsidRDefault="00184F73">
      <w:pPr>
        <w:rPr>
          <w:rFonts w:ascii="Arial" w:hAnsi="Arial"/>
          <w:b/>
          <w:color w:val="000000"/>
          <w:sz w:val="32"/>
          <w:szCs w:val="22"/>
          <w:u w:val="single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184F73" w:rsidRPr="000D5CAA" w:rsidRDefault="00184F73" w:rsidP="00184F73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</w:t>
      </w:r>
      <w:r>
        <w:rPr>
          <w:rFonts w:ascii="Times New Roman" w:hAnsi="Times New Roman" w:hint="eastAsia"/>
          <w:sz w:val="28"/>
          <w:lang w:eastAsia="ja-JP"/>
        </w:rPr>
        <w:t>Wednes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>
        <w:rPr>
          <w:rFonts w:ascii="Times New Roman" w:hAnsi="Times New Roman" w:hint="eastAsia"/>
          <w:sz w:val="28"/>
          <w:lang w:eastAsia="ja-JP"/>
        </w:rPr>
        <w:t>June 28</w:t>
      </w:r>
      <w:r w:rsidRPr="005F1CDD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872C58" w:rsidRPr="00880473" w:rsidRDefault="00872C58" w:rsidP="00872C58">
      <w:pPr>
        <w:pStyle w:val="a7"/>
        <w:numPr>
          <w:ilvl w:val="0"/>
          <w:numId w:val="2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20:03</w:t>
      </w:r>
      <w:r w:rsidRPr="00880473">
        <w:rPr>
          <w:rFonts w:hint="eastAsia"/>
          <w:b/>
          <w:lang w:eastAsia="ja-JP"/>
        </w:rPr>
        <w:t xml:space="preserve"> (ET).</w:t>
      </w:r>
    </w:p>
    <w:p w:rsidR="00872C58" w:rsidRDefault="00872C58" w:rsidP="00872C58">
      <w:pPr>
        <w:pStyle w:val="a7"/>
        <w:numPr>
          <w:ilvl w:val="1"/>
          <w:numId w:val="2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72C58" w:rsidRDefault="00872C58" w:rsidP="00872C58">
      <w:pPr>
        <w:rPr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872C58" w:rsidRDefault="00872C58" w:rsidP="00872C58">
      <w:pPr>
        <w:pStyle w:val="a7"/>
        <w:numPr>
          <w:ilvl w:val="1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72C58" w:rsidRPr="00F5491E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72C58" w:rsidRPr="00F5491E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72C58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872C58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872C58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872C58" w:rsidRPr="00B34F55" w:rsidRDefault="00872C58" w:rsidP="00872C58">
      <w:pPr>
        <w:pStyle w:val="a7"/>
        <w:numPr>
          <w:ilvl w:val="3"/>
          <w:numId w:val="22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>11-17-06</w:t>
      </w:r>
      <w:r>
        <w:rPr>
          <w:rFonts w:hint="eastAsia"/>
          <w:sz w:val="21"/>
          <w:szCs w:val="21"/>
          <w:lang w:eastAsia="ja-JP"/>
        </w:rPr>
        <w:t>06</w:t>
      </w:r>
      <w:r w:rsidRPr="00B34F55">
        <w:rPr>
          <w:rFonts w:hint="eastAsia"/>
          <w:sz w:val="21"/>
          <w:szCs w:val="21"/>
          <w:lang w:eastAsia="ja-JP"/>
        </w:rPr>
        <w:t>-0</w:t>
      </w:r>
      <w:r>
        <w:rPr>
          <w:rFonts w:hint="eastAsia"/>
          <w:sz w:val="21"/>
          <w:szCs w:val="21"/>
          <w:lang w:eastAsia="ja-JP"/>
        </w:rPr>
        <w:t>0</w:t>
      </w:r>
      <w:r w:rsidRPr="00B34F55">
        <w:rPr>
          <w:rFonts w:hint="eastAsia"/>
          <w:sz w:val="21"/>
          <w:szCs w:val="21"/>
          <w:lang w:eastAsia="ja-JP"/>
        </w:rPr>
        <w:t xml:space="preserve"> </w:t>
      </w:r>
      <w:r w:rsidRPr="00B34F55">
        <w:rPr>
          <w:sz w:val="21"/>
          <w:szCs w:val="21"/>
          <w:lang w:eastAsia="ja-JP"/>
        </w:rPr>
        <w:t>“</w:t>
      </w:r>
      <w:r w:rsidRPr="00B34F55">
        <w:rPr>
          <w:sz w:val="21"/>
          <w:szCs w:val="21"/>
          <w:lang w:eastAsia="ko-KR"/>
        </w:rPr>
        <w:t>LB225 11ax D1.0 Comment Resolution 27.10.4 – Part II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Yasuhiko Inoue</w:t>
      </w:r>
      <w:r w:rsidRPr="00B34F55">
        <w:rPr>
          <w:rFonts w:hint="eastAsia"/>
          <w:sz w:val="21"/>
          <w:szCs w:val="21"/>
          <w:lang w:eastAsia="ja-JP"/>
        </w:rPr>
        <w:t xml:space="preserve"> (</w:t>
      </w:r>
      <w:r>
        <w:rPr>
          <w:rFonts w:hint="eastAsia"/>
          <w:sz w:val="21"/>
          <w:szCs w:val="21"/>
          <w:lang w:eastAsia="ja-JP"/>
        </w:rPr>
        <w:t>NTT</w:t>
      </w:r>
      <w:r w:rsidRPr="00B34F55">
        <w:rPr>
          <w:rFonts w:hint="eastAsia"/>
          <w:sz w:val="21"/>
          <w:szCs w:val="21"/>
          <w:lang w:eastAsia="ja-JP"/>
        </w:rPr>
        <w:t>)</w:t>
      </w:r>
    </w:p>
    <w:p w:rsidR="00872C58" w:rsidRPr="00F5491E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72C58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72C58" w:rsidRDefault="00872C58" w:rsidP="00872C58">
      <w:pPr>
        <w:pStyle w:val="a7"/>
        <w:numPr>
          <w:ilvl w:val="1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72C58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872C58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872C58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72C58" w:rsidRPr="008E2161" w:rsidRDefault="00872C58" w:rsidP="00872C58">
      <w:pPr>
        <w:rPr>
          <w:sz w:val="21"/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872C58" w:rsidRDefault="00872C58" w:rsidP="00872C58">
      <w:pPr>
        <w:pStyle w:val="a7"/>
        <w:numPr>
          <w:ilvl w:val="1"/>
          <w:numId w:val="2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872C58" w:rsidRPr="00F5491E" w:rsidRDefault="00872C58" w:rsidP="00872C58">
      <w:pPr>
        <w:pStyle w:val="a7"/>
        <w:numPr>
          <w:ilvl w:val="1"/>
          <w:numId w:val="2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72C58" w:rsidRPr="008A3C09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4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72C58" w:rsidRPr="008A3C09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5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72C58" w:rsidRPr="008A3C09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6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72C58" w:rsidRPr="008A3C09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7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72C58" w:rsidRPr="008A3C09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8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72C58" w:rsidRPr="008A3C09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9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72C58" w:rsidRPr="00F66027" w:rsidRDefault="00872C58" w:rsidP="00872C58">
      <w:pPr>
        <w:pStyle w:val="a7"/>
        <w:numPr>
          <w:ilvl w:val="2"/>
          <w:numId w:val="2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0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872C58" w:rsidRPr="00F5491E" w:rsidRDefault="00872C58" w:rsidP="00872C58">
      <w:pPr>
        <w:pStyle w:val="a7"/>
        <w:numPr>
          <w:ilvl w:val="2"/>
          <w:numId w:val="2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872C58" w:rsidRDefault="00872C58" w:rsidP="00872C58">
      <w:pPr>
        <w:pStyle w:val="a7"/>
        <w:numPr>
          <w:ilvl w:val="1"/>
          <w:numId w:val="2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872C58" w:rsidRPr="00084134" w:rsidRDefault="00872C58" w:rsidP="00872C58">
      <w:pPr>
        <w:pStyle w:val="a7"/>
        <w:numPr>
          <w:ilvl w:val="2"/>
          <w:numId w:val="2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872C58" w:rsidRDefault="00872C58" w:rsidP="00872C58">
      <w:pPr>
        <w:rPr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872C58" w:rsidRDefault="00872C58" w:rsidP="00872C58">
      <w:pPr>
        <w:pStyle w:val="a7"/>
        <w:numPr>
          <w:ilvl w:val="1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81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82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872C58" w:rsidRPr="0098687E" w:rsidRDefault="00872C58" w:rsidP="00872C58">
      <w:pPr>
        <w:rPr>
          <w:sz w:val="21"/>
          <w:lang w:eastAsia="ja-JP"/>
        </w:rPr>
      </w:pPr>
    </w:p>
    <w:p w:rsidR="00872C58" w:rsidRPr="00880473" w:rsidRDefault="00872C58" w:rsidP="00872C58">
      <w:pPr>
        <w:pStyle w:val="a7"/>
        <w:numPr>
          <w:ilvl w:val="0"/>
          <w:numId w:val="2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872C58" w:rsidRDefault="00872C58" w:rsidP="00872C58">
      <w:pPr>
        <w:pStyle w:val="a7"/>
        <w:numPr>
          <w:ilvl w:val="1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872C58" w:rsidRDefault="00872C58" w:rsidP="00872C58">
      <w:pPr>
        <w:pStyle w:val="a7"/>
        <w:numPr>
          <w:ilvl w:val="1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872C58" w:rsidRPr="00F5491E" w:rsidRDefault="00872C58" w:rsidP="00872C58">
      <w:pPr>
        <w:rPr>
          <w:sz w:val="21"/>
          <w:lang w:eastAsia="ja-JP"/>
        </w:rPr>
      </w:pPr>
    </w:p>
    <w:p w:rsidR="00872C58" w:rsidRPr="00872C58" w:rsidRDefault="00872C58" w:rsidP="00872C58">
      <w:pPr>
        <w:pStyle w:val="a7"/>
        <w:numPr>
          <w:ilvl w:val="0"/>
          <w:numId w:val="22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872C58" w:rsidRPr="007F3CBA" w:rsidRDefault="00872C58" w:rsidP="006901C1">
      <w:pPr>
        <w:pStyle w:val="a7"/>
        <w:numPr>
          <w:ilvl w:val="1"/>
          <w:numId w:val="2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Yasuhiko Inoue (NTT) presented </w:t>
      </w:r>
      <w:r>
        <w:rPr>
          <w:b/>
          <w:sz w:val="21"/>
          <w:lang w:eastAsia="ja-JP"/>
        </w:rPr>
        <w:t>“</w:t>
      </w:r>
      <w:r w:rsidR="006901C1" w:rsidRPr="006901C1">
        <w:rPr>
          <w:b/>
          <w:sz w:val="21"/>
          <w:lang w:eastAsia="ja-JP"/>
        </w:rPr>
        <w:t>LB225 MAC comment resolutions for clause 6 and 9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11-17-0606-00.</w:t>
      </w:r>
    </w:p>
    <w:p w:rsidR="007F3CBA" w:rsidRPr="006901C1" w:rsidRDefault="007F3CBA" w:rsidP="007F3CBA">
      <w:pPr>
        <w:pStyle w:val="a7"/>
        <w:numPr>
          <w:ilvl w:val="2"/>
          <w:numId w:val="2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Summary</w:t>
      </w:r>
    </w:p>
    <w:p w:rsidR="006901C1" w:rsidRPr="006901C1" w:rsidRDefault="006901C1" w:rsidP="006901C1">
      <w:pPr>
        <w:pStyle w:val="a7"/>
        <w:numPr>
          <w:ilvl w:val="3"/>
          <w:numId w:val="22"/>
        </w:numPr>
        <w:ind w:leftChars="0"/>
      </w:pPr>
      <w:r>
        <w:rPr>
          <w:rFonts w:hint="eastAsia"/>
          <w:sz w:val="21"/>
          <w:lang w:eastAsia="ja-JP"/>
        </w:rPr>
        <w:t>Resolutions for the comments on clause 6 MLME management interface and clause 9 management frames are proposed.</w:t>
      </w:r>
    </w:p>
    <w:p w:rsidR="006901C1" w:rsidRPr="006901C1" w:rsidRDefault="006901C1" w:rsidP="006901C1">
      <w:pPr>
        <w:pStyle w:val="a7"/>
        <w:numPr>
          <w:ilvl w:val="4"/>
          <w:numId w:val="22"/>
        </w:numPr>
        <w:ind w:leftChars="0"/>
      </w:pPr>
      <w:r>
        <w:rPr>
          <w:rFonts w:hint="eastAsia"/>
          <w:sz w:val="21"/>
          <w:lang w:eastAsia="ja-JP"/>
        </w:rPr>
        <w:t xml:space="preserve">Relevant CIDs: </w:t>
      </w:r>
    </w:p>
    <w:p w:rsidR="007F3CBA" w:rsidRPr="006901C1" w:rsidRDefault="007F3CBA" w:rsidP="007F3CBA">
      <w:pPr>
        <w:pStyle w:val="a7"/>
        <w:numPr>
          <w:ilvl w:val="2"/>
          <w:numId w:val="2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Discussion</w:t>
      </w:r>
    </w:p>
    <w:p w:rsidR="006901C1" w:rsidRDefault="006901C1" w:rsidP="006901C1">
      <w:pPr>
        <w:pStyle w:val="a7"/>
        <w:numPr>
          <w:ilvl w:val="3"/>
          <w:numId w:val="22"/>
        </w:numPr>
        <w:ind w:leftChars="0"/>
        <w:rPr>
          <w:sz w:val="21"/>
        </w:rPr>
      </w:pPr>
      <w:r w:rsidRPr="006901C1">
        <w:rPr>
          <w:rFonts w:hint="eastAsia"/>
          <w:sz w:val="21"/>
          <w:lang w:eastAsia="ja-JP"/>
        </w:rPr>
        <w:lastRenderedPageBreak/>
        <w:t>CID 3003</w:t>
      </w:r>
      <w:r>
        <w:rPr>
          <w:rFonts w:hint="eastAsia"/>
          <w:sz w:val="21"/>
          <w:lang w:eastAsia="ja-JP"/>
        </w:rPr>
        <w:t>: The resolution is rejected. T</w:t>
      </w:r>
      <w:r w:rsidRPr="006901C1">
        <w:rPr>
          <w:sz w:val="21"/>
          <w:lang w:eastAsia="ja-JP"/>
        </w:rPr>
        <w:t xml:space="preserve">he inconsistency </w:t>
      </w:r>
      <w:r>
        <w:rPr>
          <w:rFonts w:hint="eastAsia"/>
          <w:sz w:val="21"/>
          <w:lang w:eastAsia="ja-JP"/>
        </w:rPr>
        <w:t xml:space="preserve">between primitive parameters and IEs in the management frame </w:t>
      </w:r>
      <w:r w:rsidRPr="006901C1">
        <w:rPr>
          <w:sz w:val="21"/>
          <w:lang w:eastAsia="ja-JP"/>
        </w:rPr>
        <w:t xml:space="preserve">originates from the baseline spec and </w:t>
      </w:r>
      <w:proofErr w:type="spellStart"/>
      <w:r w:rsidRPr="006901C1">
        <w:rPr>
          <w:sz w:val="21"/>
          <w:lang w:eastAsia="ja-JP"/>
        </w:rPr>
        <w:t>REVmd</w:t>
      </w:r>
      <w:proofErr w:type="spellEnd"/>
      <w:r w:rsidRPr="006901C1">
        <w:rPr>
          <w:sz w:val="21"/>
          <w:lang w:eastAsia="ja-JP"/>
        </w:rPr>
        <w:t xml:space="preserve"> is a better forum to fix it. Once </w:t>
      </w:r>
      <w:proofErr w:type="spellStart"/>
      <w:r w:rsidRPr="006901C1">
        <w:rPr>
          <w:sz w:val="21"/>
          <w:lang w:eastAsia="ja-JP"/>
        </w:rPr>
        <w:t>TGmd</w:t>
      </w:r>
      <w:proofErr w:type="spellEnd"/>
      <w:r w:rsidRPr="006901C1">
        <w:rPr>
          <w:sz w:val="21"/>
          <w:lang w:eastAsia="ja-JP"/>
        </w:rPr>
        <w:t xml:space="preserve"> has included HT/VHT Capabilities element, TGax can revisit this section and add HE Capabilities element.</w:t>
      </w:r>
    </w:p>
    <w:p w:rsidR="006901C1" w:rsidRPr="006901C1" w:rsidRDefault="006901C1" w:rsidP="006901C1">
      <w:pPr>
        <w:pStyle w:val="a7"/>
        <w:numPr>
          <w:ilvl w:val="3"/>
          <w:numId w:val="2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for how to proceed with this. </w:t>
      </w:r>
      <w:r w:rsidRPr="006901C1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Abhishek (Qualcomm) is working on this with Mark Rison who submitted comments to </w:t>
      </w:r>
      <w:proofErr w:type="spellStart"/>
      <w:r>
        <w:rPr>
          <w:rFonts w:hint="eastAsia"/>
          <w:sz w:val="21"/>
          <w:lang w:eastAsia="ja-JP"/>
        </w:rPr>
        <w:t>TGmd</w:t>
      </w:r>
      <w:proofErr w:type="spellEnd"/>
      <w:r>
        <w:rPr>
          <w:rFonts w:hint="eastAsia"/>
          <w:sz w:val="21"/>
          <w:lang w:eastAsia="ja-JP"/>
        </w:rPr>
        <w:t xml:space="preserve"> comment collection. It </w:t>
      </w:r>
      <w:proofErr w:type="gramStart"/>
      <w:r>
        <w:rPr>
          <w:rFonts w:hint="eastAsia"/>
          <w:sz w:val="21"/>
          <w:lang w:eastAsia="ja-JP"/>
        </w:rPr>
        <w:t>will</w:t>
      </w:r>
      <w:proofErr w:type="gramEnd"/>
      <w:r>
        <w:rPr>
          <w:rFonts w:hint="eastAsia"/>
          <w:sz w:val="21"/>
          <w:lang w:eastAsia="ja-JP"/>
        </w:rPr>
        <w:t xml:space="preserve"> good if the chair can talk to </w:t>
      </w:r>
      <w:proofErr w:type="spellStart"/>
      <w:r>
        <w:rPr>
          <w:rFonts w:hint="eastAsia"/>
          <w:sz w:val="21"/>
          <w:lang w:eastAsia="ja-JP"/>
        </w:rPr>
        <w:t>TGmd</w:t>
      </w:r>
      <w:proofErr w:type="spellEnd"/>
      <w:r>
        <w:rPr>
          <w:rFonts w:hint="eastAsia"/>
          <w:sz w:val="21"/>
          <w:lang w:eastAsia="ja-JP"/>
        </w:rPr>
        <w:t xml:space="preserve"> chair.</w:t>
      </w:r>
    </w:p>
    <w:p w:rsidR="007F3CBA" w:rsidRPr="006901C1" w:rsidRDefault="007F3CBA" w:rsidP="007F3CBA">
      <w:pPr>
        <w:pStyle w:val="a7"/>
        <w:numPr>
          <w:ilvl w:val="2"/>
          <w:numId w:val="2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Next Step</w:t>
      </w:r>
    </w:p>
    <w:p w:rsidR="006901C1" w:rsidRPr="006901C1" w:rsidRDefault="006901C1" w:rsidP="006901C1">
      <w:pPr>
        <w:pStyle w:val="a7"/>
        <w:numPr>
          <w:ilvl w:val="3"/>
          <w:numId w:val="22"/>
        </w:numPr>
        <w:ind w:leftChars="0"/>
      </w:pPr>
      <w:r>
        <w:rPr>
          <w:rFonts w:hint="eastAsia"/>
          <w:lang w:eastAsia="ja-JP"/>
        </w:rPr>
        <w:t>Still have a time to collect more comments.</w:t>
      </w:r>
    </w:p>
    <w:p w:rsidR="00872C58" w:rsidRPr="006901C1" w:rsidRDefault="00872C58" w:rsidP="00872C58">
      <w:pPr>
        <w:rPr>
          <w:color w:val="000000"/>
          <w:szCs w:val="22"/>
          <w:lang w:eastAsia="ja-JP"/>
        </w:rPr>
      </w:pPr>
    </w:p>
    <w:p w:rsidR="00872C58" w:rsidRDefault="00872C58" w:rsidP="00872C58">
      <w:pPr>
        <w:rPr>
          <w:color w:val="000000"/>
          <w:szCs w:val="22"/>
          <w:lang w:eastAsia="ja-JP"/>
        </w:rPr>
      </w:pPr>
    </w:p>
    <w:p w:rsidR="00872C58" w:rsidRPr="00880473" w:rsidRDefault="00872C58" w:rsidP="007F3CBA">
      <w:pPr>
        <w:pStyle w:val="a7"/>
        <w:numPr>
          <w:ilvl w:val="0"/>
          <w:numId w:val="2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72C58" w:rsidRDefault="00872C58" w:rsidP="007F3CBA">
      <w:pPr>
        <w:pStyle w:val="a7"/>
        <w:numPr>
          <w:ilvl w:val="1"/>
          <w:numId w:val="22"/>
        </w:numPr>
        <w:ind w:leftChars="0"/>
      </w:pPr>
      <w:r>
        <w:rPr>
          <w:rFonts w:hint="eastAsia"/>
          <w:lang w:eastAsia="ja-JP"/>
        </w:rPr>
        <w:t>None.</w:t>
      </w:r>
    </w:p>
    <w:p w:rsidR="00872C58" w:rsidRDefault="00872C58" w:rsidP="007F3CBA">
      <w:pPr>
        <w:pStyle w:val="a7"/>
        <w:numPr>
          <w:ilvl w:val="1"/>
          <w:numId w:val="22"/>
        </w:numPr>
        <w:ind w:leftChars="0"/>
      </w:pPr>
      <w:r>
        <w:rPr>
          <w:rFonts w:hint="eastAsia"/>
          <w:lang w:eastAsia="ja-JP"/>
        </w:rPr>
        <w:t>The next TGax teleconference is on June 2</w:t>
      </w:r>
      <w:r w:rsidR="007F3CBA">
        <w:rPr>
          <w:rFonts w:hint="eastAsia"/>
          <w:lang w:eastAsia="ja-JP"/>
        </w:rPr>
        <w:t>9</w:t>
      </w:r>
      <w:r w:rsidR="007F3CBA" w:rsidRPr="007F3CBA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>, 10:00 AM (ET).</w:t>
      </w:r>
    </w:p>
    <w:p w:rsidR="006901C1" w:rsidRDefault="006901C1" w:rsidP="007F3CBA">
      <w:pPr>
        <w:pStyle w:val="a7"/>
        <w:numPr>
          <w:ilvl w:val="1"/>
          <w:numId w:val="22"/>
        </w:numPr>
        <w:ind w:leftChars="0"/>
      </w:pPr>
      <w:r>
        <w:rPr>
          <w:rFonts w:hint="eastAsia"/>
          <w:lang w:eastAsia="ja-JP"/>
        </w:rPr>
        <w:t>There will be a discussion on Multi-TID A-MPDU. Chair is asking for a submission for the individual who proposed this topic.</w:t>
      </w:r>
    </w:p>
    <w:p w:rsidR="00872C58" w:rsidRPr="004A31D4" w:rsidRDefault="00872C58" w:rsidP="00872C58">
      <w:pPr>
        <w:rPr>
          <w:lang w:eastAsia="ja-JP"/>
        </w:rPr>
      </w:pPr>
    </w:p>
    <w:p w:rsidR="00872C58" w:rsidRPr="00880473" w:rsidRDefault="00872C58" w:rsidP="007F3CBA">
      <w:pPr>
        <w:pStyle w:val="a7"/>
        <w:numPr>
          <w:ilvl w:val="0"/>
          <w:numId w:val="2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872C58" w:rsidRDefault="007F3CBA" w:rsidP="007F3CBA">
      <w:pPr>
        <w:pStyle w:val="a7"/>
        <w:numPr>
          <w:ilvl w:val="1"/>
          <w:numId w:val="22"/>
        </w:numPr>
        <w:ind w:leftChars="0"/>
      </w:pPr>
      <w:r>
        <w:rPr>
          <w:rFonts w:hint="eastAsia"/>
          <w:lang w:eastAsia="ja-JP"/>
        </w:rPr>
        <w:t>Meeting adjourned at 20:2</w:t>
      </w:r>
      <w:r w:rsidR="00872C58">
        <w:rPr>
          <w:rFonts w:hint="eastAsia"/>
          <w:lang w:eastAsia="ja-JP"/>
        </w:rPr>
        <w:t>5 (ET).</w:t>
      </w:r>
    </w:p>
    <w:p w:rsidR="00872C58" w:rsidRDefault="00872C58" w:rsidP="00872C58">
      <w:pPr>
        <w:rPr>
          <w:lang w:eastAsia="ja-JP"/>
        </w:rPr>
      </w:pPr>
    </w:p>
    <w:p w:rsidR="00872C58" w:rsidRPr="00880473" w:rsidRDefault="00872C58" w:rsidP="007F3CBA">
      <w:pPr>
        <w:pStyle w:val="Web"/>
        <w:numPr>
          <w:ilvl w:val="0"/>
          <w:numId w:val="2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872C58" w:rsidRDefault="00872C58" w:rsidP="00872C58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872C58" w:rsidRPr="00A760FB" w:rsidRDefault="00872C58" w:rsidP="00872C58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872C58" w:rsidRPr="00A760FB" w:rsidSect="00C3730D">
          <w:headerReference w:type="default" r:id="rId83"/>
          <w:footerReference w:type="default" r:id="rId84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872C58" w:rsidRPr="004E317B" w:rsidTr="00D45CC8">
        <w:tc>
          <w:tcPr>
            <w:tcW w:w="468" w:type="dxa"/>
          </w:tcPr>
          <w:p w:rsidR="00872C58" w:rsidRPr="00784DF5" w:rsidRDefault="00872C58" w:rsidP="00D45CC8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7F3CBA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7F3CBA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872C58" w:rsidRPr="00966705" w:rsidRDefault="007F3CBA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="00872C58"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224DE5" w:rsidRPr="00966705" w:rsidTr="00D45CC8">
        <w:tc>
          <w:tcPr>
            <w:tcW w:w="468" w:type="dxa"/>
          </w:tcPr>
          <w:p w:rsidR="00224DE5" w:rsidRDefault="00224DE5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224DE5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224DE5" w:rsidRPr="00966705" w:rsidRDefault="00224DE5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224DE5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224DE5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224DE5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9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7F3CBA" w:rsidRPr="00966705" w:rsidTr="00D45CC8">
        <w:tc>
          <w:tcPr>
            <w:tcW w:w="468" w:type="dxa"/>
          </w:tcPr>
          <w:p w:rsidR="007F3CBA" w:rsidRPr="00966705" w:rsidRDefault="00224DE5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7F3CBA" w:rsidRPr="00966705" w:rsidRDefault="007F3CBA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 Ryu</w:t>
            </w:r>
          </w:p>
        </w:tc>
        <w:tc>
          <w:tcPr>
            <w:tcW w:w="1961" w:type="dxa"/>
          </w:tcPr>
          <w:p w:rsidR="007F3CBA" w:rsidRPr="00966705" w:rsidRDefault="007F3CBA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224DE5" w:rsidP="00224DE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7F3CBA" w:rsidP="00224DE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24DE5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872C58" w:rsidRPr="00966705" w:rsidRDefault="007F3CBA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872C58" w:rsidRPr="00966705" w:rsidRDefault="007F3CBA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7F3CBA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24DE5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872C58" w:rsidRPr="00966705" w:rsidRDefault="007F3CBA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 w:rsidR="00872C58"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Wang</w:t>
            </w:r>
          </w:p>
        </w:tc>
        <w:tc>
          <w:tcPr>
            <w:tcW w:w="1961" w:type="dxa"/>
          </w:tcPr>
          <w:p w:rsidR="00872C58" w:rsidRPr="00966705" w:rsidRDefault="007F3CBA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72C58" w:rsidRPr="00966705" w:rsidTr="00D45CC8">
        <w:tc>
          <w:tcPr>
            <w:tcW w:w="468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2C58" w:rsidRPr="00966705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72C58" w:rsidRPr="004E317B" w:rsidTr="00D45CC8">
        <w:tc>
          <w:tcPr>
            <w:tcW w:w="468" w:type="dxa"/>
          </w:tcPr>
          <w:p w:rsidR="00872C58" w:rsidRDefault="00872C58" w:rsidP="00D45CC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2C58" w:rsidRPr="004E317B" w:rsidRDefault="00872C58" w:rsidP="00D45CC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872C58" w:rsidRPr="00784DF5" w:rsidRDefault="00872C58" w:rsidP="00872C5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872C58" w:rsidRDefault="00872C58" w:rsidP="00872C5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872C58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184F73" w:rsidRPr="00872C58" w:rsidRDefault="00184F73" w:rsidP="00872C58">
      <w:pPr>
        <w:rPr>
          <w:rFonts w:ascii="Arial" w:hAnsi="Arial"/>
          <w:b/>
          <w:color w:val="000000"/>
          <w:sz w:val="32"/>
          <w:szCs w:val="22"/>
          <w:u w:val="single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184F73" w:rsidRPr="000D5CAA" w:rsidRDefault="00184F73" w:rsidP="00184F73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</w:t>
      </w:r>
      <w:r>
        <w:rPr>
          <w:rFonts w:ascii="Times New Roman" w:hAnsi="Times New Roman" w:hint="eastAsia"/>
          <w:sz w:val="28"/>
          <w:lang w:eastAsia="ja-JP"/>
        </w:rPr>
        <w:t>Thurs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>
        <w:rPr>
          <w:rFonts w:ascii="Times New Roman" w:hAnsi="Times New Roman" w:hint="eastAsia"/>
          <w:sz w:val="28"/>
          <w:lang w:eastAsia="ja-JP"/>
        </w:rPr>
        <w:t>June 29</w:t>
      </w:r>
      <w:r w:rsidRPr="005F1CDD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6901C1" w:rsidRPr="00880473" w:rsidRDefault="006901C1" w:rsidP="006901C1">
      <w:pPr>
        <w:pStyle w:val="a7"/>
        <w:numPr>
          <w:ilvl w:val="0"/>
          <w:numId w:val="25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 xml:space="preserve">Meeting called to order by Osama </w:t>
      </w:r>
      <w:proofErr w:type="spellStart"/>
      <w:r w:rsidRPr="00880473">
        <w:rPr>
          <w:rFonts w:hint="eastAsia"/>
          <w:b/>
          <w:lang w:eastAsia="ja-JP"/>
        </w:rPr>
        <w:t>Aboul-Magd</w:t>
      </w:r>
      <w:proofErr w:type="spellEnd"/>
      <w:r w:rsidRPr="00880473">
        <w:rPr>
          <w:rFonts w:hint="eastAsia"/>
          <w:b/>
          <w:lang w:eastAsia="ja-JP"/>
        </w:rPr>
        <w:t xml:space="preserve"> (Huawei Technologies),</w:t>
      </w:r>
      <w:r>
        <w:rPr>
          <w:rFonts w:hint="eastAsia"/>
          <w:b/>
          <w:lang w:eastAsia="ja-JP"/>
        </w:rPr>
        <w:t xml:space="preserve"> the chairperson of TGax @ 10:05</w:t>
      </w:r>
      <w:r w:rsidRPr="00880473">
        <w:rPr>
          <w:rFonts w:hint="eastAsia"/>
          <w:b/>
          <w:lang w:eastAsia="ja-JP"/>
        </w:rPr>
        <w:t xml:space="preserve"> (ET).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6901C1" w:rsidRDefault="006901C1" w:rsidP="006901C1">
      <w:pPr>
        <w:rPr>
          <w:lang w:eastAsia="ja-JP"/>
        </w:rPr>
      </w:pPr>
    </w:p>
    <w:p w:rsidR="006901C1" w:rsidRDefault="006901C1" w:rsidP="006901C1">
      <w:pPr>
        <w:rPr>
          <w:lang w:eastAsia="ja-JP"/>
        </w:rPr>
      </w:pPr>
    </w:p>
    <w:p w:rsidR="006901C1" w:rsidRPr="00880473" w:rsidRDefault="006901C1" w:rsidP="006901C1">
      <w:pPr>
        <w:pStyle w:val="a7"/>
        <w:numPr>
          <w:ilvl w:val="0"/>
          <w:numId w:val="25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6901C1" w:rsidRPr="00F5491E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6901C1" w:rsidRPr="00F5491E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6901C1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6901C1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6901C1" w:rsidRDefault="00CE2F25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 on Multi-TID A-MPDU</w:t>
      </w:r>
    </w:p>
    <w:p w:rsidR="006901C1" w:rsidRPr="00D44FA8" w:rsidRDefault="006901C1" w:rsidP="006901C1">
      <w:pPr>
        <w:pStyle w:val="a7"/>
        <w:numPr>
          <w:ilvl w:val="3"/>
          <w:numId w:val="25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 </w:t>
      </w:r>
      <w:r w:rsidR="00CE2F25">
        <w:rPr>
          <w:rFonts w:hint="eastAsia"/>
          <w:sz w:val="20"/>
          <w:lang w:eastAsia="ja-JP"/>
        </w:rPr>
        <w:t>11-17-0949</w:t>
      </w:r>
      <w:r>
        <w:rPr>
          <w:rFonts w:hint="eastAsia"/>
          <w:sz w:val="20"/>
          <w:lang w:eastAsia="ja-JP"/>
        </w:rPr>
        <w:t>-00</w:t>
      </w:r>
      <w:r w:rsidRPr="00D44FA8">
        <w:rPr>
          <w:rFonts w:hint="eastAsia"/>
          <w:sz w:val="20"/>
          <w:lang w:eastAsia="ja-JP"/>
        </w:rPr>
        <w:t xml:space="preserve">, </w:t>
      </w:r>
      <w:r w:rsidRPr="00D44FA8">
        <w:rPr>
          <w:sz w:val="20"/>
          <w:lang w:eastAsia="ja-JP"/>
        </w:rPr>
        <w:t>“</w:t>
      </w:r>
      <w:r w:rsidR="00CE2F25">
        <w:rPr>
          <w:rFonts w:hint="eastAsia"/>
          <w:sz w:val="20"/>
          <w:lang w:eastAsia="ja-JP"/>
        </w:rPr>
        <w:t xml:space="preserve">Refinement of the </w:t>
      </w:r>
      <w:r w:rsidRPr="000F64F2">
        <w:rPr>
          <w:sz w:val="21"/>
          <w:lang w:eastAsia="zh-CN"/>
        </w:rPr>
        <w:t xml:space="preserve">resolution </w:t>
      </w:r>
      <w:r w:rsidR="00CE2F25">
        <w:rPr>
          <w:rFonts w:hint="eastAsia"/>
          <w:sz w:val="21"/>
          <w:lang w:eastAsia="ja-JP"/>
        </w:rPr>
        <w:t>in 17-0553-02 LB225 11ax D1.0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</w:t>
      </w:r>
      <w:r w:rsidR="00CE2F25">
        <w:rPr>
          <w:rFonts w:hint="eastAsia"/>
          <w:sz w:val="21"/>
          <w:lang w:eastAsia="ja-JP"/>
        </w:rPr>
        <w:t>Mark Rison</w:t>
      </w:r>
      <w:r w:rsidRPr="00D44FA8">
        <w:rPr>
          <w:rFonts w:hint="eastAsia"/>
          <w:sz w:val="21"/>
          <w:lang w:eastAsia="ja-JP"/>
        </w:rPr>
        <w:t xml:space="preserve"> (</w:t>
      </w:r>
      <w:r w:rsidR="00CE2F25">
        <w:rPr>
          <w:rFonts w:hint="eastAsia"/>
          <w:sz w:val="21"/>
          <w:lang w:eastAsia="ja-JP"/>
        </w:rPr>
        <w:t>Samsung</w:t>
      </w:r>
      <w:r w:rsidRPr="00D44FA8">
        <w:rPr>
          <w:rFonts w:hint="eastAsia"/>
          <w:sz w:val="21"/>
          <w:lang w:eastAsia="ja-JP"/>
        </w:rPr>
        <w:t>)</w:t>
      </w:r>
    </w:p>
    <w:p w:rsidR="006901C1" w:rsidRPr="00F5491E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6901C1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6901C1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today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agenda.</w:t>
      </w:r>
    </w:p>
    <w:p w:rsidR="006901C1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6901C1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6901C1" w:rsidRDefault="006901C1" w:rsidP="006901C1">
      <w:pPr>
        <w:rPr>
          <w:sz w:val="21"/>
          <w:lang w:eastAsia="ja-JP"/>
        </w:rPr>
      </w:pPr>
    </w:p>
    <w:p w:rsidR="006901C1" w:rsidRPr="008E2161" w:rsidRDefault="006901C1" w:rsidP="006901C1">
      <w:pPr>
        <w:rPr>
          <w:sz w:val="21"/>
          <w:lang w:eastAsia="ja-JP"/>
        </w:rPr>
      </w:pPr>
    </w:p>
    <w:p w:rsidR="006901C1" w:rsidRPr="00880473" w:rsidRDefault="006901C1" w:rsidP="006901C1">
      <w:pPr>
        <w:pStyle w:val="a7"/>
        <w:numPr>
          <w:ilvl w:val="0"/>
          <w:numId w:val="25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6901C1" w:rsidRPr="00F5491E" w:rsidRDefault="006901C1" w:rsidP="006901C1">
      <w:pPr>
        <w:pStyle w:val="a7"/>
        <w:numPr>
          <w:ilvl w:val="1"/>
          <w:numId w:val="2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6901C1" w:rsidRPr="008A3C09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5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6901C1" w:rsidRPr="008A3C09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6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6901C1" w:rsidRPr="008A3C09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7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6901C1" w:rsidRPr="008A3C09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8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6901C1" w:rsidRPr="008A3C09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9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6901C1" w:rsidRPr="008A3C09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90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6901C1" w:rsidRPr="00F66027" w:rsidRDefault="006901C1" w:rsidP="006901C1">
      <w:pPr>
        <w:pStyle w:val="a7"/>
        <w:numPr>
          <w:ilvl w:val="2"/>
          <w:numId w:val="25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91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6901C1" w:rsidRPr="00F5491E" w:rsidRDefault="006901C1" w:rsidP="006901C1">
      <w:pPr>
        <w:pStyle w:val="a7"/>
        <w:numPr>
          <w:ilvl w:val="2"/>
          <w:numId w:val="25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6901C1" w:rsidRPr="00084134" w:rsidRDefault="006901C1" w:rsidP="006901C1">
      <w:pPr>
        <w:pStyle w:val="a7"/>
        <w:numPr>
          <w:ilvl w:val="2"/>
          <w:numId w:val="2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6901C1" w:rsidRDefault="006901C1" w:rsidP="006901C1">
      <w:pPr>
        <w:rPr>
          <w:lang w:eastAsia="ja-JP"/>
        </w:rPr>
      </w:pPr>
    </w:p>
    <w:p w:rsidR="006901C1" w:rsidRDefault="006901C1" w:rsidP="006901C1">
      <w:pPr>
        <w:rPr>
          <w:lang w:eastAsia="ja-JP"/>
        </w:rPr>
      </w:pPr>
    </w:p>
    <w:p w:rsidR="006901C1" w:rsidRPr="00880473" w:rsidRDefault="006901C1" w:rsidP="006901C1">
      <w:pPr>
        <w:pStyle w:val="a7"/>
        <w:numPr>
          <w:ilvl w:val="0"/>
          <w:numId w:val="25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92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93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6901C1" w:rsidRDefault="006901C1" w:rsidP="006901C1">
      <w:pPr>
        <w:rPr>
          <w:sz w:val="21"/>
          <w:lang w:eastAsia="ja-JP"/>
        </w:rPr>
      </w:pPr>
    </w:p>
    <w:p w:rsidR="006901C1" w:rsidRPr="0098687E" w:rsidRDefault="006901C1" w:rsidP="006901C1">
      <w:pPr>
        <w:rPr>
          <w:sz w:val="21"/>
          <w:lang w:eastAsia="ja-JP"/>
        </w:rPr>
      </w:pPr>
    </w:p>
    <w:p w:rsidR="006901C1" w:rsidRPr="00880473" w:rsidRDefault="006901C1" w:rsidP="006901C1">
      <w:pPr>
        <w:pStyle w:val="a7"/>
        <w:numPr>
          <w:ilvl w:val="0"/>
          <w:numId w:val="25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6901C1" w:rsidRPr="004A31D4" w:rsidRDefault="006901C1" w:rsidP="006901C1">
      <w:pPr>
        <w:pStyle w:val="a7"/>
        <w:numPr>
          <w:ilvl w:val="1"/>
          <w:numId w:val="2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6901C1" w:rsidRPr="00A65CA7" w:rsidRDefault="006901C1" w:rsidP="006901C1">
      <w:pPr>
        <w:rPr>
          <w:sz w:val="21"/>
          <w:lang w:eastAsia="ja-JP"/>
        </w:rPr>
      </w:pPr>
    </w:p>
    <w:p w:rsidR="006901C1" w:rsidRPr="00F5491E" w:rsidRDefault="006901C1" w:rsidP="006901C1">
      <w:pPr>
        <w:rPr>
          <w:sz w:val="21"/>
          <w:lang w:eastAsia="ja-JP"/>
        </w:rPr>
      </w:pPr>
    </w:p>
    <w:p w:rsidR="006901C1" w:rsidRPr="007F3CBA" w:rsidRDefault="00CE2F25" w:rsidP="006901C1">
      <w:pPr>
        <w:pStyle w:val="a7"/>
        <w:numPr>
          <w:ilvl w:val="0"/>
          <w:numId w:val="25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Discussion on Multi-TID A-MPDU</w:t>
      </w:r>
    </w:p>
    <w:p w:rsidR="006901C1" w:rsidRPr="007F3CBA" w:rsidRDefault="00CE2F25" w:rsidP="00CE2F25">
      <w:pPr>
        <w:pStyle w:val="a7"/>
        <w:numPr>
          <w:ilvl w:val="1"/>
          <w:numId w:val="25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lastRenderedPageBreak/>
        <w:t>Mark Rison</w:t>
      </w:r>
      <w:r w:rsidR="006901C1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Samsung</w:t>
      </w:r>
      <w:r w:rsidR="006901C1">
        <w:rPr>
          <w:rFonts w:hint="eastAsia"/>
          <w:b/>
          <w:sz w:val="21"/>
          <w:lang w:eastAsia="ja-JP"/>
        </w:rPr>
        <w:t xml:space="preserve">) presented </w:t>
      </w:r>
      <w:r w:rsidR="006901C1">
        <w:rPr>
          <w:b/>
          <w:sz w:val="21"/>
          <w:lang w:eastAsia="ja-JP"/>
        </w:rPr>
        <w:t>“</w:t>
      </w:r>
      <w:r w:rsidRPr="00CE2F25">
        <w:rPr>
          <w:b/>
          <w:sz w:val="21"/>
          <w:lang w:eastAsia="ja-JP"/>
        </w:rPr>
        <w:t>LB225 11ax D1.0 Comment Resolution 27.10.4 Part 1</w:t>
      </w:r>
      <w:r w:rsidR="006901C1">
        <w:rPr>
          <w:rFonts w:hint="eastAsia"/>
          <w:b/>
          <w:sz w:val="21"/>
          <w:lang w:eastAsia="ja-JP"/>
        </w:rPr>
        <w:t>,</w:t>
      </w:r>
      <w:r w:rsidR="006901C1">
        <w:rPr>
          <w:b/>
          <w:sz w:val="21"/>
          <w:lang w:eastAsia="ja-JP"/>
        </w:rPr>
        <w:t>”</w:t>
      </w:r>
      <w:r w:rsidR="006901C1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11-17-0949</w:t>
      </w:r>
      <w:r w:rsidR="006901C1">
        <w:rPr>
          <w:rFonts w:hint="eastAsia"/>
          <w:b/>
          <w:sz w:val="21"/>
          <w:lang w:eastAsia="ja-JP"/>
        </w:rPr>
        <w:t>-00.</w:t>
      </w:r>
    </w:p>
    <w:p w:rsidR="006901C1" w:rsidRPr="0081028F" w:rsidRDefault="006901C1" w:rsidP="006901C1">
      <w:pPr>
        <w:pStyle w:val="a7"/>
        <w:numPr>
          <w:ilvl w:val="2"/>
          <w:numId w:val="25"/>
        </w:numPr>
        <w:ind w:leftChars="0"/>
      </w:pPr>
      <w:r w:rsidRPr="007F3CBA">
        <w:rPr>
          <w:rFonts w:hint="eastAsia"/>
          <w:sz w:val="21"/>
          <w:lang w:eastAsia="ja-JP"/>
        </w:rPr>
        <w:t>Summary</w:t>
      </w:r>
    </w:p>
    <w:p w:rsidR="006901C1" w:rsidRDefault="00CE2F25" w:rsidP="006901C1">
      <w:pPr>
        <w:pStyle w:val="a7"/>
        <w:numPr>
          <w:ilvl w:val="4"/>
          <w:numId w:val="25"/>
        </w:numPr>
        <w:ind w:leftChars="0"/>
      </w:pPr>
      <w:r>
        <w:rPr>
          <w:rFonts w:hint="eastAsia"/>
          <w:lang w:eastAsia="ja-JP"/>
        </w:rPr>
        <w:t xml:space="preserve">Refinement to the submission 11-17-0553-02 </w:t>
      </w:r>
      <w:r>
        <w:rPr>
          <w:lang w:eastAsia="ja-JP"/>
        </w:rPr>
        <w:t>“</w:t>
      </w:r>
      <w:r>
        <w:rPr>
          <w:lang w:eastAsia="ko-KR"/>
        </w:rPr>
        <w:t>LB225 11ax D1.0 Comment Resolution 27.10.4 Part 1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presented by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 (Marvell Semiconductor)</w:t>
      </w:r>
      <w:r w:rsidR="006901C1">
        <w:rPr>
          <w:rFonts w:hint="eastAsia"/>
          <w:lang w:eastAsia="ja-JP"/>
        </w:rPr>
        <w:t>.</w:t>
      </w:r>
    </w:p>
    <w:p w:rsidR="006901C1" w:rsidRPr="007F3CBA" w:rsidRDefault="00CE2F25" w:rsidP="006901C1">
      <w:pPr>
        <w:pStyle w:val="a7"/>
        <w:numPr>
          <w:ilvl w:val="3"/>
          <w:numId w:val="25"/>
        </w:numPr>
        <w:ind w:leftChars="0"/>
      </w:pPr>
      <w:r>
        <w:rPr>
          <w:rFonts w:hint="eastAsia"/>
          <w:lang w:eastAsia="ja-JP"/>
        </w:rPr>
        <w:t xml:space="preserve">Mark created a submission based on the </w:t>
      </w:r>
      <w:proofErr w:type="spellStart"/>
      <w:r>
        <w:rPr>
          <w:rFonts w:hint="eastAsia"/>
          <w:lang w:eastAsia="ja-JP"/>
        </w:rPr>
        <w:t>Liwen</w:t>
      </w:r>
      <w:r>
        <w:rPr>
          <w:lang w:eastAsia="ja-JP"/>
        </w:rPr>
        <w:t>’</w:t>
      </w:r>
      <w:r>
        <w:rPr>
          <w:rFonts w:hint="eastAsia"/>
          <w:lang w:eastAsia="ja-JP"/>
        </w:rPr>
        <w:t>s</w:t>
      </w:r>
      <w:proofErr w:type="spellEnd"/>
      <w:r>
        <w:rPr>
          <w:rFonts w:hint="eastAsia"/>
          <w:lang w:eastAsia="ja-JP"/>
        </w:rPr>
        <w:t xml:space="preserve"> CR document.</w:t>
      </w:r>
    </w:p>
    <w:p w:rsidR="006901C1" w:rsidRPr="0081028F" w:rsidRDefault="006901C1" w:rsidP="006901C1">
      <w:pPr>
        <w:pStyle w:val="a7"/>
        <w:numPr>
          <w:ilvl w:val="2"/>
          <w:numId w:val="25"/>
        </w:numPr>
        <w:ind w:leftChars="0"/>
      </w:pPr>
      <w:r w:rsidRPr="007F3CBA">
        <w:rPr>
          <w:rFonts w:hint="eastAsia"/>
          <w:sz w:val="21"/>
          <w:lang w:eastAsia="ja-JP"/>
        </w:rPr>
        <w:t>Discussion</w:t>
      </w:r>
    </w:p>
    <w:p w:rsidR="006901C1" w:rsidRDefault="00CE2F25" w:rsidP="00E9752F">
      <w:pPr>
        <w:pStyle w:val="a7"/>
        <w:numPr>
          <w:ilvl w:val="3"/>
          <w:numId w:val="25"/>
        </w:numPr>
        <w:ind w:leftChars="0"/>
      </w:pPr>
      <w:r>
        <w:rPr>
          <w:rFonts w:hint="eastAsia"/>
          <w:lang w:eastAsia="ja-JP"/>
        </w:rPr>
        <w:t>(On clause 10.13.7</w:t>
      </w:r>
      <w:r w:rsidR="00E9752F">
        <w:rPr>
          <w:rFonts w:hint="eastAsia"/>
          <w:lang w:eastAsia="ja-JP"/>
        </w:rPr>
        <w:t xml:space="preserve"> </w:t>
      </w:r>
      <w:r w:rsidR="00E9752F" w:rsidRPr="00E9752F">
        <w:rPr>
          <w:lang w:eastAsia="ja-JP"/>
        </w:rPr>
        <w:t>Setting the EOF field of the MPDU delimiter</w:t>
      </w:r>
      <w:r>
        <w:rPr>
          <w:rFonts w:hint="eastAsia"/>
          <w:lang w:eastAsia="ja-JP"/>
        </w:rPr>
        <w:t xml:space="preserve">) Mark has a question for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</w:t>
      </w:r>
      <w:r w:rsidR="00E9752F">
        <w:rPr>
          <w:rFonts w:hint="eastAsia"/>
          <w:lang w:eastAsia="ja-JP"/>
        </w:rPr>
        <w:t>on the EOF field value.</w:t>
      </w:r>
    </w:p>
    <w:p w:rsidR="00E9752F" w:rsidRDefault="00E9752F" w:rsidP="00E9752F">
      <w:pPr>
        <w:pStyle w:val="a7"/>
        <w:numPr>
          <w:ilvl w:val="3"/>
          <w:numId w:val="25"/>
        </w:numPr>
        <w:ind w:leftChars="0"/>
      </w:pPr>
      <w:r>
        <w:rPr>
          <w:rFonts w:hint="eastAsia"/>
          <w:lang w:eastAsia="ja-JP"/>
        </w:rPr>
        <w:t xml:space="preserve">(On 27.5.1.1) A member also has a question to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on the text for the </w:t>
      </w:r>
      <w:proofErr w:type="spellStart"/>
      <w:r>
        <w:t>Ack</w:t>
      </w:r>
      <w:proofErr w:type="spellEnd"/>
      <w:r>
        <w:t xml:space="preserve"> Enabled Multi-TID A-MPDU</w:t>
      </w:r>
      <w:r>
        <w:rPr>
          <w:rFonts w:hint="eastAsia"/>
          <w:lang w:eastAsia="ja-JP"/>
        </w:rPr>
        <w:t>.</w:t>
      </w:r>
    </w:p>
    <w:p w:rsidR="00E9752F" w:rsidRDefault="00E9752F" w:rsidP="00E9752F">
      <w:pPr>
        <w:pStyle w:val="a7"/>
        <w:numPr>
          <w:ilvl w:val="3"/>
          <w:numId w:val="25"/>
        </w:numPr>
        <w:ind w:leftChars="0"/>
      </w:pPr>
      <w:r>
        <w:rPr>
          <w:rFonts w:hint="eastAsia"/>
          <w:lang w:eastAsia="ja-JP"/>
        </w:rPr>
        <w:t xml:space="preserve">(On 27.10.4) A member mentioned that there is inconsistency in the spec of ACK Enabled and Non-ACK Enabled Multi-TID A-MPDU. Selection of </w:t>
      </w:r>
      <w:proofErr w:type="spellStart"/>
      <w:r>
        <w:rPr>
          <w:rFonts w:hint="eastAsia"/>
          <w:lang w:eastAsia="ja-JP"/>
        </w:rPr>
        <w:t>BlockAck</w:t>
      </w:r>
      <w:proofErr w:type="spellEnd"/>
      <w:r>
        <w:rPr>
          <w:rFonts w:hint="eastAsia"/>
          <w:lang w:eastAsia="ja-JP"/>
        </w:rPr>
        <w:t xml:space="preserve"> variant is also discussed.</w:t>
      </w:r>
    </w:p>
    <w:p w:rsidR="00E9752F" w:rsidRPr="007F3CBA" w:rsidRDefault="00E9752F" w:rsidP="00E9752F">
      <w:pPr>
        <w:pStyle w:val="a7"/>
        <w:numPr>
          <w:ilvl w:val="3"/>
          <w:numId w:val="25"/>
        </w:numPr>
        <w:ind w:leftChars="0"/>
      </w:pPr>
      <w:r>
        <w:rPr>
          <w:rFonts w:hint="eastAsia"/>
          <w:lang w:eastAsia="ja-JP"/>
        </w:rPr>
        <w:t>This topic needs further discussion.</w:t>
      </w:r>
    </w:p>
    <w:p w:rsidR="006901C1" w:rsidRPr="0081028F" w:rsidRDefault="006901C1" w:rsidP="006901C1">
      <w:pPr>
        <w:pStyle w:val="a7"/>
        <w:numPr>
          <w:ilvl w:val="2"/>
          <w:numId w:val="25"/>
        </w:numPr>
        <w:ind w:leftChars="0"/>
      </w:pPr>
      <w:r w:rsidRPr="007F3CBA">
        <w:rPr>
          <w:rFonts w:hint="eastAsia"/>
          <w:sz w:val="21"/>
          <w:lang w:eastAsia="ja-JP"/>
        </w:rPr>
        <w:t>Next Step</w:t>
      </w:r>
    </w:p>
    <w:p w:rsidR="00E9752F" w:rsidRPr="00E9752F" w:rsidRDefault="00E9752F" w:rsidP="006901C1">
      <w:pPr>
        <w:pStyle w:val="a7"/>
        <w:numPr>
          <w:ilvl w:val="3"/>
          <w:numId w:val="25"/>
        </w:numPr>
        <w:ind w:leftChars="0"/>
      </w:pPr>
      <w:r>
        <w:rPr>
          <w:rFonts w:hint="eastAsia"/>
          <w:lang w:eastAsia="ja-JP"/>
        </w:rPr>
        <w:t>A member asked whether this document will be presented again.</w:t>
      </w:r>
    </w:p>
    <w:p w:rsidR="006901C1" w:rsidRPr="00E9752F" w:rsidRDefault="00E9752F" w:rsidP="006901C1">
      <w:pPr>
        <w:pStyle w:val="a7"/>
        <w:numPr>
          <w:ilvl w:val="3"/>
          <w:numId w:val="25"/>
        </w:numPr>
        <w:ind w:leftChars="0"/>
      </w:pPr>
      <w:r>
        <w:rPr>
          <w:rFonts w:hint="eastAsia"/>
          <w:sz w:val="21"/>
          <w:lang w:eastAsia="ja-JP"/>
        </w:rPr>
        <w:t xml:space="preserve">Chair suggested Mark to merge this document with </w:t>
      </w:r>
      <w:proofErr w:type="spellStart"/>
      <w:r>
        <w:rPr>
          <w:rFonts w:hint="eastAsia"/>
          <w:sz w:val="21"/>
          <w:lang w:eastAsia="ja-JP"/>
        </w:rPr>
        <w:t>Liwen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</w:t>
      </w:r>
      <w:proofErr w:type="spellEnd"/>
      <w:r>
        <w:rPr>
          <w:rFonts w:hint="eastAsia"/>
          <w:sz w:val="21"/>
          <w:lang w:eastAsia="ja-JP"/>
        </w:rPr>
        <w:t xml:space="preserve"> document.</w:t>
      </w:r>
    </w:p>
    <w:p w:rsidR="00E9752F" w:rsidRPr="007F3CBA" w:rsidRDefault="00E9752F" w:rsidP="00E9752F">
      <w:pPr>
        <w:pStyle w:val="a7"/>
        <w:numPr>
          <w:ilvl w:val="4"/>
          <w:numId w:val="25"/>
        </w:numPr>
        <w:ind w:leftChars="0"/>
      </w:pPr>
      <w:r>
        <w:rPr>
          <w:rFonts w:hint="eastAsia"/>
          <w:sz w:val="21"/>
          <w:lang w:eastAsia="ja-JP"/>
        </w:rPr>
        <w:t xml:space="preserve">Mark to </w:t>
      </w:r>
      <w:proofErr w:type="spellStart"/>
      <w:r>
        <w:rPr>
          <w:rFonts w:hint="eastAsia"/>
          <w:sz w:val="21"/>
          <w:lang w:eastAsia="ja-JP"/>
        </w:rPr>
        <w:t>concat</w:t>
      </w:r>
      <w:proofErr w:type="spellEnd"/>
      <w:r>
        <w:rPr>
          <w:rFonts w:hint="eastAsia"/>
          <w:sz w:val="21"/>
          <w:lang w:eastAsia="ja-JP"/>
        </w:rPr>
        <w:t xml:space="preserve"> to </w:t>
      </w:r>
      <w:proofErr w:type="spellStart"/>
      <w:r>
        <w:rPr>
          <w:rFonts w:hint="eastAsia"/>
          <w:sz w:val="21"/>
          <w:lang w:eastAsia="ja-JP"/>
        </w:rPr>
        <w:t>Liwen</w:t>
      </w:r>
      <w:proofErr w:type="spellEnd"/>
      <w:r>
        <w:rPr>
          <w:rFonts w:hint="eastAsia"/>
          <w:sz w:val="21"/>
          <w:lang w:eastAsia="ja-JP"/>
        </w:rPr>
        <w:t xml:space="preserve"> and update the document.</w:t>
      </w:r>
    </w:p>
    <w:p w:rsidR="006901C1" w:rsidRPr="00E9752F" w:rsidRDefault="006901C1" w:rsidP="006901C1">
      <w:pPr>
        <w:rPr>
          <w:color w:val="000000"/>
          <w:szCs w:val="22"/>
          <w:lang w:eastAsia="ja-JP"/>
        </w:rPr>
      </w:pPr>
    </w:p>
    <w:p w:rsidR="006901C1" w:rsidRDefault="006901C1" w:rsidP="006901C1">
      <w:pPr>
        <w:rPr>
          <w:color w:val="000000"/>
          <w:szCs w:val="22"/>
          <w:lang w:eastAsia="ja-JP"/>
        </w:rPr>
      </w:pPr>
    </w:p>
    <w:p w:rsidR="006901C1" w:rsidRPr="00880473" w:rsidRDefault="006901C1" w:rsidP="006901C1">
      <w:pPr>
        <w:pStyle w:val="a7"/>
        <w:numPr>
          <w:ilvl w:val="0"/>
          <w:numId w:val="25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</w:pPr>
      <w:r>
        <w:rPr>
          <w:rFonts w:hint="eastAsia"/>
          <w:lang w:eastAsia="ja-JP"/>
        </w:rPr>
        <w:t>None.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</w:pPr>
      <w:r>
        <w:rPr>
          <w:rFonts w:hint="eastAsia"/>
          <w:lang w:eastAsia="ja-JP"/>
        </w:rPr>
        <w:t>The next TGax teleconference is on June 28</w:t>
      </w:r>
      <w:r w:rsidRPr="007F3CBA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>, 20:00 (ET).</w:t>
      </w:r>
    </w:p>
    <w:p w:rsidR="006901C1" w:rsidRPr="004A31D4" w:rsidRDefault="006901C1" w:rsidP="006901C1">
      <w:pPr>
        <w:rPr>
          <w:lang w:eastAsia="ja-JP"/>
        </w:rPr>
      </w:pPr>
    </w:p>
    <w:p w:rsidR="006901C1" w:rsidRPr="00880473" w:rsidRDefault="006901C1" w:rsidP="006901C1">
      <w:pPr>
        <w:pStyle w:val="a7"/>
        <w:numPr>
          <w:ilvl w:val="0"/>
          <w:numId w:val="25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6901C1" w:rsidRDefault="006901C1" w:rsidP="006901C1">
      <w:pPr>
        <w:pStyle w:val="a7"/>
        <w:numPr>
          <w:ilvl w:val="1"/>
          <w:numId w:val="25"/>
        </w:numPr>
        <w:ind w:leftChars="0"/>
      </w:pPr>
      <w:r>
        <w:rPr>
          <w:rFonts w:hint="eastAsia"/>
          <w:lang w:eastAsia="ja-JP"/>
        </w:rPr>
        <w:t>Meeting adjourned at 10:45 (ET).</w:t>
      </w:r>
    </w:p>
    <w:p w:rsidR="006901C1" w:rsidRDefault="006901C1" w:rsidP="006901C1">
      <w:pPr>
        <w:rPr>
          <w:lang w:eastAsia="ja-JP"/>
        </w:rPr>
      </w:pPr>
    </w:p>
    <w:p w:rsidR="006901C1" w:rsidRPr="00880473" w:rsidRDefault="006901C1" w:rsidP="006901C1">
      <w:pPr>
        <w:pStyle w:val="Web"/>
        <w:numPr>
          <w:ilvl w:val="0"/>
          <w:numId w:val="25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6901C1" w:rsidRDefault="006901C1" w:rsidP="006901C1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6901C1" w:rsidRPr="00A760FB" w:rsidRDefault="006901C1" w:rsidP="006901C1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6901C1" w:rsidRPr="00A760FB" w:rsidSect="00C3730D">
          <w:headerReference w:type="default" r:id="rId94"/>
          <w:footerReference w:type="default" r:id="rId95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6901C1" w:rsidRPr="004E317B" w:rsidTr="00DA4206">
        <w:tc>
          <w:tcPr>
            <w:tcW w:w="468" w:type="dxa"/>
          </w:tcPr>
          <w:p w:rsidR="006901C1" w:rsidRPr="00784DF5" w:rsidRDefault="006901C1" w:rsidP="00DA4206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6901C1" w:rsidRPr="004E317B" w:rsidRDefault="006901C1" w:rsidP="00DA4206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6901C1" w:rsidRPr="004E317B" w:rsidRDefault="006901C1" w:rsidP="00DA4206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6901C1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6901C1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6901C1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6901C1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Piere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Debergh</w:t>
            </w:r>
            <w:proofErr w:type="spellEnd"/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Orange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76730" w:rsidRPr="00966705" w:rsidTr="00DA4206">
        <w:tc>
          <w:tcPr>
            <w:tcW w:w="468" w:type="dxa"/>
          </w:tcPr>
          <w:p w:rsidR="00C76730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76730" w:rsidRPr="00966705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C76730" w:rsidRPr="00966705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Ruckus-Brocade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Pr="00966705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6901C1" w:rsidRPr="00966705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="006901C1"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Pr="00966705" w:rsidRDefault="00C76730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Geonjun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Default="00C76730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10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C76730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Default="006901C1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C76730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C76730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Abhishek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Patil</w:t>
            </w:r>
            <w:proofErr w:type="spellEnd"/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6901C1" w:rsidRPr="00966705" w:rsidTr="00DA4206">
        <w:tc>
          <w:tcPr>
            <w:tcW w:w="468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C76730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6901C1" w:rsidRPr="00966705" w:rsidTr="00DA4206">
        <w:tc>
          <w:tcPr>
            <w:tcW w:w="468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C76730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C76730" w:rsidRPr="00966705" w:rsidTr="00DA4206">
        <w:tc>
          <w:tcPr>
            <w:tcW w:w="468" w:type="dxa"/>
          </w:tcPr>
          <w:p w:rsidR="00C76730" w:rsidRDefault="00C76730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76730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C76730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Institue</w:t>
            </w:r>
            <w:proofErr w:type="spellEnd"/>
          </w:p>
        </w:tc>
      </w:tr>
      <w:tr w:rsidR="006901C1" w:rsidRPr="00966705" w:rsidTr="00DA4206">
        <w:tc>
          <w:tcPr>
            <w:tcW w:w="468" w:type="dxa"/>
          </w:tcPr>
          <w:p w:rsidR="006901C1" w:rsidRPr="00966705" w:rsidRDefault="006901C1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C76730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6901C1" w:rsidRPr="00966705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:rsidR="006901C1" w:rsidRPr="00966705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76730" w:rsidRPr="004E317B" w:rsidTr="00DA4206">
        <w:tc>
          <w:tcPr>
            <w:tcW w:w="468" w:type="dxa"/>
          </w:tcPr>
          <w:p w:rsidR="00C76730" w:rsidRDefault="00C76730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C76730" w:rsidRPr="00966705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C76730" w:rsidRPr="00966705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C76730" w:rsidRPr="004E317B" w:rsidTr="00DA4206">
        <w:tc>
          <w:tcPr>
            <w:tcW w:w="468" w:type="dxa"/>
          </w:tcPr>
          <w:p w:rsidR="00C76730" w:rsidRDefault="00C76730" w:rsidP="00DA420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76730" w:rsidRPr="004E317B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76730" w:rsidRPr="004E317B" w:rsidRDefault="00C76730" w:rsidP="00DA420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6901C1" w:rsidRPr="00784DF5" w:rsidRDefault="006901C1" w:rsidP="006901C1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6901C1" w:rsidRDefault="006901C1" w:rsidP="006901C1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6901C1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  <w:bookmarkStart w:id="0" w:name="_GoBack"/>
      <w:bookmarkEnd w:id="0"/>
    </w:p>
    <w:p w:rsidR="00C3730D" w:rsidRPr="006901C1" w:rsidRDefault="00C3730D">
      <w:pPr>
        <w:rPr>
          <w:rFonts w:ascii="Arial" w:hAnsi="Arial"/>
          <w:b/>
          <w:color w:val="000000"/>
          <w:sz w:val="32"/>
          <w:szCs w:val="22"/>
          <w:u w:val="single"/>
          <w:lang w:eastAsia="ja-JP"/>
        </w:rPr>
      </w:pPr>
    </w:p>
    <w:sectPr w:rsidR="00C3730D" w:rsidRPr="006901C1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6B" w:rsidRDefault="0090496B">
      <w:r>
        <w:separator/>
      </w:r>
    </w:p>
  </w:endnote>
  <w:endnote w:type="continuationSeparator" w:id="0">
    <w:p w:rsidR="0090496B" w:rsidRDefault="009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90496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D45CC8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D45CC8">
      <w:tab/>
      <w:t xml:space="preserve">page </w:t>
    </w:r>
    <w:r w:rsidR="00D45CC8">
      <w:fldChar w:fldCharType="begin"/>
    </w:r>
    <w:r w:rsidR="00D45CC8">
      <w:instrText xml:space="preserve">page </w:instrText>
    </w:r>
    <w:r w:rsidR="00D45CC8">
      <w:fldChar w:fldCharType="separate"/>
    </w:r>
    <w:r w:rsidR="00935F71">
      <w:rPr>
        <w:noProof/>
      </w:rPr>
      <w:t>3</w:t>
    </w:r>
    <w:r w:rsidR="00D45CC8">
      <w:rPr>
        <w:noProof/>
      </w:rPr>
      <w:fldChar w:fldCharType="end"/>
    </w:r>
    <w:r w:rsidR="00D45CC8">
      <w:tab/>
    </w:r>
    <w:r w:rsidR="00D45CC8">
      <w:rPr>
        <w:rFonts w:hint="eastAsia"/>
        <w:lang w:eastAsia="ja-JP"/>
      </w:rPr>
      <w:t>Yasuhiko Inoue</w:t>
    </w:r>
    <w:r w:rsidR="00D45CC8">
      <w:t xml:space="preserve">, </w:t>
    </w:r>
    <w:r w:rsidR="00D45CC8">
      <w:rPr>
        <w:rFonts w:hint="eastAsia"/>
        <w:lang w:eastAsia="ja-JP"/>
      </w:rPr>
      <w:t>NTT</w:t>
    </w:r>
  </w:p>
  <w:p w:rsidR="00D45CC8" w:rsidRDefault="00D45C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90496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D45CC8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D45CC8">
      <w:tab/>
      <w:t xml:space="preserve">page </w:t>
    </w:r>
    <w:r w:rsidR="00D45CC8">
      <w:fldChar w:fldCharType="begin"/>
    </w:r>
    <w:r w:rsidR="00D45CC8">
      <w:instrText xml:space="preserve">page </w:instrText>
    </w:r>
    <w:r w:rsidR="00D45CC8">
      <w:fldChar w:fldCharType="separate"/>
    </w:r>
    <w:r w:rsidR="00935F71">
      <w:rPr>
        <w:noProof/>
      </w:rPr>
      <w:t>6</w:t>
    </w:r>
    <w:r w:rsidR="00D45CC8">
      <w:rPr>
        <w:noProof/>
      </w:rPr>
      <w:fldChar w:fldCharType="end"/>
    </w:r>
    <w:r w:rsidR="00D45CC8">
      <w:tab/>
    </w:r>
    <w:r w:rsidR="00D45CC8">
      <w:rPr>
        <w:rFonts w:hint="eastAsia"/>
        <w:lang w:eastAsia="ja-JP"/>
      </w:rPr>
      <w:t>Yasuhiko Inoue</w:t>
    </w:r>
    <w:r w:rsidR="00D45CC8">
      <w:t xml:space="preserve">, </w:t>
    </w:r>
    <w:r w:rsidR="00D45CC8">
      <w:rPr>
        <w:rFonts w:hint="eastAsia"/>
        <w:lang w:eastAsia="ja-JP"/>
      </w:rPr>
      <w:t>NTT</w:t>
    </w:r>
  </w:p>
  <w:p w:rsidR="00D45CC8" w:rsidRDefault="00D45CC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90496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D45CC8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D45CC8">
      <w:tab/>
      <w:t xml:space="preserve">page </w:t>
    </w:r>
    <w:r w:rsidR="00D45CC8">
      <w:fldChar w:fldCharType="begin"/>
    </w:r>
    <w:r w:rsidR="00D45CC8">
      <w:instrText xml:space="preserve">page </w:instrText>
    </w:r>
    <w:r w:rsidR="00D45CC8">
      <w:fldChar w:fldCharType="separate"/>
    </w:r>
    <w:r w:rsidR="00935F71">
      <w:rPr>
        <w:noProof/>
      </w:rPr>
      <w:t>8</w:t>
    </w:r>
    <w:r w:rsidR="00D45CC8">
      <w:rPr>
        <w:noProof/>
      </w:rPr>
      <w:fldChar w:fldCharType="end"/>
    </w:r>
    <w:r w:rsidR="00D45CC8">
      <w:tab/>
    </w:r>
    <w:r w:rsidR="00D45CC8">
      <w:rPr>
        <w:rFonts w:hint="eastAsia"/>
        <w:lang w:eastAsia="ja-JP"/>
      </w:rPr>
      <w:t>Yasuhiko Inoue</w:t>
    </w:r>
    <w:r w:rsidR="00D45CC8">
      <w:t xml:space="preserve">, </w:t>
    </w:r>
    <w:r w:rsidR="00D45CC8">
      <w:rPr>
        <w:rFonts w:hint="eastAsia"/>
        <w:lang w:eastAsia="ja-JP"/>
      </w:rPr>
      <w:t>NTT</w:t>
    </w:r>
  </w:p>
  <w:p w:rsidR="00D45CC8" w:rsidRDefault="00D45CC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90496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D45CC8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D45CC8">
      <w:tab/>
      <w:t xml:space="preserve">page </w:t>
    </w:r>
    <w:r w:rsidR="00D45CC8">
      <w:fldChar w:fldCharType="begin"/>
    </w:r>
    <w:r w:rsidR="00D45CC8">
      <w:instrText xml:space="preserve">page </w:instrText>
    </w:r>
    <w:r w:rsidR="00D45CC8">
      <w:fldChar w:fldCharType="separate"/>
    </w:r>
    <w:r w:rsidR="00935F71">
      <w:rPr>
        <w:noProof/>
      </w:rPr>
      <w:t>10</w:t>
    </w:r>
    <w:r w:rsidR="00D45CC8">
      <w:rPr>
        <w:noProof/>
      </w:rPr>
      <w:fldChar w:fldCharType="end"/>
    </w:r>
    <w:r w:rsidR="00D45CC8">
      <w:tab/>
    </w:r>
    <w:r w:rsidR="00D45CC8">
      <w:rPr>
        <w:rFonts w:hint="eastAsia"/>
        <w:lang w:eastAsia="ja-JP"/>
      </w:rPr>
      <w:t>Yasuhiko Inoue</w:t>
    </w:r>
    <w:r w:rsidR="00D45CC8">
      <w:t xml:space="preserve">, </w:t>
    </w:r>
    <w:r w:rsidR="00D45CC8">
      <w:rPr>
        <w:rFonts w:hint="eastAsia"/>
        <w:lang w:eastAsia="ja-JP"/>
      </w:rPr>
      <w:t>NTT</w:t>
    </w:r>
  </w:p>
  <w:p w:rsidR="00D45CC8" w:rsidRDefault="00D45CC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90496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D45CC8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D45CC8">
      <w:tab/>
      <w:t xml:space="preserve">page </w:t>
    </w:r>
    <w:r w:rsidR="00D45CC8">
      <w:fldChar w:fldCharType="begin"/>
    </w:r>
    <w:r w:rsidR="00D45CC8">
      <w:instrText xml:space="preserve">page </w:instrText>
    </w:r>
    <w:r w:rsidR="00D45CC8">
      <w:fldChar w:fldCharType="separate"/>
    </w:r>
    <w:r w:rsidR="00935F71">
      <w:rPr>
        <w:noProof/>
      </w:rPr>
      <w:t>12</w:t>
    </w:r>
    <w:r w:rsidR="00D45CC8">
      <w:rPr>
        <w:noProof/>
      </w:rPr>
      <w:fldChar w:fldCharType="end"/>
    </w:r>
    <w:r w:rsidR="00D45CC8">
      <w:tab/>
    </w:r>
    <w:r w:rsidR="00D45CC8">
      <w:rPr>
        <w:rFonts w:hint="eastAsia"/>
        <w:lang w:eastAsia="ja-JP"/>
      </w:rPr>
      <w:t>Yasuhiko Inoue</w:t>
    </w:r>
    <w:r w:rsidR="00D45CC8">
      <w:t xml:space="preserve">, </w:t>
    </w:r>
    <w:r w:rsidR="00D45CC8">
      <w:rPr>
        <w:rFonts w:hint="eastAsia"/>
        <w:lang w:eastAsia="ja-JP"/>
      </w:rPr>
      <w:t>NTT</w:t>
    </w:r>
  </w:p>
  <w:p w:rsidR="00D45CC8" w:rsidRDefault="00D45CC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90496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D45CC8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D45CC8">
      <w:tab/>
      <w:t xml:space="preserve">page </w:t>
    </w:r>
    <w:r w:rsidR="00D45CC8">
      <w:fldChar w:fldCharType="begin"/>
    </w:r>
    <w:r w:rsidR="00D45CC8">
      <w:instrText xml:space="preserve">page </w:instrText>
    </w:r>
    <w:r w:rsidR="00D45CC8">
      <w:fldChar w:fldCharType="separate"/>
    </w:r>
    <w:r w:rsidR="00935F71">
      <w:rPr>
        <w:noProof/>
      </w:rPr>
      <w:t>15</w:t>
    </w:r>
    <w:r w:rsidR="00D45CC8">
      <w:rPr>
        <w:noProof/>
      </w:rPr>
      <w:fldChar w:fldCharType="end"/>
    </w:r>
    <w:r w:rsidR="00D45CC8">
      <w:tab/>
    </w:r>
    <w:r w:rsidR="00D45CC8">
      <w:rPr>
        <w:rFonts w:hint="eastAsia"/>
        <w:lang w:eastAsia="ja-JP"/>
      </w:rPr>
      <w:t>Yasuhiko Inoue</w:t>
    </w:r>
    <w:r w:rsidR="00D45CC8">
      <w:t xml:space="preserve">, </w:t>
    </w:r>
    <w:r w:rsidR="00D45CC8">
      <w:rPr>
        <w:rFonts w:hint="eastAsia"/>
        <w:lang w:eastAsia="ja-JP"/>
      </w:rPr>
      <w:t>NTT</w:t>
    </w:r>
  </w:p>
  <w:p w:rsidR="00D45CC8" w:rsidRDefault="00D45CC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90496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D45CC8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D45CC8">
      <w:tab/>
      <w:t xml:space="preserve">page </w:t>
    </w:r>
    <w:r w:rsidR="00D45CC8">
      <w:fldChar w:fldCharType="begin"/>
    </w:r>
    <w:r w:rsidR="00D45CC8">
      <w:instrText xml:space="preserve">page </w:instrText>
    </w:r>
    <w:r w:rsidR="00D45CC8">
      <w:fldChar w:fldCharType="separate"/>
    </w:r>
    <w:r w:rsidR="00935F71">
      <w:rPr>
        <w:noProof/>
      </w:rPr>
      <w:t>17</w:t>
    </w:r>
    <w:r w:rsidR="00D45CC8">
      <w:rPr>
        <w:noProof/>
      </w:rPr>
      <w:fldChar w:fldCharType="end"/>
    </w:r>
    <w:r w:rsidR="00D45CC8">
      <w:tab/>
    </w:r>
    <w:r w:rsidR="00D45CC8">
      <w:rPr>
        <w:rFonts w:hint="eastAsia"/>
        <w:lang w:eastAsia="ja-JP"/>
      </w:rPr>
      <w:t>Yasuhiko Inoue</w:t>
    </w:r>
    <w:r w:rsidR="00D45CC8">
      <w:t xml:space="preserve">, </w:t>
    </w:r>
    <w:r w:rsidR="00D45CC8">
      <w:rPr>
        <w:rFonts w:hint="eastAsia"/>
        <w:lang w:eastAsia="ja-JP"/>
      </w:rPr>
      <w:t>NTT</w:t>
    </w:r>
  </w:p>
  <w:p w:rsidR="00D45CC8" w:rsidRDefault="00D45CC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C1" w:rsidRDefault="006901C1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35F71">
      <w:rPr>
        <w:noProof/>
      </w:rPr>
      <w:t>19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6901C1" w:rsidRDefault="006901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6B" w:rsidRDefault="0090496B">
      <w:r>
        <w:separator/>
      </w:r>
    </w:p>
  </w:footnote>
  <w:footnote w:type="continuationSeparator" w:id="0">
    <w:p w:rsidR="0090496B" w:rsidRDefault="0090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D45CC8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90496B">
      <w:fldChar w:fldCharType="begin"/>
    </w:r>
    <w:r w:rsidR="0090496B">
      <w:instrText xml:space="preserve"> TITLE  \* MERGEFORMAT </w:instrText>
    </w:r>
    <w:r w:rsidR="0090496B">
      <w:fldChar w:fldCharType="separate"/>
    </w:r>
    <w:r>
      <w:t>doc.: IEEE 802.11-17/</w:t>
    </w:r>
    <w:r>
      <w:rPr>
        <w:lang w:eastAsia="ja-JP"/>
      </w:rPr>
      <w:t>0851r3</w:t>
    </w:r>
    <w:r w:rsidR="0090496B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D45CC8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90496B">
      <w:fldChar w:fldCharType="begin"/>
    </w:r>
    <w:r w:rsidR="0090496B">
      <w:instrText xml:space="preserve"> TITLE  \* MERGEFORMAT </w:instrText>
    </w:r>
    <w:r w:rsidR="0090496B">
      <w:fldChar w:fldCharType="separate"/>
    </w:r>
    <w:r>
      <w:t>doc.: IEEE 802.11-17/</w:t>
    </w:r>
    <w:r>
      <w:rPr>
        <w:lang w:eastAsia="ja-JP"/>
      </w:rPr>
      <w:t>0851r0</w:t>
    </w:r>
    <w:r w:rsidR="0090496B">
      <w:rPr>
        <w:lang w:eastAsia="ja-JP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D45CC8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90496B">
      <w:fldChar w:fldCharType="begin"/>
    </w:r>
    <w:r w:rsidR="0090496B">
      <w:instrText xml:space="preserve"> TITLE  \* MERGEFORMAT </w:instrText>
    </w:r>
    <w:r w:rsidR="0090496B">
      <w:fldChar w:fldCharType="separate"/>
    </w:r>
    <w:r>
      <w:t>doc.: IEEE 802.11-17/</w:t>
    </w:r>
    <w:r>
      <w:rPr>
        <w:lang w:eastAsia="ja-JP"/>
      </w:rPr>
      <w:t>0851r1</w:t>
    </w:r>
    <w:r w:rsidR="0090496B">
      <w:rPr>
        <w:lang w:eastAsia="ja-JP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D45CC8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90496B">
      <w:fldChar w:fldCharType="begin"/>
    </w:r>
    <w:r w:rsidR="0090496B">
      <w:instrText xml:space="preserve"> TITLE  \* MERGEFORMAT </w:instrText>
    </w:r>
    <w:r w:rsidR="0090496B">
      <w:fldChar w:fldCharType="separate"/>
    </w:r>
    <w:r>
      <w:t>doc.: IEEE 802.11-17/</w:t>
    </w:r>
    <w:r>
      <w:rPr>
        <w:lang w:eastAsia="ja-JP"/>
      </w:rPr>
      <w:t>0851r1</w:t>
    </w:r>
    <w:r w:rsidR="0090496B">
      <w:rPr>
        <w:lang w:eastAsia="ja-JP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D45CC8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90496B">
      <w:fldChar w:fldCharType="begin"/>
    </w:r>
    <w:r w:rsidR="0090496B">
      <w:instrText xml:space="preserve"> TITLE  \* MERGEFORMAT </w:instrText>
    </w:r>
    <w:r w:rsidR="0090496B">
      <w:fldChar w:fldCharType="separate"/>
    </w:r>
    <w:r>
      <w:t>doc.: IEEE 802.11-17/</w:t>
    </w:r>
    <w:r>
      <w:rPr>
        <w:lang w:eastAsia="ja-JP"/>
      </w:rPr>
      <w:t>0851r1</w:t>
    </w:r>
    <w:r w:rsidR="0090496B">
      <w:rPr>
        <w:lang w:eastAsia="ja-JP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D45CC8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90496B">
      <w:fldChar w:fldCharType="begin"/>
    </w:r>
    <w:r w:rsidR="0090496B">
      <w:instrText xml:space="preserve"> TITLE  \* MERGEFORMAT </w:instrText>
    </w:r>
    <w:r w:rsidR="0090496B">
      <w:fldChar w:fldCharType="separate"/>
    </w:r>
    <w:r>
      <w:t>doc.: IEEE 802.11-17/</w:t>
    </w:r>
    <w:r>
      <w:rPr>
        <w:lang w:eastAsia="ja-JP"/>
      </w:rPr>
      <w:t>0851r1</w:t>
    </w:r>
    <w:r w:rsidR="0090496B">
      <w:rPr>
        <w:lang w:eastAsia="ja-JP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C8" w:rsidRDefault="00D45CC8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90496B">
      <w:fldChar w:fldCharType="begin"/>
    </w:r>
    <w:r w:rsidR="0090496B">
      <w:instrText xml:space="preserve"> TITLE  \* MERGEFORMAT </w:instrText>
    </w:r>
    <w:r w:rsidR="0090496B">
      <w:fldChar w:fldCharType="separate"/>
    </w:r>
    <w:r>
      <w:t>doc.: IEEE 802.11-17/</w:t>
    </w:r>
    <w:r>
      <w:rPr>
        <w:lang w:eastAsia="ja-JP"/>
      </w:rPr>
      <w:t>0851r1</w:t>
    </w:r>
    <w:r w:rsidR="0090496B">
      <w:rPr>
        <w:lang w:eastAsia="ja-JP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C1" w:rsidRDefault="006901C1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4"/>
  </w:num>
  <w:num w:numId="5">
    <w:abstractNumId w:val="2"/>
  </w:num>
  <w:num w:numId="6">
    <w:abstractNumId w:val="19"/>
  </w:num>
  <w:num w:numId="7">
    <w:abstractNumId w:val="5"/>
  </w:num>
  <w:num w:numId="8">
    <w:abstractNumId w:val="1"/>
  </w:num>
  <w:num w:numId="9">
    <w:abstractNumId w:val="4"/>
  </w:num>
  <w:num w:numId="10">
    <w:abstractNumId w:val="18"/>
  </w:num>
  <w:num w:numId="11">
    <w:abstractNumId w:val="12"/>
  </w:num>
  <w:num w:numId="12">
    <w:abstractNumId w:val="22"/>
  </w:num>
  <w:num w:numId="13">
    <w:abstractNumId w:val="23"/>
  </w:num>
  <w:num w:numId="14">
    <w:abstractNumId w:val="16"/>
  </w:num>
  <w:num w:numId="15">
    <w:abstractNumId w:val="20"/>
  </w:num>
  <w:num w:numId="16">
    <w:abstractNumId w:val="21"/>
  </w:num>
  <w:num w:numId="17">
    <w:abstractNumId w:val="8"/>
  </w:num>
  <w:num w:numId="18">
    <w:abstractNumId w:val="11"/>
  </w:num>
  <w:num w:numId="19">
    <w:abstractNumId w:val="17"/>
  </w:num>
  <w:num w:numId="20">
    <w:abstractNumId w:val="24"/>
  </w:num>
  <w:num w:numId="21">
    <w:abstractNumId w:val="9"/>
  </w:num>
  <w:num w:numId="22">
    <w:abstractNumId w:val="3"/>
  </w:num>
  <w:num w:numId="23">
    <w:abstractNumId w:val="15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400A1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1E80"/>
    <w:rsid w:val="000E2E0C"/>
    <w:rsid w:val="000F3A69"/>
    <w:rsid w:val="000F64F2"/>
    <w:rsid w:val="0010457F"/>
    <w:rsid w:val="001073D9"/>
    <w:rsid w:val="001128E4"/>
    <w:rsid w:val="00114954"/>
    <w:rsid w:val="00126142"/>
    <w:rsid w:val="00127387"/>
    <w:rsid w:val="0014120F"/>
    <w:rsid w:val="001460C3"/>
    <w:rsid w:val="00160CD5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723B"/>
    <w:rsid w:val="001E425B"/>
    <w:rsid w:val="00201E49"/>
    <w:rsid w:val="00203C73"/>
    <w:rsid w:val="00204022"/>
    <w:rsid w:val="00216DAC"/>
    <w:rsid w:val="00217270"/>
    <w:rsid w:val="00224DE5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F69"/>
    <w:rsid w:val="003D306F"/>
    <w:rsid w:val="003F5491"/>
    <w:rsid w:val="004000C4"/>
    <w:rsid w:val="004020C3"/>
    <w:rsid w:val="00402E31"/>
    <w:rsid w:val="0040563E"/>
    <w:rsid w:val="00423DDD"/>
    <w:rsid w:val="0043265A"/>
    <w:rsid w:val="00442037"/>
    <w:rsid w:val="004509EA"/>
    <w:rsid w:val="0045208C"/>
    <w:rsid w:val="004574BD"/>
    <w:rsid w:val="00462308"/>
    <w:rsid w:val="00467D0A"/>
    <w:rsid w:val="00480128"/>
    <w:rsid w:val="004871C4"/>
    <w:rsid w:val="00496C70"/>
    <w:rsid w:val="00497D1A"/>
    <w:rsid w:val="004A31D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B58CA"/>
    <w:rsid w:val="005C007C"/>
    <w:rsid w:val="005C1740"/>
    <w:rsid w:val="005C404F"/>
    <w:rsid w:val="005C5EC1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41641"/>
    <w:rsid w:val="00645CF4"/>
    <w:rsid w:val="0064644F"/>
    <w:rsid w:val="006466C9"/>
    <w:rsid w:val="00647AD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901C1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27CF"/>
    <w:rsid w:val="007E5627"/>
    <w:rsid w:val="007E762B"/>
    <w:rsid w:val="007F0B24"/>
    <w:rsid w:val="007F3CBA"/>
    <w:rsid w:val="00801A3B"/>
    <w:rsid w:val="0081028F"/>
    <w:rsid w:val="00821282"/>
    <w:rsid w:val="0082463E"/>
    <w:rsid w:val="00824B2F"/>
    <w:rsid w:val="008301DB"/>
    <w:rsid w:val="00840EB5"/>
    <w:rsid w:val="008420E7"/>
    <w:rsid w:val="00842628"/>
    <w:rsid w:val="008439DF"/>
    <w:rsid w:val="00847B5C"/>
    <w:rsid w:val="008559FC"/>
    <w:rsid w:val="00857643"/>
    <w:rsid w:val="00862B18"/>
    <w:rsid w:val="00866176"/>
    <w:rsid w:val="00872C58"/>
    <w:rsid w:val="0087500E"/>
    <w:rsid w:val="008752D0"/>
    <w:rsid w:val="00880473"/>
    <w:rsid w:val="008A1313"/>
    <w:rsid w:val="008A3C09"/>
    <w:rsid w:val="008B118D"/>
    <w:rsid w:val="008B2B33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13B26"/>
    <w:rsid w:val="00920C70"/>
    <w:rsid w:val="00922468"/>
    <w:rsid w:val="009228CF"/>
    <w:rsid w:val="00925048"/>
    <w:rsid w:val="00935F71"/>
    <w:rsid w:val="00936445"/>
    <w:rsid w:val="00937E07"/>
    <w:rsid w:val="009464EF"/>
    <w:rsid w:val="00947EC2"/>
    <w:rsid w:val="00963027"/>
    <w:rsid w:val="0096365E"/>
    <w:rsid w:val="00966705"/>
    <w:rsid w:val="00971F5A"/>
    <w:rsid w:val="0097339A"/>
    <w:rsid w:val="00977D76"/>
    <w:rsid w:val="00981C2A"/>
    <w:rsid w:val="0098687E"/>
    <w:rsid w:val="00986DD8"/>
    <w:rsid w:val="00997A70"/>
    <w:rsid w:val="009B267B"/>
    <w:rsid w:val="009C3536"/>
    <w:rsid w:val="009C4FE0"/>
    <w:rsid w:val="009C7441"/>
    <w:rsid w:val="009C7CE3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28DA"/>
    <w:rsid w:val="00A65CA7"/>
    <w:rsid w:val="00A677CB"/>
    <w:rsid w:val="00A67AAD"/>
    <w:rsid w:val="00A709FB"/>
    <w:rsid w:val="00A760FB"/>
    <w:rsid w:val="00A91C6C"/>
    <w:rsid w:val="00AA427C"/>
    <w:rsid w:val="00AA5EC3"/>
    <w:rsid w:val="00AA6EA0"/>
    <w:rsid w:val="00AB0683"/>
    <w:rsid w:val="00AB0FD7"/>
    <w:rsid w:val="00AC4901"/>
    <w:rsid w:val="00AD6770"/>
    <w:rsid w:val="00AE76DC"/>
    <w:rsid w:val="00AF1694"/>
    <w:rsid w:val="00AF24C0"/>
    <w:rsid w:val="00B10A04"/>
    <w:rsid w:val="00B1682F"/>
    <w:rsid w:val="00B33EC7"/>
    <w:rsid w:val="00B34F55"/>
    <w:rsid w:val="00B36B81"/>
    <w:rsid w:val="00B46D97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4B96"/>
    <w:rsid w:val="00C058AC"/>
    <w:rsid w:val="00C15107"/>
    <w:rsid w:val="00C16161"/>
    <w:rsid w:val="00C16CEC"/>
    <w:rsid w:val="00C22714"/>
    <w:rsid w:val="00C242F7"/>
    <w:rsid w:val="00C3730D"/>
    <w:rsid w:val="00C51B94"/>
    <w:rsid w:val="00C71E03"/>
    <w:rsid w:val="00C7384E"/>
    <w:rsid w:val="00C76730"/>
    <w:rsid w:val="00C7682D"/>
    <w:rsid w:val="00C839D9"/>
    <w:rsid w:val="00C85E3F"/>
    <w:rsid w:val="00CA0398"/>
    <w:rsid w:val="00CA03A5"/>
    <w:rsid w:val="00CA082E"/>
    <w:rsid w:val="00CA09B2"/>
    <w:rsid w:val="00CB07E4"/>
    <w:rsid w:val="00CB2B84"/>
    <w:rsid w:val="00CB431C"/>
    <w:rsid w:val="00CB57EF"/>
    <w:rsid w:val="00CC281A"/>
    <w:rsid w:val="00CD5382"/>
    <w:rsid w:val="00CE11DD"/>
    <w:rsid w:val="00CE2D79"/>
    <w:rsid w:val="00CE2F25"/>
    <w:rsid w:val="00CE59B6"/>
    <w:rsid w:val="00CF0EB7"/>
    <w:rsid w:val="00CF1B77"/>
    <w:rsid w:val="00CF637C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4492E"/>
    <w:rsid w:val="00D44FA8"/>
    <w:rsid w:val="00D45CC8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E04D93"/>
    <w:rsid w:val="00E23EED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54E08"/>
    <w:rsid w:val="00E65B75"/>
    <w:rsid w:val="00E65E27"/>
    <w:rsid w:val="00E76156"/>
    <w:rsid w:val="00E870F3"/>
    <w:rsid w:val="00E90B8B"/>
    <w:rsid w:val="00E9752F"/>
    <w:rsid w:val="00EA4495"/>
    <w:rsid w:val="00EB746D"/>
    <w:rsid w:val="00ED5693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35AAC"/>
    <w:rsid w:val="00F3722D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C05DC"/>
    <w:rsid w:val="00FC55B5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oue.yasuhiko@lab.ntt.co.jp" TargetMode="External"/><Relationship Id="rId21" Type="http://schemas.openxmlformats.org/officeDocument/2006/relationships/hyperlink" Target="http://standards.ieee.org/board/pat/loa.pdf" TargetMode="External"/><Relationship Id="rId42" Type="http://schemas.openxmlformats.org/officeDocument/2006/relationships/hyperlink" Target="http://standards.ieee.org/board/pat/faq.pdf" TargetMode="External"/><Relationship Id="rId47" Type="http://schemas.openxmlformats.org/officeDocument/2006/relationships/hyperlink" Target="https://mentor.ieee.org/802.11/dcn/14/11-14-0629-18-0000-802-11-operations-manual.docx" TargetMode="External"/><Relationship Id="rId63" Type="http://schemas.openxmlformats.org/officeDocument/2006/relationships/hyperlink" Target="http://standards.ieee.org/board/pat/pat-slideset.ppt" TargetMode="External"/><Relationship Id="rId68" Type="http://schemas.openxmlformats.org/officeDocument/2006/relationships/hyperlink" Target="http://www.ieee.org/portal/cms_docs/about/CoE_poster.pdf" TargetMode="External"/><Relationship Id="rId84" Type="http://schemas.openxmlformats.org/officeDocument/2006/relationships/footer" Target="footer7.xml"/><Relationship Id="rId89" Type="http://schemas.openxmlformats.org/officeDocument/2006/relationships/hyperlink" Target="http://standards.ieee.org/resources/antitrust-guidelines.pdf" TargetMode="External"/><Relationship Id="rId16" Type="http://schemas.openxmlformats.org/officeDocument/2006/relationships/hyperlink" Target="mailto:osama.aboulmagd@huawei.com" TargetMode="External"/><Relationship Id="rId11" Type="http://schemas.openxmlformats.org/officeDocument/2006/relationships/hyperlink" Target="http://standards.ieee.org/faqs/affiliationFAQ.html" TargetMode="External"/><Relationship Id="rId32" Type="http://schemas.openxmlformats.org/officeDocument/2006/relationships/hyperlink" Target="http://standards.ieee.org/board/pat/loa.pdf" TargetMode="External"/><Relationship Id="rId37" Type="http://schemas.openxmlformats.org/officeDocument/2006/relationships/hyperlink" Target="mailto:inoue.yasuhiko@lab.ntt.co.jp" TargetMode="External"/><Relationship Id="rId53" Type="http://schemas.openxmlformats.org/officeDocument/2006/relationships/hyperlink" Target="http://standards.ieee.org/board/pat/faq.pdf" TargetMode="External"/><Relationship Id="rId58" Type="http://schemas.openxmlformats.org/officeDocument/2006/relationships/hyperlink" Target="https://mentor.ieee.org/802.11/dcn/14/11-14-0629-18-0000-802-11-operations-manual.docx" TargetMode="External"/><Relationship Id="rId74" Type="http://schemas.openxmlformats.org/officeDocument/2006/relationships/hyperlink" Target="http://standards.ieee.org/board/pat/pat-slideset.ppt" TargetMode="External"/><Relationship Id="rId79" Type="http://schemas.openxmlformats.org/officeDocument/2006/relationships/hyperlink" Target="http://www.ieee.org/portal/cms_docs/about/CoE_poster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eee.org/portal/cms_docs/about/CoE_poster.pdf" TargetMode="External"/><Relationship Id="rId95" Type="http://schemas.openxmlformats.org/officeDocument/2006/relationships/footer" Target="footer8.xm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43" Type="http://schemas.openxmlformats.org/officeDocument/2006/relationships/hyperlink" Target="http://standards.ieee.org/board/pat/loa.pdf" TargetMode="External"/><Relationship Id="rId48" Type="http://schemas.openxmlformats.org/officeDocument/2006/relationships/hyperlink" Target="mailto:inoue.yasuhiko@lab.ntt.co.jp" TargetMode="External"/><Relationship Id="rId64" Type="http://schemas.openxmlformats.org/officeDocument/2006/relationships/hyperlink" Target="http://standards.ieee.org/board/pat/faq.pdf" TargetMode="External"/><Relationship Id="rId69" Type="http://schemas.openxmlformats.org/officeDocument/2006/relationships/hyperlink" Target="https://mentor.ieee.org/802.11/dcn/14/11-14-0629-18-0000-802-11-operations-manual.docx" TargetMode="External"/><Relationship Id="rId80" Type="http://schemas.openxmlformats.org/officeDocument/2006/relationships/hyperlink" Target="https://mentor.ieee.org/802.11/dcn/14/11-14-0629-18-0000-802-11-operations-manual.docx" TargetMode="External"/><Relationship Id="rId85" Type="http://schemas.openxmlformats.org/officeDocument/2006/relationships/hyperlink" Target="http://standards.ieee.org/board/pat/pat-slideset.pp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8-0000-802-11-operations-manual.docx" TargetMode="External"/><Relationship Id="rId33" Type="http://schemas.openxmlformats.org/officeDocument/2006/relationships/hyperlink" Target="http://standards.ieee.org/faqs/affiliationFAQ.html" TargetMode="External"/><Relationship Id="rId38" Type="http://schemas.openxmlformats.org/officeDocument/2006/relationships/hyperlink" Target="mailto:osama.aboulmagd@huawei.com" TargetMode="External"/><Relationship Id="rId46" Type="http://schemas.openxmlformats.org/officeDocument/2006/relationships/hyperlink" Target="http://www.ieee.org/portal/cms_docs/about/CoE_poster.pdf" TargetMode="External"/><Relationship Id="rId59" Type="http://schemas.openxmlformats.org/officeDocument/2006/relationships/hyperlink" Target="mailto:inoue.yasuhiko@lab.ntt.co.jp" TargetMode="External"/><Relationship Id="rId67" Type="http://schemas.openxmlformats.org/officeDocument/2006/relationships/hyperlink" Target="http://standards.ieee.org/resources/antitrust-guidelines.pdf" TargetMode="External"/><Relationship Id="rId20" Type="http://schemas.openxmlformats.org/officeDocument/2006/relationships/hyperlink" Target="http://standards.ieee.org/board/pat/faq.pdf" TargetMode="External"/><Relationship Id="rId41" Type="http://schemas.openxmlformats.org/officeDocument/2006/relationships/hyperlink" Target="http://standards.ieee.org/board/pat/pat-slideset.ppt" TargetMode="External"/><Relationship Id="rId54" Type="http://schemas.openxmlformats.org/officeDocument/2006/relationships/hyperlink" Target="http://standards.ieee.org/board/pat/loa.pdf" TargetMode="External"/><Relationship Id="rId62" Type="http://schemas.openxmlformats.org/officeDocument/2006/relationships/footer" Target="footer5.xml"/><Relationship Id="rId70" Type="http://schemas.openxmlformats.org/officeDocument/2006/relationships/hyperlink" Target="mailto:inoue.yasuhiko@lab.ntt.co.jp" TargetMode="External"/><Relationship Id="rId75" Type="http://schemas.openxmlformats.org/officeDocument/2006/relationships/hyperlink" Target="http://standards.ieee.org/board/pat/faq.pdf" TargetMode="External"/><Relationship Id="rId83" Type="http://schemas.openxmlformats.org/officeDocument/2006/relationships/header" Target="header7.xml"/><Relationship Id="rId88" Type="http://schemas.openxmlformats.org/officeDocument/2006/relationships/hyperlink" Target="http://standards.ieee.org/faqs/affiliationFAQ.html" TargetMode="External"/><Relationship Id="rId91" Type="http://schemas.openxmlformats.org/officeDocument/2006/relationships/hyperlink" Target="https://mentor.ieee.org/802.11/dcn/14/11-14-0629-18-0000-802-11-operations-manual.docx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mentor.ieee.org/802.11/dcn/14/11-14-0629-18-0000-802-11-operations-manual.docx" TargetMode="External"/><Relationship Id="rId49" Type="http://schemas.openxmlformats.org/officeDocument/2006/relationships/hyperlink" Target="mailto:osama.aboulmagd@huawei.com" TargetMode="External"/><Relationship Id="rId57" Type="http://schemas.openxmlformats.org/officeDocument/2006/relationships/hyperlink" Target="http://www.ieee.org/portal/cms_docs/about/CoE_poster.pdf" TargetMode="External"/><Relationship Id="rId10" Type="http://schemas.openxmlformats.org/officeDocument/2006/relationships/hyperlink" Target="http://standards.ieee.org/board/pat/loa.pdf" TargetMode="External"/><Relationship Id="rId31" Type="http://schemas.openxmlformats.org/officeDocument/2006/relationships/hyperlink" Target="http://standards.ieee.org/board/pat/faq.pdf" TargetMode="External"/><Relationship Id="rId44" Type="http://schemas.openxmlformats.org/officeDocument/2006/relationships/hyperlink" Target="http://standards.ieee.org/faqs/affiliationFAQ.html" TargetMode="External"/><Relationship Id="rId52" Type="http://schemas.openxmlformats.org/officeDocument/2006/relationships/hyperlink" Target="http://standards.ieee.org/board/pat/pat-slideset.ppt" TargetMode="External"/><Relationship Id="rId60" Type="http://schemas.openxmlformats.org/officeDocument/2006/relationships/hyperlink" Target="mailto:osama.aboulmagd@huawei.com" TargetMode="External"/><Relationship Id="rId65" Type="http://schemas.openxmlformats.org/officeDocument/2006/relationships/hyperlink" Target="http://standards.ieee.org/board/pat/loa.pdf" TargetMode="External"/><Relationship Id="rId73" Type="http://schemas.openxmlformats.org/officeDocument/2006/relationships/footer" Target="footer6.xml"/><Relationship Id="rId78" Type="http://schemas.openxmlformats.org/officeDocument/2006/relationships/hyperlink" Target="http://standards.ieee.org/resources/antitrust-guidelines.pdf" TargetMode="External"/><Relationship Id="rId81" Type="http://schemas.openxmlformats.org/officeDocument/2006/relationships/hyperlink" Target="mailto:inoue.yasuhiko@lab.ntt.co.jp" TargetMode="External"/><Relationship Id="rId86" Type="http://schemas.openxmlformats.org/officeDocument/2006/relationships/hyperlink" Target="http://standards.ieee.org/board/pat/faq.pdf" TargetMode="External"/><Relationship Id="rId94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9" Type="http://schemas.openxmlformats.org/officeDocument/2006/relationships/header" Target="header3.xml"/><Relationship Id="rId34" Type="http://schemas.openxmlformats.org/officeDocument/2006/relationships/hyperlink" Target="http://standards.ieee.org/resources/antitrust-guidelines.pdf" TargetMode="External"/><Relationship Id="rId50" Type="http://schemas.openxmlformats.org/officeDocument/2006/relationships/header" Target="header4.xml"/><Relationship Id="rId55" Type="http://schemas.openxmlformats.org/officeDocument/2006/relationships/hyperlink" Target="http://standards.ieee.org/faqs/affiliationFAQ.html" TargetMode="External"/><Relationship Id="rId76" Type="http://schemas.openxmlformats.org/officeDocument/2006/relationships/hyperlink" Target="http://standards.ieee.org/board/pat/loa.pdf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osama.aboulmagd@huawei.com" TargetMode="External"/><Relationship Id="rId92" Type="http://schemas.openxmlformats.org/officeDocument/2006/relationships/hyperlink" Target="mailto:inoue.yasuhiko@lab.ntt.co.jp" TargetMode="External"/><Relationship Id="rId2" Type="http://schemas.openxmlformats.org/officeDocument/2006/relationships/styles" Target="styles.xml"/><Relationship Id="rId29" Type="http://schemas.openxmlformats.org/officeDocument/2006/relationships/footer" Target="footer2.xml"/><Relationship Id="rId24" Type="http://schemas.openxmlformats.org/officeDocument/2006/relationships/hyperlink" Target="http://www.ieee.org/portal/cms_docs/about/CoE_poster.pdf" TargetMode="External"/><Relationship Id="rId40" Type="http://schemas.openxmlformats.org/officeDocument/2006/relationships/footer" Target="footer3.xml"/><Relationship Id="rId45" Type="http://schemas.openxmlformats.org/officeDocument/2006/relationships/hyperlink" Target="http://standards.ieee.org/resources/antitrust-guidelines.pdf" TargetMode="External"/><Relationship Id="rId66" Type="http://schemas.openxmlformats.org/officeDocument/2006/relationships/hyperlink" Target="http://standards.ieee.org/faqs/affiliationFAQ.html" TargetMode="External"/><Relationship Id="rId87" Type="http://schemas.openxmlformats.org/officeDocument/2006/relationships/hyperlink" Target="http://standards.ieee.org/board/pat/loa.pdf" TargetMode="External"/><Relationship Id="rId61" Type="http://schemas.openxmlformats.org/officeDocument/2006/relationships/header" Target="header5.xml"/><Relationship Id="rId82" Type="http://schemas.openxmlformats.org/officeDocument/2006/relationships/hyperlink" Target="mailto:osama.aboulmagd@huawei.com" TargetMode="External"/><Relationship Id="rId1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s://mentor.ieee.org/802.11/dcn/14/11-14-0629-18-0000-802-11-operations-manual.docx" TargetMode="External"/><Relationship Id="rId30" Type="http://schemas.openxmlformats.org/officeDocument/2006/relationships/hyperlink" Target="http://standards.ieee.org/board/pat/pat-slideset.ppt" TargetMode="External"/><Relationship Id="rId35" Type="http://schemas.openxmlformats.org/officeDocument/2006/relationships/hyperlink" Target="http://www.ieee.org/portal/cms_docs/about/CoE_poster.pdf" TargetMode="External"/><Relationship Id="rId56" Type="http://schemas.openxmlformats.org/officeDocument/2006/relationships/hyperlink" Target="http://standards.ieee.org/resources/antitrust-guidelines.pdf" TargetMode="External"/><Relationship Id="rId77" Type="http://schemas.openxmlformats.org/officeDocument/2006/relationships/hyperlink" Target="http://standards.ieee.org/faqs/affiliationFAQ.html" TargetMode="External"/><Relationship Id="rId8" Type="http://schemas.openxmlformats.org/officeDocument/2006/relationships/hyperlink" Target="http://standards.ieee.org/board/pat/pat-slideset.ppt" TargetMode="External"/><Relationship Id="rId51" Type="http://schemas.openxmlformats.org/officeDocument/2006/relationships/footer" Target="footer4.xml"/><Relationship Id="rId72" Type="http://schemas.openxmlformats.org/officeDocument/2006/relationships/header" Target="header6.xml"/><Relationship Id="rId93" Type="http://schemas.openxmlformats.org/officeDocument/2006/relationships/hyperlink" Target="mailto:osama.aboulmagd@huawe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5606</Words>
  <Characters>31958</Characters>
  <Application>Microsoft Office Word</Application>
  <DocSecurity>0</DocSecurity>
  <Lines>266</Lines>
  <Paragraphs>74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802.11-17/0851r3</vt:lpstr>
      <vt:lpstr>doc.: IEEE 802.11-yy/xxxxr0</vt:lpstr>
    </vt:vector>
  </TitlesOfParts>
  <Company>Some Company</Company>
  <LinksUpToDate>false</LinksUpToDate>
  <CharactersWithSpaces>37490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802.11-17/0851r3</dc:title>
  <dc:subject>Minutes</dc:subject>
  <dc:creator>Yasuhiko Inoue</dc:creator>
  <cp:keywords>May/June 2017</cp:keywords>
  <dc:description>Yasuhiko Inoue, NTT</dc:description>
  <cp:lastModifiedBy>inoue</cp:lastModifiedBy>
  <cp:revision>5</cp:revision>
  <cp:lastPrinted>2016-04-19T05:00:00Z</cp:lastPrinted>
  <dcterms:created xsi:type="dcterms:W3CDTF">2017-06-29T09:15:00Z</dcterms:created>
  <dcterms:modified xsi:type="dcterms:W3CDTF">2017-07-05T02:06:00Z</dcterms:modified>
</cp:coreProperties>
</file>