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164"/>
        <w:gridCol w:w="1295"/>
        <w:gridCol w:w="2437"/>
        <w:gridCol w:w="1487"/>
        <w:gridCol w:w="3194"/>
      </w:tblGrid>
      <w:tr w:rsidR="00D13DD9" w:rsidRPr="000E7898">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rPr>
                <w:lang w:eastAsia="ja-JP"/>
              </w:rPr>
            </w:pPr>
            <w:r w:rsidRPr="000E7898">
              <w:rPr>
                <w:lang w:eastAsia="ja-JP"/>
              </w:rPr>
              <w:t xml:space="preserve">IEEE 802.11 </w:t>
            </w:r>
            <w:r w:rsidRPr="000E7898">
              <w:rPr>
                <w:bCs/>
                <w:lang w:eastAsia="ja-JP"/>
              </w:rPr>
              <w:t xml:space="preserve">Topic Interest Group on Light Communications </w:t>
            </w:r>
          </w:p>
          <w:p w:rsidR="00D13DD9" w:rsidRPr="000E7898" w:rsidRDefault="00EA4A0F" w:rsidP="00C877BE">
            <w:pPr>
              <w:pStyle w:val="T2"/>
            </w:pPr>
            <w:r w:rsidRPr="000E7898">
              <w:rPr>
                <w:lang w:eastAsia="ja-JP"/>
              </w:rPr>
              <w:t>May</w:t>
            </w:r>
            <w:r w:rsidR="00C32042" w:rsidRPr="000E7898">
              <w:rPr>
                <w:lang w:eastAsia="ja-JP"/>
              </w:rPr>
              <w:t xml:space="preserve">, </w:t>
            </w:r>
            <w:r w:rsidR="00C32042" w:rsidRPr="000E7898">
              <w:t xml:space="preserve">2017 </w:t>
            </w:r>
            <w:r w:rsidRPr="000E7898">
              <w:rPr>
                <w:lang w:eastAsia="ja-JP"/>
              </w:rPr>
              <w:t xml:space="preserve">Daejeon </w:t>
            </w:r>
            <w:r w:rsidR="00C32042" w:rsidRPr="000E7898">
              <w:rPr>
                <w:lang w:eastAsia="ja-JP"/>
              </w:rPr>
              <w:t>Meeting</w:t>
            </w:r>
            <w:r w:rsidR="00C32042" w:rsidRPr="000E7898">
              <w:t xml:space="preserve"> Minutes</w:t>
            </w:r>
          </w:p>
        </w:tc>
      </w:tr>
      <w:tr w:rsidR="00D13DD9" w:rsidRPr="000E7898">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rsidP="00DC01E0">
            <w:pPr>
              <w:pStyle w:val="T2"/>
              <w:ind w:left="0"/>
              <w:rPr>
                <w:sz w:val="20"/>
                <w:lang w:eastAsia="ja-JP"/>
              </w:rPr>
            </w:pPr>
            <w:r w:rsidRPr="000E7898">
              <w:rPr>
                <w:sz w:val="20"/>
              </w:rPr>
              <w:t>Date:</w:t>
            </w:r>
            <w:r w:rsidR="00C877BE" w:rsidRPr="000E7898">
              <w:rPr>
                <w:b w:val="0"/>
                <w:sz w:val="20"/>
              </w:rPr>
              <w:t xml:space="preserve">  2017-0</w:t>
            </w:r>
            <w:r w:rsidR="00DC01E0" w:rsidRPr="000E7898">
              <w:rPr>
                <w:b w:val="0"/>
                <w:sz w:val="20"/>
              </w:rPr>
              <w:t>5</w:t>
            </w:r>
            <w:r w:rsidR="00C877BE" w:rsidRPr="000E7898">
              <w:rPr>
                <w:b w:val="0"/>
                <w:sz w:val="20"/>
              </w:rPr>
              <w:t>-</w:t>
            </w:r>
            <w:r w:rsidR="00EA4A0F" w:rsidRPr="000E7898">
              <w:rPr>
                <w:b w:val="0"/>
                <w:sz w:val="20"/>
              </w:rPr>
              <w:t>11</w:t>
            </w:r>
          </w:p>
        </w:tc>
      </w:tr>
      <w:tr w:rsidR="00D13DD9" w:rsidRPr="000E7898">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Author:</w:t>
            </w:r>
          </w:p>
        </w:tc>
      </w:tr>
      <w:tr w:rsidR="00D13DD9" w:rsidRPr="000E7898" w:rsidTr="0024129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Name</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Affiliation</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Address</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Phone</w:t>
            </w:r>
          </w:p>
        </w:tc>
        <w:tc>
          <w:tcPr>
            <w:tcW w:w="2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email</w:t>
            </w:r>
          </w:p>
        </w:tc>
      </w:tr>
      <w:tr w:rsidR="00D13DD9" w:rsidRPr="000E7898" w:rsidTr="0024129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877BE">
            <w:pPr>
              <w:pStyle w:val="T2"/>
              <w:spacing w:after="0"/>
              <w:ind w:left="0" w:right="0"/>
              <w:jc w:val="left"/>
              <w:rPr>
                <w:b w:val="0"/>
                <w:sz w:val="20"/>
                <w:lang w:eastAsia="ja-JP"/>
              </w:rPr>
            </w:pPr>
            <w:r w:rsidRPr="000E7898">
              <w:rPr>
                <w:b w:val="0"/>
                <w:sz w:val="20"/>
                <w:lang w:eastAsia="ja-JP"/>
              </w:rPr>
              <w:t>Volker Jungnickel</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877BE">
            <w:pPr>
              <w:pStyle w:val="T2"/>
              <w:spacing w:after="0"/>
              <w:ind w:left="0" w:right="0"/>
              <w:jc w:val="left"/>
              <w:rPr>
                <w:b w:val="0"/>
                <w:sz w:val="20"/>
                <w:lang w:eastAsia="ja-JP"/>
              </w:rPr>
            </w:pPr>
            <w:r w:rsidRPr="000E7898">
              <w:rPr>
                <w:b w:val="0"/>
                <w:sz w:val="20"/>
                <w:lang w:eastAsia="ja-JP"/>
              </w:rPr>
              <w:t>Fraunhofer HHI</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D13DD9">
            <w:pPr>
              <w:pStyle w:val="T2"/>
              <w:spacing w:after="0"/>
              <w:ind w:left="0" w:right="0"/>
              <w:jc w:val="left"/>
              <w:rPr>
                <w:b w:val="0"/>
                <w:sz w:val="20"/>
                <w:lang w:eastAsia="ja-JP"/>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D13DD9">
            <w:pPr>
              <w:pStyle w:val="T2"/>
              <w:spacing w:after="0"/>
              <w:ind w:left="0" w:right="0"/>
              <w:jc w:val="left"/>
              <w:rPr>
                <w:b w:val="0"/>
                <w:sz w:val="20"/>
                <w:lang w:eastAsia="ja-JP"/>
              </w:rPr>
            </w:pPr>
          </w:p>
        </w:tc>
        <w:tc>
          <w:tcPr>
            <w:tcW w:w="2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5202B9">
            <w:pPr>
              <w:pStyle w:val="T2"/>
              <w:spacing w:after="0"/>
              <w:ind w:left="0" w:right="0"/>
              <w:jc w:val="left"/>
              <w:rPr>
                <w:b w:val="0"/>
                <w:sz w:val="20"/>
                <w:lang w:eastAsia="ja-JP"/>
              </w:rPr>
            </w:pPr>
            <w:hyperlink r:id="rId8" w:history="1">
              <w:r w:rsidR="00C877BE" w:rsidRPr="000E7898">
                <w:rPr>
                  <w:rStyle w:val="Hyperlink"/>
                  <w:b w:val="0"/>
                  <w:sz w:val="20"/>
                  <w:lang w:eastAsia="ja-JP"/>
                </w:rPr>
                <w:t>volker.jungnickel@hhi.fraunhofer.de</w:t>
              </w:r>
            </w:hyperlink>
            <w:r w:rsidR="00C877BE" w:rsidRPr="000E7898">
              <w:rPr>
                <w:b w:val="0"/>
                <w:sz w:val="20"/>
                <w:lang w:eastAsia="ja-JP"/>
              </w:rPr>
              <w:t xml:space="preserve"> </w:t>
            </w:r>
          </w:p>
        </w:tc>
      </w:tr>
      <w:tr w:rsidR="00C877BE" w:rsidRPr="000E7898" w:rsidTr="0024129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77BE" w:rsidRPr="000E7898" w:rsidRDefault="00054C33">
            <w:pPr>
              <w:pStyle w:val="T2"/>
              <w:spacing w:after="0"/>
              <w:ind w:left="0" w:right="0"/>
              <w:jc w:val="left"/>
              <w:rPr>
                <w:rFonts w:eastAsiaTheme="minorEastAsia"/>
                <w:b w:val="0"/>
                <w:sz w:val="20"/>
                <w:lang w:eastAsia="zh-CN"/>
              </w:rPr>
            </w:pPr>
            <w:r w:rsidRPr="000E7898">
              <w:rPr>
                <w:rFonts w:eastAsiaTheme="minorEastAsia"/>
                <w:b w:val="0"/>
                <w:sz w:val="20"/>
                <w:lang w:eastAsia="zh-CN"/>
              </w:rPr>
              <w:t>John Li</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77BE" w:rsidRPr="000E7898" w:rsidRDefault="00C877BE">
            <w:pPr>
              <w:pStyle w:val="T2"/>
              <w:spacing w:after="0"/>
              <w:ind w:left="0" w:right="0"/>
              <w:jc w:val="left"/>
              <w:rPr>
                <w:rFonts w:eastAsiaTheme="minorEastAsia"/>
                <w:b w:val="0"/>
                <w:sz w:val="20"/>
                <w:lang w:eastAsia="zh-CN"/>
              </w:rPr>
            </w:pPr>
            <w:r w:rsidRPr="000E7898">
              <w:rPr>
                <w:rFonts w:eastAsiaTheme="minorEastAsia"/>
                <w:b w:val="0"/>
                <w:sz w:val="20"/>
                <w:lang w:eastAsia="zh-CN"/>
              </w:rPr>
              <w:t>Huawei</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77BE" w:rsidRPr="000E7898" w:rsidRDefault="00C877BE">
            <w:pPr>
              <w:pStyle w:val="T2"/>
              <w:spacing w:after="0"/>
              <w:ind w:left="0" w:right="0"/>
              <w:jc w:val="left"/>
              <w:rPr>
                <w:b w:val="0"/>
                <w:sz w:val="20"/>
                <w:lang w:eastAsia="ja-JP"/>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77BE" w:rsidRPr="000E7898" w:rsidRDefault="00C877BE">
            <w:pPr>
              <w:pStyle w:val="T2"/>
              <w:spacing w:after="0"/>
              <w:ind w:left="0" w:right="0"/>
              <w:jc w:val="left"/>
              <w:rPr>
                <w:b w:val="0"/>
                <w:sz w:val="20"/>
                <w:lang w:eastAsia="ja-JP"/>
              </w:rPr>
            </w:pPr>
          </w:p>
        </w:tc>
        <w:tc>
          <w:tcPr>
            <w:tcW w:w="2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877BE" w:rsidRPr="000E7898" w:rsidRDefault="005202B9">
            <w:pPr>
              <w:pStyle w:val="T2"/>
              <w:spacing w:after="0"/>
              <w:ind w:left="0" w:right="0"/>
              <w:jc w:val="left"/>
              <w:rPr>
                <w:rFonts w:eastAsiaTheme="minorEastAsia"/>
                <w:b w:val="0"/>
                <w:sz w:val="20"/>
                <w:lang w:eastAsia="zh-CN"/>
              </w:rPr>
            </w:pPr>
            <w:hyperlink r:id="rId9" w:history="1">
              <w:r w:rsidR="00950C87" w:rsidRPr="000E7898">
                <w:rPr>
                  <w:rStyle w:val="Hyperlink"/>
                  <w:rFonts w:eastAsiaTheme="minorEastAsia"/>
                  <w:b w:val="0"/>
                  <w:sz w:val="20"/>
                  <w:lang w:eastAsia="zh-CN"/>
                </w:rPr>
                <w:t>john.liqiang@huawei.com</w:t>
              </w:r>
            </w:hyperlink>
          </w:p>
        </w:tc>
      </w:tr>
    </w:tbl>
    <w:p w:rsidR="00D13DD9" w:rsidRPr="000E7898" w:rsidRDefault="00C32042">
      <w:pPr>
        <w:pStyle w:val="T1"/>
        <w:spacing w:after="120"/>
        <w:rPr>
          <w:sz w:val="22"/>
          <w:highlight w:val="yellow"/>
        </w:rPr>
      </w:pPr>
      <w:r w:rsidRPr="000E7898">
        <w:rPr>
          <w:noProof/>
          <w:sz w:val="22"/>
          <w:highlight w:val="yellow"/>
          <w:lang w:val="en-GB" w:eastAsia="en-GB"/>
        </w:rPr>
        <mc:AlternateContent>
          <mc:Choice Requires="wps">
            <w:drawing>
              <wp:anchor distT="0" distB="0" distL="114300" distR="114300" simplePos="0" relativeHeight="251642880"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7279ED" w:rsidRDefault="007279ED">
                            <w:pPr>
                              <w:pStyle w:val="T1"/>
                              <w:spacing w:after="120"/>
                            </w:pPr>
                            <w:r>
                              <w:t>Abstract</w:t>
                            </w:r>
                          </w:p>
                          <w:p w:rsidR="007279ED" w:rsidRDefault="007279ED">
                            <w:pPr>
                              <w:pStyle w:val="FrameContents"/>
                              <w:jc w:val="both"/>
                            </w:pPr>
                            <w:r>
                              <w:rPr>
                                <w:lang w:eastAsia="ja-JP"/>
                              </w:rPr>
                              <w:t xml:space="preserve">Topic Interest Group on Light Communications </w:t>
                            </w:r>
                            <w:r>
                              <w:t xml:space="preserve">meeting minutes </w:t>
                            </w:r>
                            <w:r>
                              <w:rPr>
                                <w:lang w:eastAsia="ja-JP"/>
                              </w:rPr>
                              <w:t>from</w:t>
                            </w:r>
                            <w:r>
                              <w:t xml:space="preserve"> the IEEE 802.11 </w:t>
                            </w:r>
                            <w:r w:rsidR="00DC01E0">
                              <w:rPr>
                                <w:lang w:eastAsia="ja-JP"/>
                              </w:rPr>
                              <w:t>Daejeon</w:t>
                            </w:r>
                            <w:r>
                              <w:rPr>
                                <w:lang w:eastAsia="ja-JP"/>
                              </w:rPr>
                              <w:t xml:space="preserve"> meeting</w:t>
                            </w:r>
                            <w:r w:rsidR="00C877BE">
                              <w:t>, Ma</w:t>
                            </w:r>
                            <w:r w:rsidR="00DC01E0">
                              <w:t>y</w:t>
                            </w:r>
                            <w:r>
                              <w:t xml:space="preserve"> 201</w:t>
                            </w:r>
                            <w:r>
                              <w:rPr>
                                <w:lang w:eastAsia="ja-JP"/>
                              </w:rPr>
                              <w:t>7</w:t>
                            </w:r>
                            <w:r>
                              <w:t>.</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rsidR="007279ED" w:rsidRDefault="007279ED">
                      <w:pPr>
                        <w:pStyle w:val="T1"/>
                        <w:spacing w:after="120"/>
                      </w:pPr>
                      <w:r>
                        <w:t>Abstract</w:t>
                      </w:r>
                    </w:p>
                    <w:p w:rsidR="007279ED" w:rsidRDefault="007279ED">
                      <w:pPr>
                        <w:pStyle w:val="FrameContents"/>
                        <w:jc w:val="both"/>
                      </w:pPr>
                      <w:r>
                        <w:rPr>
                          <w:lang w:eastAsia="ja-JP"/>
                        </w:rPr>
                        <w:t xml:space="preserve">Topic Interest Group on Light Communications </w:t>
                      </w:r>
                      <w:r>
                        <w:t xml:space="preserve">meeting minutes </w:t>
                      </w:r>
                      <w:r>
                        <w:rPr>
                          <w:lang w:eastAsia="ja-JP"/>
                        </w:rPr>
                        <w:t>from</w:t>
                      </w:r>
                      <w:r>
                        <w:t xml:space="preserve"> the IEEE 802.11 </w:t>
                      </w:r>
                      <w:r w:rsidR="00DC01E0">
                        <w:rPr>
                          <w:lang w:eastAsia="ja-JP"/>
                        </w:rPr>
                        <w:t>Daejeon</w:t>
                      </w:r>
                      <w:r>
                        <w:rPr>
                          <w:lang w:eastAsia="ja-JP"/>
                        </w:rPr>
                        <w:t xml:space="preserve"> meeting</w:t>
                      </w:r>
                      <w:r w:rsidR="00C877BE">
                        <w:t>, Ma</w:t>
                      </w:r>
                      <w:r w:rsidR="00DC01E0">
                        <w:t>y</w:t>
                      </w:r>
                      <w:r>
                        <w:t xml:space="preserve"> 201</w:t>
                      </w:r>
                      <w:r>
                        <w:rPr>
                          <w:lang w:eastAsia="ja-JP"/>
                        </w:rPr>
                        <w:t>7</w:t>
                      </w:r>
                      <w:r>
                        <w:t>.</w:t>
                      </w:r>
                    </w:p>
                  </w:txbxContent>
                </v:textbox>
              </v:rect>
            </w:pict>
          </mc:Fallback>
        </mc:AlternateContent>
      </w:r>
      <w:r w:rsidRPr="000E7898">
        <w:rPr>
          <w:highlight w:val="yellow"/>
        </w:rPr>
        <w:br w:type="page"/>
      </w:r>
    </w:p>
    <w:p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Pr="000E7898">
        <w:rPr>
          <w:b/>
          <w:bCs/>
          <w:sz w:val="28"/>
          <w:lang w:eastAsia="ja-JP"/>
        </w:rPr>
        <w:t>Topic Interest Group on Light Communications</w:t>
      </w:r>
    </w:p>
    <w:p w:rsidR="00D13DD9" w:rsidRPr="000E7898" w:rsidRDefault="00D13DD9">
      <w:pPr>
        <w:jc w:val="center"/>
        <w:outlineLvl w:val="0"/>
        <w:rPr>
          <w:b/>
          <w:sz w:val="28"/>
          <w:highlight w:val="yellow"/>
          <w:lang w:eastAsia="ja-JP"/>
        </w:rPr>
      </w:pPr>
    </w:p>
    <w:p w:rsidR="00D13DD9" w:rsidRPr="000E7898" w:rsidRDefault="00D13DD9">
      <w:pPr>
        <w:rPr>
          <w:highlight w:val="yellow"/>
        </w:rPr>
      </w:pPr>
    </w:p>
    <w:p w:rsidR="00D13DD9" w:rsidRPr="000E7898" w:rsidRDefault="00C32042">
      <w:pPr>
        <w:outlineLvl w:val="0"/>
        <w:rPr>
          <w:b/>
          <w:sz w:val="28"/>
          <w:u w:val="single"/>
          <w:lang w:eastAsia="ja-JP"/>
        </w:rPr>
      </w:pPr>
      <w:r w:rsidRPr="000E7898">
        <w:rPr>
          <w:b/>
          <w:sz w:val="28"/>
          <w:u w:val="single"/>
          <w:lang w:eastAsia="ja-JP"/>
        </w:rPr>
        <w:t xml:space="preserve">Monday, </w:t>
      </w:r>
      <w:r w:rsidR="00431764" w:rsidRPr="000E7898">
        <w:rPr>
          <w:b/>
          <w:sz w:val="28"/>
          <w:u w:val="single"/>
          <w:lang w:eastAsia="ja-JP"/>
        </w:rPr>
        <w:t>Ma</w:t>
      </w:r>
      <w:r w:rsidR="00DC01E0" w:rsidRPr="000E7898">
        <w:rPr>
          <w:b/>
          <w:sz w:val="28"/>
          <w:u w:val="single"/>
          <w:lang w:eastAsia="ja-JP"/>
        </w:rPr>
        <w:t>y</w:t>
      </w:r>
      <w:r w:rsidR="00431764" w:rsidRPr="000E7898">
        <w:rPr>
          <w:b/>
          <w:sz w:val="28"/>
          <w:u w:val="single"/>
          <w:lang w:eastAsia="ja-JP"/>
        </w:rPr>
        <w:t xml:space="preserve"> </w:t>
      </w:r>
      <w:r w:rsidR="00DC01E0" w:rsidRPr="000E7898">
        <w:rPr>
          <w:b/>
          <w:sz w:val="28"/>
          <w:u w:val="single"/>
          <w:lang w:eastAsia="ja-JP"/>
        </w:rPr>
        <w:t>8</w:t>
      </w:r>
      <w:r w:rsidR="00431764" w:rsidRPr="000E7898">
        <w:rPr>
          <w:b/>
          <w:sz w:val="28"/>
          <w:u w:val="single"/>
          <w:lang w:eastAsia="ja-JP"/>
        </w:rPr>
        <w:t xml:space="preserve">, 2017, </w:t>
      </w:r>
      <w:r w:rsidR="00DC01E0" w:rsidRPr="000E7898">
        <w:rPr>
          <w:b/>
          <w:sz w:val="28"/>
          <w:u w:val="single"/>
          <w:lang w:eastAsia="ja-JP"/>
        </w:rPr>
        <w:t>P</w:t>
      </w:r>
      <w:r w:rsidRPr="000E7898">
        <w:rPr>
          <w:b/>
          <w:sz w:val="28"/>
          <w:u w:val="single"/>
          <w:lang w:eastAsia="ja-JP"/>
        </w:rPr>
        <w:t xml:space="preserve">M1 </w:t>
      </w:r>
      <w:r w:rsidRPr="000E7898">
        <w:rPr>
          <w:b/>
          <w:sz w:val="28"/>
          <w:u w:val="single"/>
        </w:rPr>
        <w:t>Session</w:t>
      </w:r>
    </w:p>
    <w:p w:rsidR="00D13DD9" w:rsidRPr="000E7898" w:rsidRDefault="00431764">
      <w:r w:rsidRPr="000E7898">
        <w:t xml:space="preserve">Attendance: around </w:t>
      </w:r>
      <w:r w:rsidR="00DC01E0" w:rsidRPr="000E7898">
        <w:t>1</w:t>
      </w:r>
      <w:r w:rsidR="0024129C" w:rsidRPr="000E7898">
        <w:t>5 people</w:t>
      </w:r>
    </w:p>
    <w:p w:rsidR="0024129C" w:rsidRPr="000E7898" w:rsidRDefault="0024129C"/>
    <w:p w:rsidR="00D13DD9" w:rsidRPr="000E7898" w:rsidRDefault="00C32042">
      <w:pPr>
        <w:numPr>
          <w:ilvl w:val="0"/>
          <w:numId w:val="1"/>
        </w:numPr>
        <w:jc w:val="both"/>
        <w:rPr>
          <w:szCs w:val="22"/>
        </w:rPr>
      </w:pPr>
      <w:r w:rsidRPr="000E7898">
        <w:rPr>
          <w:szCs w:val="22"/>
          <w:lang w:eastAsia="ja-JP"/>
        </w:rPr>
        <w:t>The IEEE 802.11 LC TIG meeting was called to order at by the Chair, Nikola Serafimovski (pureLiFi).</w:t>
      </w:r>
    </w:p>
    <w:p w:rsidR="00D13DD9" w:rsidRPr="000E7898" w:rsidRDefault="00D13DD9">
      <w:pPr>
        <w:jc w:val="both"/>
        <w:rPr>
          <w:szCs w:val="22"/>
          <w:highlight w:val="yellow"/>
        </w:rPr>
      </w:pPr>
    </w:p>
    <w:p w:rsidR="00D13DD9" w:rsidRPr="000E7898" w:rsidRDefault="00C32042">
      <w:pPr>
        <w:numPr>
          <w:ilvl w:val="0"/>
          <w:numId w:val="1"/>
        </w:numPr>
        <w:jc w:val="both"/>
        <w:rPr>
          <w:szCs w:val="22"/>
        </w:rPr>
      </w:pPr>
      <w:r w:rsidRPr="000E7898">
        <w:rPr>
          <w:szCs w:val="22"/>
          <w:lang w:eastAsia="ja-JP"/>
        </w:rPr>
        <w:t>Chair reviewed the IEEE-SA patent policy, logistics, and reminders on TIG rules, including meeting guidelines and attendance recording procedures.</w:t>
      </w:r>
    </w:p>
    <w:p w:rsidR="00D13DD9" w:rsidRPr="000E7898" w:rsidRDefault="00C32042">
      <w:pPr>
        <w:numPr>
          <w:ilvl w:val="1"/>
          <w:numId w:val="1"/>
        </w:numPr>
        <w:jc w:val="both"/>
        <w:rPr>
          <w:szCs w:val="22"/>
        </w:rPr>
      </w:pPr>
      <w:r w:rsidRPr="000E7898">
        <w:rPr>
          <w:szCs w:val="22"/>
          <w:lang w:eastAsia="ja-JP"/>
        </w:rPr>
        <w:t>Chair asked if anyone has any questions about the IEEE-SA patent policy, logistics or reminders.  No questions.</w:t>
      </w:r>
    </w:p>
    <w:p w:rsidR="00D13DD9" w:rsidRPr="000E7898" w:rsidRDefault="00C32042">
      <w:pPr>
        <w:numPr>
          <w:ilvl w:val="1"/>
          <w:numId w:val="1"/>
        </w:numPr>
        <w:jc w:val="both"/>
        <w:rPr>
          <w:szCs w:val="22"/>
        </w:rPr>
      </w:pPr>
      <w:r w:rsidRPr="000E7898">
        <w:rPr>
          <w:szCs w:val="22"/>
          <w:lang w:eastAsia="ja-JP"/>
        </w:rPr>
        <w:t>Chair asked if there were any questions on any of the above items.  None.</w:t>
      </w:r>
    </w:p>
    <w:p w:rsidR="00D13DD9" w:rsidRPr="000E7898" w:rsidRDefault="00C32042">
      <w:pPr>
        <w:numPr>
          <w:ilvl w:val="1"/>
          <w:numId w:val="1"/>
        </w:numPr>
        <w:jc w:val="both"/>
        <w:rPr>
          <w:szCs w:val="22"/>
        </w:rPr>
      </w:pPr>
      <w:r w:rsidRPr="000E7898">
        <w:rPr>
          <w:szCs w:val="22"/>
          <w:lang w:eastAsia="ja-JP"/>
        </w:rPr>
        <w:t>It is reminded</w:t>
      </w:r>
      <w:r w:rsidR="0024129C" w:rsidRPr="000E7898">
        <w:rPr>
          <w:szCs w:val="22"/>
          <w:lang w:eastAsia="ja-JP"/>
        </w:rPr>
        <w:t xml:space="preserve"> all to record their attendance.</w:t>
      </w:r>
    </w:p>
    <w:p w:rsidR="00D13DD9" w:rsidRPr="000E7898" w:rsidRDefault="00D13DD9">
      <w:pPr>
        <w:ind w:left="792"/>
        <w:jc w:val="both"/>
        <w:rPr>
          <w:szCs w:val="22"/>
        </w:rPr>
      </w:pPr>
    </w:p>
    <w:p w:rsidR="00DC01E0" w:rsidRPr="000E7898" w:rsidRDefault="00DC01E0" w:rsidP="00431764">
      <w:pPr>
        <w:numPr>
          <w:ilvl w:val="0"/>
          <w:numId w:val="1"/>
        </w:numPr>
        <w:jc w:val="both"/>
      </w:pPr>
      <w:r w:rsidRPr="000E7898">
        <w:t xml:space="preserve">Chair presented the agenda which was approved. </w:t>
      </w:r>
    </w:p>
    <w:p w:rsidR="00DC01E0" w:rsidRPr="000E7898" w:rsidRDefault="00DC01E0" w:rsidP="00DC01E0">
      <w:pPr>
        <w:pStyle w:val="ListParagraph"/>
        <w:rPr>
          <w:rFonts w:ascii="Times New Roman" w:hAnsi="Times New Roman" w:cs="Times New Roman"/>
        </w:rPr>
      </w:pPr>
    </w:p>
    <w:p w:rsidR="00560EBA" w:rsidRPr="000E7898" w:rsidRDefault="00DC01E0" w:rsidP="00431764">
      <w:pPr>
        <w:numPr>
          <w:ilvl w:val="0"/>
          <w:numId w:val="1"/>
        </w:numPr>
        <w:jc w:val="both"/>
      </w:pPr>
      <w:r w:rsidRPr="000E7898">
        <w:t xml:space="preserve">Chair goes through </w:t>
      </w:r>
      <w:r w:rsidRPr="000E7898">
        <w:rPr>
          <w:b/>
        </w:rPr>
        <w:t>document 11-17-0772-00-00lc</w:t>
      </w:r>
      <w:r w:rsidRPr="000E7898">
        <w:t xml:space="preserve"> which contains a working document provided by ITU-R SG1 WP1A and tries to identify the value of (near) visible light communication as a possible offload opportunity for the overcrowded lower RF frequencies</w:t>
      </w:r>
      <w:r w:rsidR="00560EBA" w:rsidRPr="000E7898">
        <w:t>.</w:t>
      </w:r>
      <w:r w:rsidRPr="000E7898">
        <w:t xml:space="preserve"> </w:t>
      </w:r>
    </w:p>
    <w:p w:rsidR="00560EBA" w:rsidRPr="000E7898" w:rsidRDefault="00560EBA" w:rsidP="00560EBA">
      <w:pPr>
        <w:pStyle w:val="ListParagraph"/>
        <w:rPr>
          <w:rFonts w:ascii="Times New Roman" w:hAnsi="Times New Roman" w:cs="Times New Roman"/>
        </w:rPr>
      </w:pPr>
    </w:p>
    <w:p w:rsidR="00DC01E0" w:rsidRPr="000E7898" w:rsidRDefault="00560EBA" w:rsidP="00431764">
      <w:pPr>
        <w:numPr>
          <w:ilvl w:val="0"/>
          <w:numId w:val="1"/>
        </w:numPr>
        <w:jc w:val="both"/>
      </w:pPr>
      <w:r w:rsidRPr="000E7898">
        <w:t>Group discussed the document, e.g. why optical spectrum is now considered much wider between 100 nm and 10.000 nm</w:t>
      </w:r>
      <w:r w:rsidR="00EE5709" w:rsidRPr="000E7898">
        <w:t xml:space="preserve"> than in previous documents which only considered the visible light</w:t>
      </w:r>
      <w:r w:rsidRPr="000E7898">
        <w:t>.</w:t>
      </w:r>
    </w:p>
    <w:p w:rsidR="00560EBA" w:rsidRPr="000E7898" w:rsidRDefault="00560EBA" w:rsidP="00560EBA">
      <w:pPr>
        <w:pStyle w:val="ListParagraph"/>
        <w:rPr>
          <w:rFonts w:ascii="Times New Roman" w:hAnsi="Times New Roman" w:cs="Times New Roman"/>
        </w:rPr>
      </w:pPr>
    </w:p>
    <w:p w:rsidR="00401894" w:rsidRPr="000E7898" w:rsidRDefault="00401894" w:rsidP="00431764">
      <w:pPr>
        <w:numPr>
          <w:ilvl w:val="0"/>
          <w:numId w:val="1"/>
        </w:numPr>
        <w:jc w:val="both"/>
      </w:pPr>
      <w:r w:rsidRPr="000E7898">
        <w:t>Chair discusses draft liaison statement</w:t>
      </w:r>
      <w:r w:rsidR="00361A8F" w:rsidRPr="000E7898">
        <w:t xml:space="preserve"> intended for ITU-R</w:t>
      </w:r>
      <w:r w:rsidRPr="000E7898">
        <w:t xml:space="preserve">, which will be escalated via Bob Heile to the IEEE SA. Main goal is to state from IEEE point of view that light spectrum should not be regulated for communications and be license-free.  One point of discussion raised by Volker was if the reason why the light spectrum shall not be regulated could be explained clearer. Chair said that the more </w:t>
      </w:r>
      <w:r w:rsidR="0072380D" w:rsidRPr="000E7898">
        <w:t>explanation</w:t>
      </w:r>
      <w:r w:rsidRPr="000E7898">
        <w:t xml:space="preserve"> are </w:t>
      </w:r>
      <w:r w:rsidR="0072380D" w:rsidRPr="000E7898">
        <w:t xml:space="preserve">discussed </w:t>
      </w:r>
      <w:r w:rsidRPr="000E7898">
        <w:t xml:space="preserve">the narrower such statements </w:t>
      </w:r>
      <w:r w:rsidR="0072380D" w:rsidRPr="000E7898">
        <w:t xml:space="preserve">become </w:t>
      </w:r>
      <w:r w:rsidRPr="000E7898">
        <w:t>and it becomes less likely that they are supported by a large number of people. ETRI raised further discussion about the interference of LC devices into RF bands.</w:t>
      </w:r>
      <w:r w:rsidR="00EE5709" w:rsidRPr="000E7898">
        <w:t xml:space="preserve"> This was also commented by Andrew </w:t>
      </w:r>
      <w:r w:rsidR="002171BD" w:rsidRPr="000E7898">
        <w:t xml:space="preserve">Myles (Cisco) </w:t>
      </w:r>
      <w:r w:rsidR="00EE5709" w:rsidRPr="000E7898">
        <w:t>who said that such interference is not a regulatory issue</w:t>
      </w:r>
      <w:r w:rsidR="00FD04F2" w:rsidRPr="000E7898">
        <w:t>. The text was accordingly modified.</w:t>
      </w:r>
      <w:r w:rsidR="00EE5709" w:rsidRPr="000E7898">
        <w:t xml:space="preserve"> </w:t>
      </w:r>
      <w:r w:rsidR="00FD04F2" w:rsidRPr="000E7898">
        <w:t xml:space="preserve">Text will be further discussed with TG7m and then submitted to the </w:t>
      </w:r>
      <w:r w:rsidR="00361A8F" w:rsidRPr="000E7898">
        <w:t xml:space="preserve">802.11 and 802.15 </w:t>
      </w:r>
      <w:r w:rsidR="00FD04F2" w:rsidRPr="000E7898">
        <w:t>WGs.</w:t>
      </w:r>
    </w:p>
    <w:p w:rsidR="00401894" w:rsidRPr="000E7898" w:rsidRDefault="00401894" w:rsidP="00401894">
      <w:pPr>
        <w:pStyle w:val="ListParagraph"/>
        <w:rPr>
          <w:rFonts w:ascii="Times New Roman" w:hAnsi="Times New Roman" w:cs="Times New Roman"/>
        </w:rPr>
      </w:pPr>
    </w:p>
    <w:p w:rsidR="00A469D5" w:rsidRPr="000E7898" w:rsidRDefault="00F34AE3" w:rsidP="00431764">
      <w:pPr>
        <w:numPr>
          <w:ilvl w:val="0"/>
          <w:numId w:val="1"/>
        </w:numPr>
        <w:jc w:val="both"/>
      </w:pPr>
      <w:r w:rsidRPr="000E7898">
        <w:t xml:space="preserve">Two use case documents were presented again </w:t>
      </w:r>
      <w:r w:rsidR="008D3D6F" w:rsidRPr="000E7898">
        <w:t xml:space="preserve">from contributions made at the last </w:t>
      </w:r>
      <w:r w:rsidRPr="000E7898">
        <w:t>teleconference</w:t>
      </w:r>
      <w:r w:rsidR="002171BD" w:rsidRPr="000E7898">
        <w:t xml:space="preserve"> by the Co-op group Ltd, a UK-wide retailer, and Deutsche Telecom</w:t>
      </w:r>
      <w:r w:rsidRPr="000E7898">
        <w:t xml:space="preserve">. </w:t>
      </w:r>
    </w:p>
    <w:p w:rsidR="00A469D5" w:rsidRPr="000E7898" w:rsidRDefault="00A469D5" w:rsidP="00A469D5">
      <w:pPr>
        <w:pStyle w:val="ListParagraph"/>
        <w:rPr>
          <w:rFonts w:ascii="Times New Roman" w:hAnsi="Times New Roman" w:cs="Times New Roman"/>
        </w:rPr>
      </w:pPr>
    </w:p>
    <w:p w:rsidR="00F34AE3" w:rsidRPr="000E7898" w:rsidRDefault="00F34AE3" w:rsidP="00431764">
      <w:pPr>
        <w:numPr>
          <w:ilvl w:val="0"/>
          <w:numId w:val="1"/>
        </w:numPr>
        <w:jc w:val="both"/>
      </w:pPr>
      <w:r w:rsidRPr="000E7898">
        <w:rPr>
          <w:b/>
        </w:rPr>
        <w:t xml:space="preserve">Document </w:t>
      </w:r>
      <w:r w:rsidR="002171BD" w:rsidRPr="000E7898">
        <w:rPr>
          <w:b/>
        </w:rPr>
        <w:t>11-17/</w:t>
      </w:r>
      <w:r w:rsidRPr="000E7898">
        <w:rPr>
          <w:b/>
        </w:rPr>
        <w:t>0584r0</w:t>
      </w:r>
      <w:r w:rsidRPr="000E7898">
        <w:t xml:space="preserve"> by Co-op Group Ltd. </w:t>
      </w:r>
      <w:r w:rsidR="008D3D6F" w:rsidRPr="000E7898">
        <w:t xml:space="preserve">is </w:t>
      </w:r>
      <w:r w:rsidR="00433167" w:rsidRPr="000E7898">
        <w:t>o</w:t>
      </w:r>
      <w:r w:rsidRPr="000E7898">
        <w:t xml:space="preserve">n LC in retail scenarios. </w:t>
      </w:r>
      <w:r w:rsidR="00433167" w:rsidRPr="000E7898">
        <w:t>Sales floor is currently cabled only</w:t>
      </w:r>
      <w:r w:rsidR="008D0101" w:rsidRPr="000E7898">
        <w:t xml:space="preserve"> but </w:t>
      </w:r>
      <w:r w:rsidR="00433167" w:rsidRPr="000E7898">
        <w:t xml:space="preserve">wireless alternatives are needed </w:t>
      </w:r>
      <w:r w:rsidR="006F0E19" w:rsidRPr="000E7898">
        <w:t xml:space="preserve">when refitting or modifying the space. Creating more bandwidth on the sales floor </w:t>
      </w:r>
      <w:r w:rsidR="008D0101" w:rsidRPr="000E7898">
        <w:t xml:space="preserve">with LC </w:t>
      </w:r>
      <w:r w:rsidR="006F0E19" w:rsidRPr="000E7898">
        <w:t>enables future growth of IoT enabled devices.</w:t>
      </w:r>
      <w:r w:rsidR="008D3D6F" w:rsidRPr="000E7898">
        <w:t xml:space="preserve"> Other use case is location based content delivery. Data density of Li-Fi allows very high bandwidth content without interfering with other devices.</w:t>
      </w:r>
      <w:r w:rsidR="00220C7F" w:rsidRPr="000E7898">
        <w:t xml:space="preserve"> Wireless and network security due to </w:t>
      </w:r>
      <w:r w:rsidR="008D0101" w:rsidRPr="000E7898">
        <w:t xml:space="preserve">non-penetrative and highly containable </w:t>
      </w:r>
      <w:r w:rsidR="00220C7F" w:rsidRPr="000E7898">
        <w:t>spatial confinement is of interest</w:t>
      </w:r>
      <w:r w:rsidR="008D0101" w:rsidRPr="000E7898">
        <w:t xml:space="preserve"> for the retailer.</w:t>
      </w:r>
      <w:r w:rsidR="00FF0964" w:rsidRPr="000E7898">
        <w:t xml:space="preserve"> Comment was to reuse some formulations from the input document 1:1 in </w:t>
      </w:r>
      <w:r w:rsidR="002171BD" w:rsidRPr="000E7898">
        <w:rPr>
          <w:b/>
        </w:rPr>
        <w:t>doc. 11-17/</w:t>
      </w:r>
      <w:r w:rsidR="00FF0964" w:rsidRPr="000E7898">
        <w:rPr>
          <w:b/>
        </w:rPr>
        <w:t xml:space="preserve">0024r4 </w:t>
      </w:r>
      <w:r w:rsidR="00FF0964" w:rsidRPr="000E7898">
        <w:t>as it is the language of the end user.</w:t>
      </w:r>
    </w:p>
    <w:p w:rsidR="00F34AE3" w:rsidRPr="000E7898" w:rsidRDefault="00F34AE3" w:rsidP="00F34AE3">
      <w:pPr>
        <w:pStyle w:val="ListParagraph"/>
        <w:rPr>
          <w:rFonts w:ascii="Times New Roman" w:hAnsi="Times New Roman" w:cs="Times New Roman"/>
        </w:rPr>
      </w:pPr>
    </w:p>
    <w:p w:rsidR="00FB53DE" w:rsidRPr="000E7898" w:rsidRDefault="00A469D5" w:rsidP="00431764">
      <w:pPr>
        <w:numPr>
          <w:ilvl w:val="0"/>
          <w:numId w:val="1"/>
        </w:numPr>
        <w:jc w:val="both"/>
      </w:pPr>
      <w:r w:rsidRPr="000E7898">
        <w:rPr>
          <w:b/>
        </w:rPr>
        <w:t>Doc</w:t>
      </w:r>
      <w:r w:rsidR="002171BD" w:rsidRPr="000E7898">
        <w:rPr>
          <w:b/>
        </w:rPr>
        <w:t>.</w:t>
      </w:r>
      <w:r w:rsidRPr="000E7898">
        <w:rPr>
          <w:b/>
        </w:rPr>
        <w:t xml:space="preserve"> </w:t>
      </w:r>
      <w:r w:rsidR="002171BD" w:rsidRPr="000E7898">
        <w:rPr>
          <w:b/>
        </w:rPr>
        <w:t>11-17/0625</w:t>
      </w:r>
      <w:r w:rsidR="00FB53DE" w:rsidRPr="000E7898">
        <w:rPr>
          <w:b/>
        </w:rPr>
        <w:t>r0</w:t>
      </w:r>
      <w:r w:rsidR="00FB53DE" w:rsidRPr="000E7898">
        <w:t xml:space="preserve"> by Deutsch Telekom provides a very good overview of use cases: </w:t>
      </w:r>
    </w:p>
    <w:p w:rsidR="00FB53DE" w:rsidRPr="000E7898" w:rsidRDefault="00FB53DE" w:rsidP="00FB53DE">
      <w:pPr>
        <w:numPr>
          <w:ilvl w:val="1"/>
          <w:numId w:val="1"/>
        </w:numPr>
        <w:jc w:val="both"/>
      </w:pPr>
      <w:r w:rsidRPr="000E7898">
        <w:t xml:space="preserve">Screen-to camera (indoor and outdoor, &lt;1 m, barcodes), </w:t>
      </w:r>
    </w:p>
    <w:p w:rsidR="00FB53DE" w:rsidRPr="000E7898" w:rsidRDefault="00FB53DE" w:rsidP="00FB53DE">
      <w:pPr>
        <w:numPr>
          <w:ilvl w:val="1"/>
          <w:numId w:val="1"/>
        </w:numPr>
        <w:jc w:val="both"/>
      </w:pPr>
      <w:r w:rsidRPr="000E7898">
        <w:t xml:space="preserve">VLC using illumination indoor (Office, EMI-sensitive, indoor localization) and outdoor (streetlight to customer V2I, V2V), </w:t>
      </w:r>
    </w:p>
    <w:p w:rsidR="00FB53DE" w:rsidRPr="000E7898" w:rsidRDefault="00FB53DE" w:rsidP="00FB53DE">
      <w:pPr>
        <w:numPr>
          <w:ilvl w:val="1"/>
          <w:numId w:val="1"/>
        </w:numPr>
        <w:jc w:val="both"/>
      </w:pPr>
      <w:r w:rsidRPr="000E7898">
        <w:t>Free-space optics distance &lt; 500 m, Wireless-to-the-building, Mobile backhaul in different scenarios (e.g small-cell to macro-scell)</w:t>
      </w:r>
    </w:p>
    <w:p w:rsidR="001C2CAD" w:rsidRPr="000E7898" w:rsidRDefault="00FB53DE" w:rsidP="00FB53DE">
      <w:pPr>
        <w:numPr>
          <w:ilvl w:val="1"/>
          <w:numId w:val="1"/>
        </w:numPr>
        <w:jc w:val="both"/>
      </w:pPr>
      <w:r w:rsidRPr="000E7898">
        <w:t>Other applications (hundreds of kms, space, inter-satellite)</w:t>
      </w:r>
      <w:r w:rsidR="00401894" w:rsidRPr="000E7898">
        <w:t xml:space="preserve"> </w:t>
      </w:r>
    </w:p>
    <w:p w:rsidR="00150AEB" w:rsidRPr="000E7898" w:rsidRDefault="00150AEB" w:rsidP="00150AEB">
      <w:pPr>
        <w:ind w:left="360"/>
        <w:jc w:val="both"/>
      </w:pPr>
      <w:r w:rsidRPr="000E7898">
        <w:lastRenderedPageBreak/>
        <w:t xml:space="preserve">The </w:t>
      </w:r>
      <w:r w:rsidR="001C2CAD" w:rsidRPr="000E7898">
        <w:t>Authors will provide a written text that can be included</w:t>
      </w:r>
      <w:r w:rsidR="00401894" w:rsidRPr="000E7898">
        <w:t xml:space="preserve"> </w:t>
      </w:r>
      <w:r w:rsidR="001C2CAD" w:rsidRPr="000E7898">
        <w:t>in the repor</w:t>
      </w:r>
      <w:r w:rsidRPr="000E7898">
        <w:t>t</w:t>
      </w:r>
      <w:r w:rsidR="008D0ACF" w:rsidRPr="000E7898">
        <w:t>.</w:t>
      </w:r>
    </w:p>
    <w:p w:rsidR="008D0ACF" w:rsidRPr="000E7898" w:rsidRDefault="008D0ACF" w:rsidP="00150AEB">
      <w:pPr>
        <w:ind w:left="360"/>
        <w:jc w:val="both"/>
      </w:pPr>
    </w:p>
    <w:p w:rsidR="008D0ACF" w:rsidRPr="000E7898" w:rsidRDefault="00150AEB" w:rsidP="00150AEB">
      <w:pPr>
        <w:numPr>
          <w:ilvl w:val="0"/>
          <w:numId w:val="1"/>
        </w:numPr>
        <w:jc w:val="both"/>
      </w:pPr>
      <w:r w:rsidRPr="000E7898">
        <w:t xml:space="preserve">John presented his suggested changes in the report 0024r4 in a slide set </w:t>
      </w:r>
      <w:r w:rsidR="002171BD" w:rsidRPr="000E7898">
        <w:rPr>
          <w:b/>
        </w:rPr>
        <w:t>doc. 11-17/</w:t>
      </w:r>
      <w:r w:rsidRPr="000E7898">
        <w:rPr>
          <w:b/>
        </w:rPr>
        <w:t>0725r0</w:t>
      </w:r>
      <w:r w:rsidRPr="000E7898">
        <w:t>, which is accompanied with a text document indicating where the changes are made. The proposed changes were all accepted, with the small change</w:t>
      </w:r>
      <w:r w:rsidR="00F25C7B" w:rsidRPr="000E7898">
        <w:t xml:space="preserve"> request to add a reference to the terms BSS, and so on which people outside 802.11 are not familiar with.</w:t>
      </w:r>
    </w:p>
    <w:p w:rsidR="008D0ACF" w:rsidRPr="000E7898" w:rsidRDefault="008D0ACF" w:rsidP="008D0ACF">
      <w:pPr>
        <w:ind w:left="360"/>
        <w:jc w:val="both"/>
      </w:pPr>
    </w:p>
    <w:p w:rsidR="00150AEB" w:rsidRPr="000E7898" w:rsidRDefault="008D0ACF" w:rsidP="00150AEB">
      <w:pPr>
        <w:numPr>
          <w:ilvl w:val="0"/>
          <w:numId w:val="1"/>
        </w:numPr>
        <w:jc w:val="both"/>
      </w:pPr>
      <w:r w:rsidRPr="000E7898">
        <w:t xml:space="preserve">Nikola suggested to include a picture from a recent publication about possible modulation formats. The availability of the copyright was discussed again and Nikola has clarified this with the authors already.  </w:t>
      </w:r>
      <w:r w:rsidR="00F25C7B" w:rsidRPr="000E7898">
        <w:t xml:space="preserve"> </w:t>
      </w:r>
      <w:r w:rsidR="00150AEB" w:rsidRPr="000E7898">
        <w:t xml:space="preserve"> </w:t>
      </w:r>
    </w:p>
    <w:p w:rsidR="00CA5821" w:rsidRPr="000E7898" w:rsidRDefault="00CA5821" w:rsidP="00CA5821">
      <w:pPr>
        <w:pStyle w:val="ListParagraph"/>
        <w:rPr>
          <w:rFonts w:ascii="Times New Roman" w:hAnsi="Times New Roman" w:cs="Times New Roman"/>
        </w:rPr>
      </w:pPr>
    </w:p>
    <w:p w:rsidR="00CA5821" w:rsidRPr="000E7898" w:rsidRDefault="002171BD" w:rsidP="00CA5821">
      <w:pPr>
        <w:outlineLvl w:val="0"/>
        <w:rPr>
          <w:b/>
          <w:sz w:val="28"/>
          <w:u w:val="single"/>
          <w:lang w:eastAsia="ja-JP"/>
        </w:rPr>
      </w:pPr>
      <w:r w:rsidRPr="000E7898">
        <w:rPr>
          <w:b/>
          <w:sz w:val="28"/>
          <w:u w:val="single"/>
          <w:lang w:eastAsia="ja-JP"/>
        </w:rPr>
        <w:t>Tuesday</w:t>
      </w:r>
      <w:r w:rsidRPr="000E7898">
        <w:rPr>
          <w:b/>
          <w:sz w:val="28"/>
          <w:u w:val="single"/>
          <w:lang w:eastAsia="ja-JP"/>
        </w:rPr>
        <w:t xml:space="preserve">, May </w:t>
      </w:r>
      <w:r w:rsidR="00CA5821" w:rsidRPr="000E7898">
        <w:rPr>
          <w:b/>
          <w:sz w:val="28"/>
          <w:u w:val="single"/>
          <w:lang w:eastAsia="ja-JP"/>
        </w:rPr>
        <w:t xml:space="preserve">9, 2017, PM1 </w:t>
      </w:r>
      <w:r w:rsidR="00CA5821" w:rsidRPr="000E7898">
        <w:rPr>
          <w:b/>
          <w:sz w:val="28"/>
          <w:u w:val="single"/>
        </w:rPr>
        <w:t>Session</w:t>
      </w:r>
    </w:p>
    <w:p w:rsidR="00CA5821" w:rsidRPr="000E7898" w:rsidRDefault="00CA5821" w:rsidP="00CA5821">
      <w:r w:rsidRPr="000E7898">
        <w:t>Attendance: around 15 people</w:t>
      </w:r>
    </w:p>
    <w:p w:rsidR="00CA5821" w:rsidRPr="000E7898" w:rsidRDefault="00CA5821" w:rsidP="00CA5821">
      <w:pPr>
        <w:jc w:val="both"/>
      </w:pPr>
    </w:p>
    <w:p w:rsidR="00CA5821" w:rsidRPr="000E7898" w:rsidRDefault="00CA5821" w:rsidP="00CA5821">
      <w:pPr>
        <w:numPr>
          <w:ilvl w:val="0"/>
          <w:numId w:val="17"/>
        </w:numPr>
        <w:jc w:val="both"/>
        <w:rPr>
          <w:szCs w:val="22"/>
        </w:rPr>
      </w:pPr>
      <w:r w:rsidRPr="000E7898">
        <w:rPr>
          <w:szCs w:val="22"/>
          <w:lang w:eastAsia="ja-JP"/>
        </w:rPr>
        <w:t>The IEEE 802.11 LC TIG meeting was called to order at by the Chair, Nikola Serafimovski (pureLiFi).</w:t>
      </w:r>
    </w:p>
    <w:p w:rsidR="00CA5821" w:rsidRPr="000E7898" w:rsidRDefault="00CA5821" w:rsidP="00CA5821">
      <w:pPr>
        <w:jc w:val="both"/>
        <w:rPr>
          <w:szCs w:val="22"/>
          <w:highlight w:val="yellow"/>
        </w:rPr>
      </w:pPr>
    </w:p>
    <w:p w:rsidR="00CA5821" w:rsidRPr="000E7898" w:rsidRDefault="00CA5821" w:rsidP="00CA5821">
      <w:pPr>
        <w:numPr>
          <w:ilvl w:val="0"/>
          <w:numId w:val="17"/>
        </w:numPr>
        <w:jc w:val="both"/>
        <w:rPr>
          <w:szCs w:val="22"/>
        </w:rPr>
      </w:pPr>
      <w:r w:rsidRPr="000E7898">
        <w:rPr>
          <w:szCs w:val="22"/>
          <w:lang w:eastAsia="ja-JP"/>
        </w:rPr>
        <w:t>Chair reviewed the IEEE-SA patent policy, logistics, and reminders on TIG rules, including meeting guidelines and attendance recording procedures.</w:t>
      </w:r>
    </w:p>
    <w:p w:rsidR="00CA5821" w:rsidRPr="000E7898" w:rsidRDefault="00CA5821" w:rsidP="00CA5821">
      <w:pPr>
        <w:numPr>
          <w:ilvl w:val="1"/>
          <w:numId w:val="17"/>
        </w:numPr>
        <w:jc w:val="both"/>
        <w:rPr>
          <w:szCs w:val="22"/>
        </w:rPr>
      </w:pPr>
      <w:r w:rsidRPr="000E7898">
        <w:rPr>
          <w:szCs w:val="22"/>
          <w:lang w:eastAsia="ja-JP"/>
        </w:rPr>
        <w:t>Chair asked if anyone has any questions about the IEEE-SA patent policy, logistics or reminders.  No questions.</w:t>
      </w:r>
    </w:p>
    <w:p w:rsidR="00CA5821" w:rsidRPr="000E7898" w:rsidRDefault="00CA5821" w:rsidP="00CA5821">
      <w:pPr>
        <w:numPr>
          <w:ilvl w:val="1"/>
          <w:numId w:val="17"/>
        </w:numPr>
        <w:jc w:val="both"/>
        <w:rPr>
          <w:szCs w:val="22"/>
        </w:rPr>
      </w:pPr>
      <w:r w:rsidRPr="000E7898">
        <w:rPr>
          <w:szCs w:val="22"/>
          <w:lang w:eastAsia="ja-JP"/>
        </w:rPr>
        <w:t>Chair asked if there were any questions on any of the above items.  None.</w:t>
      </w:r>
    </w:p>
    <w:p w:rsidR="00CA5821" w:rsidRPr="000E7898" w:rsidRDefault="00CA5821" w:rsidP="00CA5821">
      <w:pPr>
        <w:numPr>
          <w:ilvl w:val="1"/>
          <w:numId w:val="17"/>
        </w:numPr>
        <w:jc w:val="both"/>
        <w:rPr>
          <w:szCs w:val="22"/>
        </w:rPr>
      </w:pPr>
      <w:r w:rsidRPr="000E7898">
        <w:rPr>
          <w:szCs w:val="22"/>
          <w:lang w:eastAsia="ja-JP"/>
        </w:rPr>
        <w:t>It is reminded all to record their attendance.</w:t>
      </w:r>
    </w:p>
    <w:p w:rsidR="00CA5821" w:rsidRPr="000E7898" w:rsidRDefault="00CA5821" w:rsidP="00CA5821">
      <w:pPr>
        <w:ind w:left="792"/>
        <w:jc w:val="both"/>
        <w:rPr>
          <w:szCs w:val="22"/>
        </w:rPr>
      </w:pPr>
    </w:p>
    <w:p w:rsidR="00CA5821" w:rsidRPr="000E7898" w:rsidRDefault="00CA5821" w:rsidP="00CA5821">
      <w:pPr>
        <w:numPr>
          <w:ilvl w:val="0"/>
          <w:numId w:val="17"/>
        </w:numPr>
        <w:jc w:val="both"/>
      </w:pPr>
      <w:r w:rsidRPr="000E7898">
        <w:t xml:space="preserve">Chair presented the agenda which was approved. </w:t>
      </w:r>
    </w:p>
    <w:p w:rsidR="00CA5821" w:rsidRPr="000E7898" w:rsidRDefault="00CA5821" w:rsidP="00CA5821">
      <w:pPr>
        <w:jc w:val="both"/>
      </w:pPr>
    </w:p>
    <w:p w:rsidR="00DE1DCF" w:rsidRPr="000E7898" w:rsidRDefault="00DE1DCF" w:rsidP="00A74C2C">
      <w:pPr>
        <w:numPr>
          <w:ilvl w:val="0"/>
          <w:numId w:val="17"/>
        </w:numPr>
        <w:jc w:val="both"/>
      </w:pPr>
      <w:r w:rsidRPr="000E7898">
        <w:t>Chair discusses draft liaison statement intended for ITU-R</w:t>
      </w:r>
      <w:r w:rsidR="00A74C2C" w:rsidRPr="000E7898">
        <w:t xml:space="preserve"> </w:t>
      </w:r>
    </w:p>
    <w:p w:rsidR="00DE1DCF" w:rsidRPr="000E7898" w:rsidRDefault="00DE1DCF" w:rsidP="00A74C2C">
      <w:pPr>
        <w:numPr>
          <w:ilvl w:val="1"/>
          <w:numId w:val="17"/>
        </w:numPr>
        <w:jc w:val="both"/>
      </w:pPr>
      <w:r w:rsidRPr="000E7898">
        <w:t xml:space="preserve">Osama (Huawei) asked </w:t>
      </w:r>
      <w:r w:rsidR="002171BD" w:rsidRPr="000E7898">
        <w:t>if the</w:t>
      </w:r>
      <w:r w:rsidRPr="000E7898">
        <w:t xml:space="preserve"> ITU-R </w:t>
      </w:r>
      <w:r w:rsidR="002171BD" w:rsidRPr="000E7898">
        <w:t xml:space="preserve">had </w:t>
      </w:r>
      <w:r w:rsidRPr="000E7898">
        <w:t xml:space="preserve">send any official request to </w:t>
      </w:r>
      <w:r w:rsidR="002171BD" w:rsidRPr="000E7898">
        <w:t xml:space="preserve">IEEE </w:t>
      </w:r>
      <w:r w:rsidRPr="000E7898">
        <w:t xml:space="preserve">802; </w:t>
      </w:r>
      <w:r w:rsidR="00A74C2C" w:rsidRPr="000E7898">
        <w:t xml:space="preserve">Nikola </w:t>
      </w:r>
      <w:r w:rsidR="009D0A72" w:rsidRPr="000E7898">
        <w:t>explained</w:t>
      </w:r>
      <w:r w:rsidR="00A74C2C" w:rsidRPr="000E7898">
        <w:t xml:space="preserve"> that it is a response to the request for input by the ITU-R SG1 WP1A editor (Rene Vroom). </w:t>
      </w:r>
      <w:r w:rsidRPr="000E7898">
        <w:t xml:space="preserve"> </w:t>
      </w:r>
    </w:p>
    <w:p w:rsidR="00DE1DCF" w:rsidRPr="000E7898" w:rsidRDefault="00DE1DCF" w:rsidP="00A74C2C">
      <w:pPr>
        <w:numPr>
          <w:ilvl w:val="1"/>
          <w:numId w:val="17"/>
        </w:numPr>
        <w:jc w:val="both"/>
      </w:pPr>
      <w:r w:rsidRPr="000E7898">
        <w:t xml:space="preserve">Discussion on the </w:t>
      </w:r>
      <w:r w:rsidR="00A74C2C" w:rsidRPr="000E7898">
        <w:t xml:space="preserve">liaison </w:t>
      </w:r>
      <w:r w:rsidRPr="000E7898">
        <w:t>text</w:t>
      </w:r>
      <w:r w:rsidR="00A74C2C" w:rsidRPr="000E7898">
        <w:t xml:space="preserve"> the</w:t>
      </w:r>
      <w:r w:rsidRPr="000E7898">
        <w:t xml:space="preserve"> agreed text </w:t>
      </w:r>
      <w:r w:rsidR="00A74C2C" w:rsidRPr="000E7898">
        <w:t xml:space="preserve">can be found in </w:t>
      </w:r>
      <w:hyperlink r:id="rId10" w:history="1">
        <w:r w:rsidR="00A74C2C" w:rsidRPr="000E7898">
          <w:rPr>
            <w:rStyle w:val="Hyperlink"/>
          </w:rPr>
          <w:t>https://mentor.ieee.org/802.11/dcn/17/11-17-0790-02-00lc-lc-liaison-statement-to-itu-r.docx</w:t>
        </w:r>
      </w:hyperlink>
    </w:p>
    <w:p w:rsidR="00A74C2C" w:rsidRPr="000E7898" w:rsidRDefault="00A74C2C" w:rsidP="00A74C2C">
      <w:pPr>
        <w:ind w:left="360"/>
        <w:jc w:val="both"/>
      </w:pPr>
    </w:p>
    <w:p w:rsidR="00DE1DCF" w:rsidRPr="000E7898" w:rsidRDefault="00DE1DCF" w:rsidP="00A74C2C">
      <w:pPr>
        <w:numPr>
          <w:ilvl w:val="0"/>
          <w:numId w:val="17"/>
        </w:numPr>
        <w:jc w:val="both"/>
      </w:pPr>
      <w:r w:rsidRPr="000E7898">
        <w:t xml:space="preserve">Volker </w:t>
      </w:r>
      <w:r w:rsidR="00A74C2C" w:rsidRPr="000E7898">
        <w:t xml:space="preserve">(HHI) </w:t>
      </w:r>
      <w:r w:rsidR="00F224DB" w:rsidRPr="000E7898">
        <w:t>presented</w:t>
      </w:r>
      <w:r w:rsidR="00A74C2C" w:rsidRPr="000E7898">
        <w:t xml:space="preserve"> suggested modifications to the TIG report </w:t>
      </w:r>
      <w:hyperlink r:id="rId11" w:history="1">
        <w:r w:rsidR="00A74C2C" w:rsidRPr="000E7898">
          <w:rPr>
            <w:rStyle w:val="Hyperlink"/>
          </w:rPr>
          <w:t>https://mentor.ieee.org/802.11/dcn/17/11-17-0804-00-00lc-suggested-modifications-for-the-working-document.docx</w:t>
        </w:r>
      </w:hyperlink>
      <w:r w:rsidR="00A74C2C" w:rsidRPr="000E7898">
        <w:t xml:space="preserve"> </w:t>
      </w:r>
    </w:p>
    <w:p w:rsidR="00A74C2C" w:rsidRPr="000E7898" w:rsidRDefault="00A74C2C" w:rsidP="00A74C2C">
      <w:pPr>
        <w:numPr>
          <w:ilvl w:val="1"/>
          <w:numId w:val="17"/>
        </w:numPr>
        <w:jc w:val="both"/>
      </w:pPr>
      <w:r w:rsidRPr="000E7898">
        <w:t>The contributions were reviewed and discussed</w:t>
      </w:r>
    </w:p>
    <w:p w:rsidR="00A74C2C" w:rsidRPr="000E7898" w:rsidRDefault="00A74C2C" w:rsidP="00F224DB">
      <w:pPr>
        <w:numPr>
          <w:ilvl w:val="1"/>
          <w:numId w:val="17"/>
        </w:numPr>
        <w:jc w:val="both"/>
      </w:pPr>
      <w:r w:rsidRPr="000E7898">
        <w:t>Modified contribution was agreed</w:t>
      </w:r>
      <w:r w:rsidR="00F224DB" w:rsidRPr="000E7898">
        <w:t xml:space="preserve"> as </w:t>
      </w:r>
      <w:hyperlink r:id="rId12" w:history="1">
        <w:r w:rsidR="00F224DB" w:rsidRPr="000E7898">
          <w:rPr>
            <w:rStyle w:val="Hyperlink"/>
          </w:rPr>
          <w:t>https://mentor.ieee.org/802.11/dcn/17/11-17-0804-01-00lc-suggested-modifications-for-the-working-document.docx</w:t>
        </w:r>
      </w:hyperlink>
      <w:r w:rsidR="00F224DB" w:rsidRPr="000E7898">
        <w:t xml:space="preserve"> </w:t>
      </w:r>
      <w:r w:rsidRPr="000E7898">
        <w:t>, technical editor will incorporate the agreed modifications in to the latest revision of TIG</w:t>
      </w:r>
      <w:r w:rsidR="00F224DB" w:rsidRPr="000E7898">
        <w:t xml:space="preserve"> report</w:t>
      </w:r>
      <w:r w:rsidR="00F224DB" w:rsidRPr="000E7898">
        <w:rPr>
          <w:rFonts w:eastAsiaTheme="minorEastAsia"/>
          <w:lang w:eastAsia="zh-CN"/>
        </w:rPr>
        <w:t>.</w:t>
      </w:r>
    </w:p>
    <w:p w:rsidR="00F224DB" w:rsidRPr="000E7898" w:rsidRDefault="00F224DB" w:rsidP="00F224DB">
      <w:pPr>
        <w:ind w:left="360"/>
        <w:jc w:val="both"/>
      </w:pPr>
    </w:p>
    <w:p w:rsidR="00F224DB" w:rsidRPr="000E7898" w:rsidRDefault="00F224DB" w:rsidP="005F0E4E">
      <w:pPr>
        <w:numPr>
          <w:ilvl w:val="0"/>
          <w:numId w:val="17"/>
        </w:numPr>
        <w:jc w:val="both"/>
      </w:pPr>
      <w:r w:rsidRPr="000E7898">
        <w:rPr>
          <w:rFonts w:eastAsiaTheme="minorEastAsia"/>
          <w:lang w:eastAsia="zh-CN"/>
        </w:rPr>
        <w:t xml:space="preserve">Nikola presented </w:t>
      </w:r>
      <w:r w:rsidR="005F0E4E" w:rsidRPr="000E7898">
        <w:rPr>
          <w:rFonts w:eastAsiaTheme="minorEastAsia"/>
          <w:lang w:eastAsia="zh-CN"/>
        </w:rPr>
        <w:t xml:space="preserve">economic considerations for LC </w:t>
      </w:r>
      <w:hyperlink r:id="rId13" w:history="1">
        <w:r w:rsidR="005F0E4E" w:rsidRPr="000E7898">
          <w:rPr>
            <w:rStyle w:val="Hyperlink"/>
            <w:rFonts w:eastAsiaTheme="minorEastAsia"/>
            <w:lang w:eastAsia="zh-CN"/>
          </w:rPr>
          <w:t>https://mentor.ieee.org/802.11/dcn/17/11-17-0803-00-00lc-economic-considerations-for-lc.ppt</w:t>
        </w:r>
      </w:hyperlink>
      <w:r w:rsidR="005F0E4E" w:rsidRPr="000E7898">
        <w:rPr>
          <w:rFonts w:eastAsiaTheme="minorEastAsia"/>
          <w:lang w:eastAsia="zh-CN"/>
        </w:rPr>
        <w:t xml:space="preserve"> </w:t>
      </w:r>
    </w:p>
    <w:p w:rsidR="005F0E4E" w:rsidRPr="000E7898" w:rsidRDefault="005F0E4E" w:rsidP="005F0E4E">
      <w:pPr>
        <w:numPr>
          <w:ilvl w:val="1"/>
          <w:numId w:val="17"/>
        </w:numPr>
        <w:jc w:val="both"/>
      </w:pPr>
      <w:r w:rsidRPr="000E7898">
        <w:rPr>
          <w:rFonts w:eastAsiaTheme="minorEastAsia"/>
          <w:lang w:eastAsia="zh-CN"/>
        </w:rPr>
        <w:t xml:space="preserve">John </w:t>
      </w:r>
      <w:r w:rsidR="007503BB" w:rsidRPr="000E7898">
        <w:rPr>
          <w:rFonts w:eastAsiaTheme="minorEastAsia"/>
          <w:lang w:eastAsia="zh-CN"/>
        </w:rPr>
        <w:t xml:space="preserve">(Huawei) </w:t>
      </w:r>
      <w:r w:rsidRPr="000E7898">
        <w:rPr>
          <w:rFonts w:eastAsiaTheme="minorEastAsia"/>
          <w:lang w:eastAsia="zh-CN"/>
        </w:rPr>
        <w:t>suggested to defer the discussion on the proposed text</w:t>
      </w:r>
    </w:p>
    <w:p w:rsidR="005F0E4E" w:rsidRPr="000E7898" w:rsidRDefault="005F0E4E" w:rsidP="005F0E4E">
      <w:pPr>
        <w:ind w:left="360"/>
        <w:jc w:val="both"/>
      </w:pPr>
    </w:p>
    <w:p w:rsidR="005F0E4E" w:rsidRPr="000E7898" w:rsidRDefault="005F0E4E" w:rsidP="005F0E4E">
      <w:pPr>
        <w:numPr>
          <w:ilvl w:val="0"/>
          <w:numId w:val="17"/>
        </w:numPr>
        <w:jc w:val="both"/>
      </w:pPr>
      <w:r w:rsidRPr="000E7898">
        <w:rPr>
          <w:rFonts w:eastAsiaTheme="minorEastAsia"/>
          <w:lang w:eastAsia="zh-CN"/>
        </w:rPr>
        <w:t>Meeting recessed</w:t>
      </w:r>
    </w:p>
    <w:p w:rsidR="00291FA8" w:rsidRPr="000E7898" w:rsidRDefault="00291FA8" w:rsidP="00291FA8">
      <w:pPr>
        <w:ind w:left="360"/>
        <w:jc w:val="both"/>
        <w:rPr>
          <w:rFonts w:eastAsiaTheme="minorEastAsia"/>
          <w:lang w:eastAsia="zh-CN"/>
        </w:rPr>
      </w:pPr>
    </w:p>
    <w:p w:rsidR="00291FA8" w:rsidRPr="000E7898" w:rsidRDefault="00291FA8" w:rsidP="00291FA8">
      <w:pPr>
        <w:jc w:val="both"/>
        <w:rPr>
          <w:rFonts w:eastAsiaTheme="minorEastAsia"/>
          <w:lang w:eastAsia="zh-CN"/>
        </w:rPr>
      </w:pPr>
    </w:p>
    <w:p w:rsidR="00291FA8" w:rsidRPr="000E7898" w:rsidRDefault="00291FA8" w:rsidP="00291FA8">
      <w:pPr>
        <w:outlineLvl w:val="0"/>
        <w:rPr>
          <w:b/>
          <w:sz w:val="28"/>
          <w:u w:val="single"/>
          <w:lang w:eastAsia="ja-JP"/>
        </w:rPr>
      </w:pPr>
      <w:r w:rsidRPr="000E7898">
        <w:rPr>
          <w:rFonts w:eastAsiaTheme="minorEastAsia"/>
          <w:b/>
          <w:sz w:val="28"/>
          <w:u w:val="single"/>
          <w:lang w:eastAsia="zh-CN"/>
        </w:rPr>
        <w:t>Thursday</w:t>
      </w:r>
      <w:r w:rsidRPr="000E7898">
        <w:rPr>
          <w:b/>
          <w:sz w:val="28"/>
          <w:u w:val="single"/>
          <w:lang w:eastAsia="ja-JP"/>
        </w:rPr>
        <w:t xml:space="preserve">, May11, 2017, AM2 </w:t>
      </w:r>
      <w:r w:rsidRPr="000E7898">
        <w:rPr>
          <w:b/>
          <w:sz w:val="28"/>
          <w:u w:val="single"/>
        </w:rPr>
        <w:t>Session</w:t>
      </w:r>
    </w:p>
    <w:p w:rsidR="00291FA8" w:rsidRPr="000E7898" w:rsidRDefault="00291FA8" w:rsidP="00291FA8">
      <w:r w:rsidRPr="000E7898">
        <w:t>Attendance: around 25 people</w:t>
      </w:r>
    </w:p>
    <w:p w:rsidR="00291FA8" w:rsidRPr="000E7898" w:rsidRDefault="00291FA8" w:rsidP="00291FA8">
      <w:pPr>
        <w:ind w:left="360"/>
        <w:jc w:val="both"/>
      </w:pPr>
    </w:p>
    <w:p w:rsidR="00291FA8" w:rsidRPr="000E7898" w:rsidRDefault="00291FA8" w:rsidP="00291FA8">
      <w:pPr>
        <w:pStyle w:val="ListParagraph"/>
        <w:numPr>
          <w:ilvl w:val="0"/>
          <w:numId w:val="20"/>
        </w:numPr>
        <w:rPr>
          <w:rFonts w:ascii="Times New Roman" w:hAnsi="Times New Roman" w:cs="Times New Roman"/>
        </w:rPr>
      </w:pPr>
      <w:r w:rsidRPr="000E7898">
        <w:rPr>
          <w:rFonts w:ascii="Times New Roman" w:hAnsi="Times New Roman" w:cs="Times New Roman"/>
        </w:rPr>
        <w:t>The meeting was called to order by the Chair, Nikola Serafimovski (pureLiFi). He explained the rules of operation and patent policy.</w:t>
      </w:r>
    </w:p>
    <w:p w:rsidR="00291FA8" w:rsidRPr="000E7898" w:rsidRDefault="00291FA8" w:rsidP="00291FA8">
      <w:pPr>
        <w:pStyle w:val="ListParagraph"/>
        <w:ind w:left="720"/>
        <w:rPr>
          <w:rFonts w:ascii="Times New Roman" w:hAnsi="Times New Roman" w:cs="Times New Roman"/>
        </w:rPr>
      </w:pPr>
    </w:p>
    <w:p w:rsidR="00291FA8" w:rsidRPr="000E7898" w:rsidRDefault="00291FA8" w:rsidP="00291FA8">
      <w:pPr>
        <w:pStyle w:val="ListParagraph"/>
        <w:numPr>
          <w:ilvl w:val="0"/>
          <w:numId w:val="20"/>
        </w:numPr>
        <w:rPr>
          <w:rFonts w:ascii="Times New Roman" w:hAnsi="Times New Roman" w:cs="Times New Roman"/>
        </w:rPr>
      </w:pPr>
      <w:r w:rsidRPr="000E7898">
        <w:rPr>
          <w:rFonts w:ascii="Times New Roman" w:hAnsi="Times New Roman" w:cs="Times New Roman"/>
        </w:rPr>
        <w:t>The main topic of this session is the economic viability of LC.</w:t>
      </w:r>
    </w:p>
    <w:p w:rsidR="00291FA8" w:rsidRPr="000E7898" w:rsidRDefault="00291FA8" w:rsidP="00291FA8">
      <w:pPr>
        <w:pStyle w:val="ListParagraph"/>
        <w:rPr>
          <w:rFonts w:ascii="Times New Roman" w:hAnsi="Times New Roman" w:cs="Times New Roman"/>
        </w:rPr>
      </w:pPr>
    </w:p>
    <w:p w:rsidR="00291FA8" w:rsidRPr="000E7898" w:rsidRDefault="00291FA8" w:rsidP="00291FA8">
      <w:pPr>
        <w:pStyle w:val="ListParagraph"/>
        <w:numPr>
          <w:ilvl w:val="0"/>
          <w:numId w:val="20"/>
        </w:numPr>
        <w:rPr>
          <w:rFonts w:ascii="Times New Roman" w:hAnsi="Times New Roman" w:cs="Times New Roman"/>
        </w:rPr>
      </w:pPr>
      <w:r w:rsidRPr="000E7898">
        <w:rPr>
          <w:rFonts w:ascii="Times New Roman" w:hAnsi="Times New Roman" w:cs="Times New Roman"/>
        </w:rPr>
        <w:lastRenderedPageBreak/>
        <w:t>T</w:t>
      </w:r>
      <w:r w:rsidR="000E7898" w:rsidRPr="000E7898">
        <w:rPr>
          <w:rFonts w:ascii="Times New Roman" w:hAnsi="Times New Roman" w:cs="Times New Roman"/>
        </w:rPr>
        <w:t xml:space="preserve">he Chair presented </w:t>
      </w:r>
      <w:r w:rsidR="000E7898" w:rsidRPr="000E7898">
        <w:rPr>
          <w:rFonts w:ascii="Times New Roman" w:hAnsi="Times New Roman" w:cs="Times New Roman"/>
          <w:b/>
        </w:rPr>
        <w:t xml:space="preserve">document </w:t>
      </w:r>
      <w:r w:rsidRPr="000E7898">
        <w:rPr>
          <w:rFonts w:ascii="Times New Roman" w:hAnsi="Times New Roman" w:cs="Times New Roman"/>
          <w:b/>
        </w:rPr>
        <w:t>11-17/0803r1</w:t>
      </w:r>
      <w:r w:rsidRPr="000E7898">
        <w:rPr>
          <w:rFonts w:ascii="Times New Roman" w:hAnsi="Times New Roman" w:cs="Times New Roman"/>
        </w:rPr>
        <w:t>.</w:t>
      </w:r>
    </w:p>
    <w:p w:rsidR="002171BD" w:rsidRPr="000E7898" w:rsidRDefault="002171BD" w:rsidP="002171BD"/>
    <w:p w:rsidR="00291FA8" w:rsidRPr="000E7898" w:rsidRDefault="00291FA8" w:rsidP="00291FA8">
      <w:pPr>
        <w:pStyle w:val="ListParagraph"/>
        <w:numPr>
          <w:ilvl w:val="0"/>
          <w:numId w:val="20"/>
        </w:numPr>
        <w:rPr>
          <w:rFonts w:ascii="Times New Roman" w:hAnsi="Times New Roman" w:cs="Times New Roman"/>
        </w:rPr>
      </w:pPr>
      <w:r w:rsidRPr="000E7898">
        <w:rPr>
          <w:rFonts w:ascii="Times New Roman" w:hAnsi="Times New Roman" w:cs="Times New Roman"/>
        </w:rPr>
        <w:t xml:space="preserve">He explained that optical transmission and receiver elements are well understood in industry due to numerous non-communication applications they already have. </w:t>
      </w:r>
      <w:r w:rsidR="000E7898" w:rsidRPr="000E7898">
        <w:rPr>
          <w:rFonts w:ascii="Times New Roman" w:hAnsi="Times New Roman" w:cs="Times New Roman"/>
        </w:rPr>
        <w:t>In addition</w:t>
      </w:r>
      <w:r w:rsidRPr="000E7898">
        <w:rPr>
          <w:rFonts w:ascii="Times New Roman" w:hAnsi="Times New Roman" w:cs="Times New Roman"/>
        </w:rPr>
        <w:t xml:space="preserve">, data transmission techniques that can be applied to light communication are well understood in the mobile communications industry. By combining these, economic solutions can be developed that fit the market needs. Devices are expected to have similar complexity and cost compared to Wi-Fi chipset. </w:t>
      </w:r>
    </w:p>
    <w:p w:rsidR="00291FA8" w:rsidRPr="000E7898" w:rsidRDefault="00291FA8" w:rsidP="00291FA8">
      <w:pPr>
        <w:pStyle w:val="ListParagraph"/>
        <w:ind w:left="720"/>
        <w:rPr>
          <w:rFonts w:ascii="Times New Roman" w:hAnsi="Times New Roman" w:cs="Times New Roman"/>
        </w:rPr>
      </w:pPr>
    </w:p>
    <w:p w:rsidR="00291FA8" w:rsidRPr="000E7898" w:rsidRDefault="00291FA8" w:rsidP="00291FA8">
      <w:pPr>
        <w:pStyle w:val="ListParagraph"/>
        <w:numPr>
          <w:ilvl w:val="0"/>
          <w:numId w:val="20"/>
        </w:numPr>
        <w:rPr>
          <w:rFonts w:ascii="Times New Roman" w:hAnsi="Times New Roman" w:cs="Times New Roman"/>
        </w:rPr>
      </w:pPr>
      <w:r w:rsidRPr="000E7898">
        <w:rPr>
          <w:rFonts w:ascii="Times New Roman" w:hAnsi="Times New Roman" w:cs="Times New Roman"/>
        </w:rPr>
        <w:t>There ar</w:t>
      </w:r>
      <w:r w:rsidR="000E7898" w:rsidRPr="000E7898">
        <w:rPr>
          <w:rFonts w:ascii="Times New Roman" w:hAnsi="Times New Roman" w:cs="Times New Roman"/>
        </w:rPr>
        <w:t xml:space="preserve">e market analysis that predict a market size from </w:t>
      </w:r>
      <w:r w:rsidRPr="000E7898">
        <w:rPr>
          <w:rFonts w:ascii="Times New Roman" w:hAnsi="Times New Roman" w:cs="Times New Roman"/>
        </w:rPr>
        <w:t>$75.5 Billion in 2023 with a CAGR of 80%. Developing an IEEE 802.11 standard would enable to hit these market opportunities just in time when this is needed.</w:t>
      </w:r>
    </w:p>
    <w:p w:rsidR="00291FA8" w:rsidRPr="000E7898" w:rsidRDefault="00291FA8" w:rsidP="00291FA8">
      <w:pPr>
        <w:pStyle w:val="ListParagraph"/>
        <w:rPr>
          <w:rFonts w:ascii="Times New Roman" w:hAnsi="Times New Roman" w:cs="Times New Roman"/>
        </w:rPr>
      </w:pPr>
    </w:p>
    <w:p w:rsidR="00291FA8" w:rsidRPr="000E7898" w:rsidRDefault="000E7898" w:rsidP="00291FA8">
      <w:pPr>
        <w:pStyle w:val="ListParagraph"/>
        <w:numPr>
          <w:ilvl w:val="0"/>
          <w:numId w:val="20"/>
        </w:numPr>
        <w:rPr>
          <w:rFonts w:ascii="Times New Roman" w:hAnsi="Times New Roman" w:cs="Times New Roman"/>
        </w:rPr>
      </w:pPr>
      <w:r w:rsidRPr="000E7898">
        <w:rPr>
          <w:rFonts w:ascii="Times New Roman" w:hAnsi="Times New Roman" w:cs="Times New Roman"/>
        </w:rPr>
        <w:t>The C</w:t>
      </w:r>
      <w:r w:rsidR="00291FA8" w:rsidRPr="000E7898">
        <w:rPr>
          <w:rFonts w:ascii="Times New Roman" w:hAnsi="Times New Roman" w:cs="Times New Roman"/>
        </w:rPr>
        <w:t>hair asked for the report to be finalized at this meeting or at the next. Edward Ad (Huawei) argued that usually there is a common collection period to let people make further comments before the report is formally delivered to the WG. This was agreed by the chair.</w:t>
      </w:r>
    </w:p>
    <w:p w:rsidR="00291FA8" w:rsidRPr="000E7898" w:rsidRDefault="00291FA8" w:rsidP="00291FA8"/>
    <w:p w:rsidR="00291FA8" w:rsidRPr="000E7898" w:rsidRDefault="00291FA8" w:rsidP="00291FA8">
      <w:pPr>
        <w:pStyle w:val="ListParagraph"/>
        <w:numPr>
          <w:ilvl w:val="0"/>
          <w:numId w:val="20"/>
        </w:numPr>
        <w:rPr>
          <w:rFonts w:ascii="Times New Roman" w:hAnsi="Times New Roman" w:cs="Times New Roman"/>
        </w:rPr>
      </w:pPr>
      <w:r w:rsidRPr="000E7898">
        <w:rPr>
          <w:rFonts w:ascii="Times New Roman" w:hAnsi="Times New Roman" w:cs="Times New Roman"/>
        </w:rPr>
        <w:t xml:space="preserve">The outcomes of the </w:t>
      </w:r>
      <w:r w:rsidR="000E7898" w:rsidRPr="000E7898">
        <w:rPr>
          <w:rFonts w:ascii="Times New Roman" w:hAnsi="Times New Roman" w:cs="Times New Roman"/>
        </w:rPr>
        <w:t>economic considerations for LC</w:t>
      </w:r>
      <w:r w:rsidRPr="000E7898">
        <w:rPr>
          <w:rFonts w:ascii="Times New Roman" w:hAnsi="Times New Roman" w:cs="Times New Roman"/>
        </w:rPr>
        <w:t xml:space="preserve"> in </w:t>
      </w:r>
      <w:r w:rsidR="000E7898" w:rsidRPr="000E7898">
        <w:rPr>
          <w:rFonts w:ascii="Times New Roman" w:hAnsi="Times New Roman" w:cs="Times New Roman"/>
          <w:b/>
        </w:rPr>
        <w:t>doc. 11-</w:t>
      </w:r>
      <w:r w:rsidRPr="000E7898">
        <w:rPr>
          <w:rFonts w:ascii="Times New Roman" w:hAnsi="Times New Roman" w:cs="Times New Roman"/>
          <w:b/>
        </w:rPr>
        <w:t>17/0803r1</w:t>
      </w:r>
      <w:r w:rsidRPr="000E7898">
        <w:rPr>
          <w:rFonts w:ascii="Times New Roman" w:hAnsi="Times New Roman" w:cs="Times New Roman"/>
        </w:rPr>
        <w:t xml:space="preserve"> shall be included in the TIG report. The summary covers balanced costs, known cost factors, consideration of installation costs, consideration of installation costs, considerations for operational cost as well as </w:t>
      </w:r>
      <w:r w:rsidR="000E7898" w:rsidRPr="000E7898">
        <w:rPr>
          <w:rFonts w:ascii="Times New Roman" w:hAnsi="Times New Roman" w:cs="Times New Roman"/>
        </w:rPr>
        <w:t>market size/opportunities. The C</w:t>
      </w:r>
      <w:r w:rsidRPr="000E7898">
        <w:rPr>
          <w:rFonts w:ascii="Times New Roman" w:hAnsi="Times New Roman" w:cs="Times New Roman"/>
        </w:rPr>
        <w:t>hair proposed the corresponding text blocks to be added. The proposed text blocks were discussed and have been approved by the group. John Li</w:t>
      </w:r>
      <w:r w:rsidR="000E7898" w:rsidRPr="000E7898">
        <w:rPr>
          <w:rFonts w:ascii="Times New Roman" w:hAnsi="Times New Roman" w:cs="Times New Roman"/>
        </w:rPr>
        <w:t xml:space="preserve"> Q</w:t>
      </w:r>
      <w:r w:rsidRPr="000E7898">
        <w:rPr>
          <w:rFonts w:ascii="Times New Roman" w:hAnsi="Times New Roman" w:cs="Times New Roman"/>
        </w:rPr>
        <w:t xml:space="preserve">iang (Huawei) recommends putting the referenced to market size estimation into the report so that it is directly accessible. Volker Jungnickel (Fraunhofer HHI) asked why the market size for Li-Fi in 2023 shall be more than twice as large as the predicted market size for Wi-Fi in 2020 and if this is realistic. The Chair responded that these are published numbers from top institutions, but not the same, and one should look more into the methodology used in these reports to find an answer to this question. </w:t>
      </w:r>
    </w:p>
    <w:p w:rsidR="00291FA8" w:rsidRPr="000E7898" w:rsidRDefault="00291FA8" w:rsidP="00291FA8">
      <w:pPr>
        <w:pStyle w:val="ListParagraph"/>
        <w:rPr>
          <w:rFonts w:ascii="Times New Roman" w:hAnsi="Times New Roman" w:cs="Times New Roman"/>
        </w:rPr>
      </w:pPr>
    </w:p>
    <w:p w:rsidR="000E7898" w:rsidRPr="000E7898" w:rsidRDefault="00291FA8" w:rsidP="000E7898">
      <w:pPr>
        <w:pStyle w:val="ListParagraph"/>
        <w:numPr>
          <w:ilvl w:val="0"/>
          <w:numId w:val="20"/>
        </w:numPr>
        <w:rPr>
          <w:rFonts w:ascii="Times New Roman" w:hAnsi="Times New Roman" w:cs="Times New Roman"/>
        </w:rPr>
      </w:pPr>
      <w:r w:rsidRPr="000E7898">
        <w:rPr>
          <w:rFonts w:ascii="Times New Roman" w:hAnsi="Times New Roman" w:cs="Times New Roman"/>
        </w:rPr>
        <w:t xml:space="preserve">The Chair proposed to add a section on benefits and advantages of LC vs RF communications from </w:t>
      </w:r>
      <w:r w:rsidR="000E7898" w:rsidRPr="000E7898">
        <w:rPr>
          <w:rFonts w:ascii="Times New Roman" w:hAnsi="Times New Roman" w:cs="Times New Roman"/>
          <w:b/>
        </w:rPr>
        <w:t>doc. 11-</w:t>
      </w:r>
      <w:r w:rsidRPr="000E7898">
        <w:rPr>
          <w:rFonts w:ascii="Times New Roman" w:hAnsi="Times New Roman" w:cs="Times New Roman"/>
          <w:b/>
        </w:rPr>
        <w:t>17</w:t>
      </w:r>
      <w:r w:rsidR="000E7898" w:rsidRPr="000E7898">
        <w:rPr>
          <w:rFonts w:ascii="Times New Roman" w:hAnsi="Times New Roman" w:cs="Times New Roman"/>
          <w:b/>
        </w:rPr>
        <w:t>/0590</w:t>
      </w:r>
      <w:r w:rsidRPr="000E7898">
        <w:rPr>
          <w:rFonts w:ascii="Times New Roman" w:hAnsi="Times New Roman" w:cs="Times New Roman"/>
          <w:b/>
        </w:rPr>
        <w:t>r2</w:t>
      </w:r>
      <w:r w:rsidRPr="000E7898">
        <w:rPr>
          <w:rFonts w:ascii="Times New Roman" w:hAnsi="Times New Roman" w:cs="Times New Roman"/>
        </w:rPr>
        <w:t xml:space="preserve"> to the report. Lei (Huawei) asked why this should be added. The chair responded because this comes from Swiss regulator and their perspective may be very useful to be available in the TIG report</w:t>
      </w:r>
      <w:r w:rsidR="000E7898" w:rsidRPr="000E7898">
        <w:rPr>
          <w:rFonts w:ascii="Times New Roman" w:hAnsi="Times New Roman" w:cs="Times New Roman"/>
        </w:rPr>
        <w:t>. Lei (Huawei) suggested that adding that section may be controversial and it detracts from the original purpose of the LC TIG that is looking at working seamlessly with other RF technologies.</w:t>
      </w:r>
    </w:p>
    <w:p w:rsidR="00291FA8" w:rsidRPr="000E7898" w:rsidRDefault="00291FA8" w:rsidP="000E7898">
      <w:r w:rsidRPr="000E7898">
        <w:t xml:space="preserve">            </w:t>
      </w:r>
    </w:p>
    <w:p w:rsidR="00291FA8" w:rsidRPr="000E7898" w:rsidRDefault="00291FA8" w:rsidP="00291FA8">
      <w:pPr>
        <w:pStyle w:val="ListParagraph"/>
        <w:numPr>
          <w:ilvl w:val="0"/>
          <w:numId w:val="20"/>
        </w:numPr>
        <w:rPr>
          <w:rFonts w:ascii="Times New Roman" w:hAnsi="Times New Roman" w:cs="Times New Roman"/>
        </w:rPr>
      </w:pPr>
      <w:r w:rsidRPr="000E7898">
        <w:rPr>
          <w:rFonts w:ascii="Times New Roman" w:hAnsi="Times New Roman" w:cs="Times New Roman"/>
        </w:rPr>
        <w:t>A reference from a regulator in Singapore (IMDA) shall also be added to the report. This was also confirmed. The text is about unlicensed access to the spectrum and requirement to prevent electromagnetic interference.</w:t>
      </w:r>
    </w:p>
    <w:p w:rsidR="00291FA8" w:rsidRPr="000E7898" w:rsidRDefault="00291FA8" w:rsidP="00291FA8">
      <w:pPr>
        <w:pStyle w:val="ListParagraph"/>
        <w:rPr>
          <w:rFonts w:ascii="Times New Roman" w:hAnsi="Times New Roman" w:cs="Times New Roman"/>
        </w:rPr>
      </w:pPr>
    </w:p>
    <w:p w:rsidR="00291FA8" w:rsidRPr="000E7898" w:rsidRDefault="00291FA8" w:rsidP="00291FA8">
      <w:pPr>
        <w:pStyle w:val="ListParagraph"/>
        <w:numPr>
          <w:ilvl w:val="0"/>
          <w:numId w:val="20"/>
        </w:numPr>
        <w:rPr>
          <w:rFonts w:ascii="Times New Roman" w:hAnsi="Times New Roman" w:cs="Times New Roman"/>
        </w:rPr>
      </w:pPr>
      <w:r w:rsidRPr="000E7898">
        <w:rPr>
          <w:rFonts w:ascii="Times New Roman" w:hAnsi="Times New Roman" w:cs="Times New Roman"/>
        </w:rPr>
        <w:t>The Chair presented the final version of the input of IEEE 802 into t</w:t>
      </w:r>
      <w:r w:rsidR="000E7898">
        <w:rPr>
          <w:rFonts w:ascii="Times New Roman" w:hAnsi="Times New Roman" w:cs="Times New Roman"/>
        </w:rPr>
        <w:t>he working document of ITU-R SG1</w:t>
      </w:r>
      <w:r w:rsidRPr="000E7898">
        <w:rPr>
          <w:rFonts w:ascii="Times New Roman" w:hAnsi="Times New Roman" w:cs="Times New Roman"/>
        </w:rPr>
        <w:t xml:space="preserve"> WP1A that has been approved in </w:t>
      </w:r>
      <w:r w:rsidR="00C25237">
        <w:rPr>
          <w:rFonts w:ascii="Times New Roman" w:hAnsi="Times New Roman" w:cs="Times New Roman"/>
        </w:rPr>
        <w:t xml:space="preserve">IEEE </w:t>
      </w:r>
      <w:r w:rsidRPr="000E7898">
        <w:rPr>
          <w:rFonts w:ascii="Times New Roman" w:hAnsi="Times New Roman" w:cs="Times New Roman"/>
        </w:rPr>
        <w:t>802.15, 802.11 and 802.18 WGs with some editorial rights granted. There was no objectio</w:t>
      </w:r>
      <w:r w:rsidR="00C25237">
        <w:rPr>
          <w:rFonts w:ascii="Times New Roman" w:hAnsi="Times New Roman" w:cs="Times New Roman"/>
        </w:rPr>
        <w:t>n to include this</w:t>
      </w:r>
      <w:r w:rsidRPr="000E7898">
        <w:rPr>
          <w:rFonts w:ascii="Times New Roman" w:hAnsi="Times New Roman" w:cs="Times New Roman"/>
        </w:rPr>
        <w:t xml:space="preserve"> texts also into the </w:t>
      </w:r>
      <w:r w:rsidR="00C25237">
        <w:rPr>
          <w:rFonts w:ascii="Times New Roman" w:hAnsi="Times New Roman" w:cs="Times New Roman"/>
        </w:rPr>
        <w:br/>
      </w:r>
      <w:r w:rsidR="00C25237" w:rsidRPr="00C25237">
        <w:rPr>
          <w:rFonts w:ascii="Times New Roman" w:hAnsi="Times New Roman" w:cs="Times New Roman"/>
          <w:b/>
        </w:rPr>
        <w:t>doc. 11-17/0023</w:t>
      </w:r>
      <w:r w:rsidRPr="00C25237">
        <w:rPr>
          <w:rFonts w:ascii="Times New Roman" w:hAnsi="Times New Roman" w:cs="Times New Roman"/>
          <w:b/>
        </w:rPr>
        <w:t>r6</w:t>
      </w:r>
      <w:r w:rsidRPr="000E7898">
        <w:rPr>
          <w:rFonts w:ascii="Times New Roman" w:hAnsi="Times New Roman" w:cs="Times New Roman"/>
        </w:rPr>
        <w:t>.</w:t>
      </w:r>
    </w:p>
    <w:p w:rsidR="00291FA8" w:rsidRPr="000E7898" w:rsidRDefault="00291FA8" w:rsidP="00291FA8">
      <w:pPr>
        <w:pStyle w:val="ListParagraph"/>
        <w:rPr>
          <w:rFonts w:ascii="Times New Roman" w:hAnsi="Times New Roman" w:cs="Times New Roman"/>
        </w:rPr>
      </w:pPr>
    </w:p>
    <w:p w:rsidR="00291FA8" w:rsidRPr="000E7898" w:rsidRDefault="00C25237" w:rsidP="00291FA8">
      <w:pPr>
        <w:pStyle w:val="ListParagraph"/>
        <w:numPr>
          <w:ilvl w:val="0"/>
          <w:numId w:val="20"/>
        </w:numPr>
        <w:rPr>
          <w:rFonts w:ascii="Times New Roman" w:hAnsi="Times New Roman" w:cs="Times New Roman"/>
        </w:rPr>
      </w:pPr>
      <w:r>
        <w:rPr>
          <w:rFonts w:ascii="Times New Roman" w:hAnsi="Times New Roman" w:cs="Times New Roman"/>
        </w:rPr>
        <w:t>Je</w:t>
      </w:r>
      <w:r w:rsidR="00291FA8" w:rsidRPr="000E7898">
        <w:rPr>
          <w:rFonts w:ascii="Times New Roman" w:hAnsi="Times New Roman" w:cs="Times New Roman"/>
        </w:rPr>
        <w:t>as</w:t>
      </w:r>
      <w:r>
        <w:rPr>
          <w:rFonts w:ascii="Times New Roman" w:hAnsi="Times New Roman" w:cs="Times New Roman"/>
        </w:rPr>
        <w:t>u</w:t>
      </w:r>
      <w:r w:rsidR="00291FA8" w:rsidRPr="000E7898">
        <w:rPr>
          <w:rFonts w:ascii="Times New Roman" w:hAnsi="Times New Roman" w:cs="Times New Roman"/>
        </w:rPr>
        <w:t xml:space="preserve">ng (SNUST)  mentioned that ITU-R is using OWC instead of LC, why </w:t>
      </w:r>
      <w:r>
        <w:rPr>
          <w:rFonts w:ascii="Times New Roman" w:hAnsi="Times New Roman" w:cs="Times New Roman"/>
        </w:rPr>
        <w:t xml:space="preserve">should </w:t>
      </w:r>
      <w:r w:rsidR="00291FA8" w:rsidRPr="000E7898">
        <w:rPr>
          <w:rFonts w:ascii="Times New Roman" w:hAnsi="Times New Roman" w:cs="Times New Roman"/>
        </w:rPr>
        <w:t xml:space="preserve">only LC </w:t>
      </w:r>
      <w:r>
        <w:rPr>
          <w:rFonts w:ascii="Times New Roman" w:hAnsi="Times New Roman" w:cs="Times New Roman"/>
        </w:rPr>
        <w:t xml:space="preserve">be </w:t>
      </w:r>
      <w:r w:rsidR="00291FA8" w:rsidRPr="000E7898">
        <w:rPr>
          <w:rFonts w:ascii="Times New Roman" w:hAnsi="Times New Roman" w:cs="Times New Roman"/>
        </w:rPr>
        <w:t xml:space="preserve">used here. The Chair responded that LC is used for consistency in the whole text. Volker Jungnickel (Fraunhofer HHI) agrees to be consistent in this document but noted that the term LC also included the whole area of fiber optic communications. He recommended to rethink the </w:t>
      </w:r>
      <w:r w:rsidR="00291FA8" w:rsidRPr="000E7898">
        <w:rPr>
          <w:rFonts w:ascii="Times New Roman" w:hAnsi="Times New Roman" w:cs="Times New Roman"/>
        </w:rPr>
        <w:lastRenderedPageBreak/>
        <w:t>different wordings used for the same technology in different IEEE working groups and find a consistent terminology that includes the word “wireless” in the future. This was noted by the Chair.</w:t>
      </w:r>
    </w:p>
    <w:p w:rsidR="00291FA8" w:rsidRPr="000E7898" w:rsidRDefault="00291FA8" w:rsidP="00291FA8">
      <w:pPr>
        <w:pStyle w:val="ListParagraph"/>
        <w:rPr>
          <w:rFonts w:ascii="Times New Roman" w:hAnsi="Times New Roman" w:cs="Times New Roman"/>
        </w:rPr>
      </w:pPr>
    </w:p>
    <w:p w:rsidR="00291FA8" w:rsidRPr="000E7898" w:rsidRDefault="00291FA8" w:rsidP="00291FA8">
      <w:pPr>
        <w:pStyle w:val="ListParagraph"/>
        <w:numPr>
          <w:ilvl w:val="0"/>
          <w:numId w:val="20"/>
        </w:numPr>
        <w:rPr>
          <w:rFonts w:ascii="Times New Roman" w:hAnsi="Times New Roman" w:cs="Times New Roman"/>
        </w:rPr>
      </w:pPr>
      <w:r w:rsidRPr="000E7898">
        <w:rPr>
          <w:rFonts w:ascii="Times New Roman" w:hAnsi="Times New Roman" w:cs="Times New Roman"/>
        </w:rPr>
        <w:t>The Chair discussed to add a number of references to demonstrated systems in the document. Volker (Fraunhofer HHI) recommended adding that these systems are based on proprietary technology and that standardization is needed to address the predicted market opportunities.</w:t>
      </w:r>
    </w:p>
    <w:p w:rsidR="00291FA8" w:rsidRPr="000E7898" w:rsidRDefault="00291FA8" w:rsidP="00291FA8"/>
    <w:p w:rsidR="00291FA8" w:rsidRPr="000E7898" w:rsidRDefault="00291FA8" w:rsidP="00291FA8">
      <w:pPr>
        <w:pStyle w:val="ListParagraph"/>
        <w:numPr>
          <w:ilvl w:val="0"/>
          <w:numId w:val="20"/>
        </w:numPr>
        <w:rPr>
          <w:rFonts w:ascii="Times New Roman" w:hAnsi="Times New Roman" w:cs="Times New Roman"/>
        </w:rPr>
      </w:pPr>
      <w:r w:rsidRPr="000E7898">
        <w:rPr>
          <w:rFonts w:ascii="Times New Roman" w:hAnsi="Times New Roman" w:cs="Times New Roman"/>
        </w:rPr>
        <w:t>Finally, there was an initial discussion and baseline wording of the recommendations. The discussion showed that this needs some more work. Lei (Huawei</w:t>
      </w:r>
      <w:r w:rsidR="00C25237">
        <w:rPr>
          <w:rFonts w:ascii="Times New Roman" w:hAnsi="Times New Roman" w:cs="Times New Roman"/>
        </w:rPr>
        <w:t>)</w:t>
      </w:r>
      <w:r w:rsidRPr="000E7898">
        <w:rPr>
          <w:rFonts w:ascii="Times New Roman" w:hAnsi="Times New Roman" w:cs="Times New Roman"/>
        </w:rPr>
        <w:t xml:space="preserve"> said that the main driver for standardization is the need for interoperability, and this should be explicitly stated. Volker (Fraunhofer HHI) stated that the mission of IEEE 802.11 could be to develop a technology that is suitable to develop the mass market in this field and that this objective is not yet addressed by any of the existing standardization groups. Both inputs have been included in the draft recommendation.</w:t>
      </w:r>
    </w:p>
    <w:p w:rsidR="00291FA8" w:rsidRPr="000E7898" w:rsidRDefault="00291FA8" w:rsidP="00291FA8"/>
    <w:p w:rsidR="00291FA8" w:rsidRPr="000E7898" w:rsidRDefault="00291FA8" w:rsidP="00291FA8">
      <w:pPr>
        <w:pStyle w:val="ListParagraph"/>
        <w:numPr>
          <w:ilvl w:val="0"/>
          <w:numId w:val="20"/>
        </w:numPr>
        <w:rPr>
          <w:rFonts w:ascii="Times New Roman" w:hAnsi="Times New Roman" w:cs="Times New Roman"/>
        </w:rPr>
      </w:pPr>
      <w:r w:rsidRPr="000E7898">
        <w:rPr>
          <w:rFonts w:ascii="Times New Roman" w:hAnsi="Times New Roman" w:cs="Times New Roman"/>
        </w:rPr>
        <w:t>Going back to the agenda, the need for a telco was discussed. Volker mentioned that the draft is complete now and there is time to review it and provide comments to the Chair for discussion and possible correction, John (Huawei) asked a question to Edward</w:t>
      </w:r>
      <w:r w:rsidR="00C25237">
        <w:rPr>
          <w:rFonts w:ascii="Times New Roman" w:hAnsi="Times New Roman" w:cs="Times New Roman"/>
        </w:rPr>
        <w:t xml:space="preserve"> Au (Huawei)</w:t>
      </w:r>
      <w:r w:rsidRPr="000E7898">
        <w:rPr>
          <w:rFonts w:ascii="Times New Roman" w:hAnsi="Times New Roman" w:cs="Times New Roman"/>
        </w:rPr>
        <w:t xml:space="preserve"> how to launch this document to the working group. Edward (Huawei) recommended making a motion in the TIG to initiate a common collection period (CCP) of 30 days eventually starting e.g. on Monday. Then the telco could be used to resolve comments and an already revised and more harmonized document could be presented at the July meeting. John (Huawei) recommended 20 days for the CCP and will send it out. </w:t>
      </w:r>
    </w:p>
    <w:p w:rsidR="00291FA8" w:rsidRPr="000E7898" w:rsidRDefault="00291FA8" w:rsidP="00291FA8"/>
    <w:p w:rsidR="00291FA8" w:rsidRPr="000E7898" w:rsidRDefault="00C25237" w:rsidP="00291FA8">
      <w:pPr>
        <w:pStyle w:val="ListParagraph"/>
        <w:numPr>
          <w:ilvl w:val="0"/>
          <w:numId w:val="20"/>
        </w:numPr>
        <w:rPr>
          <w:rFonts w:ascii="Times New Roman" w:hAnsi="Times New Roman" w:cs="Times New Roman"/>
        </w:rPr>
      </w:pPr>
      <w:r>
        <w:rPr>
          <w:rFonts w:ascii="Times New Roman" w:hAnsi="Times New Roman" w:cs="Times New Roman"/>
        </w:rPr>
        <w:t>There was a motion</w:t>
      </w:r>
    </w:p>
    <w:p w:rsidR="00C25237" w:rsidRDefault="00291FA8" w:rsidP="00291FA8">
      <w:pPr>
        <w:ind w:left="360"/>
      </w:pPr>
      <w:r w:rsidRPr="000E7898">
        <w:t>“</w:t>
      </w:r>
    </w:p>
    <w:p w:rsidR="00C25237" w:rsidRPr="00C25237" w:rsidRDefault="00C25237" w:rsidP="00C25237">
      <w:pPr>
        <w:ind w:left="360"/>
        <w:rPr>
          <w:b/>
          <w:lang w:val="en-GB"/>
        </w:rPr>
      </w:pPr>
      <w:r w:rsidRPr="00C25237">
        <w:rPr>
          <w:b/>
          <w:lang w:val="en-GB"/>
        </w:rPr>
        <w:t xml:space="preserve">Should the TIG approve doc. </w:t>
      </w:r>
      <w:r>
        <w:rPr>
          <w:b/>
          <w:lang w:val="en-GB"/>
        </w:rPr>
        <w:t>11-</w:t>
      </w:r>
      <w:r w:rsidRPr="00C25237">
        <w:rPr>
          <w:b/>
          <w:lang w:val="en-GB"/>
        </w:rPr>
        <w:t>17/0023r7 (granting the technical editor editorial rights) and collect comments from the IEEE 802.11 WG with a 20 days review period?</w:t>
      </w:r>
    </w:p>
    <w:p w:rsidR="00C25237" w:rsidRPr="00C25237" w:rsidRDefault="00C25237" w:rsidP="00C25237">
      <w:pPr>
        <w:ind w:left="360"/>
        <w:rPr>
          <w:b/>
          <w:lang w:val="en-GB"/>
        </w:rPr>
      </w:pPr>
    </w:p>
    <w:p w:rsidR="00C25237" w:rsidRPr="00C25237" w:rsidRDefault="00C25237" w:rsidP="00C25237">
      <w:pPr>
        <w:ind w:left="360"/>
        <w:rPr>
          <w:b/>
          <w:lang w:val="en-GB"/>
        </w:rPr>
      </w:pPr>
      <w:r w:rsidRPr="00C25237">
        <w:rPr>
          <w:b/>
          <w:lang w:val="en-GB"/>
        </w:rPr>
        <w:t>Mover:</w:t>
      </w:r>
      <w:r w:rsidRPr="00C25237">
        <w:rPr>
          <w:b/>
          <w:lang w:val="en-GB"/>
        </w:rPr>
        <w:tab/>
        <w:t>Volker Jungnickel</w:t>
      </w:r>
    </w:p>
    <w:p w:rsidR="00C25237" w:rsidRPr="00C25237" w:rsidRDefault="00C25237" w:rsidP="00C25237">
      <w:pPr>
        <w:ind w:left="360"/>
        <w:rPr>
          <w:b/>
          <w:lang w:val="en-GB"/>
        </w:rPr>
      </w:pPr>
      <w:r w:rsidRPr="00C25237">
        <w:rPr>
          <w:b/>
          <w:lang w:val="en-GB"/>
        </w:rPr>
        <w:t>Seconder:</w:t>
      </w:r>
      <w:r w:rsidRPr="00C25237">
        <w:rPr>
          <w:b/>
          <w:lang w:val="en-GB"/>
        </w:rPr>
        <w:tab/>
        <w:t>Nikola Serafimovski</w:t>
      </w:r>
    </w:p>
    <w:p w:rsidR="00C25237" w:rsidRPr="00C25237" w:rsidRDefault="00C25237" w:rsidP="00C25237">
      <w:pPr>
        <w:ind w:left="360"/>
        <w:rPr>
          <w:b/>
          <w:lang w:val="en-GB"/>
        </w:rPr>
      </w:pPr>
    </w:p>
    <w:p w:rsidR="00C25237" w:rsidRPr="00C25237" w:rsidRDefault="00C25237" w:rsidP="00C25237">
      <w:pPr>
        <w:ind w:left="360"/>
        <w:rPr>
          <w:b/>
          <w:lang w:val="en-GB"/>
        </w:rPr>
      </w:pPr>
      <w:r w:rsidRPr="00C25237">
        <w:rPr>
          <w:b/>
          <w:lang w:val="en-GB"/>
        </w:rPr>
        <w:t>Yes: 13</w:t>
      </w:r>
    </w:p>
    <w:p w:rsidR="00C25237" w:rsidRPr="00C25237" w:rsidRDefault="00C25237" w:rsidP="00C25237">
      <w:pPr>
        <w:ind w:left="360"/>
        <w:rPr>
          <w:b/>
          <w:lang w:val="en-GB"/>
        </w:rPr>
      </w:pPr>
      <w:r w:rsidRPr="00C25237">
        <w:rPr>
          <w:b/>
          <w:lang w:val="en-GB"/>
        </w:rPr>
        <w:t>N0: 0</w:t>
      </w:r>
    </w:p>
    <w:p w:rsidR="00C25237" w:rsidRPr="00C25237" w:rsidRDefault="00C25237" w:rsidP="00C25237">
      <w:pPr>
        <w:ind w:left="360"/>
        <w:rPr>
          <w:b/>
          <w:lang w:val="en-GB"/>
        </w:rPr>
      </w:pPr>
      <w:r w:rsidRPr="00C25237">
        <w:rPr>
          <w:b/>
          <w:lang w:val="en-GB"/>
        </w:rPr>
        <w:t>Abstain: 1</w:t>
      </w:r>
    </w:p>
    <w:p w:rsidR="00291FA8" w:rsidRPr="000E7898" w:rsidRDefault="00291FA8" w:rsidP="00291FA8">
      <w:pPr>
        <w:ind w:left="360"/>
      </w:pPr>
      <w:r w:rsidRPr="000E7898">
        <w:t xml:space="preserve">” </w:t>
      </w:r>
    </w:p>
    <w:p w:rsidR="000B74E3" w:rsidRPr="000E7898" w:rsidRDefault="005202B9" w:rsidP="00C25237"/>
    <w:p w:rsidR="00291FA8" w:rsidRPr="00C25237" w:rsidRDefault="00291FA8" w:rsidP="00291FA8">
      <w:pPr>
        <w:jc w:val="both"/>
        <w:rPr>
          <w:sz w:val="24"/>
        </w:rPr>
      </w:pPr>
      <w:r w:rsidRPr="00C25237">
        <w:rPr>
          <w:sz w:val="24"/>
        </w:rPr>
        <w:t xml:space="preserve">The meeting </w:t>
      </w:r>
      <w:r w:rsidR="00ED001C">
        <w:rPr>
          <w:sz w:val="24"/>
        </w:rPr>
        <w:t xml:space="preserve">was </w:t>
      </w:r>
      <w:bookmarkStart w:id="0" w:name="_GoBack"/>
      <w:bookmarkEnd w:id="0"/>
      <w:r w:rsidRPr="00C25237">
        <w:rPr>
          <w:sz w:val="24"/>
        </w:rPr>
        <w:t>adjourned until July plenary session in Berlin.</w:t>
      </w:r>
    </w:p>
    <w:p w:rsidR="00560EBA" w:rsidRPr="000E7898" w:rsidRDefault="00560EBA" w:rsidP="00291FA8">
      <w:pPr>
        <w:pStyle w:val="ListParagraph"/>
        <w:ind w:left="2880"/>
        <w:jc w:val="both"/>
        <w:rPr>
          <w:rFonts w:ascii="Times New Roman" w:hAnsi="Times New Roman" w:cs="Times New Roman"/>
        </w:rPr>
      </w:pPr>
    </w:p>
    <w:sectPr w:rsidR="00560EBA" w:rsidRPr="000E7898">
      <w:headerReference w:type="default" r:id="rId14"/>
      <w:footerReference w:type="default" r:id="rId15"/>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2B9" w:rsidRDefault="005202B9">
      <w:r>
        <w:separator/>
      </w:r>
    </w:p>
  </w:endnote>
  <w:endnote w:type="continuationSeparator" w:id="0">
    <w:p w:rsidR="005202B9" w:rsidRDefault="0052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Mincho"/>
    <w:charset w:val="4E"/>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ED" w:rsidRPr="008F4891" w:rsidRDefault="007279ED" w:rsidP="00EA4A0F">
    <w:pPr>
      <w:pStyle w:val="Footer"/>
      <w:tabs>
        <w:tab w:val="clear" w:pos="6480"/>
        <w:tab w:val="center" w:pos="4680"/>
        <w:tab w:val="right" w:pos="10065"/>
      </w:tabs>
      <w:rPr>
        <w:lang w:val="de-DE"/>
      </w:rPr>
    </w:pPr>
    <w:r w:rsidRPr="008F4891">
      <w:rPr>
        <w:lang w:val="de-DE" w:eastAsia="ja-JP"/>
      </w:rPr>
      <w:t>Minutes</w:t>
    </w:r>
    <w:r w:rsidRPr="008F4891">
      <w:rPr>
        <w:lang w:val="de-DE"/>
      </w:rPr>
      <w:tab/>
      <w:t xml:space="preserve">Page </w:t>
    </w:r>
    <w:r>
      <w:fldChar w:fldCharType="begin"/>
    </w:r>
    <w:r w:rsidRPr="008F4891">
      <w:rPr>
        <w:lang w:val="de-DE"/>
      </w:rPr>
      <w:instrText>PAGE</w:instrText>
    </w:r>
    <w:r>
      <w:fldChar w:fldCharType="separate"/>
    </w:r>
    <w:r w:rsidR="00ED001C">
      <w:rPr>
        <w:noProof/>
        <w:lang w:val="de-DE"/>
      </w:rPr>
      <w:t>4</w:t>
    </w:r>
    <w:r>
      <w:fldChar w:fldCharType="end"/>
    </w:r>
    <w:r w:rsidR="00C877BE" w:rsidRPr="008F4891">
      <w:rPr>
        <w:lang w:val="de-DE"/>
      </w:rPr>
      <w:t xml:space="preserve"> </w:t>
    </w:r>
    <w:r w:rsidR="0070124D" w:rsidRPr="008F4891">
      <w:rPr>
        <w:lang w:val="de-DE"/>
      </w:rPr>
      <w:tab/>
    </w:r>
    <w:r w:rsidR="00C877BE" w:rsidRPr="008F4891">
      <w:rPr>
        <w:b/>
        <w:sz w:val="20"/>
        <w:lang w:val="de-DE" w:eastAsia="ja-JP"/>
      </w:rPr>
      <w:t>V</w:t>
    </w:r>
    <w:r w:rsidR="00C877BE" w:rsidRPr="008F4891">
      <w:rPr>
        <w:lang w:val="de-DE"/>
      </w:rPr>
      <w:t xml:space="preserve">olker Jungnickel (HHI), </w:t>
    </w:r>
    <w:r w:rsidR="00054C33" w:rsidRPr="008F4891">
      <w:rPr>
        <w:lang w:val="de-DE"/>
      </w:rPr>
      <w:t xml:space="preserve">John </w:t>
    </w:r>
    <w:r w:rsidR="00C877BE" w:rsidRPr="008F4891">
      <w:rPr>
        <w:lang w:val="de-DE"/>
      </w:rPr>
      <w:t>L</w:t>
    </w:r>
    <w:r w:rsidR="00054C33" w:rsidRPr="008F4891">
      <w:rPr>
        <w:lang w:val="de-DE"/>
      </w:rPr>
      <w:t>i</w:t>
    </w:r>
    <w:r w:rsidR="00C877BE" w:rsidRPr="008F4891">
      <w:rPr>
        <w:lang w:val="de-DE"/>
      </w:rPr>
      <w:t>(Huawei)</w:t>
    </w:r>
  </w:p>
  <w:p w:rsidR="007279ED" w:rsidRPr="008F4891" w:rsidRDefault="007279ED">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2B9" w:rsidRDefault="005202B9">
      <w:r>
        <w:separator/>
      </w:r>
    </w:p>
  </w:footnote>
  <w:footnote w:type="continuationSeparator" w:id="0">
    <w:p w:rsidR="005202B9" w:rsidRDefault="0052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ED" w:rsidRDefault="00EA4A0F" w:rsidP="00EA4A0F">
    <w:pPr>
      <w:pStyle w:val="Header"/>
      <w:tabs>
        <w:tab w:val="center" w:pos="4680"/>
        <w:tab w:val="right" w:pos="10065"/>
      </w:tabs>
    </w:pPr>
    <w:r>
      <w:rPr>
        <w:lang w:eastAsia="ja-JP"/>
      </w:rPr>
      <w:t>May</w:t>
    </w:r>
    <w:r w:rsidR="007279ED">
      <w:t xml:space="preserve"> 201</w:t>
    </w:r>
    <w:r w:rsidR="007279ED">
      <w:rPr>
        <w:lang w:eastAsia="ja-JP"/>
      </w:rPr>
      <w:t>7</w:t>
    </w:r>
    <w:r w:rsidR="007279ED">
      <w:tab/>
    </w:r>
    <w:r w:rsidR="007279ED">
      <w:tab/>
    </w:r>
    <w:r>
      <w:tab/>
    </w:r>
    <w:r w:rsidR="007279ED">
      <w:fldChar w:fldCharType="begin"/>
    </w:r>
    <w:r w:rsidR="007279ED">
      <w:instrText>TITLE</w:instrText>
    </w:r>
    <w:r w:rsidR="007279ED">
      <w:fldChar w:fldCharType="separate"/>
    </w:r>
    <w:r>
      <w:t>doc.: 11-17-0827-00-00lc</w:t>
    </w:r>
    <w:r w:rsidR="007279E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1C8B3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1A174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1B717E"/>
    <w:multiLevelType w:val="hybridMultilevel"/>
    <w:tmpl w:val="DAA8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A26AA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572EFA"/>
    <w:multiLevelType w:val="hybridMultilevel"/>
    <w:tmpl w:val="D06A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1"/>
  </w:num>
  <w:num w:numId="5">
    <w:abstractNumId w:val="14"/>
  </w:num>
  <w:num w:numId="6">
    <w:abstractNumId w:val="18"/>
  </w:num>
  <w:num w:numId="7">
    <w:abstractNumId w:val="0"/>
  </w:num>
  <w:num w:numId="8">
    <w:abstractNumId w:val="9"/>
  </w:num>
  <w:num w:numId="9">
    <w:abstractNumId w:val="5"/>
  </w:num>
  <w:num w:numId="10">
    <w:abstractNumId w:val="7"/>
  </w:num>
  <w:num w:numId="11">
    <w:abstractNumId w:val="16"/>
  </w:num>
  <w:num w:numId="12">
    <w:abstractNumId w:val="15"/>
  </w:num>
  <w:num w:numId="13">
    <w:abstractNumId w:val="4"/>
  </w:num>
  <w:num w:numId="14">
    <w:abstractNumId w:val="11"/>
  </w:num>
  <w:num w:numId="15">
    <w:abstractNumId w:val="3"/>
  </w:num>
  <w:num w:numId="16">
    <w:abstractNumId w:val="12"/>
  </w:num>
  <w:num w:numId="17">
    <w:abstractNumId w:val="6"/>
  </w:num>
  <w:num w:numId="18">
    <w:abstractNumId w:val="2"/>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D9"/>
    <w:rsid w:val="00037B44"/>
    <w:rsid w:val="00054C33"/>
    <w:rsid w:val="000611B1"/>
    <w:rsid w:val="000E7898"/>
    <w:rsid w:val="001411A5"/>
    <w:rsid w:val="00150AEB"/>
    <w:rsid w:val="001C2CAD"/>
    <w:rsid w:val="001F19BE"/>
    <w:rsid w:val="002164A0"/>
    <w:rsid w:val="002171BD"/>
    <w:rsid w:val="00220C7F"/>
    <w:rsid w:val="0024129C"/>
    <w:rsid w:val="002439C7"/>
    <w:rsid w:val="00261A55"/>
    <w:rsid w:val="00276776"/>
    <w:rsid w:val="00291FA8"/>
    <w:rsid w:val="002C2CFB"/>
    <w:rsid w:val="002E19C2"/>
    <w:rsid w:val="002E4CE8"/>
    <w:rsid w:val="00302336"/>
    <w:rsid w:val="003103D7"/>
    <w:rsid w:val="00361A8F"/>
    <w:rsid w:val="00395C88"/>
    <w:rsid w:val="003C6217"/>
    <w:rsid w:val="003D1121"/>
    <w:rsid w:val="003E0FDE"/>
    <w:rsid w:val="003F0144"/>
    <w:rsid w:val="004004AB"/>
    <w:rsid w:val="00401894"/>
    <w:rsid w:val="004027B4"/>
    <w:rsid w:val="00431764"/>
    <w:rsid w:val="00433167"/>
    <w:rsid w:val="004F293D"/>
    <w:rsid w:val="00504E8E"/>
    <w:rsid w:val="005202B9"/>
    <w:rsid w:val="00560EBA"/>
    <w:rsid w:val="005A4766"/>
    <w:rsid w:val="005F0E4E"/>
    <w:rsid w:val="005F263B"/>
    <w:rsid w:val="005F4A79"/>
    <w:rsid w:val="0063328F"/>
    <w:rsid w:val="0067035A"/>
    <w:rsid w:val="006B0CB1"/>
    <w:rsid w:val="006E705C"/>
    <w:rsid w:val="006F0E19"/>
    <w:rsid w:val="0070124D"/>
    <w:rsid w:val="0072380D"/>
    <w:rsid w:val="007279ED"/>
    <w:rsid w:val="007503BB"/>
    <w:rsid w:val="00771064"/>
    <w:rsid w:val="007A5C6B"/>
    <w:rsid w:val="007E75BB"/>
    <w:rsid w:val="008869A1"/>
    <w:rsid w:val="008D0101"/>
    <w:rsid w:val="008D0ACF"/>
    <w:rsid w:val="008D3D6F"/>
    <w:rsid w:val="008F4891"/>
    <w:rsid w:val="00916A75"/>
    <w:rsid w:val="00917CF1"/>
    <w:rsid w:val="0093270C"/>
    <w:rsid w:val="00944252"/>
    <w:rsid w:val="00950C87"/>
    <w:rsid w:val="009C2863"/>
    <w:rsid w:val="009D0A72"/>
    <w:rsid w:val="009E160F"/>
    <w:rsid w:val="00A1634F"/>
    <w:rsid w:val="00A2478D"/>
    <w:rsid w:val="00A469D5"/>
    <w:rsid w:val="00A67F96"/>
    <w:rsid w:val="00A74C2C"/>
    <w:rsid w:val="00B00C43"/>
    <w:rsid w:val="00B57771"/>
    <w:rsid w:val="00B72511"/>
    <w:rsid w:val="00BE2462"/>
    <w:rsid w:val="00C25237"/>
    <w:rsid w:val="00C305A2"/>
    <w:rsid w:val="00C32042"/>
    <w:rsid w:val="00C62725"/>
    <w:rsid w:val="00C877BE"/>
    <w:rsid w:val="00CA419F"/>
    <w:rsid w:val="00CA5821"/>
    <w:rsid w:val="00CE0375"/>
    <w:rsid w:val="00D13DD9"/>
    <w:rsid w:val="00D21CDF"/>
    <w:rsid w:val="00D71670"/>
    <w:rsid w:val="00DC01E0"/>
    <w:rsid w:val="00DD32F2"/>
    <w:rsid w:val="00DE1DCF"/>
    <w:rsid w:val="00DE604D"/>
    <w:rsid w:val="00E05CD1"/>
    <w:rsid w:val="00E92616"/>
    <w:rsid w:val="00EA4A0F"/>
    <w:rsid w:val="00EB2352"/>
    <w:rsid w:val="00EB57C3"/>
    <w:rsid w:val="00ED001C"/>
    <w:rsid w:val="00EE5709"/>
    <w:rsid w:val="00F224DB"/>
    <w:rsid w:val="00F25C7B"/>
    <w:rsid w:val="00F27B76"/>
    <w:rsid w:val="00F34AE3"/>
    <w:rsid w:val="00F672CC"/>
    <w:rsid w:val="00F86552"/>
    <w:rsid w:val="00FB53DE"/>
    <w:rsid w:val="00FD04F2"/>
    <w:rsid w:val="00FD7F64"/>
    <w:rsid w:val="00FF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E3F093"/>
  <w15:docId w15:val="{F9408E17-7160-4035-8BE7-594CDA15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qFormat/>
    <w:rsid w:val="00815EB4"/>
    <w:rPr>
      <w:sz w:val="18"/>
      <w:szCs w:val="18"/>
    </w:rPr>
  </w:style>
  <w:style w:type="character" w:customStyle="1" w:styleId="CommentTextChar">
    <w:name w:val="Comment Text Char"/>
    <w:link w:val="CommentText"/>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customStyle="1" w:styleId="Mention1">
    <w:name w:val="Mention1"/>
    <w:basedOn w:val="DefaultParagraphFont"/>
    <w:uiPriority w:val="99"/>
    <w:semiHidden/>
    <w:unhideWhenUsed/>
    <w:rsid w:val="008F48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hyperlink" Target="https://mentor.ieee.org/802.11/dcn/17/11-17-0803-00-00lc-economic-considerations-for-lc.p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7/11-17-0804-01-00lc-suggested-modifications-for-the-working-document.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0804-00-00lc-suggested-modifications-for-the-working-document.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7/11-17-0790-02-00lc-lc-liaison-statement-to-itu-r.docx" TargetMode="External"/><Relationship Id="rId4" Type="http://schemas.openxmlformats.org/officeDocument/2006/relationships/settings" Target="settings.xml"/><Relationship Id="rId9" Type="http://schemas.openxmlformats.org/officeDocument/2006/relationships/hyperlink" Target="mailto:john.liqiang@huawei.com"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0F2B0-A3AC-4D21-A7DC-EA6E8AF4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1813</Words>
  <Characters>10336</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11-17-0827-00-00lc</vt:lpstr>
      <vt:lpstr>doc.: 11-17-0519-00-00lc</vt:lpstr>
    </vt:vector>
  </TitlesOfParts>
  <Company>Fraunhofer - Heinrich-Hertz-Institute</Company>
  <LinksUpToDate>false</LinksUpToDate>
  <CharactersWithSpaces>12125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11-17-0827-00-00lc</dc:title>
  <dc:subject>LC TIG January Meeting Minutes</dc:subject>
  <dc:creator>Jungnickel;Volker</dc:creator>
  <cp:keywords>doc.: 11-17-0827-00-00lc</cp:keywords>
  <cp:lastModifiedBy>Serafimovski, Nikola</cp:lastModifiedBy>
  <cp:revision>4</cp:revision>
  <dcterms:created xsi:type="dcterms:W3CDTF">2017-05-11T06:00:00Z</dcterms:created>
  <dcterms:modified xsi:type="dcterms:W3CDTF">2017-05-11T06:00:00Z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(2)62tnoxr/FWzQvJl5DX3qaTnqBnRb5YLsUU2eMD4YVM10wBhDW+QhyxdQqEUqG6xb796F/35c
T+64rp3CUGdVXMgXGZ83DGKtf5a+zCCARIJ0sbSAKiy3N2vBwANCRY774CVr4ID9ele4zQ+h
2e94cvCAlo+nhLRQ1Vjh5E85EEkOS5A1Y4stLsZgBIM7pcW1gV5G0U2XrQGbbuWJXjyRgUz2
td529Q4czZttqAL6rS</vt:lpwstr>
  </property>
  <property fmtid="{D5CDD505-2E9C-101B-9397-08002B2CF9AE}" pid="11" name="_2015_ms_pID_7253431">
    <vt:lpwstr>nG0pX/68yP91K6hV19vjFN6kbNxtLvv2I01yZlmn10PO81wBjRvCOL
7M7HmKz6xbOt8sSvzfwqJMJ4iyd8IZbFEZAhVa8lhUK+Ty+Io+Z6OZCDnfjlmoRcPo8j3KEK
NycWC5OhIPFqYHXMuNqcbzIRvvh1QJMKJ85UY3lHbD9OgLRxSIbfjpW8WLwP1TJmZ9nvaRjW
+orD/4xoEGmRocXk</vt:lpwstr>
  </property>
</Properties>
</file>