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B34C18">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D5345" w:rsidP="00B34C18">
            <w:pPr>
              <w:pStyle w:val="T2"/>
              <w:spacing w:before="100" w:beforeAutospacing="1" w:after="100" w:afterAutospacing="1"/>
            </w:pPr>
            <w:r>
              <w:t>Minutes of the PDED ad hoc group Tuesday evening meeting</w:t>
            </w:r>
          </w:p>
        </w:tc>
      </w:tr>
      <w:tr w:rsidR="00CA09B2">
        <w:trPr>
          <w:trHeight w:val="359"/>
          <w:jc w:val="center"/>
        </w:trPr>
        <w:tc>
          <w:tcPr>
            <w:tcW w:w="9576" w:type="dxa"/>
            <w:gridSpan w:val="5"/>
            <w:vAlign w:val="center"/>
          </w:tcPr>
          <w:p w:rsidR="00CA09B2" w:rsidRDefault="00CA09B2" w:rsidP="00B34C18">
            <w:pPr>
              <w:pStyle w:val="T2"/>
              <w:spacing w:before="100" w:beforeAutospacing="1" w:after="100" w:afterAutospacing="1"/>
              <w:ind w:left="0"/>
              <w:rPr>
                <w:sz w:val="20"/>
              </w:rPr>
            </w:pPr>
            <w:r>
              <w:rPr>
                <w:sz w:val="20"/>
              </w:rPr>
              <w:t>Date:</w:t>
            </w:r>
            <w:r w:rsidR="001D5345">
              <w:rPr>
                <w:b w:val="0"/>
                <w:sz w:val="20"/>
              </w:rPr>
              <w:t xml:space="preserve"> 2017-05-09</w:t>
            </w:r>
          </w:p>
        </w:tc>
      </w:tr>
      <w:tr w:rsidR="00CA09B2">
        <w:trPr>
          <w:cantSplit/>
          <w:jc w:val="center"/>
        </w:trPr>
        <w:tc>
          <w:tcPr>
            <w:tcW w:w="9576" w:type="dxa"/>
            <w:gridSpan w:val="5"/>
            <w:vAlign w:val="center"/>
          </w:tcPr>
          <w:p w:rsidR="00CA09B2" w:rsidRDefault="00CA09B2" w:rsidP="00B34C18">
            <w:pPr>
              <w:pStyle w:val="T2"/>
              <w:spacing w:before="100" w:beforeAutospacing="1" w:after="100" w:afterAutospacing="1"/>
              <w:ind w:left="0" w:right="0"/>
              <w:jc w:val="left"/>
              <w:rPr>
                <w:sz w:val="20"/>
              </w:rPr>
            </w:pPr>
            <w:r>
              <w:rPr>
                <w:sz w:val="20"/>
              </w:rPr>
              <w:t>Author(s):</w:t>
            </w:r>
          </w:p>
        </w:tc>
      </w:tr>
      <w:tr w:rsidR="00CA09B2">
        <w:trPr>
          <w:jc w:val="center"/>
        </w:trPr>
        <w:tc>
          <w:tcPr>
            <w:tcW w:w="1336" w:type="dxa"/>
            <w:vAlign w:val="center"/>
          </w:tcPr>
          <w:p w:rsidR="00CA09B2" w:rsidRDefault="00CA09B2" w:rsidP="00B34C18">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B34C18">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B34C18">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B34C18">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B34C18">
            <w:pPr>
              <w:pStyle w:val="T2"/>
              <w:spacing w:before="100" w:beforeAutospacing="1" w:after="100" w:afterAutospacing="1"/>
              <w:ind w:left="0" w:right="0"/>
              <w:jc w:val="left"/>
              <w:rPr>
                <w:sz w:val="20"/>
              </w:rPr>
            </w:pPr>
            <w:r>
              <w:rPr>
                <w:sz w:val="20"/>
              </w:rPr>
              <w:t>email</w:t>
            </w:r>
          </w:p>
        </w:tc>
      </w:tr>
      <w:tr w:rsidR="00CA09B2">
        <w:trPr>
          <w:jc w:val="center"/>
        </w:trPr>
        <w:tc>
          <w:tcPr>
            <w:tcW w:w="1336" w:type="dxa"/>
            <w:vAlign w:val="center"/>
          </w:tcPr>
          <w:p w:rsidR="00CA09B2" w:rsidRDefault="001D5345" w:rsidP="00B34C18">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1D5345" w:rsidP="00B34C18">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1D5345" w:rsidP="00B34C18">
            <w:pPr>
              <w:pStyle w:val="T2"/>
              <w:spacing w:before="100" w:beforeAutospacing="1" w:after="100" w:afterAutospacing="1"/>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Germany</w:t>
            </w:r>
          </w:p>
        </w:tc>
        <w:tc>
          <w:tcPr>
            <w:tcW w:w="1715" w:type="dxa"/>
            <w:vAlign w:val="center"/>
          </w:tcPr>
          <w:p w:rsidR="00CA09B2" w:rsidRDefault="001D5345" w:rsidP="00B34C18">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1D5345" w:rsidP="00B34C18">
            <w:pPr>
              <w:pStyle w:val="T2"/>
              <w:spacing w:before="100" w:beforeAutospacing="1" w:after="100" w:afterAutospacing="1"/>
              <w:ind w:left="0" w:right="0"/>
              <w:rPr>
                <w:b w:val="0"/>
                <w:sz w:val="16"/>
              </w:rPr>
            </w:pPr>
            <w:r>
              <w:rPr>
                <w:b w:val="0"/>
                <w:sz w:val="16"/>
              </w:rPr>
              <w:t>hiertz@ieee.org</w:t>
            </w:r>
          </w:p>
        </w:tc>
      </w:tr>
    </w:tbl>
    <w:p w:rsidR="00CA09B2" w:rsidRDefault="00E95DD9" w:rsidP="00B34C18">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8F038A">
                            <w:pPr>
                              <w:jc w:val="both"/>
                            </w:pPr>
                            <w:r>
                              <w:t>This document contains the meeting minutes of the IEEE 802.11 PDED ad hoc group evening session on Tuesday, 2017-05-09. This is the first PDED ad hoc meeting during the week of the IEEE 802.11 May 2017 interim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F038A">
                      <w:pPr>
                        <w:jc w:val="both"/>
                      </w:pPr>
                      <w:r>
                        <w:t>This document contains the meeting minutes of the IEEE 802.11 PDED ad hoc group evening session on Tuesday, 2017-05-09. This is the first PDED ad hoc meeting during the week of the IEEE 802.11 May 2017 interim meeting.</w:t>
                      </w:r>
                    </w:p>
                  </w:txbxContent>
                </v:textbox>
              </v:shape>
            </w:pict>
          </mc:Fallback>
        </mc:AlternateContent>
      </w:r>
    </w:p>
    <w:p w:rsidR="001D5345" w:rsidRDefault="00CA09B2" w:rsidP="00B34C18">
      <w:pPr>
        <w:spacing w:before="100" w:beforeAutospacing="1" w:after="100" w:afterAutospacing="1"/>
      </w:pPr>
      <w:r>
        <w:br w:type="page"/>
      </w:r>
      <w:r w:rsidR="001D5345">
        <w:lastRenderedPageBreak/>
        <w:t>At 2017-05-09T19:30+09:00 the Chairman calls the meeting to order. Andrew Myles acts as Chairman. Guido R. Hiertz volunteers to act as secretary. At 2017-05-09T19:31+09:00 the Chairman presents submission 11-17/638r4. The Chairman explains the reason why this ad hoc group was established. The Chairman reviews slides 1 to 9 of submission 11-17/638r4. At 2017-05-09T19:32+09:00 the Chairman reviews the agenda of the PDED ad hoc group for this week’s meetings. At 2017-05-09T19:34+09:00 the Chairman asks for approval of the meeting agenda. Nobody objects to the agenda as outlined on page 9. At 2017-05-09T19:35+09:00 the group approves the meeting minutes contained in document 11-17/578r0 of the March session by unanimous consent.</w:t>
      </w:r>
    </w:p>
    <w:p w:rsidR="001D5345" w:rsidRDefault="001D5345" w:rsidP="00B34C18">
      <w:pPr>
        <w:spacing w:before="100" w:beforeAutospacing="1" w:after="100" w:afterAutospacing="1"/>
      </w:pPr>
      <w:r>
        <w:t xml:space="preserve">At 2017-05-09T19:35+09:00 the Chairman continues presenting his submission 11-17/638r4 from page 40. At 2017-05-09T19:38+09:00 Mike </w:t>
      </w:r>
      <w:proofErr w:type="spellStart"/>
      <w:r>
        <w:t>Montemurro</w:t>
      </w:r>
      <w:proofErr w:type="spellEnd"/>
      <w:r>
        <w:t xml:space="preserve"> takes over presenting submission 11-17/738r1. An attendee comments that all abbreviations should be spelled out on the first occurrence in the proposed liaison letter.</w:t>
      </w:r>
    </w:p>
    <w:p w:rsidR="001D5345" w:rsidRDefault="001D5345" w:rsidP="00B34C18">
      <w:pPr>
        <w:spacing w:before="100" w:beforeAutospacing="1" w:after="100" w:afterAutospacing="1"/>
      </w:pPr>
      <w:r>
        <w:t>At 2017-05-09T19:42+09:00 an attendee states that RAN4 has no power beyond defining a testing framework. Another attendee comments that RAN4 only defines requirements. Other groups in 3GPP turn the requirements into tests. An attendee commented that dashes “</w:t>
      </w:r>
      <w:proofErr w:type="gramStart"/>
      <w:r>
        <w:t>-“ should</w:t>
      </w:r>
      <w:proofErr w:type="gramEnd"/>
      <w:r>
        <w:t xml:space="preserve"> be replaced by minus signs “−“ if negative values are meant. It was also mentioned that a non-breaking space shall be added between a number and the following unit.</w:t>
      </w:r>
    </w:p>
    <w:p w:rsidR="001D5345" w:rsidRDefault="001D5345" w:rsidP="00B34C18">
      <w:pPr>
        <w:spacing w:before="100" w:beforeAutospacing="1" w:after="100" w:afterAutospacing="1"/>
      </w:pPr>
      <w:r>
        <w:t>At 2017-05-09T19:50+09:00 the group decides to apply minor changes to document 11-17/738r1. The modifications relate to bullet point 4) a) ii). It was explained that the text provides an example that motivates the test scenario set-up.</w:t>
      </w:r>
    </w:p>
    <w:p w:rsidR="001D5345" w:rsidRDefault="001D5345" w:rsidP="00B34C18">
      <w:pPr>
        <w:spacing w:before="100" w:beforeAutospacing="1" w:after="100" w:afterAutospacing="1"/>
      </w:pPr>
      <w:r>
        <w:t xml:space="preserve">At 2017-05-09T19:59+09:00 it is commented that </w:t>
      </w:r>
      <w:r w:rsidR="00E95DD9">
        <w:t>in this letter 802.11 would be asking</w:t>
      </w:r>
      <w:r>
        <w:t xml:space="preserve"> RAN4 to create a hidden scenario.</w:t>
      </w:r>
    </w:p>
    <w:p w:rsidR="001D5345" w:rsidRDefault="001D5345" w:rsidP="00B34C18">
      <w:pPr>
        <w:spacing w:before="100" w:beforeAutospacing="1" w:after="100" w:afterAutospacing="1"/>
      </w:pPr>
      <w:r>
        <w:t xml:space="preserve">At 2017-05-09T20:07+09:00 at an attendee proposes to remove clause c) from the submission. It is stated that the arguments may backfire on us. The variability of the devices sheds bad light on our industry. Currently, we are saying that </w:t>
      </w:r>
      <w:r w:rsidR="00E95DD9">
        <w:t>that our implementations have</w:t>
      </w:r>
      <w:r>
        <w:t xml:space="preserve"> a problem but the other group should mitigate them. It is stated that there is no pass/fail criteria in RAN4. There will be results that can be </w:t>
      </w:r>
      <w:proofErr w:type="spellStart"/>
      <w:r>
        <w:t>analyzed</w:t>
      </w:r>
      <w:proofErr w:type="spellEnd"/>
      <w:r>
        <w:t>.</w:t>
      </w:r>
    </w:p>
    <w:p w:rsidR="001D5345" w:rsidRDefault="001D5345" w:rsidP="00B34C18">
      <w:pPr>
        <w:spacing w:before="100" w:beforeAutospacing="1" w:after="100" w:afterAutospacing="1"/>
      </w:pPr>
      <w:r>
        <w:t>At 2017-05-09T20:16+09:00 it is stated that “ensure” is a strong word.</w:t>
      </w:r>
      <w:r w:rsidR="00E95DD9">
        <w:t xml:space="preserve"> It should be avoided.</w:t>
      </w:r>
    </w:p>
    <w:p w:rsidR="001D5345" w:rsidRDefault="001D5345" w:rsidP="00B34C18">
      <w:pPr>
        <w:spacing w:before="100" w:beforeAutospacing="1" w:after="100" w:afterAutospacing="1"/>
      </w:pPr>
      <w:r>
        <w:t xml:space="preserve">As 3GPP is not an SDO the </w:t>
      </w:r>
      <w:r w:rsidR="00E95DD9">
        <w:t xml:space="preserve">IEEE </w:t>
      </w:r>
      <w:r>
        <w:t xml:space="preserve">802.11 WG may send the liaison letter to 3GPP without permission by the </w:t>
      </w:r>
      <w:r w:rsidR="00E95DD9">
        <w:t xml:space="preserve">IEEE </w:t>
      </w:r>
      <w:r>
        <w:t>802 EC. Attendees debate about device variability and variability in performance. Is this essential to the argument? Shall we have a large variability in the tests?</w:t>
      </w:r>
    </w:p>
    <w:p w:rsidR="001D5345" w:rsidRDefault="001D5345" w:rsidP="00B34C18">
      <w:pPr>
        <w:spacing w:before="100" w:beforeAutospacing="1" w:after="100" w:afterAutospacing="1"/>
      </w:pPr>
      <w:r>
        <w:t>At 2017-05-09T20:35+09:00 an attendee proposes to remove the last sentence in c). It is stated that various statements in this clause do not add any specific information. The last two bullets do not say anything. Who is going to tell them what the variations are?</w:t>
      </w:r>
    </w:p>
    <w:p w:rsidR="00E95DD9" w:rsidRDefault="001D5345" w:rsidP="00B34C18">
      <w:pPr>
        <w:spacing w:before="100" w:beforeAutospacing="1" w:after="100" w:afterAutospacing="1"/>
      </w:pPr>
      <w:r>
        <w:t xml:space="preserve">At 2017-05-09T20:40+09:00 the group decides to </w:t>
      </w:r>
      <w:r w:rsidR="00E95DD9">
        <w:t xml:space="preserve">either </w:t>
      </w:r>
      <w:r>
        <w:t xml:space="preserve">delete most of point c) or </w:t>
      </w:r>
      <w:r w:rsidR="00E95DD9">
        <w:t>to delete c) in its entirety. At straw poll is held. The result is</w:t>
      </w:r>
    </w:p>
    <w:p w:rsidR="00E95DD9" w:rsidRDefault="00E95DD9" w:rsidP="00B34C18">
      <w:pPr>
        <w:numPr>
          <w:ilvl w:val="0"/>
          <w:numId w:val="1"/>
        </w:numPr>
        <w:spacing w:before="100" w:beforeAutospacing="1" w:after="100" w:afterAutospacing="1"/>
      </w:pPr>
      <w:r>
        <w:t>Ten are</w:t>
      </w:r>
      <w:r w:rsidR="001D5345">
        <w:t xml:space="preserve"> in </w:t>
      </w:r>
      <w:proofErr w:type="spellStart"/>
      <w:r w:rsidR="001D5345">
        <w:t>favor</w:t>
      </w:r>
      <w:proofErr w:type="spellEnd"/>
      <w:r w:rsidR="001D5345">
        <w:t xml:space="preserve"> of del</w:t>
      </w:r>
      <w:r>
        <w:t>eting everything.</w:t>
      </w:r>
    </w:p>
    <w:p w:rsidR="00E95DD9" w:rsidRDefault="00E95DD9" w:rsidP="00B34C18">
      <w:pPr>
        <w:numPr>
          <w:ilvl w:val="0"/>
          <w:numId w:val="1"/>
        </w:numPr>
        <w:spacing w:before="100" w:beforeAutospacing="1" w:after="100" w:afterAutospacing="1"/>
      </w:pPr>
      <w:r>
        <w:t>S</w:t>
      </w:r>
      <w:r w:rsidR="001D5345">
        <w:t xml:space="preserve">even in </w:t>
      </w:r>
      <w:proofErr w:type="spellStart"/>
      <w:r w:rsidR="001D5345">
        <w:t>fa</w:t>
      </w:r>
      <w:r>
        <w:t>vor</w:t>
      </w:r>
      <w:proofErr w:type="spellEnd"/>
      <w:r>
        <w:t xml:space="preserve"> of deleting few lines only.</w:t>
      </w:r>
    </w:p>
    <w:p w:rsidR="001D5345" w:rsidRDefault="001D5345" w:rsidP="00B34C18">
      <w:pPr>
        <w:spacing w:before="100" w:beforeAutospacing="1" w:after="100" w:afterAutospacing="1"/>
      </w:pPr>
      <w:r>
        <w:t>Consequently, c) is deleted completely.</w:t>
      </w:r>
    </w:p>
    <w:p w:rsidR="001D5345" w:rsidRDefault="001D5345" w:rsidP="00B34C18">
      <w:pPr>
        <w:spacing w:before="100" w:beforeAutospacing="1" w:after="100" w:afterAutospacing="1"/>
      </w:pPr>
      <w:r>
        <w:t>It is questioned what the technical background of this submission is. We need anyway 15 dB to start with. Between −70</w:t>
      </w:r>
      <w:r w:rsidR="00E95DD9">
        <w:t> </w:t>
      </w:r>
      <w:proofErr w:type="spellStart"/>
      <w:r>
        <w:t>dBm</w:t>
      </w:r>
      <w:proofErr w:type="spellEnd"/>
      <w:r>
        <w:t xml:space="preserve"> and a noise level of −95</w:t>
      </w:r>
      <w:r w:rsidR="00E95DD9">
        <w:t> </w:t>
      </w:r>
      <w:proofErr w:type="spellStart"/>
      <w:r>
        <w:t>dBm</w:t>
      </w:r>
      <w:proofErr w:type="spellEnd"/>
      <w:r>
        <w:t xml:space="preserve"> we have roughly 25</w:t>
      </w:r>
      <w:r w:rsidR="00E95DD9">
        <w:t> </w:t>
      </w:r>
      <w:r>
        <w:t>dB SINR. It does not make any difference if we drop to 0</w:t>
      </w:r>
      <w:r w:rsidR="00E95DD9">
        <w:t> </w:t>
      </w:r>
      <w:r>
        <w:t>dB or to 10</w:t>
      </w:r>
      <w:r w:rsidR="00E95DD9">
        <w:t> </w:t>
      </w:r>
      <w:proofErr w:type="spellStart"/>
      <w:r>
        <w:t>dB.</w:t>
      </w:r>
      <w:proofErr w:type="spellEnd"/>
      <w:r>
        <w:t xml:space="preserve"> In both cases it’s the same drop for the link.</w:t>
      </w:r>
    </w:p>
    <w:p w:rsidR="008F038A" w:rsidRDefault="008F038A" w:rsidP="00B34C18">
      <w:pPr>
        <w:spacing w:before="100" w:beforeAutospacing="1" w:after="100" w:afterAutospacing="1"/>
      </w:pPr>
      <w:r>
        <w:lastRenderedPageBreak/>
        <w:t xml:space="preserve">The changes discussed during this session will be covered in </w:t>
      </w:r>
      <w:r w:rsidRPr="008F038A">
        <w:t>11-17</w:t>
      </w:r>
      <w:r>
        <w:t>/</w:t>
      </w:r>
      <w:r w:rsidRPr="008F038A">
        <w:t>0738</w:t>
      </w:r>
      <w:r>
        <w:t>r</w:t>
      </w:r>
      <w:r w:rsidRPr="008F038A">
        <w:t>2</w:t>
      </w:r>
      <w:r>
        <w:t xml:space="preserve"> of the proposed liaison letter.</w:t>
      </w:r>
    </w:p>
    <w:p w:rsidR="001D5345" w:rsidRDefault="001D5345" w:rsidP="00B34C18">
      <w:pPr>
        <w:spacing w:before="100" w:beforeAutospacing="1" w:after="100" w:afterAutospacing="1"/>
      </w:pPr>
      <w:r>
        <w:t xml:space="preserve">At </w:t>
      </w:r>
      <w:r w:rsidR="00E95DD9">
        <w:t>2017-05-09T</w:t>
      </w:r>
      <w:r>
        <w:t>20:55</w:t>
      </w:r>
      <w:r w:rsidR="00E95DD9">
        <w:t>+09:00 the following motion is called:</w:t>
      </w:r>
    </w:p>
    <w:p w:rsidR="00E95DD9" w:rsidRDefault="008F038A" w:rsidP="00B34C18">
      <w:pPr>
        <w:spacing w:before="100" w:beforeAutospacing="1" w:after="100" w:afterAutospacing="1"/>
        <w:ind w:left="720"/>
      </w:pPr>
      <w:r>
        <w:t>“</w:t>
      </w:r>
      <w:r w:rsidRPr="008F038A">
        <w:t>The IEEE 802.11 PDED ad hoc recommends that a LS using the text contained in 11-17-0738-02 relating to discussions about Wi-Fi /LAA coexistence testing be sent to 3GPP RAN4</w:t>
      </w:r>
      <w:r>
        <w:t>.”</w:t>
      </w:r>
      <w:bookmarkStart w:id="0" w:name="_GoBack"/>
      <w:bookmarkEnd w:id="0"/>
    </w:p>
    <w:p w:rsidR="00B34C18" w:rsidRDefault="00B34C18" w:rsidP="00B34C18">
      <w:pPr>
        <w:pStyle w:val="ListParagraph"/>
        <w:numPr>
          <w:ilvl w:val="0"/>
          <w:numId w:val="3"/>
        </w:numPr>
        <w:spacing w:before="100" w:beforeAutospacing="1" w:after="100" w:afterAutospacing="1"/>
      </w:pPr>
      <w:r>
        <w:t>Moved: Stephen McCann</w:t>
      </w:r>
    </w:p>
    <w:p w:rsidR="001D5345" w:rsidRDefault="001D5345" w:rsidP="00B34C18">
      <w:pPr>
        <w:pStyle w:val="ListParagraph"/>
        <w:numPr>
          <w:ilvl w:val="0"/>
          <w:numId w:val="3"/>
        </w:numPr>
        <w:spacing w:before="100" w:beforeAutospacing="1" w:after="100" w:afterAutospacing="1"/>
      </w:pPr>
      <w:r>
        <w:t xml:space="preserve">Second: </w:t>
      </w:r>
      <w:proofErr w:type="spellStart"/>
      <w:r>
        <w:t>Vinko</w:t>
      </w:r>
      <w:proofErr w:type="spellEnd"/>
      <w:r>
        <w:t xml:space="preserve"> Erceg</w:t>
      </w:r>
    </w:p>
    <w:p w:rsidR="001D5345" w:rsidRDefault="00E95DD9" w:rsidP="00B34C18">
      <w:pPr>
        <w:spacing w:before="100" w:beforeAutospacing="1" w:after="100" w:afterAutospacing="1"/>
        <w:ind w:left="720"/>
      </w:pPr>
      <w:r>
        <w:t>There is no discussion about the motion.</w:t>
      </w:r>
    </w:p>
    <w:p w:rsidR="00E95DD9" w:rsidRDefault="00E95DD9" w:rsidP="00B34C18">
      <w:pPr>
        <w:spacing w:before="100" w:beforeAutospacing="1" w:after="100" w:afterAutospacing="1"/>
        <w:ind w:left="720"/>
      </w:pPr>
      <w:r>
        <w:t>Because of PDED being an ad hoc group all attendees are permitted to vote regardless of their voting status. The result of the vote is</w:t>
      </w:r>
    </w:p>
    <w:p w:rsidR="00E95DD9" w:rsidRDefault="00E95DD9" w:rsidP="00B34C18">
      <w:pPr>
        <w:numPr>
          <w:ilvl w:val="0"/>
          <w:numId w:val="2"/>
        </w:numPr>
        <w:spacing w:before="100" w:beforeAutospacing="1" w:after="100" w:afterAutospacing="1"/>
      </w:pPr>
      <w:r>
        <w:t>Fifteen in favour,</w:t>
      </w:r>
    </w:p>
    <w:p w:rsidR="00E95DD9" w:rsidRDefault="00E95DD9" w:rsidP="00B34C18">
      <w:pPr>
        <w:numPr>
          <w:ilvl w:val="0"/>
          <w:numId w:val="2"/>
        </w:numPr>
        <w:spacing w:before="100" w:beforeAutospacing="1" w:after="100" w:afterAutospacing="1"/>
      </w:pPr>
      <w:r>
        <w:t>zero against, and</w:t>
      </w:r>
    </w:p>
    <w:p w:rsidR="001D5345" w:rsidRDefault="00E95DD9" w:rsidP="00B34C18">
      <w:pPr>
        <w:numPr>
          <w:ilvl w:val="0"/>
          <w:numId w:val="2"/>
        </w:numPr>
        <w:spacing w:before="100" w:beforeAutospacing="1" w:after="100" w:afterAutospacing="1"/>
      </w:pPr>
      <w:r>
        <w:t>seven abstaining.</w:t>
      </w:r>
    </w:p>
    <w:p w:rsidR="00CA09B2" w:rsidRDefault="00E95DD9" w:rsidP="00B34C18">
      <w:pPr>
        <w:spacing w:before="100" w:beforeAutospacing="1" w:after="100" w:afterAutospacing="1"/>
      </w:pPr>
      <w:r>
        <w:t>At 2017-05-09T20:57+09:00 t</w:t>
      </w:r>
      <w:r w:rsidR="001D5345">
        <w:t xml:space="preserve">he Chairman declares the meeting </w:t>
      </w:r>
      <w:r>
        <w:t xml:space="preserve">to be </w:t>
      </w:r>
      <w:r w:rsidR="001D5345">
        <w:t>in recess</w:t>
      </w:r>
      <w:r>
        <w:t>.</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C1" w:rsidRDefault="000057C1">
      <w:r>
        <w:separator/>
      </w:r>
    </w:p>
  </w:endnote>
  <w:endnote w:type="continuationSeparator" w:id="0">
    <w:p w:rsidR="000057C1" w:rsidRDefault="0000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0057C1">
    <w:pPr>
      <w:pStyle w:val="Footer"/>
      <w:tabs>
        <w:tab w:val="clear" w:pos="6480"/>
        <w:tab w:val="center" w:pos="4680"/>
        <w:tab w:val="right" w:pos="9360"/>
      </w:tabs>
    </w:pPr>
    <w:r>
      <w:fldChar w:fldCharType="begin"/>
    </w:r>
    <w:r>
      <w:instrText xml:space="preserve"> SUBJECT  \* MERGEFORMAT </w:instrText>
    </w:r>
    <w:r>
      <w:fldChar w:fldCharType="separate"/>
    </w:r>
    <w:r w:rsidR="00B34C18">
      <w:t>Minutes</w:t>
    </w:r>
    <w:r>
      <w:fldChar w:fldCharType="end"/>
    </w:r>
    <w:r w:rsidR="0029020B">
      <w:tab/>
      <w:t xml:space="preserve">page </w:t>
    </w:r>
    <w:r w:rsidR="0029020B">
      <w:fldChar w:fldCharType="begin"/>
    </w:r>
    <w:r w:rsidR="0029020B">
      <w:instrText xml:space="preserve">page </w:instrText>
    </w:r>
    <w:r w:rsidR="0029020B">
      <w:fldChar w:fldCharType="separate"/>
    </w:r>
    <w:r w:rsidR="008F038A">
      <w:rPr>
        <w:noProof/>
      </w:rPr>
      <w:t>2</w:t>
    </w:r>
    <w:r w:rsidR="0029020B">
      <w:fldChar w:fldCharType="end"/>
    </w:r>
    <w:r w:rsidR="0029020B">
      <w:tab/>
    </w:r>
    <w:r>
      <w:fldChar w:fldCharType="begin"/>
    </w:r>
    <w:r>
      <w:instrText xml:space="preserve"> COMMENTS  \* MERGEFORMAT </w:instrText>
    </w:r>
    <w:r>
      <w:fldChar w:fldCharType="separate"/>
    </w:r>
    <w:r w:rsidR="00B34C18">
      <w:t>Guido R. Hiertz, Ericsson</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C1" w:rsidRDefault="000057C1">
      <w:r>
        <w:separator/>
      </w:r>
    </w:p>
  </w:footnote>
  <w:footnote w:type="continuationSeparator" w:id="0">
    <w:p w:rsidR="000057C1" w:rsidRDefault="0000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0057C1">
    <w:pPr>
      <w:pStyle w:val="Header"/>
      <w:tabs>
        <w:tab w:val="clear" w:pos="6480"/>
        <w:tab w:val="center" w:pos="4680"/>
        <w:tab w:val="right" w:pos="9360"/>
      </w:tabs>
    </w:pPr>
    <w:r>
      <w:fldChar w:fldCharType="begin"/>
    </w:r>
    <w:r>
      <w:instrText xml:space="preserve"> KEYWORDS  \* MERGEFORMAT </w:instrText>
    </w:r>
    <w:r>
      <w:fldChar w:fldCharType="separate"/>
    </w:r>
    <w:r w:rsidR="00B34C18">
      <w:t>May 2017</w:t>
    </w:r>
    <w:r>
      <w:fldChar w:fldCharType="end"/>
    </w:r>
    <w:r w:rsidR="0029020B">
      <w:tab/>
    </w:r>
    <w:r w:rsidR="0029020B">
      <w:tab/>
    </w:r>
    <w:r>
      <w:fldChar w:fldCharType="begin"/>
    </w:r>
    <w:r>
      <w:instrText xml:space="preserve"> TITLE  \* MERGEFORMAT </w:instrText>
    </w:r>
    <w:r>
      <w:fldChar w:fldCharType="separate"/>
    </w:r>
    <w:r w:rsidR="00B34C18">
      <w:t>doc.: IEEE 802.11-17/815r0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483"/>
    <w:multiLevelType w:val="hybridMultilevel"/>
    <w:tmpl w:val="A128F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F0332E"/>
    <w:multiLevelType w:val="hybridMultilevel"/>
    <w:tmpl w:val="4E58DF8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6C68262E"/>
    <w:multiLevelType w:val="hybridMultilevel"/>
    <w:tmpl w:val="C2BACA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45"/>
    <w:rsid w:val="000057C1"/>
    <w:rsid w:val="001D5345"/>
    <w:rsid w:val="001D723B"/>
    <w:rsid w:val="0029020B"/>
    <w:rsid w:val="002D44BE"/>
    <w:rsid w:val="00442037"/>
    <w:rsid w:val="004B064B"/>
    <w:rsid w:val="0062440B"/>
    <w:rsid w:val="006C0727"/>
    <w:rsid w:val="006E145F"/>
    <w:rsid w:val="00770572"/>
    <w:rsid w:val="00781775"/>
    <w:rsid w:val="008F038A"/>
    <w:rsid w:val="009F2FBC"/>
    <w:rsid w:val="00AA427C"/>
    <w:rsid w:val="00B34C18"/>
    <w:rsid w:val="00BE68C2"/>
    <w:rsid w:val="00CA09B2"/>
    <w:rsid w:val="00DC5A7B"/>
    <w:rsid w:val="00E95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6A0D9"/>
  <w15:chartTrackingRefBased/>
  <w15:docId w15:val="{D6D49699-FE27-48E1-97FC-9F3B3C9D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3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602</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802.11-17/815r0</dc:title>
  <dc:subject>Minutes</dc:subject>
  <dc:creator>Guido R. Hiertz</dc:creator>
  <cp:keywords>May 2017</cp:keywords>
  <dc:description>Guido R. Hiertz, Ericsson</dc:description>
  <cp:lastModifiedBy>Guido R. Hiertz</cp:lastModifiedBy>
  <cp:revision>3</cp:revision>
  <cp:lastPrinted>1899-12-31T23:00:00Z</cp:lastPrinted>
  <dcterms:created xsi:type="dcterms:W3CDTF">2017-05-09T23:38:00Z</dcterms:created>
  <dcterms:modified xsi:type="dcterms:W3CDTF">2017-05-10T00:14:00Z</dcterms:modified>
</cp:coreProperties>
</file>