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0948AA" w:rsidRDefault="00CA09B2">
      <w:pPr>
        <w:pStyle w:val="T1"/>
        <w:pBdr>
          <w:bottom w:val="single" w:sz="6" w:space="0" w:color="auto"/>
        </w:pBdr>
        <w:spacing w:after="240"/>
      </w:pPr>
      <w:r w:rsidRPr="000948AA">
        <w:t>IEEE P802.11</w:t>
      </w:r>
      <w:r w:rsidRPr="000948AA">
        <w:br/>
        <w:t>Wireless LANs</w:t>
      </w:r>
    </w:p>
    <w:tbl>
      <w:tblPr>
        <w:tblW w:w="0" w:type="auto"/>
        <w:tblInd w:w="-10" w:type="dxa"/>
        <w:tblLayout w:type="fixed"/>
        <w:tblLook w:val="04A0"/>
      </w:tblPr>
      <w:tblGrid>
        <w:gridCol w:w="9350"/>
      </w:tblGrid>
      <w:tr w:rsidR="00BD6FB0" w:rsidRPr="000948AA"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25624F" w:rsidRDefault="004928D7" w:rsidP="00505EF0">
            <w:pPr>
              <w:jc w:val="center"/>
              <w:rPr>
                <w:rFonts w:eastAsia="宋体"/>
                <w:b/>
                <w:bCs/>
                <w:color w:val="000000"/>
                <w:sz w:val="28"/>
                <w:szCs w:val="28"/>
                <w:lang w:val="en-US" w:eastAsia="zh-CN"/>
              </w:rPr>
            </w:pPr>
            <w:r>
              <w:rPr>
                <w:b/>
                <w:bCs/>
                <w:color w:val="000000"/>
                <w:sz w:val="28"/>
                <w:szCs w:val="28"/>
                <w:lang w:val="en-US"/>
              </w:rPr>
              <w:t>Proposed</w:t>
            </w:r>
            <w:r w:rsidR="004360E8">
              <w:rPr>
                <w:b/>
                <w:bCs/>
                <w:color w:val="000000"/>
                <w:sz w:val="28"/>
                <w:szCs w:val="28"/>
                <w:lang w:val="en-US"/>
              </w:rPr>
              <w:t xml:space="preserve"> Resolution</w:t>
            </w:r>
            <w:r w:rsidR="001143B8" w:rsidRPr="000948AA">
              <w:rPr>
                <w:b/>
                <w:bCs/>
                <w:color w:val="000000"/>
                <w:sz w:val="28"/>
                <w:szCs w:val="28"/>
                <w:lang w:val="en-US"/>
              </w:rPr>
              <w:t xml:space="preserve"> </w:t>
            </w:r>
            <w:r>
              <w:rPr>
                <w:b/>
                <w:bCs/>
                <w:color w:val="000000"/>
                <w:sz w:val="28"/>
                <w:szCs w:val="28"/>
                <w:lang w:val="en-US"/>
              </w:rPr>
              <w:t>to</w:t>
            </w:r>
            <w:r w:rsidR="001143B8" w:rsidRPr="000948AA">
              <w:rPr>
                <w:b/>
                <w:bCs/>
                <w:color w:val="000000"/>
                <w:sz w:val="28"/>
                <w:szCs w:val="28"/>
                <w:lang w:val="en-US"/>
              </w:rPr>
              <w:t xml:space="preserve"> </w:t>
            </w:r>
            <w:r w:rsidR="003151A8">
              <w:rPr>
                <w:b/>
                <w:bCs/>
                <w:color w:val="000000"/>
                <w:sz w:val="28"/>
                <w:szCs w:val="28"/>
                <w:lang w:val="en-US"/>
              </w:rPr>
              <w:t xml:space="preserve">CID </w:t>
            </w:r>
            <w:r w:rsidR="00893721">
              <w:rPr>
                <w:rFonts w:eastAsia="宋体" w:hint="eastAsia"/>
                <w:b/>
                <w:bCs/>
                <w:color w:val="000000"/>
                <w:sz w:val="28"/>
                <w:szCs w:val="28"/>
                <w:lang w:val="en-US" w:eastAsia="zh-CN"/>
              </w:rPr>
              <w:t>9</w:t>
            </w:r>
            <w:r w:rsidR="00505EF0">
              <w:rPr>
                <w:rFonts w:eastAsia="宋体" w:hint="eastAsia"/>
                <w:b/>
                <w:bCs/>
                <w:color w:val="000000"/>
                <w:sz w:val="28"/>
                <w:szCs w:val="28"/>
                <w:lang w:val="en-US" w:eastAsia="zh-CN"/>
              </w:rPr>
              <w:t>947</w:t>
            </w:r>
          </w:p>
        </w:tc>
      </w:tr>
      <w:tr w:rsidR="00BD6FB0" w:rsidRPr="000948AA"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25624F" w:rsidRDefault="00BD6FB0" w:rsidP="003D1053">
            <w:pPr>
              <w:jc w:val="center"/>
              <w:rPr>
                <w:rFonts w:eastAsia="宋体"/>
                <w:b/>
                <w:bCs/>
                <w:color w:val="000000"/>
                <w:sz w:val="20"/>
                <w:lang w:val="en-US" w:eastAsia="zh-CN"/>
              </w:rPr>
            </w:pPr>
            <w:r w:rsidRPr="000948AA">
              <w:rPr>
                <w:b/>
                <w:bCs/>
                <w:color w:val="000000"/>
                <w:sz w:val="20"/>
                <w:lang w:val="en-US"/>
              </w:rPr>
              <w:t>Date:</w:t>
            </w:r>
            <w:r w:rsidRPr="000948AA">
              <w:t xml:space="preserve">  201</w:t>
            </w:r>
            <w:r w:rsidR="0025624F">
              <w:rPr>
                <w:rFonts w:eastAsia="宋体" w:hint="eastAsia"/>
                <w:lang w:eastAsia="zh-CN"/>
              </w:rPr>
              <w:t>7</w:t>
            </w:r>
            <w:r w:rsidR="00361A7D" w:rsidRPr="000948AA">
              <w:t>-</w:t>
            </w:r>
            <w:r w:rsidR="0025624F">
              <w:rPr>
                <w:rFonts w:eastAsia="宋体" w:hint="eastAsia"/>
                <w:lang w:eastAsia="zh-CN"/>
              </w:rPr>
              <w:t>0</w:t>
            </w:r>
            <w:r w:rsidR="00FB74AE">
              <w:rPr>
                <w:rFonts w:eastAsia="宋体" w:hint="eastAsia"/>
                <w:lang w:eastAsia="zh-CN"/>
              </w:rPr>
              <w:t>5</w:t>
            </w:r>
            <w:r w:rsidR="005A7C4F">
              <w:t>-</w:t>
            </w:r>
            <w:r w:rsidR="003D1053">
              <w:rPr>
                <w:rFonts w:eastAsia="宋体" w:hint="eastAsia"/>
                <w:lang w:eastAsia="zh-CN"/>
              </w:rPr>
              <w:t>0</w:t>
            </w:r>
            <w:r w:rsidR="0025624F">
              <w:rPr>
                <w:rFonts w:eastAsia="宋体" w:hint="eastAsia"/>
                <w:lang w:eastAsia="zh-CN"/>
              </w:rPr>
              <w:t>3</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tblPr>
      <w:tblGrid>
        <w:gridCol w:w="1732"/>
        <w:gridCol w:w="1261"/>
        <w:gridCol w:w="2439"/>
        <w:gridCol w:w="1176"/>
        <w:gridCol w:w="2742"/>
      </w:tblGrid>
      <w:tr w:rsidR="00481CE0" w:rsidRPr="000948AA" w:rsidTr="0013066F">
        <w:trPr>
          <w:trHeight w:val="144"/>
        </w:trPr>
        <w:tc>
          <w:tcPr>
            <w:tcW w:w="9350" w:type="dxa"/>
            <w:gridSpan w:val="5"/>
            <w:shd w:val="clear" w:color="auto" w:fill="FFFFFF"/>
            <w:tcMar>
              <w:top w:w="15" w:type="dxa"/>
              <w:left w:w="108" w:type="dxa"/>
              <w:bottom w:w="0" w:type="dxa"/>
              <w:right w:w="108" w:type="dxa"/>
            </w:tcMar>
            <w:vAlign w:val="center"/>
          </w:tcPr>
          <w:p w:rsidR="00481CE0" w:rsidRPr="000948AA" w:rsidRDefault="00481CE0" w:rsidP="00E631FB">
            <w:pPr>
              <w:rPr>
                <w:sz w:val="18"/>
              </w:rPr>
            </w:pPr>
            <w:r w:rsidRPr="000948AA">
              <w:rPr>
                <w:sz w:val="20"/>
              </w:rPr>
              <w:t>Author(s):</w:t>
            </w:r>
          </w:p>
        </w:tc>
      </w:tr>
      <w:tr w:rsidR="00481CE0" w:rsidRPr="000948AA" w:rsidTr="004C3D5C">
        <w:trPr>
          <w:trHeight w:val="144"/>
        </w:trPr>
        <w:tc>
          <w:tcPr>
            <w:tcW w:w="1732" w:type="dxa"/>
            <w:shd w:val="clear" w:color="auto" w:fill="FFFFFF"/>
            <w:tcMar>
              <w:top w:w="15" w:type="dxa"/>
              <w:left w:w="108" w:type="dxa"/>
              <w:bottom w:w="0" w:type="dxa"/>
              <w:right w:w="108" w:type="dxa"/>
            </w:tcMar>
            <w:vAlign w:val="center"/>
          </w:tcPr>
          <w:p w:rsidR="00481CE0" w:rsidRPr="000948AA" w:rsidRDefault="00481CE0" w:rsidP="00E631FB">
            <w:pPr>
              <w:rPr>
                <w:highlight w:val="yellow"/>
              </w:rPr>
            </w:pPr>
            <w:r w:rsidRPr="000948AA">
              <w:rPr>
                <w:sz w:val="20"/>
              </w:rPr>
              <w:t>Name</w:t>
            </w:r>
          </w:p>
        </w:tc>
        <w:tc>
          <w:tcPr>
            <w:tcW w:w="1261" w:type="dxa"/>
            <w:shd w:val="clear" w:color="auto" w:fill="FFFFFF"/>
            <w:vAlign w:val="center"/>
          </w:tcPr>
          <w:p w:rsidR="00481CE0" w:rsidRPr="000948AA" w:rsidRDefault="00481CE0" w:rsidP="003D66D1">
            <w:pPr>
              <w:jc w:val="center"/>
              <w:rPr>
                <w:highlight w:val="yellow"/>
              </w:rPr>
            </w:pPr>
            <w:r w:rsidRPr="000948AA">
              <w:rPr>
                <w:sz w:val="20"/>
              </w:rPr>
              <w:t>Affiliation</w:t>
            </w:r>
          </w:p>
        </w:tc>
        <w:tc>
          <w:tcPr>
            <w:tcW w:w="2439" w:type="dxa"/>
            <w:shd w:val="clear" w:color="auto" w:fill="FFFFFF"/>
            <w:tcMar>
              <w:top w:w="15" w:type="dxa"/>
              <w:left w:w="108" w:type="dxa"/>
              <w:bottom w:w="0" w:type="dxa"/>
              <w:right w:w="108" w:type="dxa"/>
            </w:tcMar>
            <w:vAlign w:val="center"/>
          </w:tcPr>
          <w:p w:rsidR="00481CE0" w:rsidRPr="000948AA" w:rsidRDefault="00481CE0" w:rsidP="003D66D1">
            <w:pPr>
              <w:rPr>
                <w:highlight w:val="yellow"/>
              </w:rPr>
            </w:pPr>
            <w:r w:rsidRPr="000948AA">
              <w:rPr>
                <w:sz w:val="20"/>
              </w:rPr>
              <w:t>Address</w:t>
            </w:r>
          </w:p>
        </w:tc>
        <w:tc>
          <w:tcPr>
            <w:tcW w:w="1176" w:type="dxa"/>
            <w:shd w:val="clear" w:color="auto" w:fill="FFFFFF"/>
            <w:tcMar>
              <w:top w:w="15" w:type="dxa"/>
              <w:left w:w="108" w:type="dxa"/>
              <w:bottom w:w="0" w:type="dxa"/>
              <w:right w:w="108" w:type="dxa"/>
            </w:tcMar>
            <w:vAlign w:val="center"/>
          </w:tcPr>
          <w:p w:rsidR="00481CE0" w:rsidRPr="000948AA" w:rsidRDefault="00481CE0" w:rsidP="003D66D1">
            <w:pPr>
              <w:rPr>
                <w:sz w:val="16"/>
                <w:szCs w:val="16"/>
                <w:highlight w:val="yellow"/>
              </w:rPr>
            </w:pPr>
            <w:r w:rsidRPr="000948AA">
              <w:rPr>
                <w:sz w:val="20"/>
              </w:rPr>
              <w:t>Phone</w:t>
            </w:r>
          </w:p>
        </w:tc>
        <w:tc>
          <w:tcPr>
            <w:tcW w:w="2742" w:type="dxa"/>
            <w:shd w:val="clear" w:color="auto" w:fill="FFFFFF"/>
            <w:tcMar>
              <w:top w:w="15" w:type="dxa"/>
              <w:left w:w="108" w:type="dxa"/>
              <w:bottom w:w="0" w:type="dxa"/>
              <w:right w:w="108" w:type="dxa"/>
            </w:tcMar>
            <w:vAlign w:val="center"/>
          </w:tcPr>
          <w:p w:rsidR="00481CE0" w:rsidRPr="000948AA" w:rsidRDefault="00481CE0" w:rsidP="003D66D1">
            <w:pPr>
              <w:rPr>
                <w:sz w:val="18"/>
                <w:highlight w:val="yellow"/>
              </w:rPr>
            </w:pPr>
            <w:r w:rsidRPr="000948AA">
              <w:rPr>
                <w:sz w:val="20"/>
              </w:rPr>
              <w:t>email</w:t>
            </w:r>
          </w:p>
        </w:tc>
      </w:tr>
      <w:tr w:rsidR="00481CE0" w:rsidRPr="000948AA" w:rsidTr="004C3D5C">
        <w:trPr>
          <w:trHeight w:val="144"/>
        </w:trPr>
        <w:tc>
          <w:tcPr>
            <w:tcW w:w="1732" w:type="dxa"/>
            <w:shd w:val="clear" w:color="auto" w:fill="FFFFFF"/>
            <w:tcMar>
              <w:top w:w="15" w:type="dxa"/>
              <w:left w:w="108" w:type="dxa"/>
              <w:bottom w:w="0" w:type="dxa"/>
              <w:right w:w="108" w:type="dxa"/>
            </w:tcMar>
            <w:vAlign w:val="center"/>
          </w:tcPr>
          <w:p w:rsidR="00481CE0" w:rsidRPr="0025624F" w:rsidRDefault="0025624F" w:rsidP="00330A1E">
            <w:pPr>
              <w:jc w:val="center"/>
              <w:rPr>
                <w:rFonts w:eastAsia="宋体"/>
                <w:sz w:val="20"/>
                <w:lang w:eastAsia="zh-CN"/>
              </w:rPr>
            </w:pPr>
            <w:r>
              <w:rPr>
                <w:rFonts w:eastAsia="宋体" w:hint="eastAsia"/>
                <w:sz w:val="20"/>
                <w:lang w:eastAsia="zh-CN"/>
              </w:rPr>
              <w:t>kaiying</w:t>
            </w:r>
            <w:r w:rsidR="00153EF2">
              <w:rPr>
                <w:rFonts w:eastAsia="宋体"/>
                <w:sz w:val="20"/>
                <w:lang w:eastAsia="zh-CN"/>
              </w:rPr>
              <w:t xml:space="preserve"> L</w:t>
            </w:r>
            <w:r w:rsidR="00153EF2">
              <w:rPr>
                <w:rFonts w:eastAsia="宋体" w:hint="eastAsia"/>
                <w:sz w:val="20"/>
                <w:lang w:eastAsia="zh-CN"/>
              </w:rPr>
              <w:t>v</w:t>
            </w:r>
          </w:p>
        </w:tc>
        <w:tc>
          <w:tcPr>
            <w:tcW w:w="1261" w:type="dxa"/>
            <w:shd w:val="clear" w:color="auto" w:fill="FFFFFF"/>
            <w:vAlign w:val="center"/>
          </w:tcPr>
          <w:p w:rsidR="00481CE0" w:rsidRPr="0025624F" w:rsidRDefault="0025624F" w:rsidP="00330A1E">
            <w:pPr>
              <w:jc w:val="center"/>
              <w:rPr>
                <w:rFonts w:eastAsia="宋体"/>
                <w:sz w:val="20"/>
                <w:lang w:eastAsia="zh-CN"/>
              </w:rPr>
            </w:pPr>
            <w:r>
              <w:rPr>
                <w:rFonts w:eastAsia="宋体" w:hint="eastAsia"/>
                <w:sz w:val="20"/>
                <w:lang w:eastAsia="zh-CN"/>
              </w:rPr>
              <w:t>ZTE</w:t>
            </w:r>
          </w:p>
        </w:tc>
        <w:tc>
          <w:tcPr>
            <w:tcW w:w="2439" w:type="dxa"/>
            <w:shd w:val="clear" w:color="auto" w:fill="FFFFFF"/>
            <w:tcMar>
              <w:top w:w="15" w:type="dxa"/>
              <w:left w:w="108" w:type="dxa"/>
              <w:bottom w:w="0" w:type="dxa"/>
              <w:right w:w="108" w:type="dxa"/>
            </w:tcMar>
            <w:vAlign w:val="center"/>
          </w:tcPr>
          <w:p w:rsidR="00481CE0" w:rsidRPr="0025624F" w:rsidRDefault="0025624F" w:rsidP="00FD7CC1">
            <w:pPr>
              <w:rPr>
                <w:rFonts w:eastAsia="宋体"/>
                <w:sz w:val="20"/>
                <w:lang w:eastAsia="zh-CN"/>
              </w:rPr>
            </w:pPr>
            <w:r w:rsidRPr="0025624F">
              <w:rPr>
                <w:sz w:val="20"/>
              </w:rPr>
              <w:t>#9 Wuxingduan, Xifeng</w:t>
            </w:r>
            <w:r w:rsidRPr="0025624F">
              <w:rPr>
                <w:sz w:val="20"/>
              </w:rPr>
              <w:br/>
              <w:t xml:space="preserve"> Rd., Xi'an, China</w:t>
            </w:r>
          </w:p>
        </w:tc>
        <w:tc>
          <w:tcPr>
            <w:tcW w:w="1176" w:type="dxa"/>
            <w:shd w:val="clear" w:color="auto" w:fill="FFFFFF"/>
            <w:tcMar>
              <w:top w:w="15" w:type="dxa"/>
              <w:left w:w="108" w:type="dxa"/>
              <w:bottom w:w="0" w:type="dxa"/>
              <w:right w:w="108" w:type="dxa"/>
            </w:tcMar>
            <w:vAlign w:val="center"/>
          </w:tcPr>
          <w:p w:rsidR="00481CE0" w:rsidRPr="0025624F" w:rsidRDefault="00481CE0" w:rsidP="0025624F">
            <w:pPr>
              <w:rPr>
                <w:rFonts w:eastAsia="宋体"/>
                <w:sz w:val="20"/>
                <w:lang w:eastAsia="zh-CN"/>
              </w:rPr>
            </w:pPr>
          </w:p>
        </w:tc>
        <w:tc>
          <w:tcPr>
            <w:tcW w:w="2742" w:type="dxa"/>
            <w:shd w:val="clear" w:color="auto" w:fill="FFFFFF"/>
            <w:tcMar>
              <w:top w:w="15" w:type="dxa"/>
              <w:left w:w="108" w:type="dxa"/>
              <w:bottom w:w="0" w:type="dxa"/>
              <w:right w:w="108" w:type="dxa"/>
            </w:tcMar>
            <w:vAlign w:val="center"/>
          </w:tcPr>
          <w:p w:rsidR="00481CE0" w:rsidRPr="00B75FE1" w:rsidRDefault="0025624F" w:rsidP="00EF7CE1">
            <w:pPr>
              <w:rPr>
                <w:rFonts w:eastAsia="宋体"/>
                <w:sz w:val="20"/>
                <w:lang w:val="en-US" w:eastAsia="zh-CN"/>
              </w:rPr>
            </w:pPr>
            <w:r w:rsidRPr="0025624F">
              <w:rPr>
                <w:rFonts w:eastAsia="宋体"/>
                <w:sz w:val="20"/>
                <w:lang w:val="en-US" w:eastAsia="zh-CN"/>
              </w:rPr>
              <w:t>lv.kaiying@zte.com.cn</w:t>
            </w:r>
          </w:p>
        </w:tc>
      </w:tr>
      <w:tr w:rsidR="00481CE0" w:rsidRPr="000948AA" w:rsidTr="004C3D5C">
        <w:trPr>
          <w:trHeight w:val="144"/>
        </w:trPr>
        <w:tc>
          <w:tcPr>
            <w:tcW w:w="1732" w:type="dxa"/>
            <w:shd w:val="clear" w:color="auto" w:fill="FFFFFF"/>
            <w:tcMar>
              <w:top w:w="15" w:type="dxa"/>
              <w:left w:w="108" w:type="dxa"/>
              <w:bottom w:w="0" w:type="dxa"/>
              <w:right w:w="108" w:type="dxa"/>
            </w:tcMar>
            <w:vAlign w:val="center"/>
          </w:tcPr>
          <w:p w:rsidR="00481CE0" w:rsidRPr="00501FA9" w:rsidRDefault="00153EF2" w:rsidP="00501FA9">
            <w:pPr>
              <w:jc w:val="center"/>
              <w:rPr>
                <w:rFonts w:eastAsia="宋体"/>
                <w:sz w:val="20"/>
                <w:lang w:eastAsia="zh-CN"/>
              </w:rPr>
            </w:pPr>
            <w:r w:rsidRPr="00501FA9">
              <w:rPr>
                <w:rFonts w:eastAsia="宋体" w:hint="eastAsia"/>
                <w:sz w:val="20"/>
                <w:lang w:eastAsia="zh-CN"/>
              </w:rPr>
              <w:t>Bo Sun</w:t>
            </w:r>
          </w:p>
        </w:tc>
        <w:tc>
          <w:tcPr>
            <w:tcW w:w="1261" w:type="dxa"/>
            <w:shd w:val="clear" w:color="auto" w:fill="FFFFFF"/>
            <w:vAlign w:val="center"/>
          </w:tcPr>
          <w:p w:rsidR="00481CE0" w:rsidRPr="00501FA9" w:rsidRDefault="00153EF2" w:rsidP="00501FA9">
            <w:pPr>
              <w:jc w:val="center"/>
              <w:rPr>
                <w:rFonts w:eastAsia="宋体"/>
                <w:sz w:val="20"/>
                <w:lang w:eastAsia="zh-CN"/>
              </w:rPr>
            </w:pPr>
            <w:r w:rsidRPr="00501FA9">
              <w:rPr>
                <w:rFonts w:eastAsia="宋体" w:hint="eastAsia"/>
                <w:sz w:val="20"/>
                <w:lang w:eastAsia="zh-CN"/>
              </w:rPr>
              <w:t>ZTE</w:t>
            </w:r>
          </w:p>
        </w:tc>
        <w:tc>
          <w:tcPr>
            <w:tcW w:w="2439" w:type="dxa"/>
            <w:shd w:val="clear" w:color="auto" w:fill="FFFFFF"/>
            <w:tcMar>
              <w:top w:w="15" w:type="dxa"/>
              <w:left w:w="108" w:type="dxa"/>
              <w:bottom w:w="0" w:type="dxa"/>
              <w:right w:w="108" w:type="dxa"/>
            </w:tcMar>
            <w:vAlign w:val="center"/>
          </w:tcPr>
          <w:p w:rsidR="00481CE0" w:rsidRPr="000948AA" w:rsidRDefault="00153EF2" w:rsidP="00481CE0">
            <w:pPr>
              <w:rPr>
                <w:sz w:val="20"/>
              </w:rPr>
            </w:pPr>
            <w:r w:rsidRPr="0025624F">
              <w:rPr>
                <w:sz w:val="20"/>
              </w:rPr>
              <w:t>#9 Wuxingduan, Xifeng</w:t>
            </w:r>
            <w:r w:rsidRPr="0025624F">
              <w:rPr>
                <w:sz w:val="20"/>
              </w:rPr>
              <w:br/>
              <w:t xml:space="preserve"> Rd., Xi'an, China</w:t>
            </w:r>
          </w:p>
        </w:tc>
        <w:tc>
          <w:tcPr>
            <w:tcW w:w="1176" w:type="dxa"/>
            <w:shd w:val="clear" w:color="auto" w:fill="FFFFFF"/>
            <w:tcMar>
              <w:top w:w="15" w:type="dxa"/>
              <w:left w:w="108" w:type="dxa"/>
              <w:bottom w:w="0" w:type="dxa"/>
              <w:right w:w="108" w:type="dxa"/>
            </w:tcMar>
            <w:vAlign w:val="center"/>
          </w:tcPr>
          <w:p w:rsidR="00481CE0" w:rsidRPr="000948AA" w:rsidRDefault="00481CE0" w:rsidP="00481CE0">
            <w:pPr>
              <w:rPr>
                <w:sz w:val="16"/>
                <w:szCs w:val="16"/>
              </w:rPr>
            </w:pPr>
          </w:p>
        </w:tc>
        <w:tc>
          <w:tcPr>
            <w:tcW w:w="2742" w:type="dxa"/>
            <w:shd w:val="clear" w:color="auto" w:fill="FFFFFF"/>
            <w:tcMar>
              <w:top w:w="15" w:type="dxa"/>
              <w:left w:w="108" w:type="dxa"/>
              <w:bottom w:w="0" w:type="dxa"/>
              <w:right w:w="108" w:type="dxa"/>
            </w:tcMar>
            <w:vAlign w:val="center"/>
          </w:tcPr>
          <w:p w:rsidR="00481CE0" w:rsidRPr="00153EF2" w:rsidRDefault="00153EF2" w:rsidP="00481CE0">
            <w:pPr>
              <w:rPr>
                <w:rFonts w:eastAsia="宋体"/>
                <w:sz w:val="18"/>
                <w:lang w:val="en-US" w:eastAsia="zh-CN"/>
              </w:rPr>
            </w:pPr>
            <w:r w:rsidRPr="00153EF2">
              <w:rPr>
                <w:sz w:val="18"/>
                <w:lang w:val="en-US" w:eastAsia="ko-KR"/>
              </w:rPr>
              <w:t>sun.bo1@zte.com.cn</w:t>
            </w:r>
          </w:p>
        </w:tc>
      </w:tr>
    </w:tbl>
    <w:p w:rsidR="007C67E6" w:rsidRDefault="007C67E6">
      <w:pPr>
        <w:pStyle w:val="T1"/>
        <w:spacing w:after="120"/>
        <w:rPr>
          <w:sz w:val="22"/>
        </w:rPr>
      </w:pPr>
    </w:p>
    <w:p w:rsidR="000B1C21" w:rsidRDefault="000B1C21">
      <w:pPr>
        <w:pStyle w:val="T1"/>
        <w:spacing w:after="120"/>
        <w:rPr>
          <w:sz w:val="22"/>
        </w:rPr>
      </w:pPr>
    </w:p>
    <w:p w:rsidR="000B1C21" w:rsidRPr="000948AA" w:rsidRDefault="000B1C21">
      <w:pPr>
        <w:pStyle w:val="T1"/>
        <w:spacing w:after="120"/>
        <w:rPr>
          <w:sz w:val="22"/>
        </w:rPr>
      </w:pPr>
      <w:r>
        <w:rPr>
          <w:sz w:val="22"/>
        </w:rPr>
        <w:t xml:space="preserve">Abstract </w:t>
      </w:r>
    </w:p>
    <w:p w:rsidR="00CF168B" w:rsidRPr="001D7F4D" w:rsidRDefault="000B1C21" w:rsidP="000B1C21">
      <w:pPr>
        <w:jc w:val="both"/>
        <w:rPr>
          <w:rFonts w:eastAsia="宋体"/>
          <w:lang w:eastAsia="zh-CN"/>
        </w:rPr>
      </w:pPr>
      <w:r>
        <w:rPr>
          <w:rFonts w:hint="eastAsia"/>
          <w:lang w:eastAsia="ko-KR"/>
        </w:rPr>
        <w:t>This submission propos</w:t>
      </w:r>
      <w:r>
        <w:rPr>
          <w:lang w:eastAsia="ko-KR"/>
        </w:rPr>
        <w:t>es</w:t>
      </w:r>
      <w:r>
        <w:rPr>
          <w:rFonts w:hint="eastAsia"/>
          <w:lang w:eastAsia="ko-KR"/>
        </w:rPr>
        <w:t xml:space="preserve"> </w:t>
      </w:r>
      <w:r w:rsidR="00893721">
        <w:rPr>
          <w:rFonts w:eastAsiaTheme="minorEastAsia" w:hint="eastAsia"/>
          <w:lang w:eastAsia="zh-CN"/>
        </w:rPr>
        <w:t xml:space="preserve">the </w:t>
      </w:r>
      <w:r>
        <w:rPr>
          <w:lang w:eastAsia="ko-KR"/>
        </w:rPr>
        <w:t>resolution</w:t>
      </w:r>
      <w:r w:rsidR="00CF168B">
        <w:rPr>
          <w:lang w:eastAsia="ko-KR"/>
        </w:rPr>
        <w:t xml:space="preserve"> for comment CID </w:t>
      </w:r>
      <w:r w:rsidR="0083069D" w:rsidRPr="0083069D">
        <w:rPr>
          <w:rFonts w:eastAsia="宋体"/>
          <w:lang w:eastAsia="zh-CN"/>
        </w:rPr>
        <w:t>9</w:t>
      </w:r>
      <w:r w:rsidR="00505EF0">
        <w:rPr>
          <w:rFonts w:eastAsia="宋体" w:hint="eastAsia"/>
          <w:lang w:eastAsia="zh-CN"/>
        </w:rPr>
        <w:t>9</w:t>
      </w:r>
      <w:r w:rsidR="0083069D" w:rsidRPr="0083069D">
        <w:rPr>
          <w:rFonts w:eastAsia="宋体"/>
          <w:lang w:eastAsia="zh-CN"/>
        </w:rPr>
        <w:t>4</w:t>
      </w:r>
      <w:r w:rsidR="00505EF0">
        <w:rPr>
          <w:rFonts w:eastAsia="宋体" w:hint="eastAsia"/>
          <w:lang w:eastAsia="zh-CN"/>
        </w:rPr>
        <w:t>7</w:t>
      </w:r>
      <w:r w:rsidR="00CF168B">
        <w:rPr>
          <w:lang w:eastAsia="ko-KR"/>
        </w:rPr>
        <w:t xml:space="preserve"> related to TGax D1.</w:t>
      </w:r>
      <w:r w:rsidR="004C41D3">
        <w:rPr>
          <w:rFonts w:eastAsia="宋体" w:hint="eastAsia"/>
          <w:lang w:eastAsia="zh-CN"/>
        </w:rPr>
        <w:t>2</w:t>
      </w:r>
      <w:r w:rsidR="001D7F4D">
        <w:rPr>
          <w:rFonts w:eastAsia="宋体" w:hint="eastAsia"/>
          <w:lang w:eastAsia="zh-CN"/>
        </w:rPr>
        <w:t>.</w:t>
      </w:r>
    </w:p>
    <w:p w:rsidR="000B1C21" w:rsidRDefault="00CF168B" w:rsidP="000B1C21">
      <w:pPr>
        <w:jc w:val="both"/>
        <w:rPr>
          <w:lang w:eastAsia="ko-KR"/>
        </w:rPr>
      </w:pPr>
      <w:r>
        <w:rPr>
          <w:lang w:eastAsia="ko-KR"/>
        </w:rPr>
        <w:t>NOTE- The proposed changes on t</w:t>
      </w:r>
      <w:r w:rsidR="001D7F4D">
        <w:rPr>
          <w:lang w:eastAsia="ko-KR"/>
        </w:rPr>
        <w:t>his document is based on TGax D</w:t>
      </w:r>
      <w:r w:rsidR="001D7F4D">
        <w:rPr>
          <w:rFonts w:eastAsia="宋体" w:hint="eastAsia"/>
          <w:lang w:eastAsia="zh-CN"/>
        </w:rPr>
        <w:t>1.</w:t>
      </w:r>
      <w:r w:rsidR="003D1053">
        <w:rPr>
          <w:rFonts w:eastAsia="宋体" w:hint="eastAsia"/>
          <w:lang w:eastAsia="zh-CN"/>
        </w:rPr>
        <w:t>2</w:t>
      </w:r>
      <w:r w:rsidR="000B1C21">
        <w:rPr>
          <w:lang w:eastAsia="ko-KR"/>
        </w:rPr>
        <w:t xml:space="preserve"> </w:t>
      </w:r>
    </w:p>
    <w:p w:rsidR="000B1C21" w:rsidRDefault="000B1C21" w:rsidP="00CF168B">
      <w:pPr>
        <w:jc w:val="both"/>
        <w:rPr>
          <w:lang w:eastAsia="ko-KR"/>
        </w:rPr>
      </w:pPr>
    </w:p>
    <w:p w:rsidR="00F44D0F" w:rsidRPr="004C41D3" w:rsidRDefault="00F44D0F" w:rsidP="000B1C21">
      <w:pPr>
        <w:pStyle w:val="T1"/>
        <w:spacing w:after="120"/>
        <w:jc w:val="left"/>
        <w:rPr>
          <w:sz w:val="22"/>
        </w:rPr>
      </w:pPr>
    </w:p>
    <w:p w:rsidR="000B1C21" w:rsidRDefault="000B1C21" w:rsidP="000B1C21">
      <w:pPr>
        <w:jc w:val="both"/>
      </w:pPr>
      <w:r>
        <w:t>Revisions:</w:t>
      </w:r>
    </w:p>
    <w:p w:rsidR="000B1C21" w:rsidRDefault="000B1C21" w:rsidP="000B1C21">
      <w:pPr>
        <w:jc w:val="both"/>
      </w:pPr>
    </w:p>
    <w:p w:rsidR="000B1C21" w:rsidRDefault="000B1C21" w:rsidP="000B1C21">
      <w:pPr>
        <w:pStyle w:val="ae"/>
        <w:numPr>
          <w:ilvl w:val="0"/>
          <w:numId w:val="14"/>
        </w:numPr>
        <w:contextualSpacing w:val="0"/>
        <w:jc w:val="both"/>
      </w:pPr>
      <w:r>
        <w:t>Rev 0: Initial version of the document.</w:t>
      </w:r>
    </w:p>
    <w:p w:rsidR="000B1C21" w:rsidRDefault="000B1C21" w:rsidP="000B1C21">
      <w:pPr>
        <w:pStyle w:val="T1"/>
        <w:spacing w:after="120"/>
        <w:jc w:val="left"/>
        <w:rPr>
          <w:sz w:val="22"/>
        </w:rPr>
      </w:pPr>
    </w:p>
    <w:p w:rsidR="000B1C21" w:rsidRDefault="000B1C21" w:rsidP="000B1C21">
      <w:pPr>
        <w:pStyle w:val="T1"/>
        <w:spacing w:after="120"/>
        <w:jc w:val="left"/>
        <w:rPr>
          <w:sz w:val="22"/>
        </w:rPr>
      </w:pPr>
    </w:p>
    <w:p w:rsidR="000B1C21" w:rsidRDefault="000B1C21" w:rsidP="000B1C21">
      <w:pPr>
        <w:pStyle w:val="T1"/>
        <w:spacing w:after="120"/>
        <w:jc w:val="left"/>
        <w:rPr>
          <w:sz w:val="22"/>
        </w:rPr>
      </w:pPr>
    </w:p>
    <w:p w:rsidR="000B1C21" w:rsidRDefault="000B1C21" w:rsidP="000B1C21">
      <w:pPr>
        <w:pStyle w:val="T1"/>
        <w:spacing w:after="120"/>
        <w:jc w:val="left"/>
        <w:rPr>
          <w:sz w:val="22"/>
        </w:rPr>
      </w:pPr>
    </w:p>
    <w:p w:rsidR="000B1C21" w:rsidRDefault="000B1C21" w:rsidP="000B1C21">
      <w:pPr>
        <w:pStyle w:val="T1"/>
        <w:spacing w:after="120"/>
        <w:jc w:val="left"/>
        <w:rPr>
          <w:sz w:val="22"/>
        </w:rPr>
      </w:pPr>
    </w:p>
    <w:p w:rsidR="000B1C21" w:rsidRDefault="000B1C21" w:rsidP="000B1C21">
      <w:pPr>
        <w:pStyle w:val="T1"/>
        <w:spacing w:after="120"/>
        <w:jc w:val="left"/>
        <w:rPr>
          <w:sz w:val="22"/>
        </w:rPr>
      </w:pPr>
    </w:p>
    <w:p w:rsidR="000B1C21" w:rsidRDefault="000B1C21" w:rsidP="000B1C21">
      <w:pPr>
        <w:pStyle w:val="T1"/>
        <w:spacing w:after="120"/>
        <w:jc w:val="left"/>
        <w:rPr>
          <w:sz w:val="22"/>
        </w:rPr>
      </w:pPr>
    </w:p>
    <w:p w:rsidR="000B1C21" w:rsidRDefault="000B1C21" w:rsidP="000B1C21">
      <w:pPr>
        <w:pStyle w:val="T1"/>
        <w:spacing w:after="120"/>
        <w:jc w:val="left"/>
        <w:rPr>
          <w:sz w:val="22"/>
        </w:rPr>
      </w:pPr>
    </w:p>
    <w:p w:rsidR="000B1C21" w:rsidRDefault="000B1C21" w:rsidP="000B1C21">
      <w:pPr>
        <w:pStyle w:val="T1"/>
        <w:spacing w:after="120"/>
        <w:jc w:val="left"/>
        <w:rPr>
          <w:sz w:val="22"/>
        </w:rPr>
      </w:pPr>
    </w:p>
    <w:p w:rsidR="000B1C21" w:rsidRDefault="000B1C21" w:rsidP="000B1C21">
      <w:pPr>
        <w:pStyle w:val="T1"/>
        <w:spacing w:after="120"/>
        <w:jc w:val="left"/>
        <w:rPr>
          <w:sz w:val="22"/>
        </w:rPr>
      </w:pPr>
    </w:p>
    <w:p w:rsidR="000B1C21" w:rsidRDefault="000B1C21" w:rsidP="000B1C21">
      <w:pPr>
        <w:pStyle w:val="T1"/>
        <w:spacing w:after="120"/>
        <w:jc w:val="left"/>
        <w:rPr>
          <w:sz w:val="22"/>
        </w:rPr>
      </w:pPr>
    </w:p>
    <w:p w:rsidR="000B1C21" w:rsidRDefault="000B1C21" w:rsidP="000B1C21">
      <w:pPr>
        <w:pStyle w:val="T1"/>
        <w:spacing w:after="120"/>
        <w:jc w:val="left"/>
        <w:rPr>
          <w:sz w:val="22"/>
        </w:rPr>
      </w:pPr>
    </w:p>
    <w:p w:rsidR="000B1C21" w:rsidRDefault="000B1C21" w:rsidP="000B1C21">
      <w:pPr>
        <w:pStyle w:val="T1"/>
        <w:spacing w:after="120"/>
        <w:jc w:val="left"/>
        <w:rPr>
          <w:sz w:val="22"/>
        </w:rPr>
      </w:pPr>
    </w:p>
    <w:p w:rsidR="000B1C21" w:rsidRDefault="000B1C21" w:rsidP="000B1C21">
      <w:pPr>
        <w:pStyle w:val="T1"/>
        <w:spacing w:after="120"/>
        <w:jc w:val="left"/>
        <w:rPr>
          <w:sz w:val="22"/>
        </w:rPr>
      </w:pPr>
    </w:p>
    <w:p w:rsidR="000B1C21" w:rsidRPr="000F6DC9" w:rsidRDefault="000B1C21" w:rsidP="000B1C21">
      <w:pPr>
        <w:pStyle w:val="T1"/>
        <w:spacing w:after="120"/>
        <w:jc w:val="left"/>
        <w:rPr>
          <w:rFonts w:eastAsiaTheme="minorEastAsia"/>
          <w:sz w:val="22"/>
          <w:lang w:eastAsia="zh-CN"/>
        </w:rPr>
      </w:pPr>
    </w:p>
    <w:p w:rsidR="001D4CD9" w:rsidRPr="000948AA" w:rsidRDefault="001D4CD9" w:rsidP="000B1C21">
      <w:pPr>
        <w:pStyle w:val="1"/>
        <w:numPr>
          <w:ilvl w:val="0"/>
          <w:numId w:val="0"/>
        </w:numPr>
        <w:rPr>
          <w:rFonts w:ascii="Times New Roman" w:hAnsi="Times New Roman"/>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1"/>
        <w:gridCol w:w="1012"/>
        <w:gridCol w:w="757"/>
        <w:gridCol w:w="715"/>
        <w:gridCol w:w="2255"/>
        <w:gridCol w:w="1659"/>
        <w:gridCol w:w="2410"/>
      </w:tblGrid>
      <w:tr w:rsidR="001143B8" w:rsidRPr="000948AA" w:rsidTr="004C63E9">
        <w:trPr>
          <w:trHeight w:val="765"/>
        </w:trPr>
        <w:tc>
          <w:tcPr>
            <w:tcW w:w="661" w:type="dxa"/>
            <w:shd w:val="clear" w:color="auto" w:fill="auto"/>
            <w:hideMark/>
          </w:tcPr>
          <w:p w:rsidR="001143B8" w:rsidRPr="000948AA" w:rsidRDefault="001143B8" w:rsidP="001275D2">
            <w:pPr>
              <w:rPr>
                <w:b/>
                <w:bCs/>
                <w:sz w:val="20"/>
                <w:lang w:val="en-US"/>
              </w:rPr>
            </w:pPr>
            <w:r w:rsidRPr="000948AA">
              <w:rPr>
                <w:b/>
                <w:bCs/>
                <w:sz w:val="20"/>
                <w:lang w:val="en-US"/>
              </w:rPr>
              <w:t>CID</w:t>
            </w:r>
          </w:p>
        </w:tc>
        <w:tc>
          <w:tcPr>
            <w:tcW w:w="1012" w:type="dxa"/>
            <w:shd w:val="clear" w:color="auto" w:fill="auto"/>
            <w:hideMark/>
          </w:tcPr>
          <w:p w:rsidR="001143B8" w:rsidRPr="000948AA" w:rsidRDefault="001143B8" w:rsidP="001275D2">
            <w:pPr>
              <w:rPr>
                <w:b/>
                <w:bCs/>
                <w:sz w:val="20"/>
                <w:lang w:val="en-US"/>
              </w:rPr>
            </w:pPr>
            <w:r w:rsidRPr="000948AA">
              <w:rPr>
                <w:b/>
                <w:bCs/>
                <w:sz w:val="20"/>
                <w:lang w:val="en-US"/>
              </w:rPr>
              <w:t>Clause Number</w:t>
            </w:r>
          </w:p>
        </w:tc>
        <w:tc>
          <w:tcPr>
            <w:tcW w:w="757" w:type="dxa"/>
            <w:shd w:val="clear" w:color="auto" w:fill="auto"/>
            <w:hideMark/>
          </w:tcPr>
          <w:p w:rsidR="001143B8" w:rsidRPr="000948AA" w:rsidRDefault="001143B8" w:rsidP="001275D2">
            <w:pPr>
              <w:rPr>
                <w:b/>
                <w:bCs/>
                <w:sz w:val="20"/>
                <w:lang w:val="en-US"/>
              </w:rPr>
            </w:pPr>
            <w:r w:rsidRPr="000948AA">
              <w:rPr>
                <w:b/>
                <w:bCs/>
                <w:sz w:val="20"/>
                <w:lang w:val="en-US"/>
              </w:rPr>
              <w:t>Page</w:t>
            </w:r>
          </w:p>
        </w:tc>
        <w:tc>
          <w:tcPr>
            <w:tcW w:w="715" w:type="dxa"/>
            <w:shd w:val="clear" w:color="auto" w:fill="auto"/>
            <w:hideMark/>
          </w:tcPr>
          <w:p w:rsidR="001143B8" w:rsidRPr="000948AA" w:rsidRDefault="001143B8" w:rsidP="001275D2">
            <w:pPr>
              <w:rPr>
                <w:b/>
                <w:bCs/>
                <w:sz w:val="20"/>
                <w:lang w:val="en-US"/>
              </w:rPr>
            </w:pPr>
            <w:r w:rsidRPr="000948AA">
              <w:rPr>
                <w:b/>
                <w:bCs/>
                <w:sz w:val="20"/>
                <w:lang w:val="en-US"/>
              </w:rPr>
              <w:t>Line</w:t>
            </w:r>
          </w:p>
        </w:tc>
        <w:tc>
          <w:tcPr>
            <w:tcW w:w="2255" w:type="dxa"/>
            <w:shd w:val="clear" w:color="auto" w:fill="auto"/>
            <w:hideMark/>
          </w:tcPr>
          <w:p w:rsidR="001143B8" w:rsidRPr="000948AA" w:rsidRDefault="001143B8" w:rsidP="001275D2">
            <w:pPr>
              <w:rPr>
                <w:b/>
                <w:bCs/>
                <w:sz w:val="20"/>
                <w:lang w:val="en-US"/>
              </w:rPr>
            </w:pPr>
            <w:r w:rsidRPr="000948AA">
              <w:rPr>
                <w:b/>
                <w:bCs/>
                <w:sz w:val="20"/>
                <w:lang w:val="en-US"/>
              </w:rPr>
              <w:t>Comment</w:t>
            </w:r>
          </w:p>
        </w:tc>
        <w:tc>
          <w:tcPr>
            <w:tcW w:w="1659" w:type="dxa"/>
            <w:shd w:val="clear" w:color="auto" w:fill="auto"/>
            <w:hideMark/>
          </w:tcPr>
          <w:p w:rsidR="001143B8" w:rsidRPr="000948AA" w:rsidRDefault="001143B8" w:rsidP="001275D2">
            <w:pPr>
              <w:rPr>
                <w:b/>
                <w:bCs/>
                <w:sz w:val="20"/>
                <w:lang w:val="en-US"/>
              </w:rPr>
            </w:pPr>
            <w:r w:rsidRPr="000948AA">
              <w:rPr>
                <w:b/>
                <w:bCs/>
                <w:sz w:val="20"/>
                <w:lang w:val="en-US"/>
              </w:rPr>
              <w:t>Proposed Change</w:t>
            </w:r>
          </w:p>
        </w:tc>
        <w:tc>
          <w:tcPr>
            <w:tcW w:w="2410" w:type="dxa"/>
            <w:shd w:val="clear" w:color="auto" w:fill="auto"/>
            <w:hideMark/>
          </w:tcPr>
          <w:p w:rsidR="001143B8" w:rsidRPr="000948AA" w:rsidRDefault="001143B8" w:rsidP="001275D2">
            <w:pPr>
              <w:rPr>
                <w:b/>
                <w:bCs/>
                <w:sz w:val="20"/>
                <w:lang w:val="en-US"/>
              </w:rPr>
            </w:pPr>
            <w:r w:rsidRPr="000948AA">
              <w:rPr>
                <w:b/>
                <w:bCs/>
                <w:sz w:val="20"/>
                <w:lang w:val="en-US"/>
              </w:rPr>
              <w:t>Resolution</w:t>
            </w:r>
          </w:p>
        </w:tc>
      </w:tr>
      <w:tr w:rsidR="003872B7" w:rsidRPr="000948AA" w:rsidTr="004C63E9">
        <w:trPr>
          <w:trHeight w:val="765"/>
        </w:trPr>
        <w:tc>
          <w:tcPr>
            <w:tcW w:w="661" w:type="dxa"/>
            <w:shd w:val="clear" w:color="auto" w:fill="auto"/>
            <w:hideMark/>
          </w:tcPr>
          <w:p w:rsidR="003872B7" w:rsidRPr="001968A8" w:rsidRDefault="003872B7" w:rsidP="0097685B">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9947</w:t>
            </w:r>
          </w:p>
        </w:tc>
        <w:tc>
          <w:tcPr>
            <w:tcW w:w="1012" w:type="dxa"/>
            <w:shd w:val="clear" w:color="auto" w:fill="auto"/>
            <w:hideMark/>
          </w:tcPr>
          <w:p w:rsidR="003872B7" w:rsidRPr="001968A8" w:rsidRDefault="003872B7" w:rsidP="0097685B">
            <w:pPr>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757" w:type="dxa"/>
            <w:shd w:val="clear" w:color="auto" w:fill="auto"/>
            <w:hideMark/>
          </w:tcPr>
          <w:p w:rsidR="003872B7" w:rsidRPr="001968A8" w:rsidRDefault="003872B7" w:rsidP="0097685B">
            <w:pPr>
              <w:jc w:val="right"/>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192.20</w:t>
            </w:r>
          </w:p>
        </w:tc>
        <w:tc>
          <w:tcPr>
            <w:tcW w:w="715" w:type="dxa"/>
            <w:shd w:val="clear" w:color="auto" w:fill="auto"/>
            <w:hideMark/>
          </w:tcPr>
          <w:p w:rsidR="003872B7" w:rsidRPr="001968A8" w:rsidRDefault="003872B7" w:rsidP="0097685B">
            <w:pPr>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27.9.2.2</w:t>
            </w:r>
          </w:p>
        </w:tc>
        <w:tc>
          <w:tcPr>
            <w:tcW w:w="2255" w:type="dxa"/>
            <w:shd w:val="clear" w:color="auto" w:fill="auto"/>
            <w:hideMark/>
          </w:tcPr>
          <w:p w:rsidR="003872B7" w:rsidRPr="001968A8" w:rsidRDefault="003872B7" w:rsidP="0097685B">
            <w:pPr>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If a STA regards an inter-BSS PPDU as not having been received at all using a specific transmission power and resumes backoff process, it is not clear if the STA is allowed to increase the transmission power. If the increase of the transmission power is allowed, the STA may use the lowest transmission power during the backoff process to have more chance of SR transmission and then increases the transmission power right before the backoff reaches zero. This may give unfair competition and shall not be allowed. Further clarification is needed.</w:t>
            </w:r>
          </w:p>
        </w:tc>
        <w:tc>
          <w:tcPr>
            <w:tcW w:w="1659" w:type="dxa"/>
            <w:shd w:val="clear" w:color="auto" w:fill="auto"/>
            <w:hideMark/>
          </w:tcPr>
          <w:p w:rsidR="003872B7" w:rsidRPr="001968A8" w:rsidRDefault="003872B7" w:rsidP="0097685B">
            <w:pPr>
              <w:rPr>
                <w:rFonts w:ascii="Calibri" w:eastAsia="Times New Roman" w:hAnsi="Calibri"/>
                <w:color w:val="000000"/>
                <w:sz w:val="18"/>
                <w:szCs w:val="22"/>
                <w:lang w:val="en-US"/>
              </w:rPr>
            </w:pPr>
            <w:r w:rsidRPr="001968A8">
              <w:rPr>
                <w:rFonts w:ascii="Calibri" w:eastAsia="Times New Roman" w:hAnsi="Calibri"/>
                <w:color w:val="000000"/>
                <w:sz w:val="18"/>
                <w:szCs w:val="22"/>
                <w:lang w:val="en-US"/>
              </w:rPr>
              <w:t>As in the comment.</w:t>
            </w:r>
          </w:p>
        </w:tc>
        <w:tc>
          <w:tcPr>
            <w:tcW w:w="2410" w:type="dxa"/>
            <w:shd w:val="clear" w:color="auto" w:fill="auto"/>
            <w:hideMark/>
          </w:tcPr>
          <w:p w:rsidR="003872B7" w:rsidRDefault="004C63E9" w:rsidP="0097685B">
            <w:pPr>
              <w:rPr>
                <w:rFonts w:ascii="Calibri" w:eastAsiaTheme="minorEastAsia" w:hAnsi="Calibri" w:hint="eastAsia"/>
                <w:color w:val="000000"/>
                <w:sz w:val="18"/>
                <w:szCs w:val="22"/>
                <w:lang w:val="en-US" w:eastAsia="zh-CN"/>
              </w:rPr>
            </w:pPr>
            <w:r>
              <w:rPr>
                <w:rFonts w:ascii="Calibri" w:eastAsiaTheme="minorEastAsia" w:hAnsi="Calibri" w:hint="eastAsia"/>
                <w:color w:val="000000"/>
                <w:sz w:val="18"/>
                <w:szCs w:val="22"/>
                <w:lang w:val="en-US" w:eastAsia="zh-CN"/>
              </w:rPr>
              <w:t>Revised</w:t>
            </w:r>
          </w:p>
          <w:p w:rsidR="004C63E9" w:rsidRDefault="004C63E9" w:rsidP="0097685B">
            <w:pPr>
              <w:rPr>
                <w:rFonts w:ascii="Calibri" w:eastAsiaTheme="minorEastAsia" w:hAnsi="Calibri" w:hint="eastAsia"/>
                <w:color w:val="000000"/>
                <w:sz w:val="18"/>
                <w:szCs w:val="22"/>
                <w:lang w:val="en-US" w:eastAsia="zh-CN"/>
              </w:rPr>
            </w:pPr>
          </w:p>
          <w:p w:rsidR="004C63E9" w:rsidRDefault="004C63E9" w:rsidP="0097685B">
            <w:pPr>
              <w:rPr>
                <w:rFonts w:ascii="Calibri" w:eastAsiaTheme="minorEastAsia" w:hAnsi="Calibri" w:hint="eastAsia"/>
                <w:color w:val="000000"/>
                <w:sz w:val="18"/>
                <w:szCs w:val="22"/>
                <w:lang w:val="en-US" w:eastAsia="zh-CN"/>
              </w:rPr>
            </w:pPr>
            <w:r>
              <w:rPr>
                <w:rFonts w:ascii="Calibri" w:eastAsiaTheme="minorEastAsia" w:hAnsi="Calibri" w:hint="eastAsia"/>
                <w:color w:val="000000"/>
                <w:sz w:val="18"/>
                <w:szCs w:val="22"/>
                <w:lang w:val="en-US" w:eastAsia="zh-CN"/>
              </w:rPr>
              <w:t>Add the description for the condition when the STA is allowed to increase the transmission power.</w:t>
            </w:r>
          </w:p>
          <w:p w:rsidR="004C63E9" w:rsidRDefault="004C63E9" w:rsidP="0097685B">
            <w:pPr>
              <w:rPr>
                <w:rFonts w:ascii="Calibri" w:eastAsiaTheme="minorEastAsia" w:hAnsi="Calibri" w:hint="eastAsia"/>
                <w:color w:val="000000"/>
                <w:sz w:val="18"/>
                <w:szCs w:val="22"/>
                <w:lang w:val="en-US" w:eastAsia="zh-CN"/>
              </w:rPr>
            </w:pPr>
          </w:p>
          <w:p w:rsidR="004C63E9" w:rsidRPr="004C63E9" w:rsidRDefault="004C63E9" w:rsidP="0097685B">
            <w:pPr>
              <w:rPr>
                <w:rFonts w:ascii="Calibri" w:eastAsiaTheme="minorEastAsia" w:hAnsi="Calibri" w:hint="eastAsia"/>
                <w:color w:val="000000"/>
                <w:sz w:val="18"/>
                <w:szCs w:val="22"/>
                <w:lang w:val="en-US" w:eastAsia="zh-CN"/>
              </w:rPr>
            </w:pPr>
          </w:p>
        </w:tc>
      </w:tr>
    </w:tbl>
    <w:p w:rsidR="000B1C21" w:rsidRPr="000F6DC9" w:rsidRDefault="000B1C21" w:rsidP="001143B8">
      <w:pPr>
        <w:rPr>
          <w:rFonts w:eastAsiaTheme="minorEastAsia"/>
          <w:lang w:eastAsia="zh-CN"/>
        </w:rPr>
      </w:pPr>
    </w:p>
    <w:p w:rsidR="00D64E61" w:rsidRPr="000948AA" w:rsidRDefault="009A623F" w:rsidP="001143B8">
      <w:pPr>
        <w:rPr>
          <w:rFonts w:eastAsia="MS Mincho"/>
          <w:b/>
          <w:u w:val="single"/>
          <w:lang w:eastAsia="ja-JP"/>
        </w:rPr>
      </w:pPr>
      <w:r w:rsidRPr="009A623F">
        <w:rPr>
          <w:b/>
          <w:noProof/>
          <w:sz w:val="36"/>
          <w:lang w:val="en-US" w:eastAsia="ja-JP"/>
        </w:rPr>
        <w:pict>
          <v:shapetype id="_x0000_t202" coordsize="21600,21600" o:spt="202" path="m,l,21600r21600,l21600,xe">
            <v:stroke joinstyle="miter"/>
            <v:path gradientshapeok="t" o:connecttype="rect"/>
          </v:shapetype>
          <v:shape id="Text Box 3" o:spid="_x0000_s1026" type="#_x0000_t202" style="position:absolute;margin-left:-6.6pt;margin-top:-1328.4pt;width:468pt;height:2in;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" o:allowincell="f" stroked="f">
            <v:textbox>
              <w:txbxContent>
                <w:p w:rsidR="00C96A48" w:rsidRDefault="00C96A48">
                  <w:pPr>
                    <w:pStyle w:val="T1"/>
                    <w:spacing w:after="120"/>
                  </w:pPr>
                  <w:r>
                    <w:t>Abstract</w:t>
                  </w:r>
                </w:p>
                <w:p w:rsidR="00C96A48" w:rsidRDefault="00C96A48" w:rsidP="001143B8">
                  <w:r>
                    <w:t xml:space="preserve">This document provides resolutions for the following </w:t>
                  </w:r>
                  <w:r>
                    <w:rPr>
                      <w:rFonts w:eastAsia="Malgun Gothic" w:hint="eastAsia"/>
                      <w:lang w:eastAsia="ko-KR"/>
                    </w:rPr>
                    <w:t xml:space="preserve">CIDs on Clause </w:t>
                  </w:r>
                  <w:r>
                    <w:rPr>
                      <w:rFonts w:eastAsia="Malgun Gothic"/>
                      <w:lang w:eastAsia="ko-KR"/>
                    </w:rPr>
                    <w:t>25</w:t>
                  </w:r>
                  <w:r w:rsidRPr="00303E08">
                    <w:rPr>
                      <w:rFonts w:eastAsia="Malgun Gothic"/>
                      <w:lang w:eastAsia="ko-KR"/>
                    </w:rPr>
                    <w:t>.</w:t>
                  </w:r>
                  <w:r>
                    <w:rPr>
                      <w:rFonts w:eastAsia="Malgun Gothic"/>
                      <w:lang w:eastAsia="ko-KR"/>
                    </w:rPr>
                    <w:t>9.3</w:t>
                  </w:r>
                  <w:r>
                    <w:t>. The baseline for this comment resolution document is 802.11ax Draft 0.1.</w:t>
                  </w:r>
                </w:p>
                <w:p w:rsidR="00C96A48" w:rsidRDefault="00C96A48" w:rsidP="001143B8">
                  <w:pPr>
                    <w:pStyle w:val="ae"/>
                    <w:numPr>
                      <w:ilvl w:val="0"/>
                      <w:numId w:val="6"/>
                    </w:numPr>
                    <w:jc w:val="both"/>
                  </w:pPr>
                  <w:r>
                    <w:t>CIDs: 705, 706</w:t>
                  </w:r>
                </w:p>
                <w:p w:rsidR="00C96A48" w:rsidRDefault="00C96A48" w:rsidP="001143B8">
                  <w:pPr>
                    <w:jc w:val="both"/>
                  </w:pPr>
                </w:p>
              </w:txbxContent>
            </v:textbox>
          </v:shape>
        </w:pict>
      </w:r>
      <w:r w:rsidR="00163C7F" w:rsidRPr="000948AA">
        <w:rPr>
          <w:rFonts w:eastAsia="MS Mincho"/>
          <w:b/>
          <w:sz w:val="36"/>
          <w:u w:val="single"/>
          <w:lang w:eastAsia="ja-JP"/>
        </w:rPr>
        <w:t>Discussion</w:t>
      </w:r>
      <w:r w:rsidR="00163C7F" w:rsidRPr="000948AA">
        <w:rPr>
          <w:rFonts w:eastAsia="MS Mincho"/>
          <w:b/>
          <w:u w:val="single"/>
          <w:lang w:eastAsia="ja-JP"/>
        </w:rPr>
        <w:t xml:space="preserve"> </w:t>
      </w:r>
    </w:p>
    <w:p w:rsidR="00F37AE2" w:rsidRDefault="005174FE" w:rsidP="002A0E71">
      <w:pPr>
        <w:rPr>
          <w:rFonts w:eastAsiaTheme="minorEastAsia" w:hint="eastAsia"/>
          <w:sz w:val="20"/>
          <w:lang w:eastAsia="zh-CN"/>
        </w:rPr>
      </w:pPr>
      <w:r>
        <w:rPr>
          <w:rFonts w:eastAsiaTheme="minorEastAsia" w:hint="eastAsia"/>
          <w:sz w:val="20"/>
          <w:lang w:eastAsia="zh-CN"/>
        </w:rPr>
        <w:t xml:space="preserve">11ax </w:t>
      </w:r>
      <w:r>
        <w:rPr>
          <w:rFonts w:eastAsiaTheme="minorEastAsia"/>
          <w:sz w:val="20"/>
          <w:lang w:eastAsia="zh-CN"/>
        </w:rPr>
        <w:t xml:space="preserve">Draft 1.2 </w:t>
      </w:r>
      <w:r>
        <w:rPr>
          <w:rFonts w:eastAsiaTheme="minorEastAsia" w:hint="eastAsia"/>
          <w:sz w:val="20"/>
          <w:lang w:eastAsia="zh-CN"/>
        </w:rPr>
        <w:t xml:space="preserve">specifies that </w:t>
      </w:r>
      <w:r>
        <w:rPr>
          <w:rFonts w:eastAsiaTheme="minorEastAsia"/>
          <w:sz w:val="20"/>
          <w:lang w:eastAsia="zh-CN"/>
        </w:rPr>
        <w:t>“</w:t>
      </w:r>
      <w:r>
        <w:rPr>
          <w:sz w:val="20"/>
        </w:rPr>
        <w:t xml:space="preserve">If a STA regards an inter-BSS PPDU as not having been received at all using a specific </w:t>
      </w:r>
      <w:r>
        <w:rPr>
          <w:i/>
          <w:iCs/>
          <w:sz w:val="20"/>
        </w:rPr>
        <w:t>OBSS_PD</w:t>
      </w:r>
      <w:r>
        <w:rPr>
          <w:i/>
          <w:iCs/>
          <w:sz w:val="16"/>
          <w:szCs w:val="16"/>
        </w:rPr>
        <w:t>level</w:t>
      </w:r>
      <w:r>
        <w:rPr>
          <w:sz w:val="20"/>
        </w:rPr>
        <w:t xml:space="preserve">, </w:t>
      </w:r>
      <w:r w:rsidRPr="005174FE">
        <w:rPr>
          <w:color w:val="FF0000"/>
          <w:sz w:val="20"/>
        </w:rPr>
        <w:t>the STA’s power</w:t>
      </w:r>
      <w:r>
        <w:rPr>
          <w:sz w:val="20"/>
        </w:rPr>
        <w:t xml:space="preserve"> as measured at the output of the antenna connector, </w:t>
      </w:r>
      <w:r w:rsidRPr="005174FE">
        <w:rPr>
          <w:color w:val="FF0000"/>
          <w:sz w:val="20"/>
        </w:rPr>
        <w:t xml:space="preserve">shall be equal or lower than the </w:t>
      </w:r>
      <w:r w:rsidRPr="005174FE">
        <w:rPr>
          <w:i/>
          <w:iCs/>
          <w:color w:val="FF0000"/>
          <w:sz w:val="20"/>
        </w:rPr>
        <w:t>TXPWR-</w:t>
      </w:r>
      <w:r w:rsidRPr="005174FE">
        <w:rPr>
          <w:i/>
          <w:iCs/>
          <w:color w:val="FF0000"/>
          <w:sz w:val="16"/>
          <w:szCs w:val="16"/>
        </w:rPr>
        <w:t>max</w:t>
      </w:r>
      <w:r>
        <w:rPr>
          <w:sz w:val="20"/>
        </w:rPr>
        <w:t xml:space="preserve">, </w:t>
      </w:r>
      <w:r w:rsidRPr="005174FE">
        <w:rPr>
          <w:color w:val="FF0000"/>
          <w:sz w:val="20"/>
        </w:rPr>
        <w:t xml:space="preserve">calculated with this specific </w:t>
      </w:r>
      <w:r w:rsidRPr="005174FE">
        <w:rPr>
          <w:i/>
          <w:iCs/>
          <w:color w:val="FF0000"/>
          <w:sz w:val="20"/>
        </w:rPr>
        <w:t>OBSS_PD</w:t>
      </w:r>
      <w:r w:rsidRPr="005174FE">
        <w:rPr>
          <w:i/>
          <w:iCs/>
          <w:color w:val="FF0000"/>
          <w:sz w:val="16"/>
          <w:szCs w:val="16"/>
        </w:rPr>
        <w:t xml:space="preserve">level </w:t>
      </w:r>
      <w:r w:rsidRPr="005174FE">
        <w:rPr>
          <w:color w:val="FF0000"/>
          <w:sz w:val="20"/>
        </w:rPr>
        <w:t>with Equation (27-3)</w:t>
      </w:r>
      <w:r>
        <w:rPr>
          <w:sz w:val="20"/>
        </w:rPr>
        <w:t xml:space="preserve">, for the transmissions of any PPDU (including UL TB PPDU) </w:t>
      </w:r>
      <w:r w:rsidRPr="005174FE">
        <w:rPr>
          <w:color w:val="FF0000"/>
          <w:sz w:val="20"/>
        </w:rPr>
        <w:t>until the end of the TXOP that the STA gains once its backoff reaches zero</w:t>
      </w:r>
      <w:r>
        <w:rPr>
          <w:sz w:val="20"/>
        </w:rPr>
        <w:t>.</w:t>
      </w:r>
      <w:r>
        <w:rPr>
          <w:rFonts w:eastAsiaTheme="minorEastAsia"/>
          <w:sz w:val="20"/>
          <w:lang w:eastAsia="zh-CN"/>
        </w:rPr>
        <w:t>”</w:t>
      </w:r>
    </w:p>
    <w:p w:rsidR="005174FE" w:rsidRPr="005174FE" w:rsidRDefault="005174FE" w:rsidP="002A0E71">
      <w:pPr>
        <w:rPr>
          <w:rFonts w:eastAsiaTheme="minorEastAsia" w:hint="eastAsia"/>
          <w:color w:val="FF0000"/>
          <w:sz w:val="20"/>
          <w:lang w:eastAsia="zh-CN"/>
        </w:rPr>
      </w:pPr>
    </w:p>
    <w:p w:rsidR="00AD7FC3" w:rsidRDefault="005174FE" w:rsidP="00AD7FC3">
      <w:pPr>
        <w:rPr>
          <w:rFonts w:eastAsiaTheme="minorEastAsia" w:hint="eastAsia"/>
          <w:lang w:eastAsia="zh-CN"/>
        </w:rPr>
      </w:pPr>
      <w:r>
        <w:rPr>
          <w:rFonts w:eastAsiaTheme="minorEastAsia" w:hint="eastAsia"/>
          <w:lang w:eastAsia="zh-CN"/>
        </w:rPr>
        <w:t xml:space="preserve">Proposal 11/17-267r5 suggested to add the following definition about SR transmit power restriction period based on the above statement. </w:t>
      </w:r>
      <w:r>
        <w:rPr>
          <w:rFonts w:eastAsiaTheme="minorEastAsia"/>
          <w:lang w:eastAsia="zh-CN"/>
        </w:rPr>
        <w:t>“</w:t>
      </w:r>
    </w:p>
    <w:p w:rsidR="005174FE" w:rsidRDefault="00B21F27" w:rsidP="00AD7FC3">
      <w:pPr>
        <w:rPr>
          <w:rFonts w:eastAsiaTheme="minorEastAsia" w:hint="eastAsia"/>
          <w:lang w:eastAsia="zh-CN"/>
        </w:rPr>
      </w:pPr>
      <w:r>
        <w:t xml:space="preserve">If a STA ignores an inter-BSS PPDU following the procedure in 27.9.2.1, using a chosen SRG </w:t>
      </w:r>
      <w:r w:rsidRPr="00A50CE4">
        <w:rPr>
          <w:iCs/>
        </w:rPr>
        <w:t>OBSS_PDlevel</w:t>
      </w:r>
      <w:r>
        <w:t xml:space="preserve">, or a chosen NON SRG OBSS_PDlevel shall start </w:t>
      </w:r>
      <w:r w:rsidRPr="005174FE">
        <w:rPr>
          <w:color w:val="FF0000"/>
        </w:rPr>
        <w:t>an OBSS_PD SR transmit power restriction period</w:t>
      </w:r>
      <w:r>
        <w:t xml:space="preserve">. </w:t>
      </w:r>
      <w:r w:rsidRPr="005174FE">
        <w:rPr>
          <w:color w:val="FF0000"/>
        </w:rPr>
        <w:t>This OBSS_PD SR transmit power restriction period shall be terminated at the end of the TXOP that the STA gains once its backoff reaches zero</w:t>
      </w:r>
      <w:r>
        <w:t>.</w:t>
      </w:r>
    </w:p>
    <w:p w:rsidR="004C63E9" w:rsidRPr="004C63E9" w:rsidRDefault="004C63E9" w:rsidP="00AD7FC3">
      <w:pPr>
        <w:rPr>
          <w:rFonts w:eastAsiaTheme="minorEastAsia" w:hint="eastAsia"/>
          <w:lang w:eastAsia="zh-CN"/>
        </w:rPr>
      </w:pPr>
    </w:p>
    <w:p w:rsidR="004C63E9" w:rsidRDefault="008431C7" w:rsidP="00AD7FC3">
      <w:pPr>
        <w:rPr>
          <w:rFonts w:eastAsiaTheme="minorEastAsia" w:hint="eastAsia"/>
          <w:lang w:eastAsia="zh-CN"/>
        </w:rPr>
      </w:pPr>
      <w:r>
        <w:rPr>
          <w:rFonts w:eastAsiaTheme="minorEastAsia" w:hint="eastAsia"/>
          <w:lang w:eastAsia="zh-CN"/>
        </w:rPr>
        <w:t xml:space="preserve">Agree </w:t>
      </w:r>
      <w:r>
        <w:rPr>
          <w:rFonts w:eastAsiaTheme="minorEastAsia"/>
          <w:lang w:eastAsia="zh-CN"/>
        </w:rPr>
        <w:t>that</w:t>
      </w:r>
      <w:r>
        <w:rPr>
          <w:rFonts w:eastAsiaTheme="minorEastAsia" w:hint="eastAsia"/>
          <w:lang w:eastAsia="zh-CN"/>
        </w:rPr>
        <w:t xml:space="preserve"> it is necessary to set an OBSS_PD SR transmit power restriction period to </w:t>
      </w:r>
      <w:r w:rsidR="00794758">
        <w:rPr>
          <w:rFonts w:eastAsiaTheme="minorEastAsia" w:hint="eastAsia"/>
          <w:lang w:eastAsia="zh-CN"/>
        </w:rPr>
        <w:t>avoid the interference to the ignored OBSS TXOP</w:t>
      </w:r>
      <w:r>
        <w:rPr>
          <w:rFonts w:eastAsiaTheme="minorEastAsia" w:hint="eastAsia"/>
          <w:lang w:eastAsia="zh-CN"/>
        </w:rPr>
        <w:t>. However, t</w:t>
      </w:r>
      <w:r w:rsidR="005174FE">
        <w:rPr>
          <w:rFonts w:eastAsiaTheme="minorEastAsia" w:hint="eastAsia"/>
          <w:lang w:eastAsia="zh-CN"/>
        </w:rPr>
        <w:t xml:space="preserve">he issue here is </w:t>
      </w:r>
      <w:r w:rsidR="004C63E9">
        <w:rPr>
          <w:rFonts w:eastAsiaTheme="minorEastAsia" w:hint="eastAsia"/>
          <w:lang w:eastAsia="zh-CN"/>
        </w:rPr>
        <w:t xml:space="preserve">that it is not always propriate to set the end of power restriction period at the end of TXOP that the STA gains once its backoff reaches zero. </w:t>
      </w:r>
    </w:p>
    <w:p w:rsidR="005C1CFA" w:rsidRDefault="005C1CFA" w:rsidP="00AD7FC3">
      <w:pPr>
        <w:rPr>
          <w:rFonts w:eastAsiaTheme="minorEastAsia" w:hint="eastAsia"/>
          <w:lang w:eastAsia="zh-CN"/>
        </w:rPr>
      </w:pPr>
    </w:p>
    <w:p w:rsidR="004C63E9" w:rsidRDefault="004C63E9" w:rsidP="00AD7FC3">
      <w:pPr>
        <w:rPr>
          <w:rFonts w:eastAsiaTheme="minorEastAsia" w:hint="eastAsia"/>
          <w:lang w:eastAsia="zh-CN"/>
        </w:rPr>
      </w:pPr>
      <w:r>
        <w:rPr>
          <w:rFonts w:eastAsiaTheme="minorEastAsia" w:hint="eastAsia"/>
          <w:lang w:eastAsia="zh-CN"/>
        </w:rPr>
        <w:t xml:space="preserve">The reasons are as follows: </w:t>
      </w:r>
    </w:p>
    <w:p w:rsidR="005174FE" w:rsidRPr="004C63E9" w:rsidRDefault="004C63E9" w:rsidP="005C1CFA">
      <w:pPr>
        <w:pStyle w:val="ae"/>
        <w:numPr>
          <w:ilvl w:val="0"/>
          <w:numId w:val="30"/>
        </w:numPr>
        <w:rPr>
          <w:rFonts w:eastAsiaTheme="minorEastAsia" w:hint="eastAsia"/>
          <w:lang w:eastAsia="zh-CN"/>
        </w:rPr>
      </w:pPr>
      <w:r>
        <w:rPr>
          <w:rFonts w:eastAsiaTheme="minorEastAsia" w:hint="eastAsia"/>
          <w:lang w:eastAsia="zh-CN"/>
        </w:rPr>
        <w:t xml:space="preserve">If </w:t>
      </w:r>
      <w:r w:rsidR="008431C7">
        <w:rPr>
          <w:rFonts w:eastAsiaTheme="minorEastAsia" w:hint="eastAsia"/>
          <w:lang w:eastAsia="zh-CN"/>
        </w:rPr>
        <w:t>a</w:t>
      </w:r>
      <w:r>
        <w:rPr>
          <w:rFonts w:eastAsiaTheme="minorEastAsia" w:hint="eastAsia"/>
          <w:lang w:eastAsia="zh-CN"/>
        </w:rPr>
        <w:t xml:space="preserve"> STA gains a TXOP once its backoff reaches zero after all ignored OBSS TXOPs have already terminated</w:t>
      </w:r>
      <w:r w:rsidR="008431C7">
        <w:rPr>
          <w:rFonts w:eastAsiaTheme="minorEastAsia" w:hint="eastAsia"/>
          <w:lang w:eastAsia="zh-CN"/>
        </w:rPr>
        <w:t xml:space="preserve">, then it is not </w:t>
      </w:r>
      <w:r w:rsidR="008431C7">
        <w:rPr>
          <w:rFonts w:eastAsiaTheme="minorEastAsia"/>
          <w:lang w:eastAsia="zh-CN"/>
        </w:rPr>
        <w:t>necessary</w:t>
      </w:r>
      <w:r w:rsidR="008431C7">
        <w:rPr>
          <w:rFonts w:eastAsiaTheme="minorEastAsia" w:hint="eastAsia"/>
          <w:lang w:eastAsia="zh-CN"/>
        </w:rPr>
        <w:t xml:space="preserve"> to limit the</w:t>
      </w:r>
      <w:r>
        <w:rPr>
          <w:rFonts w:eastAsiaTheme="minorEastAsia" w:hint="eastAsia"/>
          <w:lang w:eastAsia="zh-CN"/>
        </w:rPr>
        <w:t xml:space="preserve"> </w:t>
      </w:r>
      <w:r w:rsidR="00553A4E" w:rsidRPr="004C63E9">
        <w:rPr>
          <w:rFonts w:eastAsiaTheme="minorEastAsia" w:hint="eastAsia"/>
          <w:lang w:eastAsia="zh-CN"/>
        </w:rPr>
        <w:t>tx power</w:t>
      </w:r>
      <w:r w:rsidR="008431C7">
        <w:rPr>
          <w:rFonts w:eastAsiaTheme="minorEastAsia" w:hint="eastAsia"/>
          <w:lang w:eastAsia="zh-CN"/>
        </w:rPr>
        <w:t xml:space="preserve"> for the TXOP based on previously selected OBSS_PD level</w:t>
      </w:r>
      <w:r w:rsidR="00553A4E" w:rsidRPr="004C63E9">
        <w:rPr>
          <w:rFonts w:eastAsiaTheme="minorEastAsia" w:hint="eastAsia"/>
          <w:lang w:eastAsia="zh-CN"/>
        </w:rPr>
        <w:t xml:space="preserve"> </w:t>
      </w:r>
      <w:r w:rsidR="008431C7">
        <w:rPr>
          <w:rFonts w:eastAsiaTheme="minorEastAsia" w:hint="eastAsia"/>
          <w:lang w:eastAsia="zh-CN"/>
        </w:rPr>
        <w:t>because it</w:t>
      </w:r>
      <w:r w:rsidR="00553A4E" w:rsidRPr="004C63E9">
        <w:rPr>
          <w:rFonts w:eastAsiaTheme="minorEastAsia" w:hint="eastAsia"/>
          <w:lang w:eastAsia="zh-CN"/>
        </w:rPr>
        <w:t xml:space="preserve"> will cause over-limitation to the transmission taking advantage of SR backoff so that the </w:t>
      </w:r>
      <w:r w:rsidR="008431C7">
        <w:rPr>
          <w:rFonts w:eastAsiaTheme="minorEastAsia" w:hint="eastAsia"/>
          <w:lang w:eastAsia="zh-CN"/>
        </w:rPr>
        <w:t xml:space="preserve">quality of the </w:t>
      </w:r>
      <w:r w:rsidR="00553A4E" w:rsidRPr="004C63E9">
        <w:rPr>
          <w:rFonts w:eastAsiaTheme="minorEastAsia" w:hint="eastAsia"/>
          <w:lang w:eastAsia="zh-CN"/>
        </w:rPr>
        <w:t xml:space="preserve">transmission </w:t>
      </w:r>
      <w:r w:rsidR="008431C7">
        <w:rPr>
          <w:rFonts w:eastAsiaTheme="minorEastAsia" w:hint="eastAsia"/>
          <w:sz w:val="21"/>
          <w:szCs w:val="21"/>
          <w:lang w:eastAsia="zh-CN"/>
        </w:rPr>
        <w:t xml:space="preserve">that happens outside of the </w:t>
      </w:r>
      <w:r w:rsidR="005C1CFA">
        <w:rPr>
          <w:rFonts w:eastAsiaTheme="minorEastAsia" w:hint="eastAsia"/>
          <w:sz w:val="21"/>
          <w:szCs w:val="21"/>
          <w:lang w:eastAsia="zh-CN"/>
        </w:rPr>
        <w:t xml:space="preserve">ignored </w:t>
      </w:r>
      <w:r w:rsidR="008431C7">
        <w:rPr>
          <w:rFonts w:eastAsiaTheme="minorEastAsia" w:hint="eastAsia"/>
          <w:sz w:val="21"/>
          <w:szCs w:val="21"/>
          <w:lang w:eastAsia="zh-CN"/>
        </w:rPr>
        <w:t>OBSS TXOP</w:t>
      </w:r>
      <w:r w:rsidR="008431C7" w:rsidRPr="004C63E9">
        <w:rPr>
          <w:rFonts w:eastAsiaTheme="minorEastAsia" w:hint="eastAsia"/>
          <w:lang w:eastAsia="zh-CN"/>
        </w:rPr>
        <w:t xml:space="preserve"> </w:t>
      </w:r>
      <w:r w:rsidR="008431C7">
        <w:rPr>
          <w:rFonts w:eastAsiaTheme="minorEastAsia" w:hint="eastAsia"/>
          <w:lang w:eastAsia="zh-CN"/>
        </w:rPr>
        <w:t>will be</w:t>
      </w:r>
      <w:r w:rsidR="00553A4E" w:rsidRPr="004C63E9">
        <w:rPr>
          <w:rFonts w:eastAsiaTheme="minorEastAsia" w:hint="eastAsia"/>
          <w:lang w:eastAsia="zh-CN"/>
        </w:rPr>
        <w:t xml:space="preserve"> </w:t>
      </w:r>
      <w:r w:rsidR="00553A4E" w:rsidRPr="004C63E9">
        <w:rPr>
          <w:rFonts w:eastAsiaTheme="minorEastAsia" w:hint="eastAsia"/>
          <w:lang w:eastAsia="zh-CN"/>
        </w:rPr>
        <w:lastRenderedPageBreak/>
        <w:t>downgraded</w:t>
      </w:r>
      <w:r w:rsidR="005C1CFA">
        <w:rPr>
          <w:rFonts w:eastAsiaTheme="minorEastAsia" w:hint="eastAsia"/>
          <w:lang w:eastAsia="zh-CN"/>
        </w:rPr>
        <w:t>, and the system performace will also be further downgraded due to less efficient medium utilization.</w:t>
      </w:r>
    </w:p>
    <w:p w:rsidR="005174FE" w:rsidRDefault="005174FE" w:rsidP="005C1CFA">
      <w:pPr>
        <w:pStyle w:val="ae"/>
        <w:ind w:left="360" w:firstLine="360"/>
        <w:rPr>
          <w:rFonts w:eastAsiaTheme="minorEastAsia" w:hint="eastAsia"/>
          <w:sz w:val="21"/>
          <w:szCs w:val="21"/>
          <w:lang w:eastAsia="zh-CN"/>
        </w:rPr>
      </w:pPr>
    </w:p>
    <w:p w:rsidR="008431C7" w:rsidRPr="000D7CAF" w:rsidRDefault="008431C7" w:rsidP="005C1CFA">
      <w:pPr>
        <w:pStyle w:val="ae"/>
        <w:numPr>
          <w:ilvl w:val="0"/>
          <w:numId w:val="30"/>
        </w:numPr>
        <w:rPr>
          <w:rFonts w:eastAsiaTheme="minorEastAsia" w:hint="eastAsia"/>
          <w:sz w:val="21"/>
          <w:szCs w:val="21"/>
          <w:lang w:eastAsia="zh-CN"/>
        </w:rPr>
      </w:pPr>
      <w:r w:rsidRPr="000D7CAF">
        <w:rPr>
          <w:rFonts w:eastAsiaTheme="minorEastAsia" w:hint="eastAsia"/>
          <w:lang w:eastAsia="zh-CN"/>
        </w:rPr>
        <w:t xml:space="preserve">If a STA gains a TXOP once its backoff reaches zero </w:t>
      </w:r>
      <w:r w:rsidR="000D7CAF" w:rsidRPr="000D7CAF">
        <w:rPr>
          <w:rFonts w:eastAsiaTheme="minorEastAsia" w:hint="eastAsia"/>
          <w:lang w:eastAsia="zh-CN"/>
        </w:rPr>
        <w:t>and then the TXOP terminates before</w:t>
      </w:r>
      <w:r w:rsidRPr="000D7CAF">
        <w:rPr>
          <w:rFonts w:eastAsiaTheme="minorEastAsia" w:hint="eastAsia"/>
          <w:lang w:eastAsia="zh-CN"/>
        </w:rPr>
        <w:t xml:space="preserve"> </w:t>
      </w:r>
      <w:r w:rsidR="000D7CAF" w:rsidRPr="000D7CAF">
        <w:rPr>
          <w:rFonts w:eastAsiaTheme="minorEastAsia" w:hint="eastAsia"/>
          <w:lang w:eastAsia="zh-CN"/>
        </w:rPr>
        <w:t>the end of any</w:t>
      </w:r>
      <w:r w:rsidRPr="000D7CAF">
        <w:rPr>
          <w:rFonts w:eastAsiaTheme="minorEastAsia" w:hint="eastAsia"/>
          <w:lang w:eastAsia="zh-CN"/>
        </w:rPr>
        <w:t xml:space="preserve"> ignored OBSS TXOP</w:t>
      </w:r>
      <w:r w:rsidR="000D7CAF" w:rsidRPr="000D7CAF">
        <w:rPr>
          <w:rFonts w:eastAsiaTheme="minorEastAsia" w:hint="eastAsia"/>
          <w:lang w:eastAsia="zh-CN"/>
        </w:rPr>
        <w:t>, the STA may start another backoff procedure using non OBSS_PD level and then start an TXOP without the power restriction due to hidden to an OBSS STA involved in the ignored OBSS TXOP. The new TXOP might interfere the ignored OBSS TXOPs</w:t>
      </w:r>
      <w:r w:rsidR="000D7CAF">
        <w:rPr>
          <w:rFonts w:eastAsiaTheme="minorEastAsia" w:hint="eastAsia"/>
          <w:lang w:eastAsia="zh-CN"/>
        </w:rPr>
        <w:t>,</w:t>
      </w:r>
      <w:r w:rsidR="000D7CAF" w:rsidRPr="000D7CAF">
        <w:rPr>
          <w:rFonts w:eastAsiaTheme="minorEastAsia" w:hint="eastAsia"/>
          <w:lang w:eastAsia="zh-CN"/>
        </w:rPr>
        <w:t xml:space="preserve"> which is a flaw of SR scheme</w:t>
      </w:r>
      <w:r w:rsidR="000D7CAF">
        <w:rPr>
          <w:rFonts w:eastAsiaTheme="minorEastAsia" w:hint="eastAsia"/>
          <w:lang w:eastAsia="zh-CN"/>
        </w:rPr>
        <w:t>.</w:t>
      </w:r>
    </w:p>
    <w:p w:rsidR="000D7CAF" w:rsidRPr="000D7CAF" w:rsidRDefault="000D7CAF" w:rsidP="000D7CAF">
      <w:pPr>
        <w:pStyle w:val="ae"/>
        <w:rPr>
          <w:rFonts w:eastAsiaTheme="minorEastAsia" w:hint="eastAsia"/>
          <w:sz w:val="21"/>
          <w:szCs w:val="21"/>
          <w:lang w:eastAsia="zh-CN"/>
        </w:rPr>
      </w:pPr>
    </w:p>
    <w:p w:rsidR="0098748D" w:rsidRPr="00553A4E" w:rsidRDefault="00794758" w:rsidP="005C1CFA">
      <w:pPr>
        <w:pStyle w:val="ae"/>
        <w:numPr>
          <w:ilvl w:val="0"/>
          <w:numId w:val="30"/>
        </w:numPr>
        <w:rPr>
          <w:rFonts w:eastAsiaTheme="minorEastAsia" w:hint="eastAsia"/>
          <w:sz w:val="21"/>
          <w:szCs w:val="21"/>
          <w:lang w:eastAsia="zh-CN"/>
        </w:rPr>
      </w:pPr>
      <w:r>
        <w:rPr>
          <w:rFonts w:eastAsiaTheme="minorEastAsia"/>
          <w:sz w:val="21"/>
          <w:szCs w:val="21"/>
          <w:lang w:eastAsia="zh-CN"/>
        </w:rPr>
        <w:t>T</w:t>
      </w:r>
      <w:r>
        <w:rPr>
          <w:rFonts w:eastAsiaTheme="minorEastAsia" w:hint="eastAsia"/>
          <w:sz w:val="21"/>
          <w:szCs w:val="21"/>
          <w:lang w:eastAsia="zh-CN"/>
        </w:rPr>
        <w:t xml:space="preserve">he power restriction period is not </w:t>
      </w:r>
      <w:r w:rsidR="005C1CFA">
        <w:rPr>
          <w:rFonts w:eastAsiaTheme="minorEastAsia" w:hint="eastAsia"/>
          <w:sz w:val="21"/>
          <w:szCs w:val="21"/>
          <w:lang w:eastAsia="zh-CN"/>
        </w:rPr>
        <w:t>a</w:t>
      </w:r>
      <w:r>
        <w:rPr>
          <w:rFonts w:eastAsiaTheme="minorEastAsia" w:hint="eastAsia"/>
          <w:sz w:val="21"/>
          <w:szCs w:val="21"/>
          <w:lang w:eastAsia="zh-CN"/>
        </w:rPr>
        <w:t xml:space="preserve"> proper way to assure t</w:t>
      </w:r>
      <w:r w:rsidR="009E4A1C" w:rsidRPr="00553A4E">
        <w:rPr>
          <w:rFonts w:eastAsiaTheme="minorEastAsia" w:hint="eastAsia"/>
          <w:sz w:val="21"/>
          <w:szCs w:val="21"/>
          <w:lang w:eastAsia="zh-CN"/>
        </w:rPr>
        <w:t>he unfairness caused by SR backoff</w:t>
      </w:r>
      <w:r>
        <w:rPr>
          <w:rFonts w:eastAsiaTheme="minorEastAsia" w:hint="eastAsia"/>
          <w:sz w:val="21"/>
          <w:szCs w:val="21"/>
          <w:lang w:eastAsia="zh-CN"/>
        </w:rPr>
        <w:t xml:space="preserve">. The SR operation is </w:t>
      </w:r>
      <w:r w:rsidR="006571EA">
        <w:rPr>
          <w:rFonts w:eastAsiaTheme="minorEastAsia" w:hint="eastAsia"/>
          <w:sz w:val="21"/>
          <w:szCs w:val="21"/>
          <w:lang w:eastAsia="zh-CN"/>
        </w:rPr>
        <w:t>anyway</w:t>
      </w:r>
      <w:r>
        <w:rPr>
          <w:rFonts w:eastAsiaTheme="minorEastAsia" w:hint="eastAsia"/>
          <w:sz w:val="21"/>
          <w:szCs w:val="21"/>
          <w:lang w:eastAsia="zh-CN"/>
        </w:rPr>
        <w:t xml:space="preserve"> unfair to legacy STAs </w:t>
      </w:r>
      <w:r w:rsidR="006571EA">
        <w:rPr>
          <w:rFonts w:eastAsiaTheme="minorEastAsia" w:hint="eastAsia"/>
          <w:sz w:val="21"/>
          <w:szCs w:val="21"/>
          <w:lang w:eastAsia="zh-CN"/>
        </w:rPr>
        <w:t>if</w:t>
      </w:r>
      <w:r>
        <w:rPr>
          <w:rFonts w:eastAsiaTheme="minorEastAsia" w:hint="eastAsia"/>
          <w:sz w:val="21"/>
          <w:szCs w:val="21"/>
          <w:lang w:eastAsia="zh-CN"/>
        </w:rPr>
        <w:t xml:space="preserve"> the SR TXOP is </w:t>
      </w:r>
      <w:r w:rsidR="00F16CE2">
        <w:rPr>
          <w:rFonts w:eastAsiaTheme="minorEastAsia" w:hint="eastAsia"/>
          <w:sz w:val="21"/>
          <w:szCs w:val="21"/>
          <w:lang w:eastAsia="zh-CN"/>
        </w:rPr>
        <w:t xml:space="preserve">allowed to be </w:t>
      </w:r>
      <w:r w:rsidR="006571EA">
        <w:rPr>
          <w:rFonts w:eastAsiaTheme="minorEastAsia" w:hint="eastAsia"/>
          <w:sz w:val="21"/>
          <w:szCs w:val="21"/>
          <w:lang w:eastAsia="zh-CN"/>
        </w:rPr>
        <w:t>beyond</w:t>
      </w:r>
      <w:r>
        <w:rPr>
          <w:rFonts w:eastAsiaTheme="minorEastAsia" w:hint="eastAsia"/>
          <w:sz w:val="21"/>
          <w:szCs w:val="21"/>
          <w:lang w:eastAsia="zh-CN"/>
        </w:rPr>
        <w:t xml:space="preserve"> the ignored OBSS TXOP.  </w:t>
      </w:r>
      <w:r w:rsidR="00F16CE2">
        <w:rPr>
          <w:rFonts w:eastAsiaTheme="minorEastAsia"/>
          <w:sz w:val="21"/>
          <w:szCs w:val="21"/>
          <w:lang w:eastAsia="zh-CN"/>
        </w:rPr>
        <w:t>T</w:t>
      </w:r>
      <w:r w:rsidR="00F16CE2">
        <w:rPr>
          <w:rFonts w:eastAsiaTheme="minorEastAsia" w:hint="eastAsia"/>
          <w:sz w:val="21"/>
          <w:szCs w:val="21"/>
          <w:lang w:eastAsia="zh-CN"/>
        </w:rPr>
        <w:t>he way to improve the fairness is to limit the SR TXOP medium occupation time</w:t>
      </w:r>
      <w:r w:rsidR="009E4A1C" w:rsidRPr="00553A4E">
        <w:rPr>
          <w:rFonts w:eastAsiaTheme="minorEastAsia" w:hint="eastAsia"/>
          <w:sz w:val="21"/>
          <w:szCs w:val="21"/>
          <w:lang w:eastAsia="zh-CN"/>
        </w:rPr>
        <w:t>.</w:t>
      </w:r>
      <w:r w:rsidR="00F16CE2">
        <w:rPr>
          <w:rFonts w:eastAsiaTheme="minorEastAsia" w:hint="eastAsia"/>
          <w:sz w:val="21"/>
          <w:szCs w:val="21"/>
          <w:lang w:eastAsia="zh-CN"/>
        </w:rPr>
        <w:t xml:space="preserve"> </w:t>
      </w:r>
      <w:r w:rsidR="00F16CE2">
        <w:rPr>
          <w:rFonts w:eastAsiaTheme="minorEastAsia"/>
          <w:sz w:val="21"/>
          <w:szCs w:val="21"/>
          <w:lang w:eastAsia="zh-CN"/>
        </w:rPr>
        <w:t>T</w:t>
      </w:r>
      <w:r w:rsidR="00F16CE2">
        <w:rPr>
          <w:rFonts w:eastAsiaTheme="minorEastAsia" w:hint="eastAsia"/>
          <w:sz w:val="21"/>
          <w:szCs w:val="21"/>
          <w:lang w:eastAsia="zh-CN"/>
        </w:rPr>
        <w:t>herefore it is better to allow the increase of tx power when the SR TXOP happens outside the ignored OBSS TXOP.</w:t>
      </w:r>
    </w:p>
    <w:p w:rsidR="0098748D" w:rsidRDefault="0098748D" w:rsidP="0098748D">
      <w:pPr>
        <w:pStyle w:val="ae"/>
        <w:ind w:left="360"/>
        <w:rPr>
          <w:rFonts w:eastAsiaTheme="minorEastAsia" w:hint="eastAsia"/>
          <w:sz w:val="21"/>
          <w:szCs w:val="21"/>
          <w:lang w:eastAsia="zh-CN"/>
        </w:rPr>
      </w:pPr>
    </w:p>
    <w:p w:rsidR="0098748D" w:rsidRPr="00B21F27" w:rsidRDefault="0098748D" w:rsidP="00B21F27">
      <w:pPr>
        <w:rPr>
          <w:rFonts w:eastAsiaTheme="minorEastAsia" w:hint="eastAsia"/>
          <w:sz w:val="21"/>
          <w:szCs w:val="21"/>
          <w:lang w:eastAsia="zh-CN"/>
        </w:rPr>
      </w:pPr>
      <w:r w:rsidRPr="00B21F27">
        <w:rPr>
          <w:rFonts w:eastAsiaTheme="minorEastAsia" w:hint="eastAsia"/>
          <w:sz w:val="21"/>
          <w:szCs w:val="21"/>
          <w:lang w:eastAsia="zh-CN"/>
        </w:rPr>
        <w:t xml:space="preserve"> </w:t>
      </w:r>
    </w:p>
    <w:p w:rsidR="000948AA" w:rsidRPr="001C2F25" w:rsidRDefault="000948AA" w:rsidP="000948AA">
      <w:pPr>
        <w:autoSpaceDE w:val="0"/>
        <w:autoSpaceDN w:val="0"/>
        <w:adjustRightInd w:val="0"/>
        <w:rPr>
          <w:b/>
          <w:sz w:val="32"/>
          <w:szCs w:val="24"/>
          <w:u w:val="single"/>
          <w:lang w:eastAsia="zh-CN"/>
        </w:rPr>
      </w:pPr>
      <w:r>
        <w:rPr>
          <w:b/>
          <w:sz w:val="32"/>
          <w:szCs w:val="24"/>
          <w:u w:val="single"/>
          <w:lang w:eastAsia="zh-CN"/>
        </w:rPr>
        <w:t>Proposed resolution</w:t>
      </w:r>
    </w:p>
    <w:p w:rsidR="000948AA" w:rsidRDefault="000948AA" w:rsidP="001143B8">
      <w:pPr>
        <w:rPr>
          <w:rFonts w:eastAsia="MS Mincho"/>
          <w:sz w:val="28"/>
          <w:u w:val="single"/>
          <w:lang w:eastAsia="ja-JP"/>
        </w:rPr>
      </w:pPr>
    </w:p>
    <w:p w:rsidR="000948AA" w:rsidRDefault="000948AA" w:rsidP="000948AA">
      <w:pPr>
        <w:rPr>
          <w:b/>
          <w:i/>
          <w:lang w:eastAsia="ja-JP"/>
        </w:rPr>
      </w:pPr>
      <w:r>
        <w:rPr>
          <w:b/>
          <w:i/>
          <w:lang w:eastAsia="ja-JP"/>
        </w:rPr>
        <w:t>Detailed implementation of the resolution</w:t>
      </w:r>
    </w:p>
    <w:p w:rsidR="000948AA" w:rsidRDefault="000948AA" w:rsidP="000948AA">
      <w:pPr>
        <w:rPr>
          <w:rFonts w:eastAsiaTheme="minorEastAsia"/>
          <w:lang w:eastAsia="zh-CN"/>
        </w:rPr>
      </w:pPr>
      <w:r w:rsidRPr="006B35C6">
        <w:t xml:space="preserve">Make the following changes to </w:t>
      </w:r>
      <w:r w:rsidR="00840D6A">
        <w:t>TG</w:t>
      </w:r>
      <w:r w:rsidRPr="006B35C6">
        <w:t>ax D</w:t>
      </w:r>
      <w:r w:rsidR="00A070BB">
        <w:t xml:space="preserve"> </w:t>
      </w:r>
      <w:r w:rsidR="0052304F">
        <w:rPr>
          <w:rFonts w:eastAsiaTheme="minorEastAsia" w:hint="eastAsia"/>
          <w:lang w:eastAsia="zh-CN"/>
        </w:rPr>
        <w:t>1.</w:t>
      </w:r>
      <w:r w:rsidR="00765CF7">
        <w:rPr>
          <w:rFonts w:eastAsiaTheme="minorEastAsia" w:hint="eastAsia"/>
          <w:lang w:eastAsia="zh-CN"/>
        </w:rPr>
        <w:t>2</w:t>
      </w:r>
      <w:r w:rsidRPr="006B35C6">
        <w:t>.</w:t>
      </w:r>
    </w:p>
    <w:p w:rsidR="00464E16" w:rsidRPr="00464E16" w:rsidRDefault="00464E16" w:rsidP="000948AA">
      <w:pPr>
        <w:rPr>
          <w:rFonts w:eastAsiaTheme="minorEastAsia"/>
          <w:lang w:eastAsia="zh-CN"/>
        </w:rPr>
      </w:pPr>
    </w:p>
    <w:p w:rsidR="00464E16" w:rsidRPr="00B21F27" w:rsidRDefault="00464E16" w:rsidP="000948AA">
      <w:pPr>
        <w:rPr>
          <w:rFonts w:eastAsiaTheme="minorEastAsia"/>
          <w:lang w:eastAsia="zh-CN"/>
        </w:rPr>
      </w:pPr>
    </w:p>
    <w:p w:rsidR="00B21F27" w:rsidRPr="009506EF" w:rsidRDefault="00B21F27" w:rsidP="00B21F27">
      <w:pPr>
        <w:rPr>
          <w:b/>
          <w:i/>
        </w:rPr>
      </w:pPr>
      <w:r>
        <w:rPr>
          <w:b/>
          <w:i/>
          <w:highlight w:val="yellow"/>
        </w:rPr>
        <w:t>11ax Editor: Add a new subsection</w:t>
      </w:r>
      <w:r w:rsidRPr="00543C2C">
        <w:rPr>
          <w:b/>
          <w:i/>
          <w:highlight w:val="yellow"/>
        </w:rPr>
        <w:t xml:space="preserve"> 27.9.2.2</w:t>
      </w:r>
      <w:r>
        <w:rPr>
          <w:b/>
          <w:i/>
          <w:highlight w:val="yellow"/>
        </w:rPr>
        <w:t>a OBSS_PD SR transmit power restriction period</w:t>
      </w:r>
      <w:r w:rsidRPr="00543C2C">
        <w:rPr>
          <w:b/>
          <w:i/>
          <w:highlight w:val="yellow"/>
        </w:rPr>
        <w:t xml:space="preserve"> as follows</w:t>
      </w:r>
      <w:r w:rsidRPr="00966792">
        <w:rPr>
          <w:b/>
          <w:i/>
          <w:highlight w:val="yellow"/>
        </w:rPr>
        <w:t>:</w:t>
      </w:r>
    </w:p>
    <w:p w:rsidR="00B21F27" w:rsidRPr="00B21F27" w:rsidRDefault="00B21F27" w:rsidP="00464E16">
      <w:pPr>
        <w:autoSpaceDE w:val="0"/>
        <w:autoSpaceDN w:val="0"/>
        <w:adjustRightInd w:val="0"/>
        <w:jc w:val="both"/>
        <w:outlineLvl w:val="0"/>
        <w:rPr>
          <w:rFonts w:eastAsiaTheme="minorEastAsia" w:hint="eastAsia"/>
          <w:b/>
          <w:bCs/>
          <w:i/>
          <w:sz w:val="20"/>
          <w:szCs w:val="22"/>
          <w:lang w:eastAsia="zh-CN"/>
        </w:rPr>
      </w:pPr>
    </w:p>
    <w:p w:rsidR="00B21F27" w:rsidRPr="00B21F27" w:rsidRDefault="00B21F27" w:rsidP="00464E16">
      <w:pPr>
        <w:autoSpaceDE w:val="0"/>
        <w:autoSpaceDN w:val="0"/>
        <w:adjustRightInd w:val="0"/>
        <w:jc w:val="both"/>
        <w:outlineLvl w:val="0"/>
        <w:rPr>
          <w:rFonts w:eastAsiaTheme="minorEastAsia" w:hint="eastAsia"/>
          <w:b/>
          <w:bCs/>
          <w:i/>
          <w:sz w:val="20"/>
          <w:szCs w:val="22"/>
          <w:lang w:val="en-US" w:eastAsia="zh-CN"/>
        </w:rPr>
      </w:pPr>
      <w:r>
        <w:t xml:space="preserve">If a STA ignores an inter-BSS PPDU following the procedure in 27.9.2.1, using a chosen SRG </w:t>
      </w:r>
      <w:r w:rsidRPr="00A50CE4">
        <w:rPr>
          <w:iCs/>
        </w:rPr>
        <w:t>OBSS_PDlevel</w:t>
      </w:r>
      <w:r>
        <w:t xml:space="preserve">, or a chosen NON SRG OBSS_PDlevel shall start </w:t>
      </w:r>
      <w:r w:rsidRPr="00B21F27">
        <w:rPr>
          <w:color w:val="000000" w:themeColor="text1"/>
        </w:rPr>
        <w:t>an OBSS_PD SR transmit power restriction period. This OBSS_PD SR transmit power restriction period shall be terminated at the end of the TXOP that the STA gains once its backoff reaches zero</w:t>
      </w:r>
      <w:r w:rsidRPr="00B21F27">
        <w:rPr>
          <w:rFonts w:eastAsiaTheme="minorEastAsia" w:hint="eastAsia"/>
          <w:color w:val="000000" w:themeColor="text1"/>
          <w:lang w:eastAsia="zh-CN"/>
        </w:rPr>
        <w:t xml:space="preserve"> </w:t>
      </w:r>
      <w:r w:rsidRPr="00B21F27">
        <w:rPr>
          <w:rFonts w:eastAsiaTheme="minorEastAsia" w:hint="eastAsia"/>
          <w:color w:val="FF0000"/>
          <w:lang w:eastAsia="zh-CN"/>
        </w:rPr>
        <w:t xml:space="preserve">before </w:t>
      </w:r>
      <w:r w:rsidR="004C63E9">
        <w:rPr>
          <w:rFonts w:eastAsiaTheme="minorEastAsia" w:hint="eastAsia"/>
          <w:color w:val="FF0000"/>
          <w:lang w:eastAsia="zh-CN"/>
        </w:rPr>
        <w:t>all ignored</w:t>
      </w:r>
      <w:r w:rsidRPr="00B21F27">
        <w:rPr>
          <w:rFonts w:eastAsiaTheme="minorEastAsia" w:hint="eastAsia"/>
          <w:color w:val="FF0000"/>
          <w:lang w:eastAsia="zh-CN"/>
        </w:rPr>
        <w:t xml:space="preserve"> OBSS TXOPs ha</w:t>
      </w:r>
      <w:r w:rsidR="008431C7">
        <w:rPr>
          <w:rFonts w:eastAsiaTheme="minorEastAsia" w:hint="eastAsia"/>
          <w:color w:val="FF0000"/>
          <w:lang w:eastAsia="zh-CN"/>
        </w:rPr>
        <w:t>ve</w:t>
      </w:r>
      <w:r w:rsidRPr="00B21F27">
        <w:rPr>
          <w:rFonts w:eastAsiaTheme="minorEastAsia" w:hint="eastAsia"/>
          <w:color w:val="FF0000"/>
          <w:lang w:eastAsia="zh-CN"/>
        </w:rPr>
        <w:t xml:space="preserve"> terminated</w:t>
      </w:r>
      <w:r>
        <w:t>.</w:t>
      </w:r>
    </w:p>
    <w:sectPr w:rsidR="00B21F27" w:rsidRPr="00B21F27" w:rsidSect="00391A1F">
      <w:headerReference w:type="default" r:id="rId8"/>
      <w:footerReference w:type="default" r:id="rId9"/>
      <w:pgSz w:w="12240" w:h="15840" w:code="1"/>
      <w:pgMar w:top="1080" w:right="1080" w:bottom="1080" w:left="1080" w:header="432" w:footer="432" w:gutter="720"/>
      <w:cols w:space="720"/>
      <w:docGrid w:type="lines"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98E" w:rsidRDefault="0090598E">
      <w:r>
        <w:separator/>
      </w:r>
    </w:p>
  </w:endnote>
  <w:endnote w:type="continuationSeparator" w:id="0">
    <w:p w:rsidR="0090598E" w:rsidRDefault="0090598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A48" w:rsidRPr="00D07B19" w:rsidRDefault="00C96A48">
    <w:pPr>
      <w:pStyle w:val="a3"/>
      <w:tabs>
        <w:tab w:val="clear" w:pos="6480"/>
        <w:tab w:val="center" w:pos="4680"/>
        <w:tab w:val="right" w:pos="9360"/>
      </w:tabs>
      <w:rPr>
        <w:lang w:val="fr-FR"/>
      </w:rPr>
    </w:pPr>
    <w:r w:rsidRPr="00D07B19">
      <w:rPr>
        <w:lang w:val="fr-FR"/>
      </w:rPr>
      <w:t>Submission</w:t>
    </w:r>
    <w:r w:rsidRPr="00D07B19">
      <w:rPr>
        <w:lang w:val="fr-FR"/>
      </w:rPr>
      <w:tab/>
      <w:t xml:space="preserve">page </w:t>
    </w:r>
    <w:r w:rsidR="009A623F">
      <w:fldChar w:fldCharType="begin"/>
    </w:r>
    <w:r w:rsidRPr="00D07B19">
      <w:rPr>
        <w:lang w:val="fr-FR"/>
      </w:rPr>
      <w:instrText xml:space="preserve">page </w:instrText>
    </w:r>
    <w:r w:rsidR="009A623F">
      <w:fldChar w:fldCharType="separate"/>
    </w:r>
    <w:r w:rsidR="00505EF0">
      <w:rPr>
        <w:noProof/>
        <w:lang w:val="fr-FR"/>
      </w:rPr>
      <w:t>1</w:t>
    </w:r>
    <w:r w:rsidR="009A623F">
      <w:fldChar w:fldCharType="end"/>
    </w:r>
    <w:r w:rsidRPr="00D07B19">
      <w:rPr>
        <w:lang w:val="fr-FR"/>
      </w:rPr>
      <w:tab/>
    </w:r>
    <w:r w:rsidR="006109F6">
      <w:rPr>
        <w:rFonts w:eastAsia="宋体" w:hint="eastAsia"/>
        <w:lang w:val="fr-FR" w:eastAsia="zh-CN"/>
      </w:rPr>
      <w:t>Kaiying Lv,ZTE</w:t>
    </w:r>
    <w:r w:rsidRPr="00D07B19">
      <w:rPr>
        <w:lang w:val="fr-FR"/>
      </w:rPr>
      <w:t xml:space="preserve"> </w:t>
    </w:r>
  </w:p>
  <w:p w:rsidR="00C96A48" w:rsidRPr="00D07B19" w:rsidRDefault="00C96A48">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98E" w:rsidRDefault="0090598E">
      <w:r>
        <w:separator/>
      </w:r>
    </w:p>
  </w:footnote>
  <w:footnote w:type="continuationSeparator" w:id="0">
    <w:p w:rsidR="0090598E" w:rsidRDefault="009059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A48" w:rsidRPr="00552E5D" w:rsidRDefault="004C41D3" w:rsidP="000F6DC9">
    <w:pPr>
      <w:pStyle w:val="a4"/>
      <w:rPr>
        <w:rFonts w:eastAsia="宋体"/>
        <w:lang w:eastAsia="zh-CN"/>
      </w:rPr>
    </w:pPr>
    <w:r>
      <w:rPr>
        <w:rFonts w:eastAsia="宋体" w:hint="eastAsia"/>
        <w:lang w:eastAsia="zh-CN"/>
      </w:rPr>
      <w:t>May</w:t>
    </w:r>
    <w:r w:rsidR="00552E5D">
      <w:t>, 201</w:t>
    </w:r>
    <w:r w:rsidR="00552E5D">
      <w:rPr>
        <w:rFonts w:eastAsia="宋体" w:hint="eastAsia"/>
        <w:lang w:eastAsia="zh-CN"/>
      </w:rPr>
      <w:t>7</w:t>
    </w:r>
    <w:r w:rsidR="00C96A48">
      <w:tab/>
      <w:t xml:space="preserve">                                      </w:t>
    </w:r>
    <w:fldSimple w:instr=" TITLE  \* MERGEFORMAT ">
      <w:r w:rsidR="00893721">
        <w:rPr>
          <w:rFonts w:eastAsia="Malgun Gothic"/>
          <w:b w:val="0"/>
        </w:rPr>
        <w:t>doc.: IEEE 802.11-17/0</w:t>
      </w:r>
    </w:fldSimple>
    <w:r w:rsidR="00505EF0">
      <w:rPr>
        <w:rFonts w:eastAsia="宋体" w:hint="eastAsia"/>
        <w:lang w:eastAsia="zh-CN"/>
      </w:rPr>
      <w:t>XXX</w:t>
    </w:r>
    <w:r w:rsidR="00432694">
      <w:rPr>
        <w:rFonts w:eastAsia="MS Mincho" w:hint="eastAsia"/>
        <w:lang w:eastAsia="ja-JP"/>
      </w:rPr>
      <w:t>r</w:t>
    </w:r>
    <w:r w:rsidR="00505EF0">
      <w:rPr>
        <w:rFonts w:eastAsiaTheme="minorEastAsia" w:hint="eastAsia"/>
        <w:lang w:eastAsia="zh-CN"/>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02CED"/>
    <w:multiLevelType w:val="hybridMultilevel"/>
    <w:tmpl w:val="947A9698"/>
    <w:lvl w:ilvl="0" w:tplc="C93CAFBE">
      <w:start w:val="1"/>
      <w:numFmt w:val="bullet"/>
      <w:lvlText w:val="–"/>
      <w:lvlJc w:val="left"/>
      <w:pPr>
        <w:tabs>
          <w:tab w:val="num" w:pos="720"/>
        </w:tabs>
        <w:ind w:left="720" w:hanging="360"/>
      </w:pPr>
      <w:rPr>
        <w:rFonts w:ascii="宋体" w:hAnsi="宋体" w:hint="default"/>
      </w:rPr>
    </w:lvl>
    <w:lvl w:ilvl="1" w:tplc="8C028DA0">
      <w:start w:val="1"/>
      <w:numFmt w:val="bullet"/>
      <w:lvlText w:val="–"/>
      <w:lvlJc w:val="left"/>
      <w:pPr>
        <w:tabs>
          <w:tab w:val="num" w:pos="1440"/>
        </w:tabs>
        <w:ind w:left="1440" w:hanging="360"/>
      </w:pPr>
      <w:rPr>
        <w:rFonts w:ascii="宋体" w:hAnsi="宋体" w:hint="default"/>
      </w:rPr>
    </w:lvl>
    <w:lvl w:ilvl="2" w:tplc="B1E66EF6" w:tentative="1">
      <w:start w:val="1"/>
      <w:numFmt w:val="bullet"/>
      <w:lvlText w:val="–"/>
      <w:lvlJc w:val="left"/>
      <w:pPr>
        <w:tabs>
          <w:tab w:val="num" w:pos="2160"/>
        </w:tabs>
        <w:ind w:left="2160" w:hanging="360"/>
      </w:pPr>
      <w:rPr>
        <w:rFonts w:ascii="宋体" w:hAnsi="宋体" w:hint="default"/>
      </w:rPr>
    </w:lvl>
    <w:lvl w:ilvl="3" w:tplc="3C56118E" w:tentative="1">
      <w:start w:val="1"/>
      <w:numFmt w:val="bullet"/>
      <w:lvlText w:val="–"/>
      <w:lvlJc w:val="left"/>
      <w:pPr>
        <w:tabs>
          <w:tab w:val="num" w:pos="2880"/>
        </w:tabs>
        <w:ind w:left="2880" w:hanging="360"/>
      </w:pPr>
      <w:rPr>
        <w:rFonts w:ascii="宋体" w:hAnsi="宋体" w:hint="default"/>
      </w:rPr>
    </w:lvl>
    <w:lvl w:ilvl="4" w:tplc="C0C2787E" w:tentative="1">
      <w:start w:val="1"/>
      <w:numFmt w:val="bullet"/>
      <w:lvlText w:val="–"/>
      <w:lvlJc w:val="left"/>
      <w:pPr>
        <w:tabs>
          <w:tab w:val="num" w:pos="3600"/>
        </w:tabs>
        <w:ind w:left="3600" w:hanging="360"/>
      </w:pPr>
      <w:rPr>
        <w:rFonts w:ascii="宋体" w:hAnsi="宋体" w:hint="default"/>
      </w:rPr>
    </w:lvl>
    <w:lvl w:ilvl="5" w:tplc="D8CCA4A8" w:tentative="1">
      <w:start w:val="1"/>
      <w:numFmt w:val="bullet"/>
      <w:lvlText w:val="–"/>
      <w:lvlJc w:val="left"/>
      <w:pPr>
        <w:tabs>
          <w:tab w:val="num" w:pos="4320"/>
        </w:tabs>
        <w:ind w:left="4320" w:hanging="360"/>
      </w:pPr>
      <w:rPr>
        <w:rFonts w:ascii="宋体" w:hAnsi="宋体" w:hint="default"/>
      </w:rPr>
    </w:lvl>
    <w:lvl w:ilvl="6" w:tplc="2DF8E024" w:tentative="1">
      <w:start w:val="1"/>
      <w:numFmt w:val="bullet"/>
      <w:lvlText w:val="–"/>
      <w:lvlJc w:val="left"/>
      <w:pPr>
        <w:tabs>
          <w:tab w:val="num" w:pos="5040"/>
        </w:tabs>
        <w:ind w:left="5040" w:hanging="360"/>
      </w:pPr>
      <w:rPr>
        <w:rFonts w:ascii="宋体" w:hAnsi="宋体" w:hint="default"/>
      </w:rPr>
    </w:lvl>
    <w:lvl w:ilvl="7" w:tplc="7F8EE784" w:tentative="1">
      <w:start w:val="1"/>
      <w:numFmt w:val="bullet"/>
      <w:lvlText w:val="–"/>
      <w:lvlJc w:val="left"/>
      <w:pPr>
        <w:tabs>
          <w:tab w:val="num" w:pos="5760"/>
        </w:tabs>
        <w:ind w:left="5760" w:hanging="360"/>
      </w:pPr>
      <w:rPr>
        <w:rFonts w:ascii="宋体" w:hAnsi="宋体" w:hint="default"/>
      </w:rPr>
    </w:lvl>
    <w:lvl w:ilvl="8" w:tplc="4958170C" w:tentative="1">
      <w:start w:val="1"/>
      <w:numFmt w:val="bullet"/>
      <w:lvlText w:val="–"/>
      <w:lvlJc w:val="left"/>
      <w:pPr>
        <w:tabs>
          <w:tab w:val="num" w:pos="6480"/>
        </w:tabs>
        <w:ind w:left="6480" w:hanging="360"/>
      </w:pPr>
      <w:rPr>
        <w:rFonts w:ascii="宋体" w:hAnsi="宋体" w:hint="default"/>
      </w:rPr>
    </w:lvl>
  </w:abstractNum>
  <w:abstractNum w:abstractNumId="1">
    <w:nsid w:val="07DB1F83"/>
    <w:multiLevelType w:val="hybridMultilevel"/>
    <w:tmpl w:val="1474269C"/>
    <w:lvl w:ilvl="0" w:tplc="8A901D62">
      <w:start w:val="1"/>
      <w:numFmt w:val="bullet"/>
      <w:lvlText w:val="–"/>
      <w:lvlJc w:val="left"/>
      <w:pPr>
        <w:tabs>
          <w:tab w:val="num" w:pos="720"/>
        </w:tabs>
        <w:ind w:left="720" w:hanging="360"/>
      </w:pPr>
      <w:rPr>
        <w:rFonts w:ascii="宋体" w:hAnsi="宋体" w:hint="default"/>
      </w:rPr>
    </w:lvl>
    <w:lvl w:ilvl="1" w:tplc="9E689B72">
      <w:start w:val="1"/>
      <w:numFmt w:val="bullet"/>
      <w:lvlText w:val="–"/>
      <w:lvlJc w:val="left"/>
      <w:pPr>
        <w:tabs>
          <w:tab w:val="num" w:pos="1440"/>
        </w:tabs>
        <w:ind w:left="1440" w:hanging="360"/>
      </w:pPr>
      <w:rPr>
        <w:rFonts w:ascii="宋体" w:hAnsi="宋体" w:hint="default"/>
      </w:rPr>
    </w:lvl>
    <w:lvl w:ilvl="2" w:tplc="D8B42926" w:tentative="1">
      <w:start w:val="1"/>
      <w:numFmt w:val="bullet"/>
      <w:lvlText w:val="–"/>
      <w:lvlJc w:val="left"/>
      <w:pPr>
        <w:tabs>
          <w:tab w:val="num" w:pos="2160"/>
        </w:tabs>
        <w:ind w:left="2160" w:hanging="360"/>
      </w:pPr>
      <w:rPr>
        <w:rFonts w:ascii="宋体" w:hAnsi="宋体" w:hint="default"/>
      </w:rPr>
    </w:lvl>
    <w:lvl w:ilvl="3" w:tplc="1B6A3C42" w:tentative="1">
      <w:start w:val="1"/>
      <w:numFmt w:val="bullet"/>
      <w:lvlText w:val="–"/>
      <w:lvlJc w:val="left"/>
      <w:pPr>
        <w:tabs>
          <w:tab w:val="num" w:pos="2880"/>
        </w:tabs>
        <w:ind w:left="2880" w:hanging="360"/>
      </w:pPr>
      <w:rPr>
        <w:rFonts w:ascii="宋体" w:hAnsi="宋体" w:hint="default"/>
      </w:rPr>
    </w:lvl>
    <w:lvl w:ilvl="4" w:tplc="40BAA568" w:tentative="1">
      <w:start w:val="1"/>
      <w:numFmt w:val="bullet"/>
      <w:lvlText w:val="–"/>
      <w:lvlJc w:val="left"/>
      <w:pPr>
        <w:tabs>
          <w:tab w:val="num" w:pos="3600"/>
        </w:tabs>
        <w:ind w:left="3600" w:hanging="360"/>
      </w:pPr>
      <w:rPr>
        <w:rFonts w:ascii="宋体" w:hAnsi="宋体" w:hint="default"/>
      </w:rPr>
    </w:lvl>
    <w:lvl w:ilvl="5" w:tplc="FDBEE66A" w:tentative="1">
      <w:start w:val="1"/>
      <w:numFmt w:val="bullet"/>
      <w:lvlText w:val="–"/>
      <w:lvlJc w:val="left"/>
      <w:pPr>
        <w:tabs>
          <w:tab w:val="num" w:pos="4320"/>
        </w:tabs>
        <w:ind w:left="4320" w:hanging="360"/>
      </w:pPr>
      <w:rPr>
        <w:rFonts w:ascii="宋体" w:hAnsi="宋体" w:hint="default"/>
      </w:rPr>
    </w:lvl>
    <w:lvl w:ilvl="6" w:tplc="FDF2DBD0" w:tentative="1">
      <w:start w:val="1"/>
      <w:numFmt w:val="bullet"/>
      <w:lvlText w:val="–"/>
      <w:lvlJc w:val="left"/>
      <w:pPr>
        <w:tabs>
          <w:tab w:val="num" w:pos="5040"/>
        </w:tabs>
        <w:ind w:left="5040" w:hanging="360"/>
      </w:pPr>
      <w:rPr>
        <w:rFonts w:ascii="宋体" w:hAnsi="宋体" w:hint="default"/>
      </w:rPr>
    </w:lvl>
    <w:lvl w:ilvl="7" w:tplc="3CECB100" w:tentative="1">
      <w:start w:val="1"/>
      <w:numFmt w:val="bullet"/>
      <w:lvlText w:val="–"/>
      <w:lvlJc w:val="left"/>
      <w:pPr>
        <w:tabs>
          <w:tab w:val="num" w:pos="5760"/>
        </w:tabs>
        <w:ind w:left="5760" w:hanging="360"/>
      </w:pPr>
      <w:rPr>
        <w:rFonts w:ascii="宋体" w:hAnsi="宋体" w:hint="default"/>
      </w:rPr>
    </w:lvl>
    <w:lvl w:ilvl="8" w:tplc="EA6E213C" w:tentative="1">
      <w:start w:val="1"/>
      <w:numFmt w:val="bullet"/>
      <w:lvlText w:val="–"/>
      <w:lvlJc w:val="left"/>
      <w:pPr>
        <w:tabs>
          <w:tab w:val="num" w:pos="6480"/>
        </w:tabs>
        <w:ind w:left="6480" w:hanging="360"/>
      </w:pPr>
      <w:rPr>
        <w:rFonts w:ascii="宋体" w:hAnsi="宋体" w:hint="default"/>
      </w:rPr>
    </w:lvl>
  </w:abstractNum>
  <w:abstractNum w:abstractNumId="2">
    <w:nsid w:val="173C03A8"/>
    <w:multiLevelType w:val="hybridMultilevel"/>
    <w:tmpl w:val="05E446BE"/>
    <w:lvl w:ilvl="0" w:tplc="32BC9BC0">
      <w:start w:val="1"/>
      <w:numFmt w:val="bullet"/>
      <w:lvlText w:val="–"/>
      <w:lvlJc w:val="left"/>
      <w:pPr>
        <w:tabs>
          <w:tab w:val="num" w:pos="720"/>
        </w:tabs>
        <w:ind w:left="720" w:hanging="360"/>
      </w:pPr>
      <w:rPr>
        <w:rFonts w:ascii="宋体" w:hAnsi="宋体" w:hint="default"/>
      </w:rPr>
    </w:lvl>
    <w:lvl w:ilvl="1" w:tplc="BE401B2A">
      <w:start w:val="1"/>
      <w:numFmt w:val="bullet"/>
      <w:lvlText w:val="–"/>
      <w:lvlJc w:val="left"/>
      <w:pPr>
        <w:tabs>
          <w:tab w:val="num" w:pos="1440"/>
        </w:tabs>
        <w:ind w:left="1440" w:hanging="360"/>
      </w:pPr>
      <w:rPr>
        <w:rFonts w:ascii="宋体" w:hAnsi="宋体" w:hint="default"/>
      </w:rPr>
    </w:lvl>
    <w:lvl w:ilvl="2" w:tplc="728A8762" w:tentative="1">
      <w:start w:val="1"/>
      <w:numFmt w:val="bullet"/>
      <w:lvlText w:val="–"/>
      <w:lvlJc w:val="left"/>
      <w:pPr>
        <w:tabs>
          <w:tab w:val="num" w:pos="2160"/>
        </w:tabs>
        <w:ind w:left="2160" w:hanging="360"/>
      </w:pPr>
      <w:rPr>
        <w:rFonts w:ascii="宋体" w:hAnsi="宋体" w:hint="default"/>
      </w:rPr>
    </w:lvl>
    <w:lvl w:ilvl="3" w:tplc="3B5450F8" w:tentative="1">
      <w:start w:val="1"/>
      <w:numFmt w:val="bullet"/>
      <w:lvlText w:val="–"/>
      <w:lvlJc w:val="left"/>
      <w:pPr>
        <w:tabs>
          <w:tab w:val="num" w:pos="2880"/>
        </w:tabs>
        <w:ind w:left="2880" w:hanging="360"/>
      </w:pPr>
      <w:rPr>
        <w:rFonts w:ascii="宋体" w:hAnsi="宋体" w:hint="default"/>
      </w:rPr>
    </w:lvl>
    <w:lvl w:ilvl="4" w:tplc="C0C27462" w:tentative="1">
      <w:start w:val="1"/>
      <w:numFmt w:val="bullet"/>
      <w:lvlText w:val="–"/>
      <w:lvlJc w:val="left"/>
      <w:pPr>
        <w:tabs>
          <w:tab w:val="num" w:pos="3600"/>
        </w:tabs>
        <w:ind w:left="3600" w:hanging="360"/>
      </w:pPr>
      <w:rPr>
        <w:rFonts w:ascii="宋体" w:hAnsi="宋体" w:hint="default"/>
      </w:rPr>
    </w:lvl>
    <w:lvl w:ilvl="5" w:tplc="5E02056C" w:tentative="1">
      <w:start w:val="1"/>
      <w:numFmt w:val="bullet"/>
      <w:lvlText w:val="–"/>
      <w:lvlJc w:val="left"/>
      <w:pPr>
        <w:tabs>
          <w:tab w:val="num" w:pos="4320"/>
        </w:tabs>
        <w:ind w:left="4320" w:hanging="360"/>
      </w:pPr>
      <w:rPr>
        <w:rFonts w:ascii="宋体" w:hAnsi="宋体" w:hint="default"/>
      </w:rPr>
    </w:lvl>
    <w:lvl w:ilvl="6" w:tplc="580C291A" w:tentative="1">
      <w:start w:val="1"/>
      <w:numFmt w:val="bullet"/>
      <w:lvlText w:val="–"/>
      <w:lvlJc w:val="left"/>
      <w:pPr>
        <w:tabs>
          <w:tab w:val="num" w:pos="5040"/>
        </w:tabs>
        <w:ind w:left="5040" w:hanging="360"/>
      </w:pPr>
      <w:rPr>
        <w:rFonts w:ascii="宋体" w:hAnsi="宋体" w:hint="default"/>
      </w:rPr>
    </w:lvl>
    <w:lvl w:ilvl="7" w:tplc="3B86149C" w:tentative="1">
      <w:start w:val="1"/>
      <w:numFmt w:val="bullet"/>
      <w:lvlText w:val="–"/>
      <w:lvlJc w:val="left"/>
      <w:pPr>
        <w:tabs>
          <w:tab w:val="num" w:pos="5760"/>
        </w:tabs>
        <w:ind w:left="5760" w:hanging="360"/>
      </w:pPr>
      <w:rPr>
        <w:rFonts w:ascii="宋体" w:hAnsi="宋体" w:hint="default"/>
      </w:rPr>
    </w:lvl>
    <w:lvl w:ilvl="8" w:tplc="F0522938" w:tentative="1">
      <w:start w:val="1"/>
      <w:numFmt w:val="bullet"/>
      <w:lvlText w:val="–"/>
      <w:lvlJc w:val="left"/>
      <w:pPr>
        <w:tabs>
          <w:tab w:val="num" w:pos="6480"/>
        </w:tabs>
        <w:ind w:left="6480" w:hanging="360"/>
      </w:pPr>
      <w:rPr>
        <w:rFonts w:ascii="宋体" w:hAnsi="宋体" w:hint="default"/>
      </w:rPr>
    </w:lvl>
  </w:abstractNum>
  <w:abstractNum w:abstractNumId="3">
    <w:nsid w:val="194C2840"/>
    <w:multiLevelType w:val="hybridMultilevel"/>
    <w:tmpl w:val="6C54754A"/>
    <w:lvl w:ilvl="0" w:tplc="A2589876">
      <w:start w:val="1"/>
      <w:numFmt w:val="bullet"/>
      <w:lvlText w:val="—"/>
      <w:lvlJc w:val="left"/>
      <w:pPr>
        <w:ind w:left="360" w:hanging="360"/>
      </w:pPr>
      <w:rPr>
        <w:rFonts w:ascii="Batang" w:eastAsia="Batang" w:hAnsi="Batang"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BEF5041"/>
    <w:multiLevelType w:val="hybridMultilevel"/>
    <w:tmpl w:val="EE9C8672"/>
    <w:lvl w:ilvl="0" w:tplc="AE56C5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CC43807"/>
    <w:multiLevelType w:val="hybridMultilevel"/>
    <w:tmpl w:val="3A3CA400"/>
    <w:lvl w:ilvl="0" w:tplc="ECB8CD16">
      <w:numFmt w:val="bullet"/>
      <w:lvlText w:val=""/>
      <w:lvlJc w:val="left"/>
      <w:pPr>
        <w:ind w:left="720" w:hanging="720"/>
      </w:pPr>
      <w:rPr>
        <w:rFonts w:ascii="Wingdings" w:eastAsia="Batang"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5D17374"/>
    <w:multiLevelType w:val="hybridMultilevel"/>
    <w:tmpl w:val="CFBCFEBE"/>
    <w:lvl w:ilvl="0" w:tplc="3C6EA836">
      <w:numFmt w:val="bullet"/>
      <w:lvlText w:val="•"/>
      <w:lvlJc w:val="left"/>
      <w:pPr>
        <w:ind w:left="360" w:hanging="360"/>
      </w:pPr>
      <w:rPr>
        <w:rFonts w:ascii="Batang" w:eastAsia="Batang" w:hAnsi="Batang"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9">
    <w:nsid w:val="399C5F7F"/>
    <w:multiLevelType w:val="hybridMultilevel"/>
    <w:tmpl w:val="7AC6743A"/>
    <w:lvl w:ilvl="0" w:tplc="0409000B">
      <w:start w:val="1"/>
      <w:numFmt w:val="bullet"/>
      <w:lvlText w:val=""/>
      <w:lvlJc w:val="left"/>
      <w:pPr>
        <w:ind w:left="780" w:hanging="420"/>
      </w:pPr>
      <w:rPr>
        <w:rFonts w:ascii="Wingdings" w:hAnsi="Wingdings" w:hint="default"/>
      </w:rPr>
    </w:lvl>
    <w:lvl w:ilvl="1" w:tplc="1D4C5344">
      <w:start w:val="484"/>
      <w:numFmt w:val="bullet"/>
      <w:lvlText w:val="-"/>
      <w:lvlJc w:val="left"/>
      <w:pPr>
        <w:ind w:left="1200" w:hanging="420"/>
      </w:pPr>
      <w:rPr>
        <w:rFonts w:ascii="Times New Roman" w:eastAsia="Times New Roman" w:hAnsi="Times New Roman" w:cs="Times New Roman"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nsid w:val="41AC198A"/>
    <w:multiLevelType w:val="hybridMultilevel"/>
    <w:tmpl w:val="EFA2B174"/>
    <w:lvl w:ilvl="0" w:tplc="DDBAB680">
      <w:start w:val="3"/>
      <w:numFmt w:val="bullet"/>
      <w:lvlText w:val="-"/>
      <w:lvlJc w:val="left"/>
      <w:pPr>
        <w:ind w:left="360" w:hanging="36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43B2504E"/>
    <w:multiLevelType w:val="hybridMultilevel"/>
    <w:tmpl w:val="04A8FB96"/>
    <w:lvl w:ilvl="0" w:tplc="59FCADCE">
      <w:start w:val="1"/>
      <w:numFmt w:val="bullet"/>
      <w:lvlText w:val="–"/>
      <w:lvlJc w:val="left"/>
      <w:pPr>
        <w:tabs>
          <w:tab w:val="num" w:pos="720"/>
        </w:tabs>
        <w:ind w:left="720" w:hanging="360"/>
      </w:pPr>
      <w:rPr>
        <w:rFonts w:ascii="宋体" w:hAnsi="宋体" w:hint="default"/>
      </w:rPr>
    </w:lvl>
    <w:lvl w:ilvl="1" w:tplc="43D21D02">
      <w:start w:val="1"/>
      <w:numFmt w:val="bullet"/>
      <w:lvlText w:val="–"/>
      <w:lvlJc w:val="left"/>
      <w:pPr>
        <w:tabs>
          <w:tab w:val="num" w:pos="1440"/>
        </w:tabs>
        <w:ind w:left="1440" w:hanging="360"/>
      </w:pPr>
      <w:rPr>
        <w:rFonts w:ascii="宋体" w:hAnsi="宋体" w:hint="default"/>
      </w:rPr>
    </w:lvl>
    <w:lvl w:ilvl="2" w:tplc="5F721EE8">
      <w:start w:val="3689"/>
      <w:numFmt w:val="bullet"/>
      <w:lvlText w:val="•"/>
      <w:lvlJc w:val="left"/>
      <w:pPr>
        <w:tabs>
          <w:tab w:val="num" w:pos="2160"/>
        </w:tabs>
        <w:ind w:left="2160" w:hanging="360"/>
      </w:pPr>
      <w:rPr>
        <w:rFonts w:ascii="宋体" w:hAnsi="宋体" w:hint="default"/>
      </w:rPr>
    </w:lvl>
    <w:lvl w:ilvl="3" w:tplc="34E242A0" w:tentative="1">
      <w:start w:val="1"/>
      <w:numFmt w:val="bullet"/>
      <w:lvlText w:val="–"/>
      <w:lvlJc w:val="left"/>
      <w:pPr>
        <w:tabs>
          <w:tab w:val="num" w:pos="2880"/>
        </w:tabs>
        <w:ind w:left="2880" w:hanging="360"/>
      </w:pPr>
      <w:rPr>
        <w:rFonts w:ascii="宋体" w:hAnsi="宋体" w:hint="default"/>
      </w:rPr>
    </w:lvl>
    <w:lvl w:ilvl="4" w:tplc="72FA4864" w:tentative="1">
      <w:start w:val="1"/>
      <w:numFmt w:val="bullet"/>
      <w:lvlText w:val="–"/>
      <w:lvlJc w:val="left"/>
      <w:pPr>
        <w:tabs>
          <w:tab w:val="num" w:pos="3600"/>
        </w:tabs>
        <w:ind w:left="3600" w:hanging="360"/>
      </w:pPr>
      <w:rPr>
        <w:rFonts w:ascii="宋体" w:hAnsi="宋体" w:hint="default"/>
      </w:rPr>
    </w:lvl>
    <w:lvl w:ilvl="5" w:tplc="B3287DF4" w:tentative="1">
      <w:start w:val="1"/>
      <w:numFmt w:val="bullet"/>
      <w:lvlText w:val="–"/>
      <w:lvlJc w:val="left"/>
      <w:pPr>
        <w:tabs>
          <w:tab w:val="num" w:pos="4320"/>
        </w:tabs>
        <w:ind w:left="4320" w:hanging="360"/>
      </w:pPr>
      <w:rPr>
        <w:rFonts w:ascii="宋体" w:hAnsi="宋体" w:hint="default"/>
      </w:rPr>
    </w:lvl>
    <w:lvl w:ilvl="6" w:tplc="7242DBB4" w:tentative="1">
      <w:start w:val="1"/>
      <w:numFmt w:val="bullet"/>
      <w:lvlText w:val="–"/>
      <w:lvlJc w:val="left"/>
      <w:pPr>
        <w:tabs>
          <w:tab w:val="num" w:pos="5040"/>
        </w:tabs>
        <w:ind w:left="5040" w:hanging="360"/>
      </w:pPr>
      <w:rPr>
        <w:rFonts w:ascii="宋体" w:hAnsi="宋体" w:hint="default"/>
      </w:rPr>
    </w:lvl>
    <w:lvl w:ilvl="7" w:tplc="1624C954" w:tentative="1">
      <w:start w:val="1"/>
      <w:numFmt w:val="bullet"/>
      <w:lvlText w:val="–"/>
      <w:lvlJc w:val="left"/>
      <w:pPr>
        <w:tabs>
          <w:tab w:val="num" w:pos="5760"/>
        </w:tabs>
        <w:ind w:left="5760" w:hanging="360"/>
      </w:pPr>
      <w:rPr>
        <w:rFonts w:ascii="宋体" w:hAnsi="宋体" w:hint="default"/>
      </w:rPr>
    </w:lvl>
    <w:lvl w:ilvl="8" w:tplc="1B84D7E4" w:tentative="1">
      <w:start w:val="1"/>
      <w:numFmt w:val="bullet"/>
      <w:lvlText w:val="–"/>
      <w:lvlJc w:val="left"/>
      <w:pPr>
        <w:tabs>
          <w:tab w:val="num" w:pos="6480"/>
        </w:tabs>
        <w:ind w:left="6480" w:hanging="360"/>
      </w:pPr>
      <w:rPr>
        <w:rFonts w:ascii="宋体" w:hAnsi="宋体" w:hint="default"/>
      </w:rPr>
    </w:lvl>
  </w:abstractNum>
  <w:abstractNum w:abstractNumId="12">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13">
    <w:nsid w:val="4AE32E58"/>
    <w:multiLevelType w:val="hybridMultilevel"/>
    <w:tmpl w:val="EE9C8672"/>
    <w:lvl w:ilvl="0" w:tplc="AE56C5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33D0485"/>
    <w:multiLevelType w:val="hybridMultilevel"/>
    <w:tmpl w:val="E6DE8920"/>
    <w:lvl w:ilvl="0" w:tplc="1D4C5344">
      <w:start w:val="48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nsid w:val="53F828DF"/>
    <w:multiLevelType w:val="hybridMultilevel"/>
    <w:tmpl w:val="E560354A"/>
    <w:lvl w:ilvl="0" w:tplc="B456E02E">
      <w:start w:val="1"/>
      <w:numFmt w:val="bullet"/>
      <w:lvlText w:val="—"/>
      <w:lvlJc w:val="left"/>
      <w:pPr>
        <w:ind w:left="360" w:hanging="360"/>
      </w:pPr>
      <w:rPr>
        <w:rFonts w:ascii="Batang" w:eastAsia="Batang" w:hAnsi="Batang"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557A7854"/>
    <w:multiLevelType w:val="hybridMultilevel"/>
    <w:tmpl w:val="B3B2574E"/>
    <w:lvl w:ilvl="0" w:tplc="BB541206">
      <w:start w:val="1"/>
      <w:numFmt w:val="bullet"/>
      <w:lvlText w:val=""/>
      <w:lvlJc w:val="left"/>
      <w:pPr>
        <w:ind w:left="360" w:hanging="360"/>
      </w:pPr>
      <w:rPr>
        <w:rFonts w:ascii="Wingdings" w:eastAsia="Batang"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90F64DE"/>
    <w:multiLevelType w:val="hybridMultilevel"/>
    <w:tmpl w:val="3946ACD6"/>
    <w:lvl w:ilvl="0" w:tplc="E9FE3890">
      <w:start w:val="1"/>
      <w:numFmt w:val="decimal"/>
      <w:lvlText w:val="%1."/>
      <w:lvlJc w:val="left"/>
      <w:pPr>
        <w:ind w:left="360" w:hanging="360"/>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C6970F6"/>
    <w:multiLevelType w:val="hybridMultilevel"/>
    <w:tmpl w:val="EE9C8672"/>
    <w:lvl w:ilvl="0" w:tplc="AE56C5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11C427A"/>
    <w:multiLevelType w:val="hybridMultilevel"/>
    <w:tmpl w:val="25522094"/>
    <w:lvl w:ilvl="0" w:tplc="34BC5C80">
      <w:start w:val="1"/>
      <w:numFmt w:val="bullet"/>
      <w:lvlText w:val="–"/>
      <w:lvlJc w:val="left"/>
      <w:pPr>
        <w:tabs>
          <w:tab w:val="num" w:pos="720"/>
        </w:tabs>
        <w:ind w:left="720" w:hanging="360"/>
      </w:pPr>
      <w:rPr>
        <w:rFonts w:ascii="宋体" w:hAnsi="宋体" w:hint="default"/>
      </w:rPr>
    </w:lvl>
    <w:lvl w:ilvl="1" w:tplc="14E01D9A">
      <w:start w:val="1"/>
      <w:numFmt w:val="bullet"/>
      <w:lvlText w:val="–"/>
      <w:lvlJc w:val="left"/>
      <w:pPr>
        <w:tabs>
          <w:tab w:val="num" w:pos="1440"/>
        </w:tabs>
        <w:ind w:left="1440" w:hanging="360"/>
      </w:pPr>
      <w:rPr>
        <w:rFonts w:ascii="宋体" w:hAnsi="宋体" w:hint="default"/>
      </w:rPr>
    </w:lvl>
    <w:lvl w:ilvl="2" w:tplc="EE6E965A">
      <w:start w:val="3693"/>
      <w:numFmt w:val="bullet"/>
      <w:lvlText w:val="•"/>
      <w:lvlJc w:val="left"/>
      <w:pPr>
        <w:tabs>
          <w:tab w:val="num" w:pos="2160"/>
        </w:tabs>
        <w:ind w:left="2160" w:hanging="360"/>
      </w:pPr>
      <w:rPr>
        <w:rFonts w:ascii="宋体" w:hAnsi="宋体" w:hint="default"/>
      </w:rPr>
    </w:lvl>
    <w:lvl w:ilvl="3" w:tplc="75523644" w:tentative="1">
      <w:start w:val="1"/>
      <w:numFmt w:val="bullet"/>
      <w:lvlText w:val="–"/>
      <w:lvlJc w:val="left"/>
      <w:pPr>
        <w:tabs>
          <w:tab w:val="num" w:pos="2880"/>
        </w:tabs>
        <w:ind w:left="2880" w:hanging="360"/>
      </w:pPr>
      <w:rPr>
        <w:rFonts w:ascii="宋体" w:hAnsi="宋体" w:hint="default"/>
      </w:rPr>
    </w:lvl>
    <w:lvl w:ilvl="4" w:tplc="3B0E0C3E" w:tentative="1">
      <w:start w:val="1"/>
      <w:numFmt w:val="bullet"/>
      <w:lvlText w:val="–"/>
      <w:lvlJc w:val="left"/>
      <w:pPr>
        <w:tabs>
          <w:tab w:val="num" w:pos="3600"/>
        </w:tabs>
        <w:ind w:left="3600" w:hanging="360"/>
      </w:pPr>
      <w:rPr>
        <w:rFonts w:ascii="宋体" w:hAnsi="宋体" w:hint="default"/>
      </w:rPr>
    </w:lvl>
    <w:lvl w:ilvl="5" w:tplc="F34AE534" w:tentative="1">
      <w:start w:val="1"/>
      <w:numFmt w:val="bullet"/>
      <w:lvlText w:val="–"/>
      <w:lvlJc w:val="left"/>
      <w:pPr>
        <w:tabs>
          <w:tab w:val="num" w:pos="4320"/>
        </w:tabs>
        <w:ind w:left="4320" w:hanging="360"/>
      </w:pPr>
      <w:rPr>
        <w:rFonts w:ascii="宋体" w:hAnsi="宋体" w:hint="default"/>
      </w:rPr>
    </w:lvl>
    <w:lvl w:ilvl="6" w:tplc="8C00733E" w:tentative="1">
      <w:start w:val="1"/>
      <w:numFmt w:val="bullet"/>
      <w:lvlText w:val="–"/>
      <w:lvlJc w:val="left"/>
      <w:pPr>
        <w:tabs>
          <w:tab w:val="num" w:pos="5040"/>
        </w:tabs>
        <w:ind w:left="5040" w:hanging="360"/>
      </w:pPr>
      <w:rPr>
        <w:rFonts w:ascii="宋体" w:hAnsi="宋体" w:hint="default"/>
      </w:rPr>
    </w:lvl>
    <w:lvl w:ilvl="7" w:tplc="A66E4946" w:tentative="1">
      <w:start w:val="1"/>
      <w:numFmt w:val="bullet"/>
      <w:lvlText w:val="–"/>
      <w:lvlJc w:val="left"/>
      <w:pPr>
        <w:tabs>
          <w:tab w:val="num" w:pos="5760"/>
        </w:tabs>
        <w:ind w:left="5760" w:hanging="360"/>
      </w:pPr>
      <w:rPr>
        <w:rFonts w:ascii="宋体" w:hAnsi="宋体" w:hint="default"/>
      </w:rPr>
    </w:lvl>
    <w:lvl w:ilvl="8" w:tplc="8FD0827C" w:tentative="1">
      <w:start w:val="1"/>
      <w:numFmt w:val="bullet"/>
      <w:lvlText w:val="–"/>
      <w:lvlJc w:val="left"/>
      <w:pPr>
        <w:tabs>
          <w:tab w:val="num" w:pos="6480"/>
        </w:tabs>
        <w:ind w:left="6480" w:hanging="360"/>
      </w:pPr>
      <w:rPr>
        <w:rFonts w:ascii="宋体" w:hAnsi="宋体" w:hint="default"/>
      </w:rPr>
    </w:lvl>
  </w:abstractNum>
  <w:abstractNum w:abstractNumId="20">
    <w:nsid w:val="64B4182F"/>
    <w:multiLevelType w:val="hybridMultilevel"/>
    <w:tmpl w:val="F6DCDCEC"/>
    <w:lvl w:ilvl="0" w:tplc="E9667ED8">
      <w:start w:val="1"/>
      <w:numFmt w:val="bullet"/>
      <w:lvlText w:val="–"/>
      <w:lvlJc w:val="left"/>
      <w:pPr>
        <w:tabs>
          <w:tab w:val="num" w:pos="720"/>
        </w:tabs>
        <w:ind w:left="720" w:hanging="360"/>
      </w:pPr>
      <w:rPr>
        <w:rFonts w:ascii="宋体" w:hAnsi="宋体" w:hint="default"/>
      </w:rPr>
    </w:lvl>
    <w:lvl w:ilvl="1" w:tplc="C7D6D054">
      <w:start w:val="1"/>
      <w:numFmt w:val="bullet"/>
      <w:lvlText w:val="–"/>
      <w:lvlJc w:val="left"/>
      <w:pPr>
        <w:tabs>
          <w:tab w:val="num" w:pos="1440"/>
        </w:tabs>
        <w:ind w:left="1440" w:hanging="360"/>
      </w:pPr>
      <w:rPr>
        <w:rFonts w:ascii="宋体" w:hAnsi="宋体" w:hint="default"/>
      </w:rPr>
    </w:lvl>
    <w:lvl w:ilvl="2" w:tplc="A632754C">
      <w:start w:val="5736"/>
      <w:numFmt w:val="bullet"/>
      <w:lvlText w:val="•"/>
      <w:lvlJc w:val="left"/>
      <w:pPr>
        <w:tabs>
          <w:tab w:val="num" w:pos="2160"/>
        </w:tabs>
        <w:ind w:left="2160" w:hanging="360"/>
      </w:pPr>
      <w:rPr>
        <w:rFonts w:ascii="宋体" w:hAnsi="宋体" w:hint="default"/>
      </w:rPr>
    </w:lvl>
    <w:lvl w:ilvl="3" w:tplc="5C045F20" w:tentative="1">
      <w:start w:val="1"/>
      <w:numFmt w:val="bullet"/>
      <w:lvlText w:val="–"/>
      <w:lvlJc w:val="left"/>
      <w:pPr>
        <w:tabs>
          <w:tab w:val="num" w:pos="2880"/>
        </w:tabs>
        <w:ind w:left="2880" w:hanging="360"/>
      </w:pPr>
      <w:rPr>
        <w:rFonts w:ascii="宋体" w:hAnsi="宋体" w:hint="default"/>
      </w:rPr>
    </w:lvl>
    <w:lvl w:ilvl="4" w:tplc="E224360A" w:tentative="1">
      <w:start w:val="1"/>
      <w:numFmt w:val="bullet"/>
      <w:lvlText w:val="–"/>
      <w:lvlJc w:val="left"/>
      <w:pPr>
        <w:tabs>
          <w:tab w:val="num" w:pos="3600"/>
        </w:tabs>
        <w:ind w:left="3600" w:hanging="360"/>
      </w:pPr>
      <w:rPr>
        <w:rFonts w:ascii="宋体" w:hAnsi="宋体" w:hint="default"/>
      </w:rPr>
    </w:lvl>
    <w:lvl w:ilvl="5" w:tplc="8C5AE6D0" w:tentative="1">
      <w:start w:val="1"/>
      <w:numFmt w:val="bullet"/>
      <w:lvlText w:val="–"/>
      <w:lvlJc w:val="left"/>
      <w:pPr>
        <w:tabs>
          <w:tab w:val="num" w:pos="4320"/>
        </w:tabs>
        <w:ind w:left="4320" w:hanging="360"/>
      </w:pPr>
      <w:rPr>
        <w:rFonts w:ascii="宋体" w:hAnsi="宋体" w:hint="default"/>
      </w:rPr>
    </w:lvl>
    <w:lvl w:ilvl="6" w:tplc="7D30F632" w:tentative="1">
      <w:start w:val="1"/>
      <w:numFmt w:val="bullet"/>
      <w:lvlText w:val="–"/>
      <w:lvlJc w:val="left"/>
      <w:pPr>
        <w:tabs>
          <w:tab w:val="num" w:pos="5040"/>
        </w:tabs>
        <w:ind w:left="5040" w:hanging="360"/>
      </w:pPr>
      <w:rPr>
        <w:rFonts w:ascii="宋体" w:hAnsi="宋体" w:hint="default"/>
      </w:rPr>
    </w:lvl>
    <w:lvl w:ilvl="7" w:tplc="8DD6E376" w:tentative="1">
      <w:start w:val="1"/>
      <w:numFmt w:val="bullet"/>
      <w:lvlText w:val="–"/>
      <w:lvlJc w:val="left"/>
      <w:pPr>
        <w:tabs>
          <w:tab w:val="num" w:pos="5760"/>
        </w:tabs>
        <w:ind w:left="5760" w:hanging="360"/>
      </w:pPr>
      <w:rPr>
        <w:rFonts w:ascii="宋体" w:hAnsi="宋体" w:hint="default"/>
      </w:rPr>
    </w:lvl>
    <w:lvl w:ilvl="8" w:tplc="DE7E05D0" w:tentative="1">
      <w:start w:val="1"/>
      <w:numFmt w:val="bullet"/>
      <w:lvlText w:val="–"/>
      <w:lvlJc w:val="left"/>
      <w:pPr>
        <w:tabs>
          <w:tab w:val="num" w:pos="6480"/>
        </w:tabs>
        <w:ind w:left="6480" w:hanging="360"/>
      </w:pPr>
      <w:rPr>
        <w:rFonts w:ascii="宋体" w:hAnsi="宋体" w:hint="default"/>
      </w:rPr>
    </w:lvl>
  </w:abstractNum>
  <w:abstractNum w:abstractNumId="21">
    <w:nsid w:val="65BB7B11"/>
    <w:multiLevelType w:val="hybridMultilevel"/>
    <w:tmpl w:val="63CC2160"/>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2">
    <w:nsid w:val="6B37601C"/>
    <w:multiLevelType w:val="hybridMultilevel"/>
    <w:tmpl w:val="BFE09388"/>
    <w:lvl w:ilvl="0" w:tplc="43BCDD90">
      <w:start w:val="1"/>
      <w:numFmt w:val="bullet"/>
      <w:lvlText w:val="•"/>
      <w:lvlJc w:val="left"/>
      <w:pPr>
        <w:tabs>
          <w:tab w:val="num" w:pos="720"/>
        </w:tabs>
        <w:ind w:left="720" w:hanging="360"/>
      </w:pPr>
      <w:rPr>
        <w:rFonts w:ascii="宋体" w:hAnsi="宋体" w:hint="default"/>
      </w:rPr>
    </w:lvl>
    <w:lvl w:ilvl="1" w:tplc="9A06874A" w:tentative="1">
      <w:start w:val="1"/>
      <w:numFmt w:val="bullet"/>
      <w:lvlText w:val="•"/>
      <w:lvlJc w:val="left"/>
      <w:pPr>
        <w:tabs>
          <w:tab w:val="num" w:pos="1440"/>
        </w:tabs>
        <w:ind w:left="1440" w:hanging="360"/>
      </w:pPr>
      <w:rPr>
        <w:rFonts w:ascii="宋体" w:hAnsi="宋体" w:hint="default"/>
      </w:rPr>
    </w:lvl>
    <w:lvl w:ilvl="2" w:tplc="90E29568">
      <w:start w:val="1"/>
      <w:numFmt w:val="bullet"/>
      <w:lvlText w:val="•"/>
      <w:lvlJc w:val="left"/>
      <w:pPr>
        <w:tabs>
          <w:tab w:val="num" w:pos="2160"/>
        </w:tabs>
        <w:ind w:left="2160" w:hanging="360"/>
      </w:pPr>
      <w:rPr>
        <w:rFonts w:ascii="宋体" w:hAnsi="宋体" w:hint="default"/>
      </w:rPr>
    </w:lvl>
    <w:lvl w:ilvl="3" w:tplc="364EB5BC" w:tentative="1">
      <w:start w:val="1"/>
      <w:numFmt w:val="bullet"/>
      <w:lvlText w:val="•"/>
      <w:lvlJc w:val="left"/>
      <w:pPr>
        <w:tabs>
          <w:tab w:val="num" w:pos="2880"/>
        </w:tabs>
        <w:ind w:left="2880" w:hanging="360"/>
      </w:pPr>
      <w:rPr>
        <w:rFonts w:ascii="宋体" w:hAnsi="宋体" w:hint="default"/>
      </w:rPr>
    </w:lvl>
    <w:lvl w:ilvl="4" w:tplc="815C3A04" w:tentative="1">
      <w:start w:val="1"/>
      <w:numFmt w:val="bullet"/>
      <w:lvlText w:val="•"/>
      <w:lvlJc w:val="left"/>
      <w:pPr>
        <w:tabs>
          <w:tab w:val="num" w:pos="3600"/>
        </w:tabs>
        <w:ind w:left="3600" w:hanging="360"/>
      </w:pPr>
      <w:rPr>
        <w:rFonts w:ascii="宋体" w:hAnsi="宋体" w:hint="default"/>
      </w:rPr>
    </w:lvl>
    <w:lvl w:ilvl="5" w:tplc="FB8E22FA" w:tentative="1">
      <w:start w:val="1"/>
      <w:numFmt w:val="bullet"/>
      <w:lvlText w:val="•"/>
      <w:lvlJc w:val="left"/>
      <w:pPr>
        <w:tabs>
          <w:tab w:val="num" w:pos="4320"/>
        </w:tabs>
        <w:ind w:left="4320" w:hanging="360"/>
      </w:pPr>
      <w:rPr>
        <w:rFonts w:ascii="宋体" w:hAnsi="宋体" w:hint="default"/>
      </w:rPr>
    </w:lvl>
    <w:lvl w:ilvl="6" w:tplc="50E84FB6" w:tentative="1">
      <w:start w:val="1"/>
      <w:numFmt w:val="bullet"/>
      <w:lvlText w:val="•"/>
      <w:lvlJc w:val="left"/>
      <w:pPr>
        <w:tabs>
          <w:tab w:val="num" w:pos="5040"/>
        </w:tabs>
        <w:ind w:left="5040" w:hanging="360"/>
      </w:pPr>
      <w:rPr>
        <w:rFonts w:ascii="宋体" w:hAnsi="宋体" w:hint="default"/>
      </w:rPr>
    </w:lvl>
    <w:lvl w:ilvl="7" w:tplc="5F5EEFA4" w:tentative="1">
      <w:start w:val="1"/>
      <w:numFmt w:val="bullet"/>
      <w:lvlText w:val="•"/>
      <w:lvlJc w:val="left"/>
      <w:pPr>
        <w:tabs>
          <w:tab w:val="num" w:pos="5760"/>
        </w:tabs>
        <w:ind w:left="5760" w:hanging="360"/>
      </w:pPr>
      <w:rPr>
        <w:rFonts w:ascii="宋体" w:hAnsi="宋体" w:hint="default"/>
      </w:rPr>
    </w:lvl>
    <w:lvl w:ilvl="8" w:tplc="EF24006A" w:tentative="1">
      <w:start w:val="1"/>
      <w:numFmt w:val="bullet"/>
      <w:lvlText w:val="•"/>
      <w:lvlJc w:val="left"/>
      <w:pPr>
        <w:tabs>
          <w:tab w:val="num" w:pos="6480"/>
        </w:tabs>
        <w:ind w:left="6480" w:hanging="360"/>
      </w:pPr>
      <w:rPr>
        <w:rFonts w:ascii="宋体" w:hAnsi="宋体" w:hint="default"/>
      </w:rPr>
    </w:lvl>
  </w:abstractNum>
  <w:abstractNum w:abstractNumId="23">
    <w:nsid w:val="6E3E7DA4"/>
    <w:multiLevelType w:val="hybridMultilevel"/>
    <w:tmpl w:val="E0C2F208"/>
    <w:lvl w:ilvl="0" w:tplc="ADA8984A">
      <w:start w:val="59"/>
      <w:numFmt w:val="bullet"/>
      <w:lvlText w:val="—"/>
      <w:lvlJc w:val="left"/>
      <w:pPr>
        <w:ind w:left="1200" w:hanging="360"/>
      </w:pPr>
      <w:rPr>
        <w:rFonts w:ascii="Times New Roman" w:eastAsia="Batang"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24">
    <w:nsid w:val="7BD85E6A"/>
    <w:multiLevelType w:val="hybridMultilevel"/>
    <w:tmpl w:val="81504970"/>
    <w:lvl w:ilvl="0" w:tplc="04090001">
      <w:start w:val="1"/>
      <w:numFmt w:val="bullet"/>
      <w:lvlText w:val=""/>
      <w:lvlJc w:val="left"/>
      <w:pPr>
        <w:ind w:left="360" w:hanging="360"/>
      </w:pPr>
      <w:rPr>
        <w:rFonts w:ascii="Wingdings" w:hAnsi="Wingding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C40B48"/>
    <w:multiLevelType w:val="hybridMultilevel"/>
    <w:tmpl w:val="DD6CF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7"/>
  </w:num>
  <w:num w:numId="4">
    <w:abstractNumId w:val="23"/>
  </w:num>
  <w:num w:numId="5">
    <w:abstractNumId w:val="26"/>
  </w:num>
  <w:num w:numId="6">
    <w:abstractNumId w:val="14"/>
  </w:num>
  <w:num w:numId="7">
    <w:abstractNumId w:val="4"/>
  </w:num>
  <w:num w:numId="8">
    <w:abstractNumId w:val="18"/>
  </w:num>
  <w:num w:numId="9">
    <w:abstractNumId w:val="13"/>
  </w:num>
  <w:num w:numId="10">
    <w:abstractNumId w:val="21"/>
  </w:num>
  <w:num w:numId="11">
    <w:abstractNumId w:val="21"/>
  </w:num>
  <w:num w:numId="12">
    <w:abstractNumId w:val="9"/>
  </w:num>
  <w:num w:numId="13">
    <w:abstractNumId w:val="10"/>
  </w:num>
  <w:num w:numId="14">
    <w:abstractNumId w:val="25"/>
  </w:num>
  <w:num w:numId="15">
    <w:abstractNumId w:val="6"/>
  </w:num>
  <w:num w:numId="16">
    <w:abstractNumId w:val="5"/>
  </w:num>
  <w:num w:numId="17">
    <w:abstractNumId w:val="16"/>
  </w:num>
  <w:num w:numId="18">
    <w:abstractNumId w:val="3"/>
  </w:num>
  <w:num w:numId="19">
    <w:abstractNumId w:val="15"/>
  </w:num>
  <w:num w:numId="20">
    <w:abstractNumId w:val="1"/>
  </w:num>
  <w:num w:numId="21">
    <w:abstractNumId w:val="22"/>
  </w:num>
  <w:num w:numId="22">
    <w:abstractNumId w:val="20"/>
  </w:num>
  <w:num w:numId="23">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9"/>
  </w:num>
  <w:num w:numId="28">
    <w:abstractNumId w:val="11"/>
  </w:num>
  <w:num w:numId="29">
    <w:abstractNumId w:val="17"/>
  </w:num>
  <w:num w:numId="30">
    <w:abstractNumId w:val="2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hideSpellingErrors/>
  <w:attachedTemplate r:id="rId1"/>
  <w:stylePaneFormatFilter w:val="3F2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5842">
      <v:textbox inset="5.85pt,.7pt,5.85pt,.7pt"/>
    </o:shapedefaults>
  </w:hdrShapeDefaults>
  <w:footnotePr>
    <w:footnote w:id="-1"/>
    <w:footnote w:id="0"/>
  </w:footnotePr>
  <w:endnotePr>
    <w:endnote w:id="-1"/>
    <w:endnote w:id="0"/>
  </w:endnotePr>
  <w:compat>
    <w:useFELayout/>
  </w:compat>
  <w:rsids>
    <w:rsidRoot w:val="001A2B00"/>
    <w:rsid w:val="00003ACB"/>
    <w:rsid w:val="00007889"/>
    <w:rsid w:val="00011009"/>
    <w:rsid w:val="00012150"/>
    <w:rsid w:val="00013ABD"/>
    <w:rsid w:val="00013C43"/>
    <w:rsid w:val="00015F03"/>
    <w:rsid w:val="00017517"/>
    <w:rsid w:val="00017B78"/>
    <w:rsid w:val="00021FBC"/>
    <w:rsid w:val="0002639C"/>
    <w:rsid w:val="00030900"/>
    <w:rsid w:val="0003211C"/>
    <w:rsid w:val="0003298D"/>
    <w:rsid w:val="00032E02"/>
    <w:rsid w:val="000359C1"/>
    <w:rsid w:val="0003628E"/>
    <w:rsid w:val="0003647B"/>
    <w:rsid w:val="00041C0F"/>
    <w:rsid w:val="00041CE2"/>
    <w:rsid w:val="00041F4A"/>
    <w:rsid w:val="00042283"/>
    <w:rsid w:val="00043A2B"/>
    <w:rsid w:val="00044F0F"/>
    <w:rsid w:val="00046B29"/>
    <w:rsid w:val="00047DDD"/>
    <w:rsid w:val="00047FBA"/>
    <w:rsid w:val="00050BE8"/>
    <w:rsid w:val="00050DF7"/>
    <w:rsid w:val="000513BD"/>
    <w:rsid w:val="00051571"/>
    <w:rsid w:val="00053715"/>
    <w:rsid w:val="00055361"/>
    <w:rsid w:val="00057544"/>
    <w:rsid w:val="00057981"/>
    <w:rsid w:val="00061C70"/>
    <w:rsid w:val="00064CAF"/>
    <w:rsid w:val="00064F92"/>
    <w:rsid w:val="00074099"/>
    <w:rsid w:val="000811C6"/>
    <w:rsid w:val="00081DB2"/>
    <w:rsid w:val="00082AE9"/>
    <w:rsid w:val="000840D0"/>
    <w:rsid w:val="00084AD1"/>
    <w:rsid w:val="00085C91"/>
    <w:rsid w:val="000863DA"/>
    <w:rsid w:val="00086463"/>
    <w:rsid w:val="00093E53"/>
    <w:rsid w:val="000948AA"/>
    <w:rsid w:val="000958CD"/>
    <w:rsid w:val="00096A51"/>
    <w:rsid w:val="000971EA"/>
    <w:rsid w:val="000977BD"/>
    <w:rsid w:val="000A04E6"/>
    <w:rsid w:val="000A2FF1"/>
    <w:rsid w:val="000A33B5"/>
    <w:rsid w:val="000A365F"/>
    <w:rsid w:val="000A56CE"/>
    <w:rsid w:val="000A6729"/>
    <w:rsid w:val="000A764C"/>
    <w:rsid w:val="000B0761"/>
    <w:rsid w:val="000B088E"/>
    <w:rsid w:val="000B0B24"/>
    <w:rsid w:val="000B1C21"/>
    <w:rsid w:val="000B4A3A"/>
    <w:rsid w:val="000B4AA2"/>
    <w:rsid w:val="000B7401"/>
    <w:rsid w:val="000B783D"/>
    <w:rsid w:val="000B7F08"/>
    <w:rsid w:val="000C1258"/>
    <w:rsid w:val="000C285F"/>
    <w:rsid w:val="000C5A1D"/>
    <w:rsid w:val="000D11B6"/>
    <w:rsid w:val="000D180D"/>
    <w:rsid w:val="000D3B65"/>
    <w:rsid w:val="000D43F8"/>
    <w:rsid w:val="000D4C9E"/>
    <w:rsid w:val="000D7CAF"/>
    <w:rsid w:val="000E151D"/>
    <w:rsid w:val="000E1C8B"/>
    <w:rsid w:val="000E367B"/>
    <w:rsid w:val="000E63BB"/>
    <w:rsid w:val="000F1E06"/>
    <w:rsid w:val="000F5794"/>
    <w:rsid w:val="000F5A3C"/>
    <w:rsid w:val="000F61F4"/>
    <w:rsid w:val="000F61FE"/>
    <w:rsid w:val="000F6DC9"/>
    <w:rsid w:val="000F7452"/>
    <w:rsid w:val="000F7F71"/>
    <w:rsid w:val="001004D3"/>
    <w:rsid w:val="00100AA9"/>
    <w:rsid w:val="001019A4"/>
    <w:rsid w:val="00104337"/>
    <w:rsid w:val="001046F3"/>
    <w:rsid w:val="00107B4D"/>
    <w:rsid w:val="00107B60"/>
    <w:rsid w:val="00111898"/>
    <w:rsid w:val="00112E2A"/>
    <w:rsid w:val="00113501"/>
    <w:rsid w:val="00113B7E"/>
    <w:rsid w:val="001143B8"/>
    <w:rsid w:val="001154C0"/>
    <w:rsid w:val="00120580"/>
    <w:rsid w:val="00123361"/>
    <w:rsid w:val="00126649"/>
    <w:rsid w:val="00126F7A"/>
    <w:rsid w:val="00127344"/>
    <w:rsid w:val="001275D2"/>
    <w:rsid w:val="0013004F"/>
    <w:rsid w:val="00130286"/>
    <w:rsid w:val="0013066F"/>
    <w:rsid w:val="001324C2"/>
    <w:rsid w:val="0013350A"/>
    <w:rsid w:val="00133C09"/>
    <w:rsid w:val="00135192"/>
    <w:rsid w:val="001355FC"/>
    <w:rsid w:val="00135B34"/>
    <w:rsid w:val="00140021"/>
    <w:rsid w:val="00141D8E"/>
    <w:rsid w:val="001427A8"/>
    <w:rsid w:val="00143510"/>
    <w:rsid w:val="0014467F"/>
    <w:rsid w:val="001469FB"/>
    <w:rsid w:val="001472D4"/>
    <w:rsid w:val="001502CE"/>
    <w:rsid w:val="001503CF"/>
    <w:rsid w:val="00150AED"/>
    <w:rsid w:val="00152467"/>
    <w:rsid w:val="00153EF2"/>
    <w:rsid w:val="001547A8"/>
    <w:rsid w:val="00154EBB"/>
    <w:rsid w:val="001556E8"/>
    <w:rsid w:val="00156787"/>
    <w:rsid w:val="00160192"/>
    <w:rsid w:val="00160619"/>
    <w:rsid w:val="00163C7F"/>
    <w:rsid w:val="00163F16"/>
    <w:rsid w:val="00164EE0"/>
    <w:rsid w:val="00172460"/>
    <w:rsid w:val="001738A3"/>
    <w:rsid w:val="00174970"/>
    <w:rsid w:val="00175B26"/>
    <w:rsid w:val="001800B9"/>
    <w:rsid w:val="00181978"/>
    <w:rsid w:val="0018245B"/>
    <w:rsid w:val="00183394"/>
    <w:rsid w:val="001850ED"/>
    <w:rsid w:val="00193996"/>
    <w:rsid w:val="001946A3"/>
    <w:rsid w:val="0019712F"/>
    <w:rsid w:val="00197E4A"/>
    <w:rsid w:val="001A0132"/>
    <w:rsid w:val="001A2B00"/>
    <w:rsid w:val="001A5226"/>
    <w:rsid w:val="001B02FA"/>
    <w:rsid w:val="001B217E"/>
    <w:rsid w:val="001B2BCE"/>
    <w:rsid w:val="001C1545"/>
    <w:rsid w:val="001C5DD1"/>
    <w:rsid w:val="001D25A0"/>
    <w:rsid w:val="001D3204"/>
    <w:rsid w:val="001D43C7"/>
    <w:rsid w:val="001D4CD9"/>
    <w:rsid w:val="001D6175"/>
    <w:rsid w:val="001D723B"/>
    <w:rsid w:val="001D7EAF"/>
    <w:rsid w:val="001D7F4D"/>
    <w:rsid w:val="001E3BE4"/>
    <w:rsid w:val="001E47B8"/>
    <w:rsid w:val="001F23AE"/>
    <w:rsid w:val="001F376F"/>
    <w:rsid w:val="001F5A28"/>
    <w:rsid w:val="001F7762"/>
    <w:rsid w:val="0020283E"/>
    <w:rsid w:val="0020389D"/>
    <w:rsid w:val="002126A1"/>
    <w:rsid w:val="00212EC4"/>
    <w:rsid w:val="00214C65"/>
    <w:rsid w:val="002156C0"/>
    <w:rsid w:val="00216A95"/>
    <w:rsid w:val="00220E76"/>
    <w:rsid w:val="00221DF8"/>
    <w:rsid w:val="002248B1"/>
    <w:rsid w:val="00224FAA"/>
    <w:rsid w:val="0022565E"/>
    <w:rsid w:val="00227DFB"/>
    <w:rsid w:val="00230107"/>
    <w:rsid w:val="00230E7B"/>
    <w:rsid w:val="00232428"/>
    <w:rsid w:val="00233F21"/>
    <w:rsid w:val="00234E34"/>
    <w:rsid w:val="002351D9"/>
    <w:rsid w:val="002360E0"/>
    <w:rsid w:val="00237C36"/>
    <w:rsid w:val="002404FA"/>
    <w:rsid w:val="00240580"/>
    <w:rsid w:val="002441EF"/>
    <w:rsid w:val="00244FE5"/>
    <w:rsid w:val="00247DC3"/>
    <w:rsid w:val="00250A71"/>
    <w:rsid w:val="00250C8A"/>
    <w:rsid w:val="0025369B"/>
    <w:rsid w:val="002545C3"/>
    <w:rsid w:val="00255C1F"/>
    <w:rsid w:val="0025624F"/>
    <w:rsid w:val="002600EB"/>
    <w:rsid w:val="00260ABA"/>
    <w:rsid w:val="00260F6A"/>
    <w:rsid w:val="002627FE"/>
    <w:rsid w:val="0026301F"/>
    <w:rsid w:val="00264D47"/>
    <w:rsid w:val="002650F8"/>
    <w:rsid w:val="00267489"/>
    <w:rsid w:val="00270CBB"/>
    <w:rsid w:val="00275C7B"/>
    <w:rsid w:val="0027674F"/>
    <w:rsid w:val="00276874"/>
    <w:rsid w:val="00277873"/>
    <w:rsid w:val="00277A9A"/>
    <w:rsid w:val="00282573"/>
    <w:rsid w:val="00282774"/>
    <w:rsid w:val="002836D0"/>
    <w:rsid w:val="0028670D"/>
    <w:rsid w:val="0029020B"/>
    <w:rsid w:val="002907EE"/>
    <w:rsid w:val="002917A7"/>
    <w:rsid w:val="00293A73"/>
    <w:rsid w:val="002974BC"/>
    <w:rsid w:val="002A0E71"/>
    <w:rsid w:val="002A15D4"/>
    <w:rsid w:val="002A3497"/>
    <w:rsid w:val="002A6FE1"/>
    <w:rsid w:val="002B1ACA"/>
    <w:rsid w:val="002B381E"/>
    <w:rsid w:val="002B3A59"/>
    <w:rsid w:val="002B4212"/>
    <w:rsid w:val="002B58CB"/>
    <w:rsid w:val="002C1AFC"/>
    <w:rsid w:val="002C446A"/>
    <w:rsid w:val="002C5D43"/>
    <w:rsid w:val="002D1C40"/>
    <w:rsid w:val="002D2D96"/>
    <w:rsid w:val="002D3B73"/>
    <w:rsid w:val="002D441A"/>
    <w:rsid w:val="002D44BE"/>
    <w:rsid w:val="002D4CBF"/>
    <w:rsid w:val="002E27A4"/>
    <w:rsid w:val="002E2DC2"/>
    <w:rsid w:val="002E5287"/>
    <w:rsid w:val="002E58AC"/>
    <w:rsid w:val="002E5C4D"/>
    <w:rsid w:val="002E6833"/>
    <w:rsid w:val="002E71FC"/>
    <w:rsid w:val="002E7A28"/>
    <w:rsid w:val="002F0C82"/>
    <w:rsid w:val="002F1364"/>
    <w:rsid w:val="002F272A"/>
    <w:rsid w:val="002F2D4F"/>
    <w:rsid w:val="002F5C7B"/>
    <w:rsid w:val="003009D6"/>
    <w:rsid w:val="003044AC"/>
    <w:rsid w:val="00305B68"/>
    <w:rsid w:val="00310A93"/>
    <w:rsid w:val="00312897"/>
    <w:rsid w:val="003151A8"/>
    <w:rsid w:val="00317E81"/>
    <w:rsid w:val="0032037A"/>
    <w:rsid w:val="00322105"/>
    <w:rsid w:val="00324120"/>
    <w:rsid w:val="00326D9A"/>
    <w:rsid w:val="00327DB4"/>
    <w:rsid w:val="00327E24"/>
    <w:rsid w:val="00327F49"/>
    <w:rsid w:val="0033024A"/>
    <w:rsid w:val="00330A1E"/>
    <w:rsid w:val="00330C09"/>
    <w:rsid w:val="0033227E"/>
    <w:rsid w:val="00335D97"/>
    <w:rsid w:val="003361D2"/>
    <w:rsid w:val="00343FE1"/>
    <w:rsid w:val="00345E07"/>
    <w:rsid w:val="0034620C"/>
    <w:rsid w:val="003467AC"/>
    <w:rsid w:val="003478AD"/>
    <w:rsid w:val="00354B51"/>
    <w:rsid w:val="00355B53"/>
    <w:rsid w:val="00360C64"/>
    <w:rsid w:val="00361221"/>
    <w:rsid w:val="0036165C"/>
    <w:rsid w:val="00361A7D"/>
    <w:rsid w:val="00363B8D"/>
    <w:rsid w:val="003664EA"/>
    <w:rsid w:val="00370D13"/>
    <w:rsid w:val="00373CC1"/>
    <w:rsid w:val="00375604"/>
    <w:rsid w:val="00375F40"/>
    <w:rsid w:val="0037683B"/>
    <w:rsid w:val="00377BA5"/>
    <w:rsid w:val="0038099F"/>
    <w:rsid w:val="003817BE"/>
    <w:rsid w:val="003839B8"/>
    <w:rsid w:val="00384C53"/>
    <w:rsid w:val="0038640A"/>
    <w:rsid w:val="003872B7"/>
    <w:rsid w:val="00391A1F"/>
    <w:rsid w:val="00392825"/>
    <w:rsid w:val="00392A99"/>
    <w:rsid w:val="00393EA6"/>
    <w:rsid w:val="0039564A"/>
    <w:rsid w:val="00395971"/>
    <w:rsid w:val="003A2858"/>
    <w:rsid w:val="003A42E0"/>
    <w:rsid w:val="003A73EA"/>
    <w:rsid w:val="003A74B1"/>
    <w:rsid w:val="003B4F7E"/>
    <w:rsid w:val="003B75D6"/>
    <w:rsid w:val="003B7FE9"/>
    <w:rsid w:val="003C1231"/>
    <w:rsid w:val="003C140F"/>
    <w:rsid w:val="003C1BDC"/>
    <w:rsid w:val="003C292F"/>
    <w:rsid w:val="003D0575"/>
    <w:rsid w:val="003D1053"/>
    <w:rsid w:val="003D2021"/>
    <w:rsid w:val="003D52FE"/>
    <w:rsid w:val="003D5F1A"/>
    <w:rsid w:val="003D65F4"/>
    <w:rsid w:val="003D66D1"/>
    <w:rsid w:val="003D6E7F"/>
    <w:rsid w:val="003E07C7"/>
    <w:rsid w:val="003E4185"/>
    <w:rsid w:val="003E49B0"/>
    <w:rsid w:val="003E59A9"/>
    <w:rsid w:val="003E612A"/>
    <w:rsid w:val="003F3E21"/>
    <w:rsid w:val="003F5749"/>
    <w:rsid w:val="00402260"/>
    <w:rsid w:val="00403B31"/>
    <w:rsid w:val="00403E81"/>
    <w:rsid w:val="004061C7"/>
    <w:rsid w:val="004063A5"/>
    <w:rsid w:val="004066FA"/>
    <w:rsid w:val="00406753"/>
    <w:rsid w:val="00406B8A"/>
    <w:rsid w:val="00407ED1"/>
    <w:rsid w:val="00414539"/>
    <w:rsid w:val="00415209"/>
    <w:rsid w:val="00415514"/>
    <w:rsid w:val="004162C5"/>
    <w:rsid w:val="00417271"/>
    <w:rsid w:val="0042009A"/>
    <w:rsid w:val="004222E0"/>
    <w:rsid w:val="00423877"/>
    <w:rsid w:val="00424110"/>
    <w:rsid w:val="00424588"/>
    <w:rsid w:val="00426089"/>
    <w:rsid w:val="004305B6"/>
    <w:rsid w:val="004306CB"/>
    <w:rsid w:val="00430C40"/>
    <w:rsid w:val="00431DA6"/>
    <w:rsid w:val="00432694"/>
    <w:rsid w:val="0043535E"/>
    <w:rsid w:val="004360E8"/>
    <w:rsid w:val="004374D4"/>
    <w:rsid w:val="004412BE"/>
    <w:rsid w:val="00441E7C"/>
    <w:rsid w:val="00441EEC"/>
    <w:rsid w:val="00442037"/>
    <w:rsid w:val="004427B8"/>
    <w:rsid w:val="00442A1F"/>
    <w:rsid w:val="00442AB9"/>
    <w:rsid w:val="004465F3"/>
    <w:rsid w:val="00446628"/>
    <w:rsid w:val="00454C6B"/>
    <w:rsid w:val="00455675"/>
    <w:rsid w:val="00456C11"/>
    <w:rsid w:val="00457F13"/>
    <w:rsid w:val="004642C5"/>
    <w:rsid w:val="00464787"/>
    <w:rsid w:val="00464C1B"/>
    <w:rsid w:val="00464E16"/>
    <w:rsid w:val="004675B6"/>
    <w:rsid w:val="0047110F"/>
    <w:rsid w:val="0047111F"/>
    <w:rsid w:val="0047140F"/>
    <w:rsid w:val="00472CF7"/>
    <w:rsid w:val="00472D54"/>
    <w:rsid w:val="00475257"/>
    <w:rsid w:val="00477B34"/>
    <w:rsid w:val="00477E13"/>
    <w:rsid w:val="00481CE0"/>
    <w:rsid w:val="00481E33"/>
    <w:rsid w:val="00482864"/>
    <w:rsid w:val="00487F4D"/>
    <w:rsid w:val="00490F85"/>
    <w:rsid w:val="004923F1"/>
    <w:rsid w:val="004928D7"/>
    <w:rsid w:val="00494AA1"/>
    <w:rsid w:val="00496EA5"/>
    <w:rsid w:val="004A23F2"/>
    <w:rsid w:val="004A35AB"/>
    <w:rsid w:val="004A40B7"/>
    <w:rsid w:val="004A4FAA"/>
    <w:rsid w:val="004A66D0"/>
    <w:rsid w:val="004A6910"/>
    <w:rsid w:val="004B08C7"/>
    <w:rsid w:val="004B0D94"/>
    <w:rsid w:val="004B24C0"/>
    <w:rsid w:val="004B2B82"/>
    <w:rsid w:val="004C0C4E"/>
    <w:rsid w:val="004C133A"/>
    <w:rsid w:val="004C338A"/>
    <w:rsid w:val="004C3D5C"/>
    <w:rsid w:val="004C41D3"/>
    <w:rsid w:val="004C4208"/>
    <w:rsid w:val="004C63E9"/>
    <w:rsid w:val="004C69B5"/>
    <w:rsid w:val="004C7392"/>
    <w:rsid w:val="004D148E"/>
    <w:rsid w:val="004D1A49"/>
    <w:rsid w:val="004D26B9"/>
    <w:rsid w:val="004D2893"/>
    <w:rsid w:val="004D31C9"/>
    <w:rsid w:val="004D5005"/>
    <w:rsid w:val="004D536D"/>
    <w:rsid w:val="004D578D"/>
    <w:rsid w:val="004E1A38"/>
    <w:rsid w:val="004E1A97"/>
    <w:rsid w:val="004E4F96"/>
    <w:rsid w:val="004F0D8B"/>
    <w:rsid w:val="004F1737"/>
    <w:rsid w:val="004F23DC"/>
    <w:rsid w:val="004F2C52"/>
    <w:rsid w:val="004F42A4"/>
    <w:rsid w:val="004F6AFF"/>
    <w:rsid w:val="004F7463"/>
    <w:rsid w:val="004F7ACE"/>
    <w:rsid w:val="00500EDB"/>
    <w:rsid w:val="00501FA9"/>
    <w:rsid w:val="00502ED4"/>
    <w:rsid w:val="00505A7F"/>
    <w:rsid w:val="00505EF0"/>
    <w:rsid w:val="0050666A"/>
    <w:rsid w:val="00506864"/>
    <w:rsid w:val="005108BF"/>
    <w:rsid w:val="00510FF3"/>
    <w:rsid w:val="00511421"/>
    <w:rsid w:val="0051324F"/>
    <w:rsid w:val="0051368F"/>
    <w:rsid w:val="00513B6C"/>
    <w:rsid w:val="005164D7"/>
    <w:rsid w:val="00516A55"/>
    <w:rsid w:val="005174FE"/>
    <w:rsid w:val="00521E2A"/>
    <w:rsid w:val="0052304F"/>
    <w:rsid w:val="005234B0"/>
    <w:rsid w:val="005234F6"/>
    <w:rsid w:val="005267E4"/>
    <w:rsid w:val="00526D33"/>
    <w:rsid w:val="00527100"/>
    <w:rsid w:val="005313BD"/>
    <w:rsid w:val="00531BCF"/>
    <w:rsid w:val="0053271D"/>
    <w:rsid w:val="0053288C"/>
    <w:rsid w:val="00533027"/>
    <w:rsid w:val="00536B59"/>
    <w:rsid w:val="00537BD7"/>
    <w:rsid w:val="00541F1E"/>
    <w:rsid w:val="005423A3"/>
    <w:rsid w:val="005424A7"/>
    <w:rsid w:val="00542A71"/>
    <w:rsid w:val="00542EB6"/>
    <w:rsid w:val="0054743D"/>
    <w:rsid w:val="00547756"/>
    <w:rsid w:val="00547AEE"/>
    <w:rsid w:val="005500DD"/>
    <w:rsid w:val="00552778"/>
    <w:rsid w:val="00552E5D"/>
    <w:rsid w:val="00553A4E"/>
    <w:rsid w:val="005546A8"/>
    <w:rsid w:val="005555E4"/>
    <w:rsid w:val="00555978"/>
    <w:rsid w:val="005560D7"/>
    <w:rsid w:val="00560867"/>
    <w:rsid w:val="005666D9"/>
    <w:rsid w:val="00566705"/>
    <w:rsid w:val="00566D11"/>
    <w:rsid w:val="0056750B"/>
    <w:rsid w:val="00570E21"/>
    <w:rsid w:val="0057495D"/>
    <w:rsid w:val="00577F01"/>
    <w:rsid w:val="005806F8"/>
    <w:rsid w:val="005838B1"/>
    <w:rsid w:val="00585E89"/>
    <w:rsid w:val="00590896"/>
    <w:rsid w:val="005915A7"/>
    <w:rsid w:val="0059503B"/>
    <w:rsid w:val="00596F7C"/>
    <w:rsid w:val="005970AC"/>
    <w:rsid w:val="005A0ED7"/>
    <w:rsid w:val="005A0FA8"/>
    <w:rsid w:val="005A232A"/>
    <w:rsid w:val="005A25F3"/>
    <w:rsid w:val="005A3964"/>
    <w:rsid w:val="005A7C4F"/>
    <w:rsid w:val="005A7DC3"/>
    <w:rsid w:val="005B0264"/>
    <w:rsid w:val="005B392B"/>
    <w:rsid w:val="005B3B31"/>
    <w:rsid w:val="005B607D"/>
    <w:rsid w:val="005B708A"/>
    <w:rsid w:val="005C004F"/>
    <w:rsid w:val="005C0130"/>
    <w:rsid w:val="005C03FC"/>
    <w:rsid w:val="005C1214"/>
    <w:rsid w:val="005C1CE7"/>
    <w:rsid w:val="005C1CFA"/>
    <w:rsid w:val="005C40F8"/>
    <w:rsid w:val="005C5932"/>
    <w:rsid w:val="005C726C"/>
    <w:rsid w:val="005D16E9"/>
    <w:rsid w:val="005D3FAF"/>
    <w:rsid w:val="005D7436"/>
    <w:rsid w:val="005D7724"/>
    <w:rsid w:val="005D7E4F"/>
    <w:rsid w:val="005E3477"/>
    <w:rsid w:val="005E3A8F"/>
    <w:rsid w:val="005E4924"/>
    <w:rsid w:val="005E7FCE"/>
    <w:rsid w:val="005F04B7"/>
    <w:rsid w:val="005F3277"/>
    <w:rsid w:val="005F4E9B"/>
    <w:rsid w:val="005F6434"/>
    <w:rsid w:val="005F71F9"/>
    <w:rsid w:val="00601139"/>
    <w:rsid w:val="0060160F"/>
    <w:rsid w:val="00601B3E"/>
    <w:rsid w:val="0060347D"/>
    <w:rsid w:val="00603E59"/>
    <w:rsid w:val="00604B42"/>
    <w:rsid w:val="006109F6"/>
    <w:rsid w:val="00610F5D"/>
    <w:rsid w:val="00613398"/>
    <w:rsid w:val="006161F5"/>
    <w:rsid w:val="006171D0"/>
    <w:rsid w:val="006176F4"/>
    <w:rsid w:val="006179ED"/>
    <w:rsid w:val="0062440B"/>
    <w:rsid w:val="00625ED7"/>
    <w:rsid w:val="00626371"/>
    <w:rsid w:val="0062640B"/>
    <w:rsid w:val="00626B64"/>
    <w:rsid w:val="00630541"/>
    <w:rsid w:val="00631502"/>
    <w:rsid w:val="006315D3"/>
    <w:rsid w:val="00632143"/>
    <w:rsid w:val="00634189"/>
    <w:rsid w:val="00634FA1"/>
    <w:rsid w:val="00640FBB"/>
    <w:rsid w:val="006433EE"/>
    <w:rsid w:val="0064706A"/>
    <w:rsid w:val="0065185D"/>
    <w:rsid w:val="00651A32"/>
    <w:rsid w:val="00652F7B"/>
    <w:rsid w:val="006539BB"/>
    <w:rsid w:val="00656E90"/>
    <w:rsid w:val="006571EA"/>
    <w:rsid w:val="00660354"/>
    <w:rsid w:val="00661B2C"/>
    <w:rsid w:val="00662F57"/>
    <w:rsid w:val="00663373"/>
    <w:rsid w:val="006644A7"/>
    <w:rsid w:val="00664B2C"/>
    <w:rsid w:val="00664E25"/>
    <w:rsid w:val="006670DF"/>
    <w:rsid w:val="00673CEB"/>
    <w:rsid w:val="0067453E"/>
    <w:rsid w:val="006761B1"/>
    <w:rsid w:val="00677059"/>
    <w:rsid w:val="00680916"/>
    <w:rsid w:val="00680C4F"/>
    <w:rsid w:val="00681FAF"/>
    <w:rsid w:val="0068272D"/>
    <w:rsid w:val="00682C6D"/>
    <w:rsid w:val="006833A7"/>
    <w:rsid w:val="00684440"/>
    <w:rsid w:val="006867D6"/>
    <w:rsid w:val="0069276C"/>
    <w:rsid w:val="00693FC4"/>
    <w:rsid w:val="00694CC1"/>
    <w:rsid w:val="00694F80"/>
    <w:rsid w:val="006960A7"/>
    <w:rsid w:val="006A1568"/>
    <w:rsid w:val="006A1600"/>
    <w:rsid w:val="006A164A"/>
    <w:rsid w:val="006A23E8"/>
    <w:rsid w:val="006A453B"/>
    <w:rsid w:val="006A65F0"/>
    <w:rsid w:val="006B1595"/>
    <w:rsid w:val="006B16CD"/>
    <w:rsid w:val="006B1B2A"/>
    <w:rsid w:val="006B204F"/>
    <w:rsid w:val="006B366B"/>
    <w:rsid w:val="006B3B87"/>
    <w:rsid w:val="006B6F80"/>
    <w:rsid w:val="006C0727"/>
    <w:rsid w:val="006C2BA6"/>
    <w:rsid w:val="006D25FA"/>
    <w:rsid w:val="006D43A9"/>
    <w:rsid w:val="006D5773"/>
    <w:rsid w:val="006D61F5"/>
    <w:rsid w:val="006D6F1C"/>
    <w:rsid w:val="006E0E69"/>
    <w:rsid w:val="006E145F"/>
    <w:rsid w:val="006E2DAE"/>
    <w:rsid w:val="006F2890"/>
    <w:rsid w:val="006F4200"/>
    <w:rsid w:val="006F7D0B"/>
    <w:rsid w:val="00700B6A"/>
    <w:rsid w:val="00704203"/>
    <w:rsid w:val="00704575"/>
    <w:rsid w:val="00704746"/>
    <w:rsid w:val="00710126"/>
    <w:rsid w:val="00710500"/>
    <w:rsid w:val="00713495"/>
    <w:rsid w:val="00714587"/>
    <w:rsid w:val="007147F3"/>
    <w:rsid w:val="00717FF4"/>
    <w:rsid w:val="007207AE"/>
    <w:rsid w:val="0072189A"/>
    <w:rsid w:val="00721E00"/>
    <w:rsid w:val="00726340"/>
    <w:rsid w:val="00730060"/>
    <w:rsid w:val="007305B7"/>
    <w:rsid w:val="00730F00"/>
    <w:rsid w:val="00731094"/>
    <w:rsid w:val="00732A32"/>
    <w:rsid w:val="0073388A"/>
    <w:rsid w:val="00734CE5"/>
    <w:rsid w:val="00737331"/>
    <w:rsid w:val="00737EDB"/>
    <w:rsid w:val="007411C6"/>
    <w:rsid w:val="00743D14"/>
    <w:rsid w:val="00744389"/>
    <w:rsid w:val="007443E1"/>
    <w:rsid w:val="00745712"/>
    <w:rsid w:val="007476DB"/>
    <w:rsid w:val="0075000A"/>
    <w:rsid w:val="00750BD5"/>
    <w:rsid w:val="00751017"/>
    <w:rsid w:val="00751D79"/>
    <w:rsid w:val="007525CA"/>
    <w:rsid w:val="00754210"/>
    <w:rsid w:val="007560F4"/>
    <w:rsid w:val="00757566"/>
    <w:rsid w:val="00760889"/>
    <w:rsid w:val="007614B6"/>
    <w:rsid w:val="00761912"/>
    <w:rsid w:val="00762A7D"/>
    <w:rsid w:val="00764299"/>
    <w:rsid w:val="00765CF7"/>
    <w:rsid w:val="007675D4"/>
    <w:rsid w:val="00770572"/>
    <w:rsid w:val="007722F4"/>
    <w:rsid w:val="00774FC3"/>
    <w:rsid w:val="00777608"/>
    <w:rsid w:val="00780336"/>
    <w:rsid w:val="00780CFD"/>
    <w:rsid w:val="00781A65"/>
    <w:rsid w:val="00781A78"/>
    <w:rsid w:val="00783050"/>
    <w:rsid w:val="00785E93"/>
    <w:rsid w:val="007908AA"/>
    <w:rsid w:val="00790F43"/>
    <w:rsid w:val="007925C0"/>
    <w:rsid w:val="00792AA8"/>
    <w:rsid w:val="00793A62"/>
    <w:rsid w:val="00794758"/>
    <w:rsid w:val="00794A7F"/>
    <w:rsid w:val="007956D5"/>
    <w:rsid w:val="007A0CF0"/>
    <w:rsid w:val="007A49CE"/>
    <w:rsid w:val="007A6041"/>
    <w:rsid w:val="007A636F"/>
    <w:rsid w:val="007A64F1"/>
    <w:rsid w:val="007A7186"/>
    <w:rsid w:val="007A7A91"/>
    <w:rsid w:val="007B023A"/>
    <w:rsid w:val="007B3D2C"/>
    <w:rsid w:val="007B409C"/>
    <w:rsid w:val="007B57C4"/>
    <w:rsid w:val="007C0448"/>
    <w:rsid w:val="007C6647"/>
    <w:rsid w:val="007C67E6"/>
    <w:rsid w:val="007D1702"/>
    <w:rsid w:val="007D3EA8"/>
    <w:rsid w:val="007D3F71"/>
    <w:rsid w:val="007D49FE"/>
    <w:rsid w:val="007E1161"/>
    <w:rsid w:val="007E52DF"/>
    <w:rsid w:val="007E65AA"/>
    <w:rsid w:val="007F06E0"/>
    <w:rsid w:val="007F0BF5"/>
    <w:rsid w:val="007F50F9"/>
    <w:rsid w:val="007F721E"/>
    <w:rsid w:val="008001DE"/>
    <w:rsid w:val="008023E1"/>
    <w:rsid w:val="008026FC"/>
    <w:rsid w:val="008050EC"/>
    <w:rsid w:val="00805BE8"/>
    <w:rsid w:val="00807234"/>
    <w:rsid w:val="00810A60"/>
    <w:rsid w:val="00811835"/>
    <w:rsid w:val="00814D7A"/>
    <w:rsid w:val="008151DF"/>
    <w:rsid w:val="008168DF"/>
    <w:rsid w:val="00823E48"/>
    <w:rsid w:val="008243BD"/>
    <w:rsid w:val="00827530"/>
    <w:rsid w:val="00827A6D"/>
    <w:rsid w:val="0083069D"/>
    <w:rsid w:val="008332C9"/>
    <w:rsid w:val="0083349A"/>
    <w:rsid w:val="0083499A"/>
    <w:rsid w:val="00836BB3"/>
    <w:rsid w:val="00837C85"/>
    <w:rsid w:val="00840049"/>
    <w:rsid w:val="008400CF"/>
    <w:rsid w:val="00840D6A"/>
    <w:rsid w:val="00841D3A"/>
    <w:rsid w:val="00842FAD"/>
    <w:rsid w:val="00843139"/>
    <w:rsid w:val="008431C7"/>
    <w:rsid w:val="0084679F"/>
    <w:rsid w:val="0084798C"/>
    <w:rsid w:val="0084799C"/>
    <w:rsid w:val="008510CD"/>
    <w:rsid w:val="0085169D"/>
    <w:rsid w:val="00851A9D"/>
    <w:rsid w:val="008521D2"/>
    <w:rsid w:val="008541E7"/>
    <w:rsid w:val="00854D93"/>
    <w:rsid w:val="00855146"/>
    <w:rsid w:val="00855A4E"/>
    <w:rsid w:val="00855F56"/>
    <w:rsid w:val="00856280"/>
    <w:rsid w:val="00856898"/>
    <w:rsid w:val="0085778D"/>
    <w:rsid w:val="008634DC"/>
    <w:rsid w:val="00865DF0"/>
    <w:rsid w:val="00867F0A"/>
    <w:rsid w:val="008768EE"/>
    <w:rsid w:val="00877031"/>
    <w:rsid w:val="00880691"/>
    <w:rsid w:val="00881234"/>
    <w:rsid w:val="00884FB2"/>
    <w:rsid w:val="00885AE0"/>
    <w:rsid w:val="0088742C"/>
    <w:rsid w:val="0089013B"/>
    <w:rsid w:val="00890926"/>
    <w:rsid w:val="0089289E"/>
    <w:rsid w:val="00893069"/>
    <w:rsid w:val="00893721"/>
    <w:rsid w:val="008A1D99"/>
    <w:rsid w:val="008A35CA"/>
    <w:rsid w:val="008A4A8C"/>
    <w:rsid w:val="008A4DEB"/>
    <w:rsid w:val="008A4EBF"/>
    <w:rsid w:val="008A5FF8"/>
    <w:rsid w:val="008A7651"/>
    <w:rsid w:val="008A7D82"/>
    <w:rsid w:val="008B1844"/>
    <w:rsid w:val="008B1DA0"/>
    <w:rsid w:val="008B22D7"/>
    <w:rsid w:val="008B64AA"/>
    <w:rsid w:val="008C00F1"/>
    <w:rsid w:val="008C042B"/>
    <w:rsid w:val="008C15B5"/>
    <w:rsid w:val="008C3766"/>
    <w:rsid w:val="008C3EBD"/>
    <w:rsid w:val="008C422F"/>
    <w:rsid w:val="008C52C7"/>
    <w:rsid w:val="008C557D"/>
    <w:rsid w:val="008C6206"/>
    <w:rsid w:val="008C63DE"/>
    <w:rsid w:val="008C6B1F"/>
    <w:rsid w:val="008D5B1A"/>
    <w:rsid w:val="008F1369"/>
    <w:rsid w:val="008F521A"/>
    <w:rsid w:val="008F52D4"/>
    <w:rsid w:val="00900B66"/>
    <w:rsid w:val="00901DF7"/>
    <w:rsid w:val="009020FF"/>
    <w:rsid w:val="009026B5"/>
    <w:rsid w:val="00902837"/>
    <w:rsid w:val="0090598E"/>
    <w:rsid w:val="0090638E"/>
    <w:rsid w:val="00906EB4"/>
    <w:rsid w:val="00907325"/>
    <w:rsid w:val="0091154E"/>
    <w:rsid w:val="009151FF"/>
    <w:rsid w:val="009226DA"/>
    <w:rsid w:val="00923439"/>
    <w:rsid w:val="009236FF"/>
    <w:rsid w:val="009239B8"/>
    <w:rsid w:val="0092467A"/>
    <w:rsid w:val="009247B1"/>
    <w:rsid w:val="00924879"/>
    <w:rsid w:val="00925BC7"/>
    <w:rsid w:val="009277B0"/>
    <w:rsid w:val="009315C2"/>
    <w:rsid w:val="00935319"/>
    <w:rsid w:val="00935DBA"/>
    <w:rsid w:val="00935F56"/>
    <w:rsid w:val="00943214"/>
    <w:rsid w:val="0094395A"/>
    <w:rsid w:val="00943B9A"/>
    <w:rsid w:val="00944135"/>
    <w:rsid w:val="00944811"/>
    <w:rsid w:val="00945E34"/>
    <w:rsid w:val="00947217"/>
    <w:rsid w:val="009473AA"/>
    <w:rsid w:val="00947ABD"/>
    <w:rsid w:val="00953BBF"/>
    <w:rsid w:val="00954111"/>
    <w:rsid w:val="00954676"/>
    <w:rsid w:val="00957265"/>
    <w:rsid w:val="00964FE7"/>
    <w:rsid w:val="00966EF7"/>
    <w:rsid w:val="00966F0E"/>
    <w:rsid w:val="00966F8B"/>
    <w:rsid w:val="00967A60"/>
    <w:rsid w:val="00970EA6"/>
    <w:rsid w:val="00971E61"/>
    <w:rsid w:val="00972267"/>
    <w:rsid w:val="0097304E"/>
    <w:rsid w:val="00973F5C"/>
    <w:rsid w:val="00976231"/>
    <w:rsid w:val="00976795"/>
    <w:rsid w:val="009813F0"/>
    <w:rsid w:val="009818F5"/>
    <w:rsid w:val="00981B9D"/>
    <w:rsid w:val="00981CBC"/>
    <w:rsid w:val="00983114"/>
    <w:rsid w:val="00986216"/>
    <w:rsid w:val="0098748D"/>
    <w:rsid w:val="009879D0"/>
    <w:rsid w:val="00987BED"/>
    <w:rsid w:val="009900AE"/>
    <w:rsid w:val="00991DBD"/>
    <w:rsid w:val="0099506E"/>
    <w:rsid w:val="00995250"/>
    <w:rsid w:val="009A235C"/>
    <w:rsid w:val="009A32EB"/>
    <w:rsid w:val="009A4F60"/>
    <w:rsid w:val="009A623F"/>
    <w:rsid w:val="009A7F20"/>
    <w:rsid w:val="009B0CBB"/>
    <w:rsid w:val="009B5811"/>
    <w:rsid w:val="009B7B8C"/>
    <w:rsid w:val="009C20E2"/>
    <w:rsid w:val="009C2485"/>
    <w:rsid w:val="009C42B5"/>
    <w:rsid w:val="009C7A5B"/>
    <w:rsid w:val="009D280D"/>
    <w:rsid w:val="009D30B7"/>
    <w:rsid w:val="009D5351"/>
    <w:rsid w:val="009D5A16"/>
    <w:rsid w:val="009D75C1"/>
    <w:rsid w:val="009E3337"/>
    <w:rsid w:val="009E4398"/>
    <w:rsid w:val="009E4A1C"/>
    <w:rsid w:val="009E4B28"/>
    <w:rsid w:val="009F1384"/>
    <w:rsid w:val="009F37A9"/>
    <w:rsid w:val="009F470D"/>
    <w:rsid w:val="009F6620"/>
    <w:rsid w:val="009F6E7A"/>
    <w:rsid w:val="009F73E5"/>
    <w:rsid w:val="00A00F1D"/>
    <w:rsid w:val="00A01B3C"/>
    <w:rsid w:val="00A01CB9"/>
    <w:rsid w:val="00A03A1C"/>
    <w:rsid w:val="00A070BB"/>
    <w:rsid w:val="00A073C9"/>
    <w:rsid w:val="00A07C53"/>
    <w:rsid w:val="00A10224"/>
    <w:rsid w:val="00A10AB7"/>
    <w:rsid w:val="00A12423"/>
    <w:rsid w:val="00A13E1F"/>
    <w:rsid w:val="00A148DF"/>
    <w:rsid w:val="00A14FA0"/>
    <w:rsid w:val="00A16FA1"/>
    <w:rsid w:val="00A17721"/>
    <w:rsid w:val="00A20A75"/>
    <w:rsid w:val="00A20B6C"/>
    <w:rsid w:val="00A21CCE"/>
    <w:rsid w:val="00A24C44"/>
    <w:rsid w:val="00A303C6"/>
    <w:rsid w:val="00A32ED6"/>
    <w:rsid w:val="00A33D6A"/>
    <w:rsid w:val="00A34823"/>
    <w:rsid w:val="00A366BC"/>
    <w:rsid w:val="00A40733"/>
    <w:rsid w:val="00A40F72"/>
    <w:rsid w:val="00A422E3"/>
    <w:rsid w:val="00A47DE6"/>
    <w:rsid w:val="00A50933"/>
    <w:rsid w:val="00A540C0"/>
    <w:rsid w:val="00A57A64"/>
    <w:rsid w:val="00A602EB"/>
    <w:rsid w:val="00A61840"/>
    <w:rsid w:val="00A640BF"/>
    <w:rsid w:val="00A64C44"/>
    <w:rsid w:val="00A64D7D"/>
    <w:rsid w:val="00A6582C"/>
    <w:rsid w:val="00A65B24"/>
    <w:rsid w:val="00A71E9E"/>
    <w:rsid w:val="00A74585"/>
    <w:rsid w:val="00A74E29"/>
    <w:rsid w:val="00A761F0"/>
    <w:rsid w:val="00A8065B"/>
    <w:rsid w:val="00A80758"/>
    <w:rsid w:val="00A83036"/>
    <w:rsid w:val="00A8394A"/>
    <w:rsid w:val="00A83AA0"/>
    <w:rsid w:val="00A859BF"/>
    <w:rsid w:val="00A87470"/>
    <w:rsid w:val="00A87A04"/>
    <w:rsid w:val="00A907ED"/>
    <w:rsid w:val="00A91C7D"/>
    <w:rsid w:val="00A930A1"/>
    <w:rsid w:val="00A94B4E"/>
    <w:rsid w:val="00A96574"/>
    <w:rsid w:val="00A96F80"/>
    <w:rsid w:val="00A974F3"/>
    <w:rsid w:val="00AA0978"/>
    <w:rsid w:val="00AA0F42"/>
    <w:rsid w:val="00AA1354"/>
    <w:rsid w:val="00AA1C47"/>
    <w:rsid w:val="00AA3A13"/>
    <w:rsid w:val="00AA3AE2"/>
    <w:rsid w:val="00AA427C"/>
    <w:rsid w:val="00AA6987"/>
    <w:rsid w:val="00AA75F4"/>
    <w:rsid w:val="00AB15FE"/>
    <w:rsid w:val="00AB2194"/>
    <w:rsid w:val="00AB2EA8"/>
    <w:rsid w:val="00AB7D1B"/>
    <w:rsid w:val="00AC0BF3"/>
    <w:rsid w:val="00AC32D5"/>
    <w:rsid w:val="00AC35CD"/>
    <w:rsid w:val="00AC3EDC"/>
    <w:rsid w:val="00AC7376"/>
    <w:rsid w:val="00AD1A0D"/>
    <w:rsid w:val="00AD38C4"/>
    <w:rsid w:val="00AD7FC3"/>
    <w:rsid w:val="00AE3516"/>
    <w:rsid w:val="00AE3930"/>
    <w:rsid w:val="00AE56C0"/>
    <w:rsid w:val="00AF2C8F"/>
    <w:rsid w:val="00AF2E1D"/>
    <w:rsid w:val="00AF5B41"/>
    <w:rsid w:val="00B01035"/>
    <w:rsid w:val="00B03E1F"/>
    <w:rsid w:val="00B04997"/>
    <w:rsid w:val="00B05022"/>
    <w:rsid w:val="00B110E4"/>
    <w:rsid w:val="00B115DA"/>
    <w:rsid w:val="00B12457"/>
    <w:rsid w:val="00B13640"/>
    <w:rsid w:val="00B14F5F"/>
    <w:rsid w:val="00B160C1"/>
    <w:rsid w:val="00B17DB9"/>
    <w:rsid w:val="00B206AF"/>
    <w:rsid w:val="00B208F8"/>
    <w:rsid w:val="00B215BD"/>
    <w:rsid w:val="00B21F27"/>
    <w:rsid w:val="00B23A0B"/>
    <w:rsid w:val="00B24013"/>
    <w:rsid w:val="00B24394"/>
    <w:rsid w:val="00B25B88"/>
    <w:rsid w:val="00B25BB7"/>
    <w:rsid w:val="00B27989"/>
    <w:rsid w:val="00B27DA8"/>
    <w:rsid w:val="00B3220F"/>
    <w:rsid w:val="00B332CF"/>
    <w:rsid w:val="00B34500"/>
    <w:rsid w:val="00B347EF"/>
    <w:rsid w:val="00B34F50"/>
    <w:rsid w:val="00B356BC"/>
    <w:rsid w:val="00B35A23"/>
    <w:rsid w:val="00B375CB"/>
    <w:rsid w:val="00B40412"/>
    <w:rsid w:val="00B4074F"/>
    <w:rsid w:val="00B40773"/>
    <w:rsid w:val="00B40F82"/>
    <w:rsid w:val="00B4224D"/>
    <w:rsid w:val="00B44120"/>
    <w:rsid w:val="00B459BC"/>
    <w:rsid w:val="00B51BA4"/>
    <w:rsid w:val="00B544FD"/>
    <w:rsid w:val="00B554B1"/>
    <w:rsid w:val="00B57F6C"/>
    <w:rsid w:val="00B620D6"/>
    <w:rsid w:val="00B625D3"/>
    <w:rsid w:val="00B627E9"/>
    <w:rsid w:val="00B63C2F"/>
    <w:rsid w:val="00B65C57"/>
    <w:rsid w:val="00B70EC8"/>
    <w:rsid w:val="00B726FD"/>
    <w:rsid w:val="00B749F2"/>
    <w:rsid w:val="00B75FE1"/>
    <w:rsid w:val="00B76BFB"/>
    <w:rsid w:val="00B7781F"/>
    <w:rsid w:val="00B80455"/>
    <w:rsid w:val="00B82C30"/>
    <w:rsid w:val="00B835E9"/>
    <w:rsid w:val="00B84EF2"/>
    <w:rsid w:val="00B87210"/>
    <w:rsid w:val="00B900B9"/>
    <w:rsid w:val="00B947B7"/>
    <w:rsid w:val="00B948BC"/>
    <w:rsid w:val="00B949F0"/>
    <w:rsid w:val="00B94DCD"/>
    <w:rsid w:val="00B95E90"/>
    <w:rsid w:val="00B960E8"/>
    <w:rsid w:val="00B96246"/>
    <w:rsid w:val="00BA0169"/>
    <w:rsid w:val="00BA4274"/>
    <w:rsid w:val="00BA4F8A"/>
    <w:rsid w:val="00BA5962"/>
    <w:rsid w:val="00BA6A04"/>
    <w:rsid w:val="00BA7B9E"/>
    <w:rsid w:val="00BB3111"/>
    <w:rsid w:val="00BB633A"/>
    <w:rsid w:val="00BB6AA8"/>
    <w:rsid w:val="00BB7A0B"/>
    <w:rsid w:val="00BC17A9"/>
    <w:rsid w:val="00BC1EEE"/>
    <w:rsid w:val="00BC5E23"/>
    <w:rsid w:val="00BC6567"/>
    <w:rsid w:val="00BD1A1C"/>
    <w:rsid w:val="00BD42B2"/>
    <w:rsid w:val="00BD4AA2"/>
    <w:rsid w:val="00BD56E1"/>
    <w:rsid w:val="00BD6FB0"/>
    <w:rsid w:val="00BE04C9"/>
    <w:rsid w:val="00BE15CA"/>
    <w:rsid w:val="00BE47CE"/>
    <w:rsid w:val="00BE68C2"/>
    <w:rsid w:val="00BE6AA9"/>
    <w:rsid w:val="00BF140C"/>
    <w:rsid w:val="00BF36F9"/>
    <w:rsid w:val="00BF3731"/>
    <w:rsid w:val="00BF600D"/>
    <w:rsid w:val="00BF6447"/>
    <w:rsid w:val="00BF6992"/>
    <w:rsid w:val="00BF72C4"/>
    <w:rsid w:val="00C00E6A"/>
    <w:rsid w:val="00C03AA0"/>
    <w:rsid w:val="00C04D06"/>
    <w:rsid w:val="00C0540A"/>
    <w:rsid w:val="00C06A2E"/>
    <w:rsid w:val="00C06F9E"/>
    <w:rsid w:val="00C07427"/>
    <w:rsid w:val="00C10D68"/>
    <w:rsid w:val="00C140D0"/>
    <w:rsid w:val="00C154C3"/>
    <w:rsid w:val="00C155F1"/>
    <w:rsid w:val="00C200E3"/>
    <w:rsid w:val="00C20EC0"/>
    <w:rsid w:val="00C25127"/>
    <w:rsid w:val="00C25750"/>
    <w:rsid w:val="00C27076"/>
    <w:rsid w:val="00C27962"/>
    <w:rsid w:val="00C27B1D"/>
    <w:rsid w:val="00C33D40"/>
    <w:rsid w:val="00C35E9D"/>
    <w:rsid w:val="00C402E0"/>
    <w:rsid w:val="00C45246"/>
    <w:rsid w:val="00C45C53"/>
    <w:rsid w:val="00C53F2C"/>
    <w:rsid w:val="00C541EC"/>
    <w:rsid w:val="00C6158E"/>
    <w:rsid w:val="00C61EF5"/>
    <w:rsid w:val="00C62682"/>
    <w:rsid w:val="00C63513"/>
    <w:rsid w:val="00C72A8B"/>
    <w:rsid w:val="00C72BF7"/>
    <w:rsid w:val="00C73832"/>
    <w:rsid w:val="00C808DA"/>
    <w:rsid w:val="00C818D7"/>
    <w:rsid w:val="00C822FB"/>
    <w:rsid w:val="00C823FA"/>
    <w:rsid w:val="00C82D24"/>
    <w:rsid w:val="00C864BA"/>
    <w:rsid w:val="00C9648A"/>
    <w:rsid w:val="00C96A48"/>
    <w:rsid w:val="00CA09B2"/>
    <w:rsid w:val="00CA1819"/>
    <w:rsid w:val="00CA4E7F"/>
    <w:rsid w:val="00CA6E2B"/>
    <w:rsid w:val="00CB0D21"/>
    <w:rsid w:val="00CB1123"/>
    <w:rsid w:val="00CB218B"/>
    <w:rsid w:val="00CB2E9D"/>
    <w:rsid w:val="00CB37F7"/>
    <w:rsid w:val="00CB396F"/>
    <w:rsid w:val="00CB47C7"/>
    <w:rsid w:val="00CB5D15"/>
    <w:rsid w:val="00CB623E"/>
    <w:rsid w:val="00CB6723"/>
    <w:rsid w:val="00CB7DA8"/>
    <w:rsid w:val="00CC0677"/>
    <w:rsid w:val="00CC3486"/>
    <w:rsid w:val="00CC4AA1"/>
    <w:rsid w:val="00CC5CB8"/>
    <w:rsid w:val="00CC7444"/>
    <w:rsid w:val="00CD2388"/>
    <w:rsid w:val="00CD55AA"/>
    <w:rsid w:val="00CD709B"/>
    <w:rsid w:val="00CE046E"/>
    <w:rsid w:val="00CE1170"/>
    <w:rsid w:val="00CE3451"/>
    <w:rsid w:val="00CE3D20"/>
    <w:rsid w:val="00CE5F8F"/>
    <w:rsid w:val="00CE713E"/>
    <w:rsid w:val="00CE7D03"/>
    <w:rsid w:val="00CF08B1"/>
    <w:rsid w:val="00CF168B"/>
    <w:rsid w:val="00CF5327"/>
    <w:rsid w:val="00D02143"/>
    <w:rsid w:val="00D029E5"/>
    <w:rsid w:val="00D030AC"/>
    <w:rsid w:val="00D05FF9"/>
    <w:rsid w:val="00D07186"/>
    <w:rsid w:val="00D07B19"/>
    <w:rsid w:val="00D103DF"/>
    <w:rsid w:val="00D119A9"/>
    <w:rsid w:val="00D12785"/>
    <w:rsid w:val="00D14AD4"/>
    <w:rsid w:val="00D14BFD"/>
    <w:rsid w:val="00D14FA6"/>
    <w:rsid w:val="00D15873"/>
    <w:rsid w:val="00D16A8A"/>
    <w:rsid w:val="00D2089E"/>
    <w:rsid w:val="00D23045"/>
    <w:rsid w:val="00D234F5"/>
    <w:rsid w:val="00D2372C"/>
    <w:rsid w:val="00D25396"/>
    <w:rsid w:val="00D378D7"/>
    <w:rsid w:val="00D40466"/>
    <w:rsid w:val="00D44E59"/>
    <w:rsid w:val="00D45DFC"/>
    <w:rsid w:val="00D46662"/>
    <w:rsid w:val="00D46E2C"/>
    <w:rsid w:val="00D475AD"/>
    <w:rsid w:val="00D50EE6"/>
    <w:rsid w:val="00D53A54"/>
    <w:rsid w:val="00D53C8A"/>
    <w:rsid w:val="00D53E89"/>
    <w:rsid w:val="00D55CBE"/>
    <w:rsid w:val="00D56E9C"/>
    <w:rsid w:val="00D571BE"/>
    <w:rsid w:val="00D57E17"/>
    <w:rsid w:val="00D62906"/>
    <w:rsid w:val="00D629B9"/>
    <w:rsid w:val="00D631DB"/>
    <w:rsid w:val="00D63558"/>
    <w:rsid w:val="00D64E61"/>
    <w:rsid w:val="00D708EF"/>
    <w:rsid w:val="00D71969"/>
    <w:rsid w:val="00D748F9"/>
    <w:rsid w:val="00D74F15"/>
    <w:rsid w:val="00D83D46"/>
    <w:rsid w:val="00D86701"/>
    <w:rsid w:val="00D91C05"/>
    <w:rsid w:val="00D91FE3"/>
    <w:rsid w:val="00D9244C"/>
    <w:rsid w:val="00D9374D"/>
    <w:rsid w:val="00D971DE"/>
    <w:rsid w:val="00DA1B53"/>
    <w:rsid w:val="00DA1D1B"/>
    <w:rsid w:val="00DA2C24"/>
    <w:rsid w:val="00DA32FA"/>
    <w:rsid w:val="00DA34CF"/>
    <w:rsid w:val="00DA3B95"/>
    <w:rsid w:val="00DA7075"/>
    <w:rsid w:val="00DB0DC7"/>
    <w:rsid w:val="00DB1512"/>
    <w:rsid w:val="00DB1E0B"/>
    <w:rsid w:val="00DB1EDE"/>
    <w:rsid w:val="00DB2183"/>
    <w:rsid w:val="00DB3956"/>
    <w:rsid w:val="00DB53E0"/>
    <w:rsid w:val="00DB6057"/>
    <w:rsid w:val="00DB7124"/>
    <w:rsid w:val="00DC0EDC"/>
    <w:rsid w:val="00DC1A78"/>
    <w:rsid w:val="00DC2149"/>
    <w:rsid w:val="00DC2C4F"/>
    <w:rsid w:val="00DC5A7B"/>
    <w:rsid w:val="00DD0727"/>
    <w:rsid w:val="00DD321A"/>
    <w:rsid w:val="00DD5968"/>
    <w:rsid w:val="00DD6F04"/>
    <w:rsid w:val="00DD7017"/>
    <w:rsid w:val="00DE10FA"/>
    <w:rsid w:val="00DE2C45"/>
    <w:rsid w:val="00DE5A0B"/>
    <w:rsid w:val="00DE6EC4"/>
    <w:rsid w:val="00DF0AD4"/>
    <w:rsid w:val="00DF4A74"/>
    <w:rsid w:val="00E01B84"/>
    <w:rsid w:val="00E01E2C"/>
    <w:rsid w:val="00E0564D"/>
    <w:rsid w:val="00E05C55"/>
    <w:rsid w:val="00E069DB"/>
    <w:rsid w:val="00E12F50"/>
    <w:rsid w:val="00E156F1"/>
    <w:rsid w:val="00E160D0"/>
    <w:rsid w:val="00E16BE5"/>
    <w:rsid w:val="00E173BB"/>
    <w:rsid w:val="00E20098"/>
    <w:rsid w:val="00E20B6A"/>
    <w:rsid w:val="00E21EDD"/>
    <w:rsid w:val="00E23460"/>
    <w:rsid w:val="00E24EC6"/>
    <w:rsid w:val="00E27538"/>
    <w:rsid w:val="00E27D08"/>
    <w:rsid w:val="00E30CF5"/>
    <w:rsid w:val="00E3225D"/>
    <w:rsid w:val="00E32BB8"/>
    <w:rsid w:val="00E32C40"/>
    <w:rsid w:val="00E34670"/>
    <w:rsid w:val="00E405AB"/>
    <w:rsid w:val="00E40B07"/>
    <w:rsid w:val="00E50538"/>
    <w:rsid w:val="00E5206F"/>
    <w:rsid w:val="00E5210D"/>
    <w:rsid w:val="00E52F31"/>
    <w:rsid w:val="00E534DE"/>
    <w:rsid w:val="00E54234"/>
    <w:rsid w:val="00E5465F"/>
    <w:rsid w:val="00E550FE"/>
    <w:rsid w:val="00E55C95"/>
    <w:rsid w:val="00E5726C"/>
    <w:rsid w:val="00E57C96"/>
    <w:rsid w:val="00E60532"/>
    <w:rsid w:val="00E609E8"/>
    <w:rsid w:val="00E60B9C"/>
    <w:rsid w:val="00E613DC"/>
    <w:rsid w:val="00E62ED0"/>
    <w:rsid w:val="00E631FB"/>
    <w:rsid w:val="00E67274"/>
    <w:rsid w:val="00E70A03"/>
    <w:rsid w:val="00E71165"/>
    <w:rsid w:val="00E72CBB"/>
    <w:rsid w:val="00E7565D"/>
    <w:rsid w:val="00E806DF"/>
    <w:rsid w:val="00E83A4A"/>
    <w:rsid w:val="00E841E9"/>
    <w:rsid w:val="00E845EF"/>
    <w:rsid w:val="00E85024"/>
    <w:rsid w:val="00E87CD0"/>
    <w:rsid w:val="00E92CE6"/>
    <w:rsid w:val="00EA1146"/>
    <w:rsid w:val="00EA1B76"/>
    <w:rsid w:val="00EA23D6"/>
    <w:rsid w:val="00EA6B47"/>
    <w:rsid w:val="00EB2CD0"/>
    <w:rsid w:val="00EB30C5"/>
    <w:rsid w:val="00EB30F6"/>
    <w:rsid w:val="00EB45F4"/>
    <w:rsid w:val="00EB5952"/>
    <w:rsid w:val="00EB6EFD"/>
    <w:rsid w:val="00EB7D49"/>
    <w:rsid w:val="00EC0864"/>
    <w:rsid w:val="00EC1DCD"/>
    <w:rsid w:val="00EC1E9D"/>
    <w:rsid w:val="00EC5A85"/>
    <w:rsid w:val="00EC625F"/>
    <w:rsid w:val="00EC6845"/>
    <w:rsid w:val="00ED100E"/>
    <w:rsid w:val="00ED116D"/>
    <w:rsid w:val="00ED1FC2"/>
    <w:rsid w:val="00ED2DB0"/>
    <w:rsid w:val="00ED74B6"/>
    <w:rsid w:val="00EE10DE"/>
    <w:rsid w:val="00EE1D00"/>
    <w:rsid w:val="00EE22B2"/>
    <w:rsid w:val="00EE5892"/>
    <w:rsid w:val="00EE5BFA"/>
    <w:rsid w:val="00EF0657"/>
    <w:rsid w:val="00EF13FE"/>
    <w:rsid w:val="00EF1E58"/>
    <w:rsid w:val="00EF236E"/>
    <w:rsid w:val="00EF3412"/>
    <w:rsid w:val="00EF4AB4"/>
    <w:rsid w:val="00EF4E78"/>
    <w:rsid w:val="00EF5467"/>
    <w:rsid w:val="00EF7CE1"/>
    <w:rsid w:val="00F04210"/>
    <w:rsid w:val="00F05298"/>
    <w:rsid w:val="00F054FB"/>
    <w:rsid w:val="00F06C45"/>
    <w:rsid w:val="00F106FA"/>
    <w:rsid w:val="00F1080E"/>
    <w:rsid w:val="00F1357E"/>
    <w:rsid w:val="00F155EB"/>
    <w:rsid w:val="00F16CE2"/>
    <w:rsid w:val="00F17BA8"/>
    <w:rsid w:val="00F21253"/>
    <w:rsid w:val="00F2343F"/>
    <w:rsid w:val="00F23DA5"/>
    <w:rsid w:val="00F24613"/>
    <w:rsid w:val="00F248D7"/>
    <w:rsid w:val="00F24D29"/>
    <w:rsid w:val="00F275D9"/>
    <w:rsid w:val="00F27ADA"/>
    <w:rsid w:val="00F30F0A"/>
    <w:rsid w:val="00F323D0"/>
    <w:rsid w:val="00F326B8"/>
    <w:rsid w:val="00F331B7"/>
    <w:rsid w:val="00F3404B"/>
    <w:rsid w:val="00F35DD9"/>
    <w:rsid w:val="00F365E4"/>
    <w:rsid w:val="00F37AE2"/>
    <w:rsid w:val="00F43D0F"/>
    <w:rsid w:val="00F44D0F"/>
    <w:rsid w:val="00F45429"/>
    <w:rsid w:val="00F463A6"/>
    <w:rsid w:val="00F4668D"/>
    <w:rsid w:val="00F46F7F"/>
    <w:rsid w:val="00F47391"/>
    <w:rsid w:val="00F50D50"/>
    <w:rsid w:val="00F5177A"/>
    <w:rsid w:val="00F5236A"/>
    <w:rsid w:val="00F54C2C"/>
    <w:rsid w:val="00F54DA7"/>
    <w:rsid w:val="00F55FC4"/>
    <w:rsid w:val="00F57301"/>
    <w:rsid w:val="00F6198E"/>
    <w:rsid w:val="00F61EB1"/>
    <w:rsid w:val="00F639BA"/>
    <w:rsid w:val="00F65A5E"/>
    <w:rsid w:val="00F6796F"/>
    <w:rsid w:val="00F67D85"/>
    <w:rsid w:val="00F70066"/>
    <w:rsid w:val="00F70910"/>
    <w:rsid w:val="00F73C9F"/>
    <w:rsid w:val="00F7439A"/>
    <w:rsid w:val="00F745D5"/>
    <w:rsid w:val="00F75356"/>
    <w:rsid w:val="00F77297"/>
    <w:rsid w:val="00F775C9"/>
    <w:rsid w:val="00F815CA"/>
    <w:rsid w:val="00F82A01"/>
    <w:rsid w:val="00F919AA"/>
    <w:rsid w:val="00F93D29"/>
    <w:rsid w:val="00F9626C"/>
    <w:rsid w:val="00F96DA6"/>
    <w:rsid w:val="00FA1DA8"/>
    <w:rsid w:val="00FA2A41"/>
    <w:rsid w:val="00FB087A"/>
    <w:rsid w:val="00FB1D8C"/>
    <w:rsid w:val="00FB74AE"/>
    <w:rsid w:val="00FB7E34"/>
    <w:rsid w:val="00FC2464"/>
    <w:rsid w:val="00FC65B0"/>
    <w:rsid w:val="00FC70B0"/>
    <w:rsid w:val="00FD2CE9"/>
    <w:rsid w:val="00FD3001"/>
    <w:rsid w:val="00FD5E8E"/>
    <w:rsid w:val="00FD7B52"/>
    <w:rsid w:val="00FD7CC1"/>
    <w:rsid w:val="00FE0085"/>
    <w:rsid w:val="00FE08ED"/>
    <w:rsid w:val="00FE0B0A"/>
    <w:rsid w:val="00FE0F3F"/>
    <w:rsid w:val="00FE64FD"/>
    <w:rsid w:val="00FF314C"/>
    <w:rsid w:val="00FF3FF8"/>
    <w:rsid w:val="00FF41E1"/>
    <w:rsid w:val="00FF7A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54B51"/>
    <w:pPr>
      <w:pBdr>
        <w:top w:val="single" w:sz="6" w:space="1" w:color="auto"/>
      </w:pBdr>
      <w:tabs>
        <w:tab w:val="center" w:pos="6480"/>
        <w:tab w:val="right" w:pos="12960"/>
      </w:tabs>
    </w:pPr>
    <w:rPr>
      <w:sz w:val="24"/>
    </w:rPr>
  </w:style>
  <w:style w:type="paragraph" w:styleId="a4">
    <w:name w:val="header"/>
    <w:basedOn w:val="a"/>
    <w:link w:val="Char"/>
    <w:uiPriority w:val="99"/>
    <w:rsid w:val="00354B51"/>
    <w:pPr>
      <w:pBdr>
        <w:bottom w:val="single" w:sz="6" w:space="2" w:color="auto"/>
      </w:pBdr>
      <w:tabs>
        <w:tab w:val="center" w:pos="6480"/>
        <w:tab w:val="right" w:pos="12960"/>
      </w:tabs>
    </w:pPr>
    <w:rPr>
      <w:b/>
      <w:sz w:val="28"/>
    </w:rPr>
  </w:style>
  <w:style w:type="paragraph" w:customStyle="1" w:styleId="T1">
    <w:name w:val="T1"/>
    <w:basedOn w:val="a"/>
    <w:rsid w:val="00354B51"/>
    <w:pPr>
      <w:jc w:val="center"/>
    </w:pPr>
    <w:rPr>
      <w:b/>
      <w:sz w:val="28"/>
    </w:rPr>
  </w:style>
  <w:style w:type="paragraph" w:customStyle="1" w:styleId="T2">
    <w:name w:val="T2"/>
    <w:basedOn w:val="T1"/>
    <w:rsid w:val="00354B51"/>
    <w:pPr>
      <w:spacing w:after="240"/>
      <w:ind w:left="720" w:right="720"/>
    </w:pPr>
  </w:style>
  <w:style w:type="paragraph" w:customStyle="1" w:styleId="T3">
    <w:name w:val="T3"/>
    <w:basedOn w:val="T1"/>
    <w:rsid w:val="00354B51"/>
    <w:pPr>
      <w:pBdr>
        <w:bottom w:val="single" w:sz="6" w:space="1" w:color="auto"/>
      </w:pBdr>
      <w:tabs>
        <w:tab w:val="center" w:pos="4680"/>
      </w:tabs>
      <w:spacing w:after="240"/>
      <w:jc w:val="left"/>
    </w:pPr>
    <w:rPr>
      <w:b w:val="0"/>
      <w:sz w:val="24"/>
    </w:rPr>
  </w:style>
  <w:style w:type="paragraph" w:styleId="a5">
    <w:name w:val="Body Text Indent"/>
    <w:basedOn w:val="a"/>
    <w:rsid w:val="00354B51"/>
    <w:pPr>
      <w:ind w:left="720" w:hanging="720"/>
    </w:pPr>
  </w:style>
  <w:style w:type="character" w:styleId="a6">
    <w:name w:val="Hyperlink"/>
    <w:basedOn w:val="a0"/>
    <w:uiPriority w:val="99"/>
    <w:rsid w:val="00354B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0"/>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1"/>
    <w:unhideWhenUsed/>
    <w:qFormat/>
    <w:rsid w:val="00E54234"/>
    <w:pPr>
      <w:spacing w:before="120" w:after="200"/>
      <w:jc w:val="center"/>
    </w:pPr>
    <w:rPr>
      <w:rFonts w:ascii="Arial" w:hAnsi="Arial"/>
      <w:b/>
      <w:iCs/>
      <w:sz w:val="18"/>
      <w:szCs w:val="18"/>
    </w:rPr>
  </w:style>
  <w:style w:type="character" w:customStyle="1" w:styleId="1Char">
    <w:name w:val="标题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标题 4 Char"/>
    <w:basedOn w:val="a0"/>
    <w:link w:val="4"/>
    <w:rsid w:val="00D708EF"/>
    <w:rPr>
      <w:rFonts w:asciiTheme="majorHAnsi" w:eastAsiaTheme="majorEastAsia" w:hAnsiTheme="majorHAnsi" w:cstheme="majorBidi"/>
      <w:b/>
      <w:iCs/>
      <w:sz w:val="24"/>
      <w:lang w:val="en-GB"/>
    </w:rPr>
  </w:style>
  <w:style w:type="character" w:customStyle="1" w:styleId="5Char">
    <w:name w:val="标题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1">
    <w:name w:val="题注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0">
    <w:name w:val="批注文字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标题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标题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标题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paragraph" w:customStyle="1" w:styleId="SP13110639">
    <w:name w:val="SP.13.110639"/>
    <w:basedOn w:val="a"/>
    <w:next w:val="a"/>
    <w:uiPriority w:val="99"/>
    <w:rsid w:val="000948AA"/>
    <w:pPr>
      <w:widowControl w:val="0"/>
      <w:autoSpaceDE w:val="0"/>
      <w:autoSpaceDN w:val="0"/>
      <w:adjustRightInd w:val="0"/>
    </w:pPr>
    <w:rPr>
      <w:rFonts w:ascii="Arial" w:hAnsi="Arial" w:cs="Arial"/>
      <w:sz w:val="24"/>
      <w:szCs w:val="24"/>
      <w:lang w:val="en-US"/>
    </w:rPr>
  </w:style>
  <w:style w:type="paragraph" w:customStyle="1" w:styleId="SP13110599">
    <w:name w:val="SP.13.110599"/>
    <w:basedOn w:val="a"/>
    <w:next w:val="a"/>
    <w:uiPriority w:val="99"/>
    <w:rsid w:val="000948AA"/>
    <w:pPr>
      <w:widowControl w:val="0"/>
      <w:autoSpaceDE w:val="0"/>
      <w:autoSpaceDN w:val="0"/>
      <w:adjustRightInd w:val="0"/>
    </w:pPr>
    <w:rPr>
      <w:rFonts w:ascii="Arial" w:hAnsi="Arial" w:cs="Arial"/>
      <w:sz w:val="24"/>
      <w:szCs w:val="24"/>
      <w:lang w:val="en-US"/>
    </w:rPr>
  </w:style>
  <w:style w:type="character" w:customStyle="1" w:styleId="SC13303120">
    <w:name w:val="SC.13.303120"/>
    <w:uiPriority w:val="99"/>
    <w:rsid w:val="000948AA"/>
    <w:rPr>
      <w:b/>
      <w:bCs/>
      <w:color w:val="000000"/>
      <w:sz w:val="20"/>
      <w:szCs w:val="20"/>
    </w:rPr>
  </w:style>
  <w:style w:type="paragraph" w:customStyle="1" w:styleId="SP13110640">
    <w:name w:val="SP.13.110640"/>
    <w:basedOn w:val="a"/>
    <w:next w:val="a"/>
    <w:uiPriority w:val="99"/>
    <w:rsid w:val="000948AA"/>
    <w:pPr>
      <w:widowControl w:val="0"/>
      <w:autoSpaceDE w:val="0"/>
      <w:autoSpaceDN w:val="0"/>
      <w:adjustRightInd w:val="0"/>
    </w:pPr>
    <w:rPr>
      <w:rFonts w:ascii="Arial" w:hAnsi="Arial" w:cs="Arial"/>
      <w:sz w:val="24"/>
      <w:szCs w:val="24"/>
      <w:lang w:val="en-US"/>
    </w:rPr>
  </w:style>
  <w:style w:type="character" w:customStyle="1" w:styleId="SC13303114">
    <w:name w:val="SC.13.303114"/>
    <w:uiPriority w:val="99"/>
    <w:rsid w:val="000948AA"/>
    <w:rPr>
      <w:b/>
      <w:bCs/>
      <w:color w:val="000000"/>
      <w:sz w:val="22"/>
      <w:szCs w:val="22"/>
    </w:rPr>
  </w:style>
  <w:style w:type="character" w:customStyle="1" w:styleId="apple-converted-space">
    <w:name w:val="apple-converted-space"/>
    <w:basedOn w:val="a0"/>
    <w:rsid w:val="00E609E8"/>
  </w:style>
  <w:style w:type="character" w:customStyle="1" w:styleId="Char">
    <w:name w:val="页眉 Char"/>
    <w:basedOn w:val="a0"/>
    <w:link w:val="a4"/>
    <w:uiPriority w:val="99"/>
    <w:rsid w:val="00DB3956"/>
    <w:rPr>
      <w:b/>
      <w:sz w:val="28"/>
      <w:lang w:val="en-GB"/>
    </w:rPr>
  </w:style>
  <w:style w:type="paragraph" w:styleId="af3">
    <w:name w:val="Document Map"/>
    <w:basedOn w:val="a"/>
    <w:link w:val="Char2"/>
    <w:semiHidden/>
    <w:unhideWhenUsed/>
    <w:rsid w:val="00552E5D"/>
    <w:rPr>
      <w:rFonts w:ascii="宋体" w:eastAsia="宋体"/>
      <w:sz w:val="18"/>
      <w:szCs w:val="18"/>
    </w:rPr>
  </w:style>
  <w:style w:type="character" w:customStyle="1" w:styleId="Char2">
    <w:name w:val="文档结构图 Char"/>
    <w:basedOn w:val="a0"/>
    <w:link w:val="af3"/>
    <w:semiHidden/>
    <w:rsid w:val="00552E5D"/>
    <w:rPr>
      <w:rFonts w:ascii="宋体" w:eastAsia="宋体"/>
      <w:sz w:val="18"/>
      <w:szCs w:val="18"/>
      <w:lang w:val="en-GB"/>
    </w:rPr>
  </w:style>
  <w:style w:type="paragraph" w:styleId="af4">
    <w:name w:val="Normal (Web)"/>
    <w:basedOn w:val="a"/>
    <w:uiPriority w:val="99"/>
    <w:unhideWhenUsed/>
    <w:rsid w:val="00FF7ADD"/>
    <w:pPr>
      <w:spacing w:before="100" w:beforeAutospacing="1" w:after="100" w:afterAutospacing="1"/>
    </w:pPr>
    <w:rPr>
      <w:rFonts w:ascii="宋体" w:eastAsia="宋体" w:hAnsi="宋体" w:cs="宋体"/>
      <w:sz w:val="24"/>
      <w:szCs w:val="24"/>
      <w:lang w:val="en-US" w:eastAsia="zh-CN"/>
    </w:rPr>
  </w:style>
</w:styles>
</file>

<file path=word/webSettings.xml><?xml version="1.0" encoding="utf-8"?>
<w:webSettings xmlns:r="http://schemas.openxmlformats.org/officeDocument/2006/relationships" xmlns:w="http://schemas.openxmlformats.org/wordprocessingml/2006/main">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7677362">
      <w:bodyDiv w:val="1"/>
      <w:marLeft w:val="0"/>
      <w:marRight w:val="0"/>
      <w:marTop w:val="0"/>
      <w:marBottom w:val="0"/>
      <w:divBdr>
        <w:top w:val="none" w:sz="0" w:space="0" w:color="auto"/>
        <w:left w:val="none" w:sz="0" w:space="0" w:color="auto"/>
        <w:bottom w:val="none" w:sz="0" w:space="0" w:color="auto"/>
        <w:right w:val="none" w:sz="0" w:space="0" w:color="auto"/>
      </w:divBdr>
      <w:divsChild>
        <w:div w:id="5913991">
          <w:marLeft w:val="547"/>
          <w:marRight w:val="0"/>
          <w:marTop w:val="120"/>
          <w:marBottom w:val="0"/>
          <w:divBdr>
            <w:top w:val="none" w:sz="0" w:space="0" w:color="auto"/>
            <w:left w:val="none" w:sz="0" w:space="0" w:color="auto"/>
            <w:bottom w:val="none" w:sz="0" w:space="0" w:color="auto"/>
            <w:right w:val="none" w:sz="0" w:space="0" w:color="auto"/>
          </w:divBdr>
        </w:div>
      </w:divsChild>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6536102">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79303926">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412082">
      <w:bodyDiv w:val="1"/>
      <w:marLeft w:val="0"/>
      <w:marRight w:val="0"/>
      <w:marTop w:val="0"/>
      <w:marBottom w:val="0"/>
      <w:divBdr>
        <w:top w:val="none" w:sz="0" w:space="0" w:color="auto"/>
        <w:left w:val="none" w:sz="0" w:space="0" w:color="auto"/>
        <w:bottom w:val="none" w:sz="0" w:space="0" w:color="auto"/>
        <w:right w:val="none" w:sz="0" w:space="0" w:color="auto"/>
      </w:divBdr>
      <w:divsChild>
        <w:div w:id="1477605784">
          <w:marLeft w:val="1267"/>
          <w:marRight w:val="0"/>
          <w:marTop w:val="100"/>
          <w:marBottom w:val="0"/>
          <w:divBdr>
            <w:top w:val="none" w:sz="0" w:space="0" w:color="auto"/>
            <w:left w:val="none" w:sz="0" w:space="0" w:color="auto"/>
            <w:bottom w:val="none" w:sz="0" w:space="0" w:color="auto"/>
            <w:right w:val="none" w:sz="0" w:space="0" w:color="auto"/>
          </w:divBdr>
        </w:div>
        <w:div w:id="1273518958">
          <w:marLeft w:val="1267"/>
          <w:marRight w:val="0"/>
          <w:marTop w:val="100"/>
          <w:marBottom w:val="0"/>
          <w:divBdr>
            <w:top w:val="none" w:sz="0" w:space="0" w:color="auto"/>
            <w:left w:val="none" w:sz="0" w:space="0" w:color="auto"/>
            <w:bottom w:val="none" w:sz="0" w:space="0" w:color="auto"/>
            <w:right w:val="none" w:sz="0" w:space="0" w:color="auto"/>
          </w:divBdr>
        </w:div>
        <w:div w:id="91512166">
          <w:marLeft w:val="1267"/>
          <w:marRight w:val="0"/>
          <w:marTop w:val="100"/>
          <w:marBottom w:val="0"/>
          <w:divBdr>
            <w:top w:val="none" w:sz="0" w:space="0" w:color="auto"/>
            <w:left w:val="none" w:sz="0" w:space="0" w:color="auto"/>
            <w:bottom w:val="none" w:sz="0" w:space="0" w:color="auto"/>
            <w:right w:val="none" w:sz="0" w:space="0" w:color="auto"/>
          </w:divBdr>
        </w:div>
        <w:div w:id="576018888">
          <w:marLeft w:val="1267"/>
          <w:marRight w:val="0"/>
          <w:marTop w:val="100"/>
          <w:marBottom w:val="0"/>
          <w:divBdr>
            <w:top w:val="none" w:sz="0" w:space="0" w:color="auto"/>
            <w:left w:val="none" w:sz="0" w:space="0" w:color="auto"/>
            <w:bottom w:val="none" w:sz="0" w:space="0" w:color="auto"/>
            <w:right w:val="none" w:sz="0" w:space="0" w:color="auto"/>
          </w:divBdr>
        </w:div>
        <w:div w:id="1347512554">
          <w:marLeft w:val="1267"/>
          <w:marRight w:val="0"/>
          <w:marTop w:val="100"/>
          <w:marBottom w:val="0"/>
          <w:divBdr>
            <w:top w:val="none" w:sz="0" w:space="0" w:color="auto"/>
            <w:left w:val="none" w:sz="0" w:space="0" w:color="auto"/>
            <w:bottom w:val="none" w:sz="0" w:space="0" w:color="auto"/>
            <w:right w:val="none" w:sz="0" w:space="0" w:color="auto"/>
          </w:divBdr>
        </w:div>
      </w:divsChild>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0047332">
      <w:bodyDiv w:val="1"/>
      <w:marLeft w:val="0"/>
      <w:marRight w:val="0"/>
      <w:marTop w:val="0"/>
      <w:marBottom w:val="0"/>
      <w:divBdr>
        <w:top w:val="none" w:sz="0" w:space="0" w:color="auto"/>
        <w:left w:val="none" w:sz="0" w:space="0" w:color="auto"/>
        <w:bottom w:val="none" w:sz="0" w:space="0" w:color="auto"/>
        <w:right w:val="none" w:sz="0" w:space="0" w:color="auto"/>
      </w:divBdr>
      <w:divsChild>
        <w:div w:id="2062051268">
          <w:marLeft w:val="547"/>
          <w:marRight w:val="0"/>
          <w:marTop w:val="96"/>
          <w:marBottom w:val="0"/>
          <w:divBdr>
            <w:top w:val="none" w:sz="0" w:space="0" w:color="auto"/>
            <w:left w:val="none" w:sz="0" w:space="0" w:color="auto"/>
            <w:bottom w:val="none" w:sz="0" w:space="0" w:color="auto"/>
            <w:right w:val="none" w:sz="0" w:space="0" w:color="auto"/>
          </w:divBdr>
        </w:div>
        <w:div w:id="2117021473">
          <w:marLeft w:val="547"/>
          <w:marRight w:val="0"/>
          <w:marTop w:val="96"/>
          <w:marBottom w:val="0"/>
          <w:divBdr>
            <w:top w:val="none" w:sz="0" w:space="0" w:color="auto"/>
            <w:left w:val="none" w:sz="0" w:space="0" w:color="auto"/>
            <w:bottom w:val="none" w:sz="0" w:space="0" w:color="auto"/>
            <w:right w:val="none" w:sz="0" w:space="0" w:color="auto"/>
          </w:divBdr>
        </w:div>
        <w:div w:id="406348110">
          <w:marLeft w:val="1166"/>
          <w:marRight w:val="0"/>
          <w:marTop w:val="67"/>
          <w:marBottom w:val="0"/>
          <w:divBdr>
            <w:top w:val="none" w:sz="0" w:space="0" w:color="auto"/>
            <w:left w:val="none" w:sz="0" w:space="0" w:color="auto"/>
            <w:bottom w:val="none" w:sz="0" w:space="0" w:color="auto"/>
            <w:right w:val="none" w:sz="0" w:space="0" w:color="auto"/>
          </w:divBdr>
        </w:div>
      </w:divsChild>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2924920">
      <w:bodyDiv w:val="1"/>
      <w:marLeft w:val="0"/>
      <w:marRight w:val="0"/>
      <w:marTop w:val="0"/>
      <w:marBottom w:val="0"/>
      <w:divBdr>
        <w:top w:val="none" w:sz="0" w:space="0" w:color="auto"/>
        <w:left w:val="none" w:sz="0" w:space="0" w:color="auto"/>
        <w:bottom w:val="none" w:sz="0" w:space="0" w:color="auto"/>
        <w:right w:val="none" w:sz="0" w:space="0" w:color="auto"/>
      </w:divBdr>
      <w:divsChild>
        <w:div w:id="2066483598">
          <w:marLeft w:val="547"/>
          <w:marRight w:val="0"/>
          <w:marTop w:val="120"/>
          <w:marBottom w:val="0"/>
          <w:divBdr>
            <w:top w:val="none" w:sz="0" w:space="0" w:color="auto"/>
            <w:left w:val="none" w:sz="0" w:space="0" w:color="auto"/>
            <w:bottom w:val="none" w:sz="0" w:space="0" w:color="auto"/>
            <w:right w:val="none" w:sz="0" w:space="0" w:color="auto"/>
          </w:divBdr>
        </w:div>
      </w:divsChild>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3098948">
      <w:bodyDiv w:val="1"/>
      <w:marLeft w:val="0"/>
      <w:marRight w:val="0"/>
      <w:marTop w:val="0"/>
      <w:marBottom w:val="0"/>
      <w:divBdr>
        <w:top w:val="none" w:sz="0" w:space="0" w:color="auto"/>
        <w:left w:val="none" w:sz="0" w:space="0" w:color="auto"/>
        <w:bottom w:val="none" w:sz="0" w:space="0" w:color="auto"/>
        <w:right w:val="none" w:sz="0" w:space="0" w:color="auto"/>
      </w:divBdr>
      <w:divsChild>
        <w:div w:id="582640063">
          <w:marLeft w:val="1166"/>
          <w:marRight w:val="0"/>
          <w:marTop w:val="96"/>
          <w:marBottom w:val="0"/>
          <w:divBdr>
            <w:top w:val="none" w:sz="0" w:space="0" w:color="auto"/>
            <w:left w:val="none" w:sz="0" w:space="0" w:color="auto"/>
            <w:bottom w:val="none" w:sz="0" w:space="0" w:color="auto"/>
            <w:right w:val="none" w:sz="0" w:space="0" w:color="auto"/>
          </w:divBdr>
        </w:div>
      </w:divsChild>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759781">
      <w:bodyDiv w:val="1"/>
      <w:marLeft w:val="0"/>
      <w:marRight w:val="0"/>
      <w:marTop w:val="0"/>
      <w:marBottom w:val="0"/>
      <w:divBdr>
        <w:top w:val="none" w:sz="0" w:space="0" w:color="auto"/>
        <w:left w:val="none" w:sz="0" w:space="0" w:color="auto"/>
        <w:bottom w:val="none" w:sz="0" w:space="0" w:color="auto"/>
        <w:right w:val="none" w:sz="0" w:space="0" w:color="auto"/>
      </w:divBdr>
      <w:divsChild>
        <w:div w:id="944383489">
          <w:marLeft w:val="1714"/>
          <w:marRight w:val="0"/>
          <w:marTop w:val="77"/>
          <w:marBottom w:val="0"/>
          <w:divBdr>
            <w:top w:val="none" w:sz="0" w:space="0" w:color="auto"/>
            <w:left w:val="none" w:sz="0" w:space="0" w:color="auto"/>
            <w:bottom w:val="none" w:sz="0" w:space="0" w:color="auto"/>
            <w:right w:val="none" w:sz="0" w:space="0" w:color="auto"/>
          </w:divBdr>
        </w:div>
      </w:divsChild>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29721508">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2546074">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755833">
      <w:bodyDiv w:val="1"/>
      <w:marLeft w:val="0"/>
      <w:marRight w:val="0"/>
      <w:marTop w:val="0"/>
      <w:marBottom w:val="0"/>
      <w:divBdr>
        <w:top w:val="none" w:sz="0" w:space="0" w:color="auto"/>
        <w:left w:val="none" w:sz="0" w:space="0" w:color="auto"/>
        <w:bottom w:val="none" w:sz="0" w:space="0" w:color="auto"/>
        <w:right w:val="none" w:sz="0" w:space="0" w:color="auto"/>
      </w:divBdr>
      <w:divsChild>
        <w:div w:id="1779717455">
          <w:marLeft w:val="1714"/>
          <w:marRight w:val="0"/>
          <w:marTop w:val="86"/>
          <w:marBottom w:val="0"/>
          <w:divBdr>
            <w:top w:val="none" w:sz="0" w:space="0" w:color="auto"/>
            <w:left w:val="none" w:sz="0" w:space="0" w:color="auto"/>
            <w:bottom w:val="none" w:sz="0" w:space="0" w:color="auto"/>
            <w:right w:val="none" w:sz="0" w:space="0" w:color="auto"/>
          </w:divBdr>
        </w:div>
        <w:div w:id="1540587089">
          <w:marLeft w:val="1714"/>
          <w:marRight w:val="0"/>
          <w:marTop w:val="86"/>
          <w:marBottom w:val="0"/>
          <w:divBdr>
            <w:top w:val="none" w:sz="0" w:space="0" w:color="auto"/>
            <w:left w:val="none" w:sz="0" w:space="0" w:color="auto"/>
            <w:bottom w:val="none" w:sz="0" w:space="0" w:color="auto"/>
            <w:right w:val="none" w:sz="0" w:space="0" w:color="auto"/>
          </w:divBdr>
        </w:div>
      </w:divsChild>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2628962">
      <w:bodyDiv w:val="1"/>
      <w:marLeft w:val="0"/>
      <w:marRight w:val="0"/>
      <w:marTop w:val="0"/>
      <w:marBottom w:val="0"/>
      <w:divBdr>
        <w:top w:val="none" w:sz="0" w:space="0" w:color="auto"/>
        <w:left w:val="none" w:sz="0" w:space="0" w:color="auto"/>
        <w:bottom w:val="none" w:sz="0" w:space="0" w:color="auto"/>
        <w:right w:val="none" w:sz="0" w:space="0" w:color="auto"/>
      </w:divBdr>
      <w:divsChild>
        <w:div w:id="652373251">
          <w:marLeft w:val="1714"/>
          <w:marRight w:val="0"/>
          <w:marTop w:val="86"/>
          <w:marBottom w:val="0"/>
          <w:divBdr>
            <w:top w:val="none" w:sz="0" w:space="0" w:color="auto"/>
            <w:left w:val="none" w:sz="0" w:space="0" w:color="auto"/>
            <w:bottom w:val="none" w:sz="0" w:space="0" w:color="auto"/>
            <w:right w:val="none" w:sz="0" w:space="0" w:color="auto"/>
          </w:divBdr>
        </w:div>
        <w:div w:id="970289014">
          <w:marLeft w:val="1714"/>
          <w:marRight w:val="0"/>
          <w:marTop w:val="86"/>
          <w:marBottom w:val="0"/>
          <w:divBdr>
            <w:top w:val="none" w:sz="0" w:space="0" w:color="auto"/>
            <w:left w:val="none" w:sz="0" w:space="0" w:color="auto"/>
            <w:bottom w:val="none" w:sz="0" w:space="0" w:color="auto"/>
            <w:right w:val="none" w:sz="0" w:space="0" w:color="auto"/>
          </w:divBdr>
        </w:div>
      </w:divsChild>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263474">
      <w:bodyDiv w:val="1"/>
      <w:marLeft w:val="0"/>
      <w:marRight w:val="0"/>
      <w:marTop w:val="0"/>
      <w:marBottom w:val="0"/>
      <w:divBdr>
        <w:top w:val="none" w:sz="0" w:space="0" w:color="auto"/>
        <w:left w:val="none" w:sz="0" w:space="0" w:color="auto"/>
        <w:bottom w:val="none" w:sz="0" w:space="0" w:color="auto"/>
        <w:right w:val="none" w:sz="0" w:space="0" w:color="auto"/>
      </w:divBdr>
      <w:divsChild>
        <w:div w:id="1013649734">
          <w:marLeft w:val="1166"/>
          <w:marRight w:val="0"/>
          <w:marTop w:val="106"/>
          <w:marBottom w:val="0"/>
          <w:divBdr>
            <w:top w:val="none" w:sz="0" w:space="0" w:color="auto"/>
            <w:left w:val="none" w:sz="0" w:space="0" w:color="auto"/>
            <w:bottom w:val="none" w:sz="0" w:space="0" w:color="auto"/>
            <w:right w:val="none" w:sz="0" w:space="0" w:color="auto"/>
          </w:divBdr>
        </w:div>
      </w:divsChild>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198966">
      <w:bodyDiv w:val="1"/>
      <w:marLeft w:val="0"/>
      <w:marRight w:val="0"/>
      <w:marTop w:val="0"/>
      <w:marBottom w:val="0"/>
      <w:divBdr>
        <w:top w:val="none" w:sz="0" w:space="0" w:color="auto"/>
        <w:left w:val="none" w:sz="0" w:space="0" w:color="auto"/>
        <w:bottom w:val="none" w:sz="0" w:space="0" w:color="auto"/>
        <w:right w:val="none" w:sz="0" w:space="0" w:color="auto"/>
      </w:divBdr>
      <w:divsChild>
        <w:div w:id="453403991">
          <w:marLeft w:val="1166"/>
          <w:marRight w:val="0"/>
          <w:marTop w:val="96"/>
          <w:marBottom w:val="0"/>
          <w:divBdr>
            <w:top w:val="none" w:sz="0" w:space="0" w:color="auto"/>
            <w:left w:val="none" w:sz="0" w:space="0" w:color="auto"/>
            <w:bottom w:val="none" w:sz="0" w:space="0" w:color="auto"/>
            <w:right w:val="none" w:sz="0" w:space="0" w:color="auto"/>
          </w:divBdr>
        </w:div>
        <w:div w:id="1619414251">
          <w:marLeft w:val="1714"/>
          <w:marRight w:val="0"/>
          <w:marTop w:val="86"/>
          <w:marBottom w:val="0"/>
          <w:divBdr>
            <w:top w:val="none" w:sz="0" w:space="0" w:color="auto"/>
            <w:left w:val="none" w:sz="0" w:space="0" w:color="auto"/>
            <w:bottom w:val="none" w:sz="0" w:space="0" w:color="auto"/>
            <w:right w:val="none" w:sz="0" w:space="0" w:color="auto"/>
          </w:divBdr>
        </w:div>
        <w:div w:id="37166060">
          <w:marLeft w:val="1166"/>
          <w:marRight w:val="0"/>
          <w:marTop w:val="96"/>
          <w:marBottom w:val="0"/>
          <w:divBdr>
            <w:top w:val="none" w:sz="0" w:space="0" w:color="auto"/>
            <w:left w:val="none" w:sz="0" w:space="0" w:color="auto"/>
            <w:bottom w:val="none" w:sz="0" w:space="0" w:color="auto"/>
            <w:right w:val="none" w:sz="0" w:space="0" w:color="auto"/>
          </w:divBdr>
        </w:div>
        <w:div w:id="1023899198">
          <w:marLeft w:val="1166"/>
          <w:marRight w:val="0"/>
          <w:marTop w:val="96"/>
          <w:marBottom w:val="0"/>
          <w:divBdr>
            <w:top w:val="none" w:sz="0" w:space="0" w:color="auto"/>
            <w:left w:val="none" w:sz="0" w:space="0" w:color="auto"/>
            <w:bottom w:val="none" w:sz="0" w:space="0" w:color="auto"/>
            <w:right w:val="none" w:sz="0" w:space="0" w:color="auto"/>
          </w:divBdr>
        </w:div>
        <w:div w:id="1310666269">
          <w:marLeft w:val="1714"/>
          <w:marRight w:val="0"/>
          <w:marTop w:val="77"/>
          <w:marBottom w:val="0"/>
          <w:divBdr>
            <w:top w:val="none" w:sz="0" w:space="0" w:color="auto"/>
            <w:left w:val="none" w:sz="0" w:space="0" w:color="auto"/>
            <w:bottom w:val="none" w:sz="0" w:space="0" w:color="auto"/>
            <w:right w:val="none" w:sz="0" w:space="0" w:color="auto"/>
          </w:divBdr>
        </w:div>
      </w:divsChild>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238343">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275685">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6232750">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1377746">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122659">
      <w:bodyDiv w:val="1"/>
      <w:marLeft w:val="0"/>
      <w:marRight w:val="0"/>
      <w:marTop w:val="0"/>
      <w:marBottom w:val="0"/>
      <w:divBdr>
        <w:top w:val="none" w:sz="0" w:space="0" w:color="auto"/>
        <w:left w:val="none" w:sz="0" w:space="0" w:color="auto"/>
        <w:bottom w:val="none" w:sz="0" w:space="0" w:color="auto"/>
        <w:right w:val="none" w:sz="0" w:space="0" w:color="auto"/>
      </w:divBdr>
      <w:divsChild>
        <w:div w:id="1932082826">
          <w:marLeft w:val="547"/>
          <w:marRight w:val="0"/>
          <w:marTop w:val="96"/>
          <w:marBottom w:val="0"/>
          <w:divBdr>
            <w:top w:val="none" w:sz="0" w:space="0" w:color="auto"/>
            <w:left w:val="none" w:sz="0" w:space="0" w:color="auto"/>
            <w:bottom w:val="none" w:sz="0" w:space="0" w:color="auto"/>
            <w:right w:val="none" w:sz="0" w:space="0" w:color="auto"/>
          </w:divBdr>
        </w:div>
      </w:divsChild>
    </w:div>
    <w:div w:id="1357197347">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49931789">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3489141">
      <w:bodyDiv w:val="1"/>
      <w:marLeft w:val="0"/>
      <w:marRight w:val="0"/>
      <w:marTop w:val="0"/>
      <w:marBottom w:val="0"/>
      <w:divBdr>
        <w:top w:val="none" w:sz="0" w:space="0" w:color="auto"/>
        <w:left w:val="none" w:sz="0" w:space="0" w:color="auto"/>
        <w:bottom w:val="none" w:sz="0" w:space="0" w:color="auto"/>
        <w:right w:val="none" w:sz="0" w:space="0" w:color="auto"/>
      </w:divBdr>
      <w:divsChild>
        <w:div w:id="1014726312">
          <w:marLeft w:val="1166"/>
          <w:marRight w:val="0"/>
          <w:marTop w:val="96"/>
          <w:marBottom w:val="0"/>
          <w:divBdr>
            <w:top w:val="none" w:sz="0" w:space="0" w:color="auto"/>
            <w:left w:val="none" w:sz="0" w:space="0" w:color="auto"/>
            <w:bottom w:val="none" w:sz="0" w:space="0" w:color="auto"/>
            <w:right w:val="none" w:sz="0" w:space="0" w:color="auto"/>
          </w:divBdr>
        </w:div>
        <w:div w:id="729114653">
          <w:marLeft w:val="1714"/>
          <w:marRight w:val="0"/>
          <w:marTop w:val="86"/>
          <w:marBottom w:val="0"/>
          <w:divBdr>
            <w:top w:val="none" w:sz="0" w:space="0" w:color="auto"/>
            <w:left w:val="none" w:sz="0" w:space="0" w:color="auto"/>
            <w:bottom w:val="none" w:sz="0" w:space="0" w:color="auto"/>
            <w:right w:val="none" w:sz="0" w:space="0" w:color="auto"/>
          </w:divBdr>
        </w:div>
        <w:div w:id="1201279503">
          <w:marLeft w:val="1166"/>
          <w:marRight w:val="0"/>
          <w:marTop w:val="96"/>
          <w:marBottom w:val="0"/>
          <w:divBdr>
            <w:top w:val="none" w:sz="0" w:space="0" w:color="auto"/>
            <w:left w:val="none" w:sz="0" w:space="0" w:color="auto"/>
            <w:bottom w:val="none" w:sz="0" w:space="0" w:color="auto"/>
            <w:right w:val="none" w:sz="0" w:space="0" w:color="auto"/>
          </w:divBdr>
        </w:div>
        <w:div w:id="1682005077">
          <w:marLeft w:val="1714"/>
          <w:marRight w:val="0"/>
          <w:marTop w:val="86"/>
          <w:marBottom w:val="0"/>
          <w:divBdr>
            <w:top w:val="none" w:sz="0" w:space="0" w:color="auto"/>
            <w:left w:val="none" w:sz="0" w:space="0" w:color="auto"/>
            <w:bottom w:val="none" w:sz="0" w:space="0" w:color="auto"/>
            <w:right w:val="none" w:sz="0" w:space="0" w:color="auto"/>
          </w:divBdr>
        </w:div>
      </w:divsChild>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78092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3793407">
      <w:bodyDiv w:val="1"/>
      <w:marLeft w:val="0"/>
      <w:marRight w:val="0"/>
      <w:marTop w:val="0"/>
      <w:marBottom w:val="0"/>
      <w:divBdr>
        <w:top w:val="none" w:sz="0" w:space="0" w:color="auto"/>
        <w:left w:val="none" w:sz="0" w:space="0" w:color="auto"/>
        <w:bottom w:val="none" w:sz="0" w:space="0" w:color="auto"/>
        <w:right w:val="none" w:sz="0" w:space="0" w:color="auto"/>
      </w:divBdr>
      <w:divsChild>
        <w:div w:id="784544828">
          <w:marLeft w:val="1166"/>
          <w:marRight w:val="0"/>
          <w:marTop w:val="96"/>
          <w:marBottom w:val="0"/>
          <w:divBdr>
            <w:top w:val="none" w:sz="0" w:space="0" w:color="auto"/>
            <w:left w:val="none" w:sz="0" w:space="0" w:color="auto"/>
            <w:bottom w:val="none" w:sz="0" w:space="0" w:color="auto"/>
            <w:right w:val="none" w:sz="0" w:space="0" w:color="auto"/>
          </w:divBdr>
        </w:div>
      </w:divsChild>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0269413">
      <w:bodyDiv w:val="1"/>
      <w:marLeft w:val="0"/>
      <w:marRight w:val="0"/>
      <w:marTop w:val="0"/>
      <w:marBottom w:val="0"/>
      <w:divBdr>
        <w:top w:val="none" w:sz="0" w:space="0" w:color="auto"/>
        <w:left w:val="none" w:sz="0" w:space="0" w:color="auto"/>
        <w:bottom w:val="none" w:sz="0" w:space="0" w:color="auto"/>
        <w:right w:val="none" w:sz="0" w:space="0" w:color="auto"/>
      </w:divBdr>
      <w:divsChild>
        <w:div w:id="1447701013">
          <w:marLeft w:val="1166"/>
          <w:marRight w:val="0"/>
          <w:marTop w:val="96"/>
          <w:marBottom w:val="0"/>
          <w:divBdr>
            <w:top w:val="none" w:sz="0" w:space="0" w:color="auto"/>
            <w:left w:val="none" w:sz="0" w:space="0" w:color="auto"/>
            <w:bottom w:val="none" w:sz="0" w:space="0" w:color="auto"/>
            <w:right w:val="none" w:sz="0" w:space="0" w:color="auto"/>
          </w:divBdr>
        </w:div>
      </w:divsChild>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8539721">
      <w:bodyDiv w:val="1"/>
      <w:marLeft w:val="0"/>
      <w:marRight w:val="0"/>
      <w:marTop w:val="0"/>
      <w:marBottom w:val="0"/>
      <w:divBdr>
        <w:top w:val="none" w:sz="0" w:space="0" w:color="auto"/>
        <w:left w:val="none" w:sz="0" w:space="0" w:color="auto"/>
        <w:bottom w:val="none" w:sz="0" w:space="0" w:color="auto"/>
        <w:right w:val="none" w:sz="0" w:space="0" w:color="auto"/>
      </w:divBdr>
      <w:divsChild>
        <w:div w:id="461534919">
          <w:marLeft w:val="1714"/>
          <w:marRight w:val="0"/>
          <w:marTop w:val="77"/>
          <w:marBottom w:val="0"/>
          <w:divBdr>
            <w:top w:val="none" w:sz="0" w:space="0" w:color="auto"/>
            <w:left w:val="none" w:sz="0" w:space="0" w:color="auto"/>
            <w:bottom w:val="none" w:sz="0" w:space="0" w:color="auto"/>
            <w:right w:val="none" w:sz="0" w:space="0" w:color="auto"/>
          </w:divBdr>
        </w:div>
      </w:divsChild>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19959701">
      <w:bodyDiv w:val="1"/>
      <w:marLeft w:val="0"/>
      <w:marRight w:val="0"/>
      <w:marTop w:val="0"/>
      <w:marBottom w:val="0"/>
      <w:divBdr>
        <w:top w:val="none" w:sz="0" w:space="0" w:color="auto"/>
        <w:left w:val="none" w:sz="0" w:space="0" w:color="auto"/>
        <w:bottom w:val="none" w:sz="0" w:space="0" w:color="auto"/>
        <w:right w:val="none" w:sz="0" w:space="0" w:color="auto"/>
      </w:divBdr>
      <w:divsChild>
        <w:div w:id="1878932958">
          <w:marLeft w:val="1166"/>
          <w:marRight w:val="0"/>
          <w:marTop w:val="96"/>
          <w:marBottom w:val="0"/>
          <w:divBdr>
            <w:top w:val="none" w:sz="0" w:space="0" w:color="auto"/>
            <w:left w:val="none" w:sz="0" w:space="0" w:color="auto"/>
            <w:bottom w:val="none" w:sz="0" w:space="0" w:color="auto"/>
            <w:right w:val="none" w:sz="0" w:space="0" w:color="auto"/>
          </w:divBdr>
        </w:div>
        <w:div w:id="21783188">
          <w:marLeft w:val="1714"/>
          <w:marRight w:val="0"/>
          <w:marTop w:val="77"/>
          <w:marBottom w:val="0"/>
          <w:divBdr>
            <w:top w:val="none" w:sz="0" w:space="0" w:color="auto"/>
            <w:left w:val="none" w:sz="0" w:space="0" w:color="auto"/>
            <w:bottom w:val="none" w:sz="0" w:space="0" w:color="auto"/>
            <w:right w:val="none" w:sz="0" w:space="0" w:color="auto"/>
          </w:divBdr>
        </w:div>
      </w:divsChild>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
    <b:Tag>Jin2</b:Tag>
    <b:SourceType>ConferenceProceedings</b:SourceType>
    <b:Guid>{006297D0-05FC-4745-98ED-D5400A5774BB}</b:Guid>
    <b:Author>
      <b:Author>
        <b:Corporate>Jing Ma (NICT)</b:Corporate>
      </b:Author>
    </b:Author>
    <b:Title>16/0662r2 Further consideration on channel access rule to facilitate MU transmission opportunity</b:Title>
    <b:RefOrder>115</b:RefOrder>
  </b:Source>
</b:Sources>
</file>

<file path=customXml/itemProps1.xml><?xml version="1.0" encoding="utf-8"?>
<ds:datastoreItem xmlns:ds="http://schemas.openxmlformats.org/officeDocument/2006/customXml" ds:itemID="{31494027-0630-48D3-A526-2DBCFE94B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16</TotalTime>
  <Pages>3</Pages>
  <Words>665</Words>
  <Characters>3792</Characters>
  <Application>Microsoft Office Word</Application>
  <DocSecurity>0</DocSecurity>
  <Lines>31</Lines>
  <Paragraphs>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doc.: IEEE 802.11-16/0024r1</vt:lpstr>
      <vt:lpstr>doc.: IEEE 802.11-16/0024r1</vt:lpstr>
      <vt:lpstr>doc.: IEEE 802.11-16/0024r1</vt:lpstr>
    </vt:vector>
  </TitlesOfParts>
  <Company>Intel</Company>
  <LinksUpToDate>false</LinksUpToDate>
  <CharactersWithSpaces>4449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802.11-17/0082r0</dc:title>
  <dc:subject>Submission</dc:subject>
  <dc:creator>Kaiying Lv</dc:creator>
  <dc:description>Kaiying Lv，ZTE</dc:description>
  <cp:lastModifiedBy>Windows 用户</cp:lastModifiedBy>
  <cp:revision>4</cp:revision>
  <cp:lastPrinted>2016-07-14T06:10:00Z</cp:lastPrinted>
  <dcterms:created xsi:type="dcterms:W3CDTF">2017-05-04T15:21:00Z</dcterms:created>
  <dcterms:modified xsi:type="dcterms:W3CDTF">2017-05-04T15:31:00Z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