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2B478A8" w:rsidR="00C723BC" w:rsidRPr="00183F4C" w:rsidRDefault="00E163E8" w:rsidP="00C5507F">
            <w:pPr>
              <w:pStyle w:val="T2"/>
              <w:rPr>
                <w:lang w:eastAsia="ko-KR"/>
              </w:rPr>
            </w:pPr>
            <w:r>
              <w:rPr>
                <w:lang w:eastAsia="ko-KR"/>
              </w:rPr>
              <w:t xml:space="preserve">Comment Resolutions </w:t>
            </w:r>
            <w:r w:rsidR="00953D56">
              <w:rPr>
                <w:lang w:eastAsia="ko-KR"/>
              </w:rPr>
              <w:t xml:space="preserve">on Clause </w:t>
            </w:r>
            <w:r w:rsidR="00C5507F">
              <w:rPr>
                <w:lang w:eastAsia="ko-KR"/>
              </w:rPr>
              <w:t>28.3.15</w:t>
            </w:r>
            <w:r w:rsidR="0053335B">
              <w:rPr>
                <w:lang w:eastAsia="ko-KR"/>
              </w:rPr>
              <w:t xml:space="preserve"> (</w:t>
            </w:r>
            <w:r w:rsidR="00C5507F" w:rsidRPr="00C5507F">
              <w:rPr>
                <w:bCs/>
                <w:lang w:val="en-US" w:eastAsia="ko-KR"/>
              </w:rPr>
              <w:t>SU-MIMO and DL MU-MIMO beamforming</w:t>
            </w:r>
            <w:r w:rsidR="00027596">
              <w:rPr>
                <w:lang w:eastAsia="ko-KR"/>
              </w:rPr>
              <w:t>)</w:t>
            </w:r>
            <w:r w:rsidR="00FD13DD">
              <w:rPr>
                <w:lang w:eastAsia="ko-KR"/>
              </w:rPr>
              <w:t xml:space="preserve"> </w:t>
            </w:r>
            <w:r w:rsidR="00953D56">
              <w:rPr>
                <w:lang w:eastAsia="ko-KR"/>
              </w:rPr>
              <w:t xml:space="preserve"> </w:t>
            </w:r>
          </w:p>
        </w:tc>
      </w:tr>
      <w:tr w:rsidR="00C723BC" w:rsidRPr="00183F4C" w14:paraId="5B9F14D2" w14:textId="77777777" w:rsidTr="00D74DE9">
        <w:trPr>
          <w:trHeight w:val="359"/>
          <w:jc w:val="center"/>
        </w:trPr>
        <w:tc>
          <w:tcPr>
            <w:tcW w:w="9576" w:type="dxa"/>
            <w:gridSpan w:val="5"/>
            <w:vAlign w:val="center"/>
          </w:tcPr>
          <w:p w14:paraId="03728683" w14:textId="176247C6" w:rsidR="00C723BC" w:rsidRPr="00183F4C" w:rsidRDefault="00C723BC" w:rsidP="00C5507F">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3F5884">
              <w:rPr>
                <w:b w:val="0"/>
                <w:sz w:val="20"/>
                <w:lang w:eastAsia="ko-KR"/>
              </w:rPr>
              <w:t>05</w:t>
            </w:r>
            <w:r w:rsidR="00C5507F">
              <w:rPr>
                <w:b w:val="0"/>
                <w:sz w:val="20"/>
                <w:lang w:eastAsia="ko-KR"/>
              </w:rPr>
              <w:t>-0</w:t>
            </w:r>
            <w:r w:rsidR="003F5884">
              <w:rPr>
                <w:b w:val="0"/>
                <w:sz w:val="20"/>
                <w:lang w:eastAsia="ko-KR"/>
              </w:rPr>
              <w:t>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2ABAC369" w:rsidR="00193B54" w:rsidRDefault="00C5507F" w:rsidP="00492A82">
            <w:pPr>
              <w:pStyle w:val="T2"/>
              <w:spacing w:after="0"/>
              <w:ind w:left="0" w:right="0"/>
              <w:jc w:val="left"/>
              <w:rPr>
                <w:b w:val="0"/>
                <w:sz w:val="18"/>
                <w:szCs w:val="18"/>
                <w:lang w:eastAsia="ko-KR"/>
              </w:rPr>
            </w:pPr>
            <w:r>
              <w:rPr>
                <w:b w:val="0"/>
                <w:sz w:val="18"/>
                <w:szCs w:val="18"/>
                <w:lang w:eastAsia="ko-KR"/>
              </w:rPr>
              <w:t>Kome Oteri</w:t>
            </w:r>
          </w:p>
        </w:tc>
        <w:tc>
          <w:tcPr>
            <w:tcW w:w="1440" w:type="dxa"/>
            <w:vMerge w:val="restart"/>
            <w:vAlign w:val="center"/>
          </w:tcPr>
          <w:p w14:paraId="33CCEDE6" w14:textId="745A5757" w:rsidR="00193B54" w:rsidRDefault="00C5507F" w:rsidP="00C5507F">
            <w:pPr>
              <w:pStyle w:val="T2"/>
              <w:spacing w:after="0"/>
              <w:ind w:left="0" w:right="0"/>
              <w:rPr>
                <w:b w:val="0"/>
                <w:sz w:val="18"/>
                <w:szCs w:val="18"/>
                <w:lang w:eastAsia="ko-KR"/>
              </w:rPr>
            </w:pPr>
            <w:r>
              <w:rPr>
                <w:b w:val="0"/>
                <w:sz w:val="18"/>
                <w:szCs w:val="18"/>
                <w:lang w:eastAsia="ko-KR"/>
              </w:rPr>
              <w:t>InterDigital</w:t>
            </w:r>
          </w:p>
        </w:tc>
        <w:tc>
          <w:tcPr>
            <w:tcW w:w="2610" w:type="dxa"/>
            <w:vAlign w:val="center"/>
          </w:tcPr>
          <w:p w14:paraId="57CF593C" w14:textId="75EC773C" w:rsidR="00193B54" w:rsidRDefault="00C5507F" w:rsidP="00492A82">
            <w:pPr>
              <w:pStyle w:val="T2"/>
              <w:spacing w:after="0"/>
              <w:ind w:left="0" w:right="0"/>
              <w:jc w:val="left"/>
              <w:rPr>
                <w:b w:val="0"/>
                <w:sz w:val="18"/>
                <w:szCs w:val="18"/>
                <w:lang w:eastAsia="ko-KR"/>
              </w:rPr>
            </w:pPr>
            <w:r w:rsidRPr="00C5507F">
              <w:rPr>
                <w:b w:val="0"/>
                <w:sz w:val="18"/>
                <w:szCs w:val="18"/>
                <w:lang w:eastAsia="ko-KR"/>
              </w:rPr>
              <w:t>9710 Scranton Road, San Diego, CA 92121</w:t>
            </w:r>
          </w:p>
        </w:tc>
        <w:tc>
          <w:tcPr>
            <w:tcW w:w="1507" w:type="dxa"/>
            <w:vAlign w:val="center"/>
          </w:tcPr>
          <w:p w14:paraId="489F33FB" w14:textId="28A56677" w:rsidR="00193B54" w:rsidRPr="002C60AE" w:rsidRDefault="00C5507F" w:rsidP="00777246">
            <w:pPr>
              <w:pStyle w:val="T2"/>
              <w:spacing w:after="0"/>
              <w:ind w:left="0" w:right="0"/>
              <w:jc w:val="left"/>
              <w:rPr>
                <w:b w:val="0"/>
                <w:sz w:val="18"/>
                <w:szCs w:val="18"/>
                <w:lang w:eastAsia="ko-KR"/>
              </w:rPr>
            </w:pPr>
            <w:r>
              <w:rPr>
                <w:b w:val="0"/>
                <w:sz w:val="18"/>
                <w:szCs w:val="18"/>
                <w:lang w:eastAsia="ko-KR"/>
              </w:rPr>
              <w:t>+1-858-210-</w:t>
            </w:r>
            <w:r w:rsidRPr="00C5507F">
              <w:rPr>
                <w:b w:val="0"/>
                <w:sz w:val="18"/>
                <w:szCs w:val="18"/>
                <w:lang w:eastAsia="ko-KR"/>
              </w:rPr>
              <w:t>4826</w:t>
            </w:r>
          </w:p>
        </w:tc>
        <w:tc>
          <w:tcPr>
            <w:tcW w:w="2471" w:type="dxa"/>
            <w:vAlign w:val="center"/>
          </w:tcPr>
          <w:p w14:paraId="1E99EE37" w14:textId="5BD61180" w:rsidR="00193B54" w:rsidRDefault="00C5507F" w:rsidP="00492A82">
            <w:pPr>
              <w:pStyle w:val="T2"/>
              <w:spacing w:after="0"/>
              <w:ind w:left="0" w:right="0"/>
              <w:jc w:val="left"/>
              <w:rPr>
                <w:b w:val="0"/>
                <w:sz w:val="18"/>
                <w:szCs w:val="18"/>
                <w:lang w:eastAsia="ko-KR"/>
              </w:rPr>
            </w:pPr>
            <w:r w:rsidRPr="00C5507F">
              <w:rPr>
                <w:b w:val="0"/>
                <w:sz w:val="18"/>
                <w:szCs w:val="18"/>
                <w:lang w:eastAsia="ko-KR"/>
              </w:rPr>
              <w:t>kome.oteri@interdigital.com</w:t>
            </w:r>
          </w:p>
        </w:tc>
      </w:tr>
      <w:tr w:rsidR="00193B54" w:rsidRPr="00183F4C" w14:paraId="7D0D36FE" w14:textId="77777777" w:rsidTr="00374E5A">
        <w:trPr>
          <w:trHeight w:val="359"/>
          <w:jc w:val="center"/>
        </w:trPr>
        <w:tc>
          <w:tcPr>
            <w:tcW w:w="1548" w:type="dxa"/>
            <w:vAlign w:val="center"/>
          </w:tcPr>
          <w:p w14:paraId="4DB826A8" w14:textId="1014650A"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5B028B7"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7974ECDF"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2216B825"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788F8F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sidR="00C5507F">
        <w:rPr>
          <w:lang w:eastAsia="ko-KR"/>
        </w:rPr>
        <w:t>4</w:t>
      </w:r>
      <w:r w:rsidR="000631DB">
        <w:rPr>
          <w:lang w:eastAsia="ko-KR"/>
        </w:rPr>
        <w:t xml:space="preserve"> </w:t>
      </w:r>
      <w:r>
        <w:rPr>
          <w:lang w:eastAsia="ko-KR"/>
        </w:rPr>
        <w:t>comments</w:t>
      </w:r>
      <w:r w:rsidR="00FD13DD">
        <w:rPr>
          <w:lang w:eastAsia="ko-KR"/>
        </w:rPr>
        <w:t xml:space="preserve"> on </w:t>
      </w:r>
      <w:r w:rsidR="00C5507F">
        <w:rPr>
          <w:lang w:eastAsia="ko-KR"/>
        </w:rPr>
        <w:t>28.3.15</w:t>
      </w:r>
      <w:r w:rsidR="000631DB">
        <w:rPr>
          <w:lang w:eastAsia="ko-KR"/>
        </w:rPr>
        <w:t xml:space="preserve"> (</w:t>
      </w:r>
      <w:r w:rsidR="00C5507F" w:rsidRPr="00C5507F">
        <w:rPr>
          <w:lang w:eastAsia="ko-KR"/>
        </w:rPr>
        <w:t>SU-MIMO and DL MU-MIMO beamforming</w:t>
      </w:r>
      <w:r w:rsidR="000631DB">
        <w:rPr>
          <w:lang w:eastAsia="ko-KR"/>
        </w:rPr>
        <w:t>)</w:t>
      </w:r>
      <w:r w:rsidR="00CC648A">
        <w:rPr>
          <w:lang w:eastAsia="ko-KR"/>
        </w:rPr>
        <w:t xml:space="preserve"> </w:t>
      </w:r>
      <w:r w:rsidR="00FD13DD">
        <w:rPr>
          <w:lang w:eastAsia="ko-KR"/>
        </w:rPr>
        <w:t>of</w:t>
      </w:r>
      <w:r w:rsidR="003C315D">
        <w:rPr>
          <w:lang w:eastAsia="ko-KR"/>
        </w:rPr>
        <w:t xml:space="preserve"> TGa</w:t>
      </w:r>
      <w:r w:rsidR="00777246">
        <w:rPr>
          <w:lang w:eastAsia="ko-KR"/>
        </w:rPr>
        <w:t>x</w:t>
      </w:r>
      <w:r w:rsidR="003C315D">
        <w:rPr>
          <w:lang w:eastAsia="ko-KR"/>
        </w:rPr>
        <w:t xml:space="preserve"> D</w:t>
      </w:r>
      <w:r w:rsidR="00777246">
        <w:rPr>
          <w:lang w:eastAsia="ko-KR"/>
        </w:rPr>
        <w:t>1</w:t>
      </w:r>
      <w:r w:rsidR="00FD13DD">
        <w:rPr>
          <w:lang w:eastAsia="ko-KR"/>
        </w:rPr>
        <w:t>.</w:t>
      </w:r>
      <w:r w:rsidR="00D83FD3">
        <w:rPr>
          <w:lang w:eastAsia="ko-KR"/>
        </w:rPr>
        <w:t>2 [1]</w:t>
      </w:r>
      <w:r w:rsidR="00C3596F">
        <w:rPr>
          <w:lang w:eastAsia="ko-KR"/>
        </w:rPr>
        <w:t>:</w:t>
      </w:r>
    </w:p>
    <w:p w14:paraId="2152FED3" w14:textId="370C67EB" w:rsidR="00E45B73" w:rsidRDefault="00C5507F" w:rsidP="003E4403">
      <w:pPr>
        <w:jc w:val="both"/>
      </w:pPr>
      <w:r>
        <w:t>7518, 9030, 9029, 10126</w:t>
      </w:r>
    </w:p>
    <w:p w14:paraId="749BBDAA" w14:textId="77777777" w:rsidR="000631DB" w:rsidRDefault="000631DB" w:rsidP="003E4403">
      <w:pPr>
        <w:jc w:val="both"/>
      </w:pPr>
    </w:p>
    <w:p w14:paraId="3C33CC07" w14:textId="77777777" w:rsidR="003E4403" w:rsidRDefault="003E4403" w:rsidP="003E4403">
      <w:pPr>
        <w:jc w:val="both"/>
      </w:pPr>
      <w:r>
        <w:t>Revisions:</w:t>
      </w:r>
    </w:p>
    <w:p w14:paraId="05AC6B74" w14:textId="0664E24A" w:rsidR="00004971" w:rsidRDefault="00004971" w:rsidP="00C5507F">
      <w:pPr>
        <w:pStyle w:val="ListParagraph"/>
        <w:numPr>
          <w:ilvl w:val="0"/>
          <w:numId w:val="34"/>
        </w:numPr>
        <w:ind w:leftChars="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990"/>
        <w:gridCol w:w="810"/>
        <w:gridCol w:w="2778"/>
        <w:gridCol w:w="2409"/>
        <w:gridCol w:w="3453"/>
      </w:tblGrid>
      <w:tr w:rsidR="0079373D" w:rsidRPr="00952B64" w14:paraId="6BA44136" w14:textId="77777777" w:rsidTr="00C5507F">
        <w:trPr>
          <w:trHeight w:val="191"/>
        </w:trPr>
        <w:tc>
          <w:tcPr>
            <w:tcW w:w="787" w:type="dxa"/>
            <w:shd w:val="clear" w:color="auto" w:fill="auto"/>
            <w:noWrap/>
            <w:vAlign w:val="center"/>
          </w:tcPr>
          <w:p w14:paraId="3DC2D089"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CID</w:t>
            </w:r>
          </w:p>
        </w:tc>
        <w:tc>
          <w:tcPr>
            <w:tcW w:w="990" w:type="dxa"/>
            <w:shd w:val="clear" w:color="auto" w:fill="auto"/>
            <w:noWrap/>
            <w:vAlign w:val="center"/>
          </w:tcPr>
          <w:p w14:paraId="75C6E83D"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Clause Number</w:t>
            </w:r>
          </w:p>
        </w:tc>
        <w:tc>
          <w:tcPr>
            <w:tcW w:w="810" w:type="dxa"/>
            <w:shd w:val="clear" w:color="auto" w:fill="auto"/>
            <w:noWrap/>
            <w:vAlign w:val="center"/>
          </w:tcPr>
          <w:p w14:paraId="6AC86F8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P.L</w:t>
            </w:r>
          </w:p>
        </w:tc>
        <w:tc>
          <w:tcPr>
            <w:tcW w:w="2778" w:type="dxa"/>
            <w:shd w:val="clear" w:color="auto" w:fill="auto"/>
            <w:noWrap/>
            <w:vAlign w:val="bottom"/>
          </w:tcPr>
          <w:p w14:paraId="266AB81A" w14:textId="77777777" w:rsidR="0079373D" w:rsidRPr="00952B64" w:rsidRDefault="00877226" w:rsidP="001C78D9">
            <w:pPr>
              <w:jc w:val="center"/>
              <w:rPr>
                <w:rFonts w:eastAsia="Times New Roman"/>
                <w:b/>
                <w:bCs/>
                <w:color w:val="000000"/>
                <w:sz w:val="20"/>
                <w:lang w:val="en-US"/>
              </w:rPr>
            </w:pPr>
            <w:r w:rsidRPr="00952B64">
              <w:rPr>
                <w:rFonts w:eastAsia="Times New Roman"/>
                <w:b/>
                <w:bCs/>
                <w:color w:val="000000"/>
                <w:sz w:val="20"/>
                <w:lang w:val="en-US"/>
              </w:rPr>
              <w:t>Comment</w:t>
            </w:r>
          </w:p>
        </w:tc>
        <w:tc>
          <w:tcPr>
            <w:tcW w:w="2409" w:type="dxa"/>
            <w:shd w:val="clear" w:color="auto" w:fill="auto"/>
            <w:noWrap/>
            <w:vAlign w:val="bottom"/>
          </w:tcPr>
          <w:p w14:paraId="67258A3F"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Proposed Change</w:t>
            </w:r>
          </w:p>
        </w:tc>
        <w:tc>
          <w:tcPr>
            <w:tcW w:w="3453" w:type="dxa"/>
            <w:shd w:val="clear" w:color="auto" w:fill="auto"/>
            <w:vAlign w:val="center"/>
          </w:tcPr>
          <w:p w14:paraId="263573B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Resolution</w:t>
            </w:r>
          </w:p>
        </w:tc>
      </w:tr>
      <w:tr w:rsidR="00C5507F" w:rsidRPr="00952B64" w14:paraId="7E8823CC" w14:textId="77777777" w:rsidTr="00C5507F">
        <w:trPr>
          <w:trHeight w:val="191"/>
        </w:trPr>
        <w:tc>
          <w:tcPr>
            <w:tcW w:w="787" w:type="dxa"/>
            <w:shd w:val="clear" w:color="auto" w:fill="auto"/>
            <w:noWrap/>
          </w:tcPr>
          <w:p w14:paraId="6299F994" w14:textId="138CD118"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7518</w:t>
            </w:r>
          </w:p>
        </w:tc>
        <w:tc>
          <w:tcPr>
            <w:tcW w:w="990" w:type="dxa"/>
            <w:shd w:val="clear" w:color="auto" w:fill="auto"/>
            <w:noWrap/>
          </w:tcPr>
          <w:p w14:paraId="48089063" w14:textId="1AA7DAB6"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28.3.15.3</w:t>
            </w:r>
          </w:p>
        </w:tc>
        <w:tc>
          <w:tcPr>
            <w:tcW w:w="810" w:type="dxa"/>
            <w:shd w:val="clear" w:color="auto" w:fill="auto"/>
            <w:noWrap/>
          </w:tcPr>
          <w:p w14:paraId="0B97F5D8" w14:textId="1864CB58"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344.22</w:t>
            </w:r>
          </w:p>
        </w:tc>
        <w:tc>
          <w:tcPr>
            <w:tcW w:w="2778" w:type="dxa"/>
            <w:shd w:val="clear" w:color="auto" w:fill="auto"/>
            <w:noWrap/>
          </w:tcPr>
          <w:p w14:paraId="5FBF04B5" w14:textId="01B24E2D" w:rsidR="00C5507F" w:rsidRPr="0064701A" w:rsidRDefault="00C5507F" w:rsidP="00C5507F">
            <w:pPr>
              <w:rPr>
                <w:rFonts w:eastAsia="Times New Roman"/>
                <w:bCs/>
                <w:color w:val="000000"/>
                <w:sz w:val="20"/>
                <w:lang w:val="en-US"/>
              </w:rPr>
            </w:pPr>
            <w:r w:rsidRPr="00C5507F">
              <w:rPr>
                <w:rFonts w:eastAsia="Times New Roman"/>
                <w:bCs/>
                <w:color w:val="000000"/>
                <w:sz w:val="20"/>
                <w:lang w:val="en-US"/>
              </w:rPr>
              <w:t>The reference for CQI-only feedback is incorrect.</w:t>
            </w:r>
          </w:p>
        </w:tc>
        <w:tc>
          <w:tcPr>
            <w:tcW w:w="2409" w:type="dxa"/>
            <w:shd w:val="clear" w:color="auto" w:fill="auto"/>
            <w:noWrap/>
          </w:tcPr>
          <w:p w14:paraId="3E247829" w14:textId="73D187C1" w:rsidR="00C5507F" w:rsidRPr="0064701A" w:rsidRDefault="00C5507F" w:rsidP="00C5507F">
            <w:pPr>
              <w:rPr>
                <w:rFonts w:eastAsia="Times New Roman"/>
                <w:bCs/>
                <w:color w:val="000000"/>
                <w:sz w:val="20"/>
                <w:lang w:val="en-US"/>
              </w:rPr>
            </w:pPr>
            <w:r w:rsidRPr="00C5507F">
              <w:rPr>
                <w:rFonts w:eastAsia="Times New Roman"/>
                <w:bCs/>
                <w:color w:val="000000"/>
                <w:sz w:val="20"/>
                <w:lang w:val="en-US"/>
              </w:rPr>
              <w:t>change "9.4.1.64" to "9.4.1.65".</w:t>
            </w:r>
          </w:p>
        </w:tc>
        <w:tc>
          <w:tcPr>
            <w:tcW w:w="3453" w:type="dxa"/>
            <w:shd w:val="clear" w:color="auto" w:fill="auto"/>
            <w:vAlign w:val="center"/>
          </w:tcPr>
          <w:p w14:paraId="01AE480B" w14:textId="052DA3EA" w:rsidR="00C5507F" w:rsidRPr="00952B64" w:rsidRDefault="00210C55" w:rsidP="00C5507F">
            <w:pPr>
              <w:rPr>
                <w:sz w:val="20"/>
              </w:rPr>
            </w:pPr>
            <w:r>
              <w:rPr>
                <w:sz w:val="20"/>
              </w:rPr>
              <w:t xml:space="preserve">Accept </w:t>
            </w:r>
          </w:p>
          <w:p w14:paraId="18227FA9" w14:textId="58914642" w:rsidR="00C5507F" w:rsidRPr="00952B64" w:rsidRDefault="00C5507F" w:rsidP="00C5507F">
            <w:pPr>
              <w:rPr>
                <w:rFonts w:eastAsia="Times New Roman"/>
                <w:b/>
                <w:bCs/>
                <w:color w:val="000000"/>
                <w:sz w:val="20"/>
                <w:lang w:val="en-US"/>
              </w:rPr>
            </w:pPr>
          </w:p>
        </w:tc>
      </w:tr>
      <w:tr w:rsidR="00C5507F" w:rsidRPr="00952B64" w14:paraId="41B0F61A" w14:textId="77777777" w:rsidTr="00C5507F">
        <w:trPr>
          <w:trHeight w:val="191"/>
        </w:trPr>
        <w:tc>
          <w:tcPr>
            <w:tcW w:w="787" w:type="dxa"/>
            <w:shd w:val="clear" w:color="auto" w:fill="auto"/>
            <w:noWrap/>
          </w:tcPr>
          <w:p w14:paraId="32AC38FA" w14:textId="1D835E0A"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9030</w:t>
            </w:r>
          </w:p>
        </w:tc>
        <w:tc>
          <w:tcPr>
            <w:tcW w:w="990" w:type="dxa"/>
            <w:shd w:val="clear" w:color="auto" w:fill="auto"/>
            <w:noWrap/>
          </w:tcPr>
          <w:p w14:paraId="14129688" w14:textId="6A6BF495"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28.3.15.3</w:t>
            </w:r>
          </w:p>
        </w:tc>
        <w:tc>
          <w:tcPr>
            <w:tcW w:w="810" w:type="dxa"/>
            <w:shd w:val="clear" w:color="auto" w:fill="auto"/>
            <w:noWrap/>
          </w:tcPr>
          <w:p w14:paraId="28258C5D" w14:textId="51F498AE"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344.22</w:t>
            </w:r>
          </w:p>
        </w:tc>
        <w:tc>
          <w:tcPr>
            <w:tcW w:w="2778" w:type="dxa"/>
            <w:shd w:val="clear" w:color="auto" w:fill="auto"/>
            <w:noWrap/>
          </w:tcPr>
          <w:p w14:paraId="4386A506" w14:textId="7E94DB74"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Wrong reference: CQI-only feedback is described in 9.4.1.65.</w:t>
            </w:r>
          </w:p>
        </w:tc>
        <w:tc>
          <w:tcPr>
            <w:tcW w:w="2409" w:type="dxa"/>
            <w:shd w:val="clear" w:color="auto" w:fill="auto"/>
            <w:noWrap/>
          </w:tcPr>
          <w:p w14:paraId="1F75BDD5" w14:textId="0725C2AB"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Correct reference</w:t>
            </w:r>
          </w:p>
        </w:tc>
        <w:tc>
          <w:tcPr>
            <w:tcW w:w="3453" w:type="dxa"/>
            <w:shd w:val="clear" w:color="auto" w:fill="auto"/>
            <w:vAlign w:val="center"/>
          </w:tcPr>
          <w:p w14:paraId="2CAA5AC4" w14:textId="6B194340" w:rsidR="00C5507F" w:rsidRPr="00C02BB5" w:rsidRDefault="00210C55" w:rsidP="00C5507F">
            <w:pPr>
              <w:rPr>
                <w:rFonts w:eastAsia="Times New Roman"/>
                <w:bCs/>
                <w:color w:val="000000"/>
                <w:sz w:val="20"/>
                <w:lang w:val="en-US"/>
              </w:rPr>
            </w:pPr>
            <w:r>
              <w:rPr>
                <w:rFonts w:eastAsia="Times New Roman"/>
                <w:bCs/>
                <w:color w:val="000000"/>
                <w:sz w:val="20"/>
                <w:lang w:val="en-US"/>
              </w:rPr>
              <w:t>Accept</w:t>
            </w:r>
          </w:p>
          <w:p w14:paraId="03006861" w14:textId="1805EECE" w:rsidR="00C5507F" w:rsidRPr="00952B64" w:rsidRDefault="00C5507F" w:rsidP="00C5507F">
            <w:pPr>
              <w:rPr>
                <w:rFonts w:eastAsia="Times New Roman"/>
                <w:b/>
                <w:bCs/>
                <w:color w:val="000000"/>
                <w:sz w:val="20"/>
                <w:lang w:val="en-US"/>
              </w:rPr>
            </w:pPr>
          </w:p>
        </w:tc>
      </w:tr>
      <w:tr w:rsidR="00C5507F" w:rsidRPr="00952B64" w14:paraId="350F9F45" w14:textId="77777777" w:rsidTr="00C5507F">
        <w:trPr>
          <w:trHeight w:val="191"/>
        </w:trPr>
        <w:tc>
          <w:tcPr>
            <w:tcW w:w="787" w:type="dxa"/>
            <w:shd w:val="clear" w:color="auto" w:fill="auto"/>
            <w:noWrap/>
          </w:tcPr>
          <w:p w14:paraId="0F85A849" w14:textId="59B76668"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9029</w:t>
            </w:r>
          </w:p>
        </w:tc>
        <w:tc>
          <w:tcPr>
            <w:tcW w:w="990" w:type="dxa"/>
            <w:shd w:val="clear" w:color="auto" w:fill="auto"/>
            <w:noWrap/>
          </w:tcPr>
          <w:p w14:paraId="1595B8A9" w14:textId="015C5CEE"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28.3.15.2</w:t>
            </w:r>
          </w:p>
        </w:tc>
        <w:tc>
          <w:tcPr>
            <w:tcW w:w="810" w:type="dxa"/>
            <w:shd w:val="clear" w:color="auto" w:fill="auto"/>
            <w:noWrap/>
          </w:tcPr>
          <w:p w14:paraId="2BD9F174" w14:textId="14AFB4E1"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344.13</w:t>
            </w:r>
          </w:p>
        </w:tc>
        <w:tc>
          <w:tcPr>
            <w:tcW w:w="2778" w:type="dxa"/>
            <w:shd w:val="clear" w:color="auto" w:fill="auto"/>
            <w:noWrap/>
          </w:tcPr>
          <w:p w14:paraId="6310C29C" w14:textId="237E22E4"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"SNR" should be "Delta SNR"</w:t>
            </w:r>
          </w:p>
        </w:tc>
        <w:tc>
          <w:tcPr>
            <w:tcW w:w="2409" w:type="dxa"/>
            <w:shd w:val="clear" w:color="auto" w:fill="auto"/>
            <w:noWrap/>
          </w:tcPr>
          <w:p w14:paraId="1506C1DA" w14:textId="6332D8E6"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Correct</w:t>
            </w:r>
          </w:p>
        </w:tc>
        <w:tc>
          <w:tcPr>
            <w:tcW w:w="3453" w:type="dxa"/>
            <w:shd w:val="clear" w:color="auto" w:fill="auto"/>
            <w:vAlign w:val="center"/>
          </w:tcPr>
          <w:p w14:paraId="7F928C42" w14:textId="06DB8FF1" w:rsidR="00C5507F" w:rsidRDefault="00210C55" w:rsidP="00C5507F">
            <w:pPr>
              <w:rPr>
                <w:sz w:val="20"/>
              </w:rPr>
            </w:pPr>
            <w:r>
              <w:rPr>
                <w:sz w:val="20"/>
              </w:rPr>
              <w:t>Revised</w:t>
            </w:r>
          </w:p>
          <w:p w14:paraId="302DBABD" w14:textId="59DBFAF8" w:rsidR="00210C55" w:rsidRDefault="00210C55" w:rsidP="00C5507F">
            <w:pPr>
              <w:rPr>
                <w:sz w:val="20"/>
              </w:rPr>
            </w:pPr>
          </w:p>
          <w:p w14:paraId="6737EB83" w14:textId="6CC7E45B" w:rsidR="00210C55" w:rsidRDefault="00210C55" w:rsidP="00C5507F">
            <w:pPr>
              <w:rPr>
                <w:sz w:val="20"/>
              </w:rPr>
            </w:pPr>
            <w:r>
              <w:rPr>
                <w:sz w:val="20"/>
              </w:rPr>
              <w:t xml:space="preserve">Changed to Delta SNR, also changed </w:t>
            </w:r>
            <w:r w:rsidR="00AC5402">
              <w:rPr>
                <w:sz w:val="20"/>
              </w:rPr>
              <w:t>definition of phi and psi.</w:t>
            </w:r>
          </w:p>
          <w:p w14:paraId="3F47803E" w14:textId="244408EF" w:rsidR="00C5507F" w:rsidRPr="00952B64" w:rsidRDefault="00C5507F" w:rsidP="00C5507F">
            <w:pPr>
              <w:rPr>
                <w:sz w:val="20"/>
              </w:rPr>
            </w:pPr>
          </w:p>
        </w:tc>
      </w:tr>
      <w:tr w:rsidR="00C5507F" w:rsidRPr="00952B64" w14:paraId="1F3E233C" w14:textId="77777777" w:rsidTr="00C5507F">
        <w:trPr>
          <w:trHeight w:val="191"/>
        </w:trPr>
        <w:tc>
          <w:tcPr>
            <w:tcW w:w="787" w:type="dxa"/>
            <w:shd w:val="clear" w:color="auto" w:fill="auto"/>
            <w:noWrap/>
          </w:tcPr>
          <w:p w14:paraId="28C34612" w14:textId="1ECA083A"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10126</w:t>
            </w:r>
          </w:p>
        </w:tc>
        <w:tc>
          <w:tcPr>
            <w:tcW w:w="990" w:type="dxa"/>
            <w:shd w:val="clear" w:color="auto" w:fill="auto"/>
            <w:noWrap/>
          </w:tcPr>
          <w:p w14:paraId="6663E938" w14:textId="0C8B4A30" w:rsidR="00C5507F" w:rsidRPr="00C5507F" w:rsidRDefault="00C5507F" w:rsidP="00C5507F">
            <w:pPr>
              <w:jc w:val="center"/>
              <w:rPr>
                <w:rFonts w:eastAsia="Times New Roman"/>
                <w:bCs/>
                <w:color w:val="000000"/>
                <w:sz w:val="20"/>
                <w:lang w:val="en-US"/>
              </w:rPr>
            </w:pPr>
            <w:r w:rsidRPr="00C5507F">
              <w:rPr>
                <w:rFonts w:eastAsia="Times New Roman"/>
                <w:bCs/>
                <w:color w:val="000000"/>
                <w:sz w:val="20"/>
                <w:lang w:val="en-US"/>
              </w:rPr>
              <w:t>28.3.15.1</w:t>
            </w:r>
          </w:p>
        </w:tc>
        <w:tc>
          <w:tcPr>
            <w:tcW w:w="810" w:type="dxa"/>
            <w:shd w:val="clear" w:color="auto" w:fill="auto"/>
            <w:noWrap/>
          </w:tcPr>
          <w:p w14:paraId="21F6EA87" w14:textId="23E25DAB"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343.04</w:t>
            </w:r>
          </w:p>
        </w:tc>
        <w:tc>
          <w:tcPr>
            <w:tcW w:w="2778" w:type="dxa"/>
            <w:shd w:val="clear" w:color="auto" w:fill="auto"/>
            <w:noWrap/>
          </w:tcPr>
          <w:p w14:paraId="18900713" w14:textId="508B3C94"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add the definition of SU-MIMO and DL MU-MIMO beamforming to be consistent with 21.3.11.1 in 11ac.</w:t>
            </w:r>
            <w:r w:rsidRPr="00C5507F">
              <w:rPr>
                <w:rFonts w:eastAsia="Times New Roman"/>
                <w:bCs/>
                <w:color w:val="000000"/>
                <w:sz w:val="20"/>
                <w:lang w:val="en-US"/>
              </w:rPr>
              <w:br/>
            </w:r>
            <w:r w:rsidRPr="00C5507F">
              <w:rPr>
                <w:rFonts w:eastAsia="Times New Roman"/>
                <w:bCs/>
                <w:color w:val="000000"/>
                <w:sz w:val="20"/>
                <w:lang w:val="en-US"/>
              </w:rPr>
              <w:br/>
              <w:t>For example, SU-MIMO and DL-MU-MIMO beamforming are techniques used by a STA with multiple antennas (the beamformer) to steer signals using knowledge of the channel to improve throughput. With SU-MIMO beamforming all space-time streams in the transmitted signal are intended for reception at a single STA. With DL MU-MIMO beamforming, disjoint subsets of the space-time streams are intended for reception at different STAs.</w:t>
            </w:r>
          </w:p>
        </w:tc>
        <w:tc>
          <w:tcPr>
            <w:tcW w:w="2409" w:type="dxa"/>
            <w:shd w:val="clear" w:color="auto" w:fill="auto"/>
            <w:noWrap/>
          </w:tcPr>
          <w:p w14:paraId="686C290F" w14:textId="18BB3694" w:rsidR="00C5507F" w:rsidRPr="00C5507F" w:rsidRDefault="00C5507F" w:rsidP="00C5507F">
            <w:pPr>
              <w:rPr>
                <w:rFonts w:eastAsia="Times New Roman"/>
                <w:bCs/>
                <w:color w:val="000000"/>
                <w:sz w:val="20"/>
                <w:lang w:val="en-US"/>
              </w:rPr>
            </w:pPr>
            <w:r w:rsidRPr="00C5507F">
              <w:rPr>
                <w:rFonts w:eastAsia="Times New Roman"/>
                <w:bCs/>
                <w:color w:val="000000"/>
                <w:sz w:val="20"/>
                <w:lang w:val="en-US"/>
              </w:rPr>
              <w:t>As in the comment.</w:t>
            </w:r>
          </w:p>
        </w:tc>
        <w:tc>
          <w:tcPr>
            <w:tcW w:w="3453" w:type="dxa"/>
            <w:shd w:val="clear" w:color="auto" w:fill="auto"/>
            <w:vAlign w:val="center"/>
          </w:tcPr>
          <w:p w14:paraId="3B5ADBF9" w14:textId="7B7CB9DE" w:rsidR="00C5507F" w:rsidRDefault="00AC5402" w:rsidP="00C5507F">
            <w:pPr>
              <w:rPr>
                <w:sz w:val="20"/>
              </w:rPr>
            </w:pPr>
            <w:r>
              <w:rPr>
                <w:sz w:val="20"/>
              </w:rPr>
              <w:t>Accepted</w:t>
            </w:r>
            <w:r w:rsidR="00210C55">
              <w:rPr>
                <w:sz w:val="20"/>
              </w:rPr>
              <w:t xml:space="preserve"> </w:t>
            </w:r>
            <w:r w:rsidR="00C5507F">
              <w:rPr>
                <w:sz w:val="20"/>
              </w:rPr>
              <w:t>—</w:t>
            </w:r>
          </w:p>
          <w:p w14:paraId="528A5135" w14:textId="77777777" w:rsidR="00C5507F" w:rsidRDefault="00AC5402" w:rsidP="00C5507F">
            <w:pPr>
              <w:rPr>
                <w:sz w:val="20"/>
              </w:rPr>
            </w:pPr>
            <w:r>
              <w:rPr>
                <w:sz w:val="20"/>
              </w:rPr>
              <w:t xml:space="preserve">Placed 802.11ac definition at start of section but added text to indicate that this is RU based. </w:t>
            </w:r>
          </w:p>
          <w:p w14:paraId="5F4F68A8" w14:textId="77777777" w:rsidR="00AC5402" w:rsidRDefault="00AC5402" w:rsidP="00C5507F">
            <w:pPr>
              <w:rPr>
                <w:sz w:val="20"/>
              </w:rPr>
            </w:pPr>
          </w:p>
          <w:p w14:paraId="7E6CAE1C" w14:textId="5B6D3280" w:rsidR="00AC5402" w:rsidRPr="00AC5402" w:rsidRDefault="00AC5402" w:rsidP="00AC5402">
            <w:pPr>
              <w:rPr>
                <w:bCs/>
                <w:iCs/>
                <w:lang w:val="en-US" w:eastAsia="ko-KR"/>
              </w:rPr>
            </w:pPr>
            <w:r w:rsidRPr="00AC5402">
              <w:rPr>
                <w:bCs/>
                <w:iCs/>
                <w:lang w:val="en-US" w:eastAsia="ko-KR"/>
              </w:rPr>
              <w:t xml:space="preserve">SU-MIMO and DL-MU-MIMO beamforming are techniques used by a STA with multiple antennas (the beamformer) to steer signals using knowledge of the channel to improve throughput. With SU-MIMO beamforming all space-time streams in the transmitted signal are intended for reception at a single STA </w:t>
            </w:r>
            <w:r w:rsidRPr="00AC5402">
              <w:rPr>
                <w:bCs/>
                <w:iCs/>
                <w:color w:val="FF0000"/>
                <w:lang w:val="en-US" w:eastAsia="ko-KR"/>
              </w:rPr>
              <w:t>in an RU</w:t>
            </w:r>
            <w:r w:rsidRPr="00AC5402">
              <w:rPr>
                <w:bCs/>
                <w:iCs/>
                <w:lang w:val="en-US" w:eastAsia="ko-KR"/>
              </w:rPr>
              <w:t xml:space="preserve">. With DL-MU-MIMO beamforming, disjoint subsets of the space-time streams are intended for reception at different STAs </w:t>
            </w:r>
            <w:r w:rsidRPr="00AC5402">
              <w:rPr>
                <w:bCs/>
                <w:iCs/>
                <w:color w:val="FF0000"/>
                <w:lang w:val="en-US" w:eastAsia="ko-KR"/>
              </w:rPr>
              <w:t>in an RU</w:t>
            </w:r>
            <w:r>
              <w:rPr>
                <w:bCs/>
                <w:iCs/>
                <w:color w:val="FF0000"/>
                <w:lang w:val="en-US" w:eastAsia="ko-KR"/>
              </w:rPr>
              <w:t>.</w:t>
            </w:r>
            <w:r w:rsidRPr="00AC5402">
              <w:rPr>
                <w:bCs/>
                <w:iCs/>
                <w:color w:val="FF0000"/>
                <w:lang w:val="en-US" w:eastAsia="ko-KR"/>
              </w:rPr>
              <w:t xml:space="preserve"> </w:t>
            </w:r>
          </w:p>
          <w:p w14:paraId="18701764" w14:textId="62F8D0BC" w:rsidR="00AC5402" w:rsidRPr="00952B64" w:rsidRDefault="00AC5402" w:rsidP="00C5507F">
            <w:pPr>
              <w:rPr>
                <w:sz w:val="20"/>
              </w:rPr>
            </w:pPr>
          </w:p>
        </w:tc>
      </w:tr>
    </w:tbl>
    <w:p w14:paraId="2D43A42B" w14:textId="4742F135" w:rsidR="00F400A1" w:rsidRDefault="00F400A1" w:rsidP="00F400A1">
      <w:pPr>
        <w:autoSpaceDE w:val="0"/>
        <w:autoSpaceDN w:val="0"/>
        <w:adjustRightInd w:val="0"/>
        <w:jc w:val="both"/>
        <w:rPr>
          <w:rFonts w:ascii="TimesNewRomanPSMT" w:hAnsi="TimesNewRomanPSMT" w:cs="TimesNewRomanPSMT"/>
          <w:sz w:val="20"/>
          <w:lang w:val="en-US" w:eastAsia="ko-KR"/>
        </w:rPr>
      </w:pPr>
    </w:p>
    <w:p w14:paraId="01673DB2" w14:textId="77777777" w:rsidR="008C172B" w:rsidRDefault="008C172B" w:rsidP="00784095">
      <w:pPr>
        <w:spacing w:after="160" w:line="256" w:lineRule="auto"/>
        <w:rPr>
          <w:rFonts w:ascii="Arial" w:eastAsia="Calibri" w:hAnsi="Arial" w:cs="Arial"/>
          <w:i/>
          <w:sz w:val="24"/>
          <w:highlight w:val="yellow"/>
          <w:u w:val="single"/>
          <w:lang w:val="en-US"/>
        </w:rPr>
      </w:pPr>
    </w:p>
    <w:p w14:paraId="2125D5C8" w14:textId="0C5AD509"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w:t>
      </w:r>
      <w:r w:rsidR="00D83FD3">
        <w:rPr>
          <w:rFonts w:ascii="Arial" w:eastAsia="Calibri" w:hAnsi="Arial" w:cs="Arial"/>
          <w:i/>
          <w:sz w:val="24"/>
          <w:highlight w:val="yellow"/>
          <w:u w:val="single"/>
          <w:lang w:val="en-US"/>
        </w:rPr>
        <w:t>1.2</w:t>
      </w:r>
      <w:r>
        <w:rPr>
          <w:rFonts w:ascii="Arial" w:eastAsia="Calibri" w:hAnsi="Arial" w:cs="Arial"/>
          <w:i/>
          <w:sz w:val="24"/>
          <w:highlight w:val="yellow"/>
          <w:u w:val="single"/>
          <w:lang w:val="en-US"/>
        </w:rPr>
        <w:t xml:space="preserve"> </w:t>
      </w:r>
    </w:p>
    <w:p w14:paraId="5807B911" w14:textId="6C3FF83D" w:rsidR="0053335B" w:rsidRDefault="00380587" w:rsidP="00F2022C">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sidR="00D83FD3">
        <w:rPr>
          <w:b/>
          <w:bCs/>
          <w:i/>
          <w:iCs/>
          <w:highlight w:val="yellow"/>
          <w:lang w:eastAsia="ko-KR"/>
        </w:rPr>
        <w:t>371</w:t>
      </w:r>
      <w:r w:rsidRPr="00380587">
        <w:rPr>
          <w:b/>
          <w:bCs/>
          <w:i/>
          <w:iCs/>
          <w:highlight w:val="yellow"/>
          <w:lang w:eastAsia="ko-KR"/>
        </w:rPr>
        <w:t xml:space="preserve">, ln </w:t>
      </w:r>
      <w:r w:rsidR="00D83FD3">
        <w:rPr>
          <w:b/>
          <w:bCs/>
          <w:i/>
          <w:iCs/>
          <w:highlight w:val="yellow"/>
          <w:lang w:eastAsia="ko-KR"/>
        </w:rPr>
        <w:t>46</w:t>
      </w:r>
      <w:r w:rsidR="007813BB">
        <w:rPr>
          <w:b/>
          <w:bCs/>
          <w:i/>
          <w:iCs/>
          <w:highlight w:val="yellow"/>
          <w:lang w:eastAsia="ko-KR"/>
        </w:rPr>
        <w:t xml:space="preserve"> (#9029</w:t>
      </w:r>
      <w:r w:rsidRPr="00380587">
        <w:rPr>
          <w:b/>
          <w:bCs/>
          <w:i/>
          <w:iCs/>
          <w:highlight w:val="yellow"/>
          <w:lang w:eastAsia="ko-KR"/>
        </w:rPr>
        <w:t>)</w:t>
      </w:r>
      <w:r>
        <w:rPr>
          <w:b/>
          <w:bCs/>
          <w:i/>
          <w:iCs/>
          <w:highlight w:val="yellow"/>
          <w:lang w:eastAsia="ko-KR"/>
        </w:rPr>
        <w:t>:</w:t>
      </w:r>
    </w:p>
    <w:p w14:paraId="4C31537C" w14:textId="77777777" w:rsidR="007813BB" w:rsidRDefault="007813BB" w:rsidP="00F2022C">
      <w:pPr>
        <w:rPr>
          <w:bCs/>
          <w:iCs/>
          <w:lang w:eastAsia="ko-KR"/>
        </w:rPr>
      </w:pPr>
    </w:p>
    <w:p w14:paraId="706A1277" w14:textId="77777777" w:rsidR="007813BB" w:rsidRDefault="007813BB" w:rsidP="00F2022C">
      <w:pPr>
        <w:rPr>
          <w:bCs/>
          <w:iCs/>
          <w:lang w:eastAsia="ko-KR"/>
        </w:rPr>
      </w:pPr>
    </w:p>
    <w:p w14:paraId="2E5BE120" w14:textId="77777777" w:rsidR="00D83FD3" w:rsidRDefault="007813BB" w:rsidP="00F2022C">
      <w:pPr>
        <w:rPr>
          <w:bCs/>
          <w:iCs/>
          <w:lang w:val="en-US" w:eastAsia="ko-KR"/>
        </w:rPr>
      </w:pPr>
      <w:r w:rsidRPr="007813BB">
        <w:rPr>
          <w:bCs/>
          <w:iCs/>
          <w:lang w:val="en-US" w:eastAsia="ko-KR"/>
        </w:rPr>
        <w:t xml:space="preserve">Upon receipt of an HE NDP PPDU, the beamformee computes a set of matrices for feedback to the beamformer as described in 21.3.11.2 (Beamforming Feedback Matrix V). The eligible beamformees shall remove the space-time stream CSD in Table 21-11 (Cyclic shift values for the VHT modulated fields of a PPDU) from the measured channel before computing a set of matrices for feedback to the beamformer. </w:t>
      </w:r>
    </w:p>
    <w:p w14:paraId="69B97907" w14:textId="77777777" w:rsidR="00D83FD3" w:rsidRDefault="00D83FD3" w:rsidP="00F2022C">
      <w:pPr>
        <w:rPr>
          <w:bCs/>
          <w:iCs/>
          <w:lang w:val="en-US" w:eastAsia="ko-KR"/>
        </w:rPr>
      </w:pPr>
    </w:p>
    <w:p w14:paraId="281F1C9C" w14:textId="77777777" w:rsidR="00D83FD3" w:rsidRDefault="007813BB" w:rsidP="00F2022C">
      <w:pPr>
        <w:rPr>
          <w:bCs/>
          <w:iCs/>
          <w:lang w:val="en-US" w:eastAsia="ko-KR"/>
        </w:rPr>
      </w:pPr>
      <w:r w:rsidRPr="007813BB">
        <w:rPr>
          <w:bCs/>
          <w:iCs/>
          <w:lang w:val="en-US" w:eastAsia="ko-KR"/>
        </w:rPr>
        <w:t xml:space="preserve">The beamforming feedback matrix, </w:t>
      </w:r>
      <w:r w:rsidRPr="007813BB">
        <w:rPr>
          <w:bCs/>
          <w:i/>
          <w:iCs/>
          <w:lang w:val="en-US" w:eastAsia="ko-KR"/>
        </w:rPr>
        <w:t>V</w:t>
      </w:r>
      <w:r w:rsidRPr="00210C55">
        <w:rPr>
          <w:bCs/>
          <w:i/>
          <w:iCs/>
          <w:vertAlign w:val="subscript"/>
          <w:lang w:val="en-US" w:eastAsia="ko-KR"/>
        </w:rPr>
        <w:t>k,u</w:t>
      </w:r>
      <w:r w:rsidRPr="007813BB">
        <w:rPr>
          <w:bCs/>
          <w:iCs/>
          <w:lang w:val="en-US" w:eastAsia="ko-KR"/>
        </w:rPr>
        <w:t xml:space="preserve">, found by the beamformee </w:t>
      </w:r>
      <w:r w:rsidRPr="007813BB">
        <w:rPr>
          <w:bCs/>
          <w:i/>
          <w:iCs/>
          <w:lang w:val="en-US" w:eastAsia="ko-KR"/>
        </w:rPr>
        <w:t xml:space="preserve">u </w:t>
      </w:r>
      <w:r w:rsidRPr="007813BB">
        <w:rPr>
          <w:bCs/>
          <w:iCs/>
          <w:lang w:val="en-US" w:eastAsia="ko-KR"/>
        </w:rPr>
        <w:t xml:space="preserve">for subcarrier </w:t>
      </w:r>
      <w:r w:rsidRPr="007813BB">
        <w:rPr>
          <w:bCs/>
          <w:i/>
          <w:iCs/>
          <w:lang w:val="en-US" w:eastAsia="ko-KR"/>
        </w:rPr>
        <w:t xml:space="preserve">k </w:t>
      </w:r>
      <w:r w:rsidRPr="007813BB">
        <w:rPr>
          <w:bCs/>
          <w:iCs/>
          <w:lang w:val="en-US" w:eastAsia="ko-KR"/>
        </w:rPr>
        <w:t xml:space="preserve">in RU </w:t>
      </w:r>
      <w:r w:rsidRPr="007813BB">
        <w:rPr>
          <w:bCs/>
          <w:i/>
          <w:iCs/>
          <w:lang w:val="en-US" w:eastAsia="ko-KR"/>
        </w:rPr>
        <w:t xml:space="preserve">r </w:t>
      </w:r>
      <w:r w:rsidRPr="007813BB">
        <w:rPr>
          <w:bCs/>
          <w:iCs/>
          <w:lang w:val="en-US" w:eastAsia="ko-KR"/>
        </w:rPr>
        <w:t>shall be compressed in the form of angles using the method described in 19.3.12.3.6 (Compressed beamforming</w:t>
      </w:r>
      <w:r>
        <w:rPr>
          <w:bCs/>
          <w:iCs/>
          <w:lang w:val="en-US" w:eastAsia="ko-KR"/>
        </w:rPr>
        <w:t xml:space="preserve"> feedback matrix). The angles, ϕ</w:t>
      </w:r>
      <w:r w:rsidRPr="007813BB">
        <w:rPr>
          <w:bCs/>
          <w:i/>
          <w:iCs/>
          <w:lang w:val="en-US" w:eastAsia="ko-KR"/>
        </w:rPr>
        <w:t>(k,</w:t>
      </w:r>
      <w:r w:rsidRPr="007813BB">
        <w:rPr>
          <w:bCs/>
          <w:i/>
          <w:iCs/>
          <w:color w:val="FF0000"/>
          <w:lang w:val="en-US" w:eastAsia="ko-KR"/>
        </w:rPr>
        <w:t>u</w:t>
      </w:r>
      <w:r>
        <w:rPr>
          <w:bCs/>
          <w:i/>
          <w:iCs/>
          <w:color w:val="FF0000"/>
          <w:lang w:val="en-US" w:eastAsia="ko-KR"/>
        </w:rPr>
        <w:t xml:space="preserve"> </w:t>
      </w:r>
      <w:r w:rsidRPr="007813BB">
        <w:rPr>
          <w:bCs/>
          <w:i/>
          <w:iCs/>
          <w:strike/>
          <w:color w:val="FF0000"/>
          <w:lang w:val="en-US" w:eastAsia="ko-KR"/>
        </w:rPr>
        <w:t>v</w:t>
      </w:r>
      <w:r w:rsidRPr="007813BB">
        <w:rPr>
          <w:bCs/>
          <w:i/>
          <w:iCs/>
          <w:lang w:val="en-US" w:eastAsia="ko-KR"/>
        </w:rPr>
        <w:t xml:space="preserve">) </w:t>
      </w:r>
      <w:r w:rsidRPr="007813BB">
        <w:rPr>
          <w:bCs/>
          <w:iCs/>
          <w:color w:val="FF0000"/>
          <w:lang w:val="en-US" w:eastAsia="ko-KR"/>
        </w:rPr>
        <w:t>(#9029)</w:t>
      </w:r>
      <w:r w:rsidRPr="007813BB">
        <w:rPr>
          <w:bCs/>
          <w:i/>
          <w:iCs/>
          <w:color w:val="FF0000"/>
          <w:lang w:val="en-US" w:eastAsia="ko-KR"/>
        </w:rPr>
        <w:t xml:space="preserve"> </w:t>
      </w:r>
      <w:r>
        <w:rPr>
          <w:bCs/>
          <w:iCs/>
          <w:lang w:val="en-US" w:eastAsia="ko-KR"/>
        </w:rPr>
        <w:t>and ψ</w:t>
      </w:r>
      <w:r w:rsidRPr="007813BB">
        <w:rPr>
          <w:bCs/>
          <w:i/>
          <w:iCs/>
          <w:lang w:val="en-US" w:eastAsia="ko-KR"/>
        </w:rPr>
        <w:t>(k,u)</w:t>
      </w:r>
      <w:r w:rsidRPr="007813BB">
        <w:rPr>
          <w:bCs/>
          <w:iCs/>
          <w:lang w:val="en-US" w:eastAsia="ko-KR"/>
        </w:rPr>
        <w:t xml:space="preserve">, are </w:t>
      </w:r>
      <w:r w:rsidRPr="007813BB">
        <w:rPr>
          <w:bCs/>
          <w:iCs/>
          <w:lang w:val="en-US" w:eastAsia="ko-KR"/>
        </w:rPr>
        <w:lastRenderedPageBreak/>
        <w:t>quantized according to Table 9-68 (Quantization of angles). The number of bits for quantization is set by the beamformer, i.e., HE AP. The number of bits for quantization, tone grouping factor, and the number of columns in the HE Compressed beamforming feedback are set by the beamformee, i.e., non-AP STA, only if the NDP Announcement frame contains only</w:t>
      </w:r>
      <w:r w:rsidR="00D83FD3">
        <w:rPr>
          <w:bCs/>
          <w:iCs/>
          <w:lang w:val="en-US" w:eastAsia="ko-KR"/>
        </w:rPr>
        <w:t xml:space="preserve"> </w:t>
      </w:r>
      <w:r w:rsidRPr="007813BB">
        <w:rPr>
          <w:bCs/>
          <w:iCs/>
          <w:lang w:val="en-US" w:eastAsia="ko-KR"/>
        </w:rPr>
        <w:t>one STA Info field. The compressed beamforming feedback matrix as defined in 19.3.12.3.6 (Compressed beamforming feedback matrix) is the only Clause 28 beamforming feedback matrix defined.</w:t>
      </w:r>
    </w:p>
    <w:p w14:paraId="4F306DBD" w14:textId="77777777" w:rsidR="00D83FD3" w:rsidRDefault="00D83FD3" w:rsidP="00F2022C">
      <w:pPr>
        <w:rPr>
          <w:bCs/>
          <w:iCs/>
          <w:lang w:val="en-US" w:eastAsia="ko-KR"/>
        </w:rPr>
      </w:pPr>
    </w:p>
    <w:p w14:paraId="07A6BBC1" w14:textId="0CDBE902" w:rsidR="007813BB" w:rsidRDefault="007813BB" w:rsidP="00F2022C">
      <w:pPr>
        <w:rPr>
          <w:bCs/>
          <w:iCs/>
          <w:lang w:eastAsia="ko-KR"/>
        </w:rPr>
      </w:pPr>
      <w:r w:rsidRPr="007813BB">
        <w:rPr>
          <w:bCs/>
          <w:iCs/>
          <w:lang w:val="en-US" w:eastAsia="ko-KR"/>
        </w:rPr>
        <w:t>The beamformee shall generate the beamforming feedback matrices with the number of rows (</w:t>
      </w:r>
      <w:r w:rsidRPr="007813BB">
        <w:rPr>
          <w:bCs/>
          <w:i/>
          <w:iCs/>
          <w:lang w:val="en-US" w:eastAsia="ko-KR"/>
        </w:rPr>
        <w:t>Nr</w:t>
      </w:r>
      <w:r w:rsidRPr="007813BB">
        <w:rPr>
          <w:bCs/>
          <w:iCs/>
          <w:lang w:val="en-US" w:eastAsia="ko-KR"/>
        </w:rPr>
        <w:t xml:space="preserve">) equal to the </w:t>
      </w:r>
      <w:r w:rsidRPr="007813BB">
        <w:rPr>
          <w:bCs/>
          <w:i/>
          <w:iCs/>
          <w:lang w:val="en-US" w:eastAsia="ko-KR"/>
        </w:rPr>
        <w:t>N</w:t>
      </w:r>
      <w:r w:rsidRPr="00D83FD3">
        <w:rPr>
          <w:bCs/>
          <w:i/>
          <w:iCs/>
          <w:vertAlign w:val="subscript"/>
          <w:lang w:val="en-US" w:eastAsia="ko-KR"/>
        </w:rPr>
        <w:t>STS</w:t>
      </w:r>
      <w:r w:rsidRPr="007813BB">
        <w:rPr>
          <w:bCs/>
          <w:i/>
          <w:iCs/>
          <w:lang w:val="en-US" w:eastAsia="ko-KR"/>
        </w:rPr>
        <w:t xml:space="preserve"> </w:t>
      </w:r>
      <w:r w:rsidRPr="007813BB">
        <w:rPr>
          <w:bCs/>
          <w:iCs/>
          <w:lang w:val="en-US" w:eastAsia="ko-KR"/>
        </w:rPr>
        <w:t>of the NDP.</w:t>
      </w:r>
    </w:p>
    <w:p w14:paraId="79D2BC05" w14:textId="77777777" w:rsidR="007813BB" w:rsidRDefault="007813BB" w:rsidP="00F2022C">
      <w:pPr>
        <w:rPr>
          <w:bCs/>
          <w:iCs/>
          <w:lang w:eastAsia="ko-KR"/>
        </w:rPr>
      </w:pPr>
    </w:p>
    <w:p w14:paraId="70B974C7" w14:textId="478CE5FA" w:rsidR="007813BB" w:rsidRDefault="007813BB" w:rsidP="00F2022C">
      <w:pPr>
        <w:rPr>
          <w:bCs/>
          <w:iCs/>
          <w:lang w:val="en-US" w:eastAsia="ko-KR"/>
        </w:rPr>
      </w:pPr>
      <w:r w:rsidRPr="007813BB">
        <w:rPr>
          <w:bCs/>
          <w:iCs/>
          <w:lang w:val="en-US" w:eastAsia="ko-KR"/>
        </w:rPr>
        <w:t xml:space="preserve">After receiving the angle information, </w:t>
      </w:r>
      <w:r w:rsidR="00210C55">
        <w:rPr>
          <w:bCs/>
          <w:iCs/>
          <w:lang w:val="en-US" w:eastAsia="ko-KR"/>
        </w:rPr>
        <w:t>ϕ</w:t>
      </w:r>
      <w:r w:rsidR="00210C55" w:rsidRPr="007813BB">
        <w:rPr>
          <w:bCs/>
          <w:i/>
          <w:iCs/>
          <w:lang w:val="en-US" w:eastAsia="ko-KR"/>
        </w:rPr>
        <w:t>(k,</w:t>
      </w:r>
      <w:r w:rsidR="00210C55" w:rsidRPr="007813BB">
        <w:rPr>
          <w:bCs/>
          <w:i/>
          <w:iCs/>
          <w:color w:val="FF0000"/>
          <w:lang w:val="en-US" w:eastAsia="ko-KR"/>
        </w:rPr>
        <w:t>u</w:t>
      </w:r>
      <w:r w:rsidR="00210C55">
        <w:rPr>
          <w:bCs/>
          <w:i/>
          <w:iCs/>
          <w:color w:val="FF0000"/>
          <w:lang w:val="en-US" w:eastAsia="ko-KR"/>
        </w:rPr>
        <w:t xml:space="preserve"> </w:t>
      </w:r>
      <w:r w:rsidR="00210C55" w:rsidRPr="007813BB">
        <w:rPr>
          <w:bCs/>
          <w:i/>
          <w:iCs/>
          <w:strike/>
          <w:color w:val="FF0000"/>
          <w:lang w:val="en-US" w:eastAsia="ko-KR"/>
        </w:rPr>
        <w:t>v</w:t>
      </w:r>
      <w:r w:rsidR="00210C55" w:rsidRPr="007813BB">
        <w:rPr>
          <w:bCs/>
          <w:i/>
          <w:iCs/>
          <w:lang w:val="en-US" w:eastAsia="ko-KR"/>
        </w:rPr>
        <w:t xml:space="preserve">) </w:t>
      </w:r>
      <w:r w:rsidR="00210C55" w:rsidRPr="007813BB">
        <w:rPr>
          <w:bCs/>
          <w:iCs/>
          <w:color w:val="FF0000"/>
          <w:lang w:val="en-US" w:eastAsia="ko-KR"/>
        </w:rPr>
        <w:t>(#9029)</w:t>
      </w:r>
      <w:r w:rsidR="00210C55" w:rsidRPr="007813BB">
        <w:rPr>
          <w:bCs/>
          <w:i/>
          <w:iCs/>
          <w:color w:val="FF0000"/>
          <w:lang w:val="en-US" w:eastAsia="ko-KR"/>
        </w:rPr>
        <w:t xml:space="preserve"> </w:t>
      </w:r>
      <w:r w:rsidRPr="007813BB">
        <w:rPr>
          <w:bCs/>
          <w:iCs/>
          <w:lang w:val="en-US" w:eastAsia="ko-KR"/>
        </w:rPr>
        <w:t xml:space="preserve">and </w:t>
      </w:r>
      <w:r>
        <w:rPr>
          <w:bCs/>
          <w:iCs/>
          <w:lang w:val="en-US" w:eastAsia="ko-KR"/>
        </w:rPr>
        <w:t>ψ</w:t>
      </w:r>
      <w:r w:rsidRPr="007813BB">
        <w:rPr>
          <w:bCs/>
          <w:i/>
          <w:iCs/>
          <w:lang w:val="en-US" w:eastAsia="ko-KR"/>
        </w:rPr>
        <w:t>(k,u)</w:t>
      </w:r>
      <w:r w:rsidRPr="007813BB">
        <w:rPr>
          <w:bCs/>
          <w:iCs/>
          <w:lang w:val="en-US" w:eastAsia="ko-KR"/>
        </w:rPr>
        <w:t xml:space="preserve">, the beamformer reconstructs </w:t>
      </w:r>
      <w:r w:rsidRPr="007813BB">
        <w:rPr>
          <w:bCs/>
          <w:i/>
          <w:iCs/>
          <w:lang w:val="en-US" w:eastAsia="ko-KR"/>
        </w:rPr>
        <w:t>V</w:t>
      </w:r>
      <w:r w:rsidRPr="007813BB">
        <w:rPr>
          <w:bCs/>
          <w:i/>
          <w:iCs/>
          <w:vertAlign w:val="subscript"/>
          <w:lang w:val="en-US" w:eastAsia="ko-KR"/>
        </w:rPr>
        <w:t>k,u</w:t>
      </w:r>
      <w:r w:rsidRPr="007813BB">
        <w:rPr>
          <w:bCs/>
          <w:i/>
          <w:iCs/>
          <w:lang w:val="en-US" w:eastAsia="ko-KR"/>
        </w:rPr>
        <w:t xml:space="preserve"> </w:t>
      </w:r>
      <w:r w:rsidRPr="007813BB">
        <w:rPr>
          <w:bCs/>
          <w:iCs/>
          <w:lang w:val="en-US" w:eastAsia="ko-KR"/>
        </w:rPr>
        <w:t xml:space="preserve">using Equation (19-79). For SU-MIMO beamforming, the beamformer uses </w:t>
      </w:r>
      <w:r w:rsidRPr="007813BB">
        <w:rPr>
          <w:bCs/>
          <w:i/>
          <w:iCs/>
          <w:lang w:val="en-US" w:eastAsia="ko-KR"/>
        </w:rPr>
        <w:t>V</w:t>
      </w:r>
      <w:r w:rsidRPr="007813BB">
        <w:rPr>
          <w:bCs/>
          <w:i/>
          <w:iCs/>
          <w:vertAlign w:val="subscript"/>
          <w:lang w:val="en-US" w:eastAsia="ko-KR"/>
        </w:rPr>
        <w:t>k,0</w:t>
      </w:r>
      <w:r w:rsidRPr="007813BB">
        <w:rPr>
          <w:bCs/>
          <w:iCs/>
          <w:lang w:val="en-US" w:eastAsia="ko-KR"/>
        </w:rPr>
        <w:t xml:space="preserve">, matrix to determine the steering matrix </w:t>
      </w:r>
      <w:r w:rsidRPr="007813BB">
        <w:rPr>
          <w:bCs/>
          <w:i/>
          <w:iCs/>
          <w:lang w:val="en-US" w:eastAsia="ko-KR"/>
        </w:rPr>
        <w:t>Q</w:t>
      </w:r>
      <w:r w:rsidRPr="007813BB">
        <w:rPr>
          <w:bCs/>
          <w:i/>
          <w:iCs/>
          <w:vertAlign w:val="subscript"/>
          <w:lang w:val="en-US" w:eastAsia="ko-KR"/>
        </w:rPr>
        <w:t>k</w:t>
      </w:r>
      <w:r w:rsidRPr="007813BB">
        <w:rPr>
          <w:bCs/>
          <w:iCs/>
          <w:lang w:val="en-US" w:eastAsia="ko-KR"/>
        </w:rPr>
        <w:t xml:space="preserve">. For MU-MIMO beamforming, the beamformer may calculate a steering matrix using </w:t>
      </w:r>
      <w:r w:rsidRPr="007813BB">
        <w:rPr>
          <w:bCs/>
          <w:i/>
          <w:iCs/>
          <w:lang w:val="en-US" w:eastAsia="ko-KR"/>
        </w:rPr>
        <w:t>V</w:t>
      </w:r>
      <w:r w:rsidRPr="007813BB">
        <w:rPr>
          <w:bCs/>
          <w:i/>
          <w:iCs/>
          <w:vertAlign w:val="subscript"/>
          <w:lang w:val="en-US" w:eastAsia="ko-KR"/>
        </w:rPr>
        <w:t>k,u</w:t>
      </w:r>
      <w:r w:rsidRPr="007813BB">
        <w:rPr>
          <w:bCs/>
          <w:i/>
          <w:iCs/>
          <w:lang w:val="en-US" w:eastAsia="ko-KR"/>
        </w:rPr>
        <w:t xml:space="preserve"> </w:t>
      </w:r>
      <w:r w:rsidRPr="007813BB">
        <w:rPr>
          <w:bCs/>
          <w:iCs/>
          <w:lang w:val="en-US" w:eastAsia="ko-KR"/>
        </w:rPr>
        <w:t xml:space="preserve">and </w:t>
      </w:r>
      <w:r w:rsidRPr="007813BB">
        <w:rPr>
          <w:bCs/>
          <w:iCs/>
          <w:color w:val="FF0000"/>
          <w:lang w:val="en-US" w:eastAsia="ko-KR"/>
        </w:rPr>
        <w:t>Δ</w:t>
      </w:r>
      <w:r w:rsidRPr="007813BB">
        <w:rPr>
          <w:bCs/>
          <w:i/>
          <w:iCs/>
          <w:lang w:val="en-US" w:eastAsia="ko-KR"/>
        </w:rPr>
        <w:t>SNR</w:t>
      </w:r>
      <w:r w:rsidRPr="007813BB">
        <w:rPr>
          <w:bCs/>
          <w:i/>
          <w:iCs/>
          <w:vertAlign w:val="subscript"/>
          <w:lang w:val="en-US" w:eastAsia="ko-KR"/>
        </w:rPr>
        <w:t>k,u</w:t>
      </w:r>
      <w:r w:rsidRPr="007813BB">
        <w:rPr>
          <w:bCs/>
          <w:i/>
          <w:iCs/>
          <w:lang w:val="en-US" w:eastAsia="ko-KR"/>
        </w:rPr>
        <w:t xml:space="preserve"> </w:t>
      </w:r>
      <w:r w:rsidRPr="007813BB">
        <w:rPr>
          <w:bCs/>
          <w:iCs/>
          <w:lang w:val="en-US" w:eastAsia="ko-KR"/>
        </w:rPr>
        <w:t xml:space="preserve">(0 </w:t>
      </w:r>
      <w:r>
        <w:rPr>
          <w:bCs/>
          <w:iCs/>
          <w:lang w:val="en-US" w:eastAsia="ko-KR"/>
        </w:rPr>
        <w:t>≤</w:t>
      </w:r>
      <w:r w:rsidRPr="007813BB">
        <w:rPr>
          <w:bCs/>
          <w:iCs/>
          <w:lang w:val="en-US" w:eastAsia="ko-KR"/>
        </w:rPr>
        <w:t xml:space="preserve"> </w:t>
      </w:r>
      <w:r w:rsidRPr="007813BB">
        <w:rPr>
          <w:bCs/>
          <w:i/>
          <w:iCs/>
          <w:lang w:val="en-US" w:eastAsia="ko-KR"/>
        </w:rPr>
        <w:t xml:space="preserve">u </w:t>
      </w:r>
      <w:r>
        <w:rPr>
          <w:bCs/>
          <w:iCs/>
          <w:lang w:val="en-US" w:eastAsia="ko-KR"/>
        </w:rPr>
        <w:t>≤</w:t>
      </w:r>
      <w:r w:rsidRPr="007813BB">
        <w:rPr>
          <w:bCs/>
          <w:i/>
          <w:iCs/>
          <w:lang w:val="en-US" w:eastAsia="ko-KR"/>
        </w:rPr>
        <w:t>Nuser,r</w:t>
      </w:r>
      <w:r>
        <w:rPr>
          <w:bCs/>
          <w:iCs/>
          <w:lang w:val="en-US" w:eastAsia="ko-KR"/>
        </w:rPr>
        <w:t>-</w:t>
      </w:r>
      <w:r w:rsidRPr="007813BB">
        <w:rPr>
          <w:bCs/>
          <w:iCs/>
          <w:lang w:val="en-US" w:eastAsia="ko-KR"/>
        </w:rPr>
        <w:t xml:space="preserve">1) </w:t>
      </w:r>
      <w:r w:rsidRPr="007813BB">
        <w:rPr>
          <w:bCs/>
          <w:iCs/>
          <w:color w:val="FF0000"/>
          <w:lang w:val="en-US" w:eastAsia="ko-KR"/>
        </w:rPr>
        <w:t xml:space="preserve">(#9209) </w:t>
      </w:r>
      <w:r w:rsidRPr="007813BB">
        <w:rPr>
          <w:bCs/>
          <w:iCs/>
          <w:lang w:val="en-US" w:eastAsia="ko-KR"/>
        </w:rPr>
        <w:t xml:space="preserve">in order to suppress crosstalk between participating beamformees. The method used by the beamformer to calculate the steering matrix </w:t>
      </w:r>
      <w:r w:rsidRPr="007813BB">
        <w:rPr>
          <w:bCs/>
          <w:i/>
          <w:iCs/>
          <w:lang w:val="en-US" w:eastAsia="ko-KR"/>
        </w:rPr>
        <w:t xml:space="preserve">Qk </w:t>
      </w:r>
      <w:r w:rsidRPr="007813BB">
        <w:rPr>
          <w:bCs/>
          <w:iCs/>
          <w:lang w:val="en-US" w:eastAsia="ko-KR"/>
        </w:rPr>
        <w:t>is implementation specific.</w:t>
      </w:r>
    </w:p>
    <w:p w14:paraId="72D8527C" w14:textId="6AE26DE9" w:rsidR="007813BB" w:rsidRDefault="007813BB" w:rsidP="00F2022C">
      <w:pPr>
        <w:rPr>
          <w:bCs/>
          <w:iCs/>
          <w:lang w:val="en-US" w:eastAsia="ko-KR"/>
        </w:rPr>
      </w:pPr>
    </w:p>
    <w:p w14:paraId="0B9F728B" w14:textId="2C847936" w:rsidR="007813BB" w:rsidRDefault="007813BB" w:rsidP="00F2022C">
      <w:pPr>
        <w:rPr>
          <w:bCs/>
          <w:iCs/>
          <w:lang w:val="en-US" w:eastAsia="ko-KR"/>
        </w:rPr>
      </w:pPr>
    </w:p>
    <w:p w14:paraId="712AD824" w14:textId="77777777" w:rsidR="007813BB" w:rsidRDefault="007813BB" w:rsidP="00F2022C">
      <w:pPr>
        <w:rPr>
          <w:bCs/>
          <w:iCs/>
          <w:lang w:eastAsia="ko-KR"/>
        </w:rPr>
      </w:pPr>
    </w:p>
    <w:p w14:paraId="571990BE" w14:textId="77777777" w:rsidR="005671C1" w:rsidRDefault="005671C1" w:rsidP="00F2022C">
      <w:pPr>
        <w:rPr>
          <w:bCs/>
          <w:iCs/>
          <w:lang w:eastAsia="ko-KR"/>
        </w:rPr>
      </w:pPr>
    </w:p>
    <w:p w14:paraId="467382B7" w14:textId="01A89DAE" w:rsidR="005671C1" w:rsidRDefault="005671C1" w:rsidP="005671C1">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sidR="00D83FD3">
        <w:rPr>
          <w:b/>
          <w:bCs/>
          <w:i/>
          <w:iCs/>
          <w:highlight w:val="yellow"/>
          <w:lang w:eastAsia="ko-KR"/>
        </w:rPr>
        <w:t>372, ln 12</w:t>
      </w:r>
      <w:r w:rsidR="007813BB">
        <w:rPr>
          <w:b/>
          <w:bCs/>
          <w:i/>
          <w:iCs/>
          <w:highlight w:val="yellow"/>
          <w:lang w:eastAsia="ko-KR"/>
        </w:rPr>
        <w:t xml:space="preserve"> </w:t>
      </w:r>
      <w:r w:rsidRPr="00380587">
        <w:rPr>
          <w:b/>
          <w:bCs/>
          <w:i/>
          <w:iCs/>
          <w:highlight w:val="yellow"/>
          <w:lang w:eastAsia="ko-KR"/>
        </w:rPr>
        <w:t>(#</w:t>
      </w:r>
      <w:r w:rsidR="007813BB">
        <w:rPr>
          <w:b/>
          <w:bCs/>
          <w:i/>
          <w:iCs/>
          <w:highlight w:val="yellow"/>
          <w:lang w:eastAsia="ko-KR"/>
        </w:rPr>
        <w:t>7518, #9030</w:t>
      </w:r>
      <w:r w:rsidRPr="00380587">
        <w:rPr>
          <w:b/>
          <w:bCs/>
          <w:i/>
          <w:iCs/>
          <w:highlight w:val="yellow"/>
          <w:lang w:eastAsia="ko-KR"/>
        </w:rPr>
        <w:t>)</w:t>
      </w:r>
      <w:r>
        <w:rPr>
          <w:b/>
          <w:bCs/>
          <w:i/>
          <w:iCs/>
          <w:highlight w:val="yellow"/>
          <w:lang w:eastAsia="ko-KR"/>
        </w:rPr>
        <w:t>:</w:t>
      </w:r>
    </w:p>
    <w:p w14:paraId="7164C977" w14:textId="6C68C353" w:rsidR="00CC085C" w:rsidRDefault="007813BB" w:rsidP="00960F27">
      <w:pPr>
        <w:rPr>
          <w:bCs/>
          <w:iCs/>
          <w:lang w:val="en-US" w:eastAsia="ko-KR"/>
        </w:rPr>
      </w:pPr>
      <w:r w:rsidRPr="007813BB">
        <w:rPr>
          <w:bCs/>
          <w:iCs/>
          <w:lang w:val="en-US" w:eastAsia="ko-KR"/>
        </w:rPr>
        <w:t>Whenever the HE NDP Announcement frame is requesting a CQI-only feedback, upon receipt of the HE NDP, the beamformee computes HE CQI-only feedback as described in 9.4.1.</w:t>
      </w:r>
      <w:r w:rsidRPr="007813BB">
        <w:rPr>
          <w:bCs/>
          <w:iCs/>
          <w:color w:val="FF0000"/>
          <w:lang w:val="en-US" w:eastAsia="ko-KR"/>
        </w:rPr>
        <w:t>65</w:t>
      </w:r>
      <w:r w:rsidRPr="007813BB">
        <w:rPr>
          <w:bCs/>
          <w:iCs/>
          <w:strike/>
          <w:color w:val="FF0000"/>
          <w:lang w:val="en-US" w:eastAsia="ko-KR"/>
        </w:rPr>
        <w:t>64</w:t>
      </w:r>
      <w:r w:rsidRPr="007813BB">
        <w:rPr>
          <w:bCs/>
          <w:iCs/>
          <w:lang w:val="en-US" w:eastAsia="ko-KR"/>
        </w:rPr>
        <w:t>.</w:t>
      </w:r>
      <w:r>
        <w:rPr>
          <w:bCs/>
          <w:iCs/>
          <w:lang w:val="en-US" w:eastAsia="ko-KR"/>
        </w:rPr>
        <w:t xml:space="preserve"> </w:t>
      </w:r>
      <w:r w:rsidRPr="007813BB">
        <w:rPr>
          <w:bCs/>
          <w:iCs/>
          <w:color w:val="FF0000"/>
          <w:lang w:val="en-US" w:eastAsia="ko-KR"/>
        </w:rPr>
        <w:t>(#7518, #9030)</w:t>
      </w:r>
    </w:p>
    <w:p w14:paraId="791A6F81" w14:textId="00D75B92" w:rsidR="007813BB" w:rsidRDefault="007813BB" w:rsidP="00960F27">
      <w:pPr>
        <w:rPr>
          <w:bCs/>
          <w:iCs/>
          <w:lang w:val="en-US" w:eastAsia="ko-KR"/>
        </w:rPr>
      </w:pPr>
    </w:p>
    <w:p w14:paraId="60E09B7F" w14:textId="11185FA6" w:rsidR="007813BB" w:rsidRDefault="007813BB" w:rsidP="00960F27">
      <w:pPr>
        <w:rPr>
          <w:b/>
          <w:bCs/>
          <w:i/>
          <w:iCs/>
          <w:highlight w:val="yellow"/>
          <w:lang w:eastAsia="ko-KR"/>
        </w:rPr>
      </w:pPr>
    </w:p>
    <w:p w14:paraId="6F1A2BC2" w14:textId="1A0D6C19" w:rsidR="00210C55" w:rsidRDefault="00210C55" w:rsidP="00960F27">
      <w:pPr>
        <w:rPr>
          <w:b/>
          <w:bCs/>
          <w:i/>
          <w:iCs/>
          <w:highlight w:val="yellow"/>
          <w:lang w:eastAsia="ko-KR"/>
        </w:rPr>
      </w:pPr>
    </w:p>
    <w:p w14:paraId="0FF8AFE9" w14:textId="5CCEC8C0" w:rsidR="00210C55" w:rsidRDefault="00210C55" w:rsidP="00960F27">
      <w:pPr>
        <w:rPr>
          <w:b/>
          <w:bCs/>
          <w:i/>
          <w:iCs/>
          <w:highlight w:val="yellow"/>
          <w:lang w:eastAsia="ko-KR"/>
        </w:rPr>
      </w:pPr>
    </w:p>
    <w:p w14:paraId="03F85CB9" w14:textId="752A221B" w:rsidR="00210C55" w:rsidRDefault="00210C55" w:rsidP="00960F27">
      <w:pPr>
        <w:rPr>
          <w:b/>
          <w:bCs/>
          <w:i/>
          <w:iCs/>
          <w:highlight w:val="yellow"/>
          <w:lang w:eastAsia="ko-KR"/>
        </w:rPr>
      </w:pPr>
    </w:p>
    <w:p w14:paraId="6ACD48D9" w14:textId="4190F61A" w:rsidR="00210C55" w:rsidRDefault="00210C55" w:rsidP="00210C55">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sidR="00D83FD3">
        <w:rPr>
          <w:b/>
          <w:bCs/>
          <w:i/>
          <w:iCs/>
          <w:highlight w:val="yellow"/>
          <w:lang w:eastAsia="ko-KR"/>
        </w:rPr>
        <w:t>371</w:t>
      </w:r>
      <w:r>
        <w:rPr>
          <w:b/>
          <w:bCs/>
          <w:i/>
          <w:iCs/>
          <w:highlight w:val="yellow"/>
          <w:lang w:eastAsia="ko-KR"/>
        </w:rPr>
        <w:t xml:space="preserve">, ln 3 </w:t>
      </w:r>
      <w:r w:rsidRPr="00380587">
        <w:rPr>
          <w:b/>
          <w:bCs/>
          <w:i/>
          <w:iCs/>
          <w:highlight w:val="yellow"/>
          <w:lang w:eastAsia="ko-KR"/>
        </w:rPr>
        <w:t>(#</w:t>
      </w:r>
      <w:r>
        <w:rPr>
          <w:b/>
          <w:bCs/>
          <w:i/>
          <w:iCs/>
          <w:highlight w:val="yellow"/>
          <w:lang w:eastAsia="ko-KR"/>
        </w:rPr>
        <w:t>10126</w:t>
      </w:r>
      <w:r w:rsidRPr="00380587">
        <w:rPr>
          <w:b/>
          <w:bCs/>
          <w:i/>
          <w:iCs/>
          <w:highlight w:val="yellow"/>
          <w:lang w:eastAsia="ko-KR"/>
        </w:rPr>
        <w:t>)</w:t>
      </w:r>
      <w:r>
        <w:rPr>
          <w:b/>
          <w:bCs/>
          <w:i/>
          <w:iCs/>
          <w:highlight w:val="yellow"/>
          <w:lang w:eastAsia="ko-KR"/>
        </w:rPr>
        <w:t>:</w:t>
      </w:r>
    </w:p>
    <w:p w14:paraId="6C6B5560" w14:textId="77777777" w:rsidR="00210C55" w:rsidRDefault="00210C55" w:rsidP="00960F27">
      <w:pPr>
        <w:rPr>
          <w:b/>
          <w:bCs/>
          <w:i/>
          <w:iCs/>
          <w:highlight w:val="yellow"/>
          <w:lang w:eastAsia="ko-KR"/>
        </w:rPr>
      </w:pPr>
    </w:p>
    <w:p w14:paraId="09FA3C02" w14:textId="77777777" w:rsidR="00210C55" w:rsidRDefault="00210C55" w:rsidP="00210C55">
      <w:pPr>
        <w:rPr>
          <w:b/>
          <w:bCs/>
          <w:iCs/>
          <w:lang w:val="en-US" w:eastAsia="ko-KR"/>
        </w:rPr>
      </w:pPr>
      <w:r w:rsidRPr="00210C55">
        <w:rPr>
          <w:b/>
          <w:bCs/>
          <w:iCs/>
          <w:lang w:val="en-US" w:eastAsia="ko-KR"/>
        </w:rPr>
        <w:t xml:space="preserve">28.3.15.1 General </w:t>
      </w:r>
    </w:p>
    <w:p w14:paraId="4618FFEE" w14:textId="77777777" w:rsidR="00210C55" w:rsidRDefault="00210C55" w:rsidP="00210C55">
      <w:pPr>
        <w:rPr>
          <w:b/>
          <w:bCs/>
          <w:iCs/>
          <w:lang w:val="en-US" w:eastAsia="ko-KR"/>
        </w:rPr>
      </w:pPr>
    </w:p>
    <w:p w14:paraId="1BAC9C3E" w14:textId="5D85AA86" w:rsidR="00210C55" w:rsidRPr="00210C55" w:rsidRDefault="00210C55" w:rsidP="00210C55">
      <w:pPr>
        <w:rPr>
          <w:bCs/>
          <w:iCs/>
          <w:color w:val="FF0000"/>
          <w:lang w:val="en-US" w:eastAsia="ko-KR"/>
        </w:rPr>
      </w:pPr>
      <w:r w:rsidRPr="00210C55">
        <w:rPr>
          <w:bCs/>
          <w:iCs/>
          <w:color w:val="FF0000"/>
          <w:lang w:val="en-US" w:eastAsia="ko-KR"/>
        </w:rPr>
        <w:t>SU-MIMO and DL-MU-MIMO beamforming are techniques used by a STA with multiple antennas (the beamformer) to steer signals using knowledge of the channel to improve throughput. With SU-MIMO beamforming all space-time streams in the transmitted signal are intended for reception at a single STA</w:t>
      </w:r>
      <w:r w:rsidR="00AC5402">
        <w:rPr>
          <w:bCs/>
          <w:iCs/>
          <w:color w:val="FF0000"/>
          <w:lang w:val="en-US" w:eastAsia="ko-KR"/>
        </w:rPr>
        <w:t xml:space="preserve"> in an RU</w:t>
      </w:r>
      <w:r w:rsidRPr="00210C55">
        <w:rPr>
          <w:bCs/>
          <w:iCs/>
          <w:color w:val="FF0000"/>
          <w:lang w:val="en-US" w:eastAsia="ko-KR"/>
        </w:rPr>
        <w:t xml:space="preserve">. With DL-MU-MIMO beamforming, disjoint subsets of the space-time streams are intended for reception at </w:t>
      </w:r>
      <w:r w:rsidR="00AC5402">
        <w:rPr>
          <w:bCs/>
          <w:iCs/>
          <w:color w:val="FF0000"/>
          <w:lang w:val="en-US" w:eastAsia="ko-KR"/>
        </w:rPr>
        <w:t>different STAs in an RU</w:t>
      </w:r>
      <w:r w:rsidRPr="00210C55">
        <w:rPr>
          <w:bCs/>
          <w:iCs/>
          <w:color w:val="FF0000"/>
          <w:lang w:val="en-US" w:eastAsia="ko-KR"/>
        </w:rPr>
        <w:t xml:space="preserve"> (#10126).</w:t>
      </w:r>
    </w:p>
    <w:p w14:paraId="405FEA6E" w14:textId="77777777" w:rsidR="00210C55" w:rsidRDefault="00210C55" w:rsidP="00210C55">
      <w:pPr>
        <w:rPr>
          <w:b/>
          <w:bCs/>
          <w:iCs/>
          <w:lang w:val="en-US" w:eastAsia="ko-KR"/>
        </w:rPr>
      </w:pPr>
    </w:p>
    <w:p w14:paraId="429D23DB" w14:textId="76B5569A" w:rsidR="00210C55" w:rsidRDefault="00210C55" w:rsidP="00210C55">
      <w:pPr>
        <w:rPr>
          <w:bCs/>
          <w:iCs/>
          <w:lang w:val="en-US" w:eastAsia="ko-KR"/>
        </w:rPr>
      </w:pPr>
      <w:r w:rsidRPr="00210C55">
        <w:rPr>
          <w:bCs/>
          <w:iCs/>
          <w:lang w:val="en-US" w:eastAsia="ko-KR"/>
        </w:rPr>
        <w:t xml:space="preserve">For SU-MIMO and DL MU-MIMO beamforming in RU </w:t>
      </w:r>
      <w:r w:rsidRPr="00210C55">
        <w:rPr>
          <w:bCs/>
          <w:i/>
          <w:iCs/>
          <w:lang w:val="en-US" w:eastAsia="ko-KR"/>
        </w:rPr>
        <w:t>r</w:t>
      </w:r>
      <w:r w:rsidRPr="00210C55">
        <w:rPr>
          <w:bCs/>
          <w:iCs/>
          <w:lang w:val="en-US" w:eastAsia="ko-KR"/>
        </w:rPr>
        <w:t xml:space="preserve">, the receive </w:t>
      </w:r>
      <w:r>
        <w:rPr>
          <w:bCs/>
          <w:iCs/>
          <w:lang w:val="en-US" w:eastAsia="ko-KR"/>
        </w:rPr>
        <w:t>…</w:t>
      </w:r>
    </w:p>
    <w:p w14:paraId="59ED5A9B" w14:textId="77777777" w:rsidR="00210C55" w:rsidRDefault="00210C55" w:rsidP="00210C55">
      <w:pPr>
        <w:rPr>
          <w:bCs/>
          <w:iCs/>
          <w:lang w:val="en-US" w:eastAsia="ko-KR"/>
        </w:rPr>
      </w:pPr>
    </w:p>
    <w:p w14:paraId="18BDD00C" w14:textId="77777777" w:rsidR="00210C55" w:rsidRDefault="00210C55" w:rsidP="00210C55">
      <w:pPr>
        <w:rPr>
          <w:bCs/>
          <w:iCs/>
          <w:lang w:val="en-US" w:eastAsia="ko-KR"/>
        </w:rPr>
      </w:pPr>
    </w:p>
    <w:p w14:paraId="08C0EB74" w14:textId="0A17C427" w:rsidR="00210C55" w:rsidRDefault="00210C55" w:rsidP="00210C55">
      <w:pPr>
        <w:rPr>
          <w:bCs/>
          <w:iCs/>
          <w:lang w:val="en-US" w:eastAsia="ko-KR"/>
        </w:rPr>
      </w:pPr>
    </w:p>
    <w:p w14:paraId="4CCCBD78" w14:textId="530A369B" w:rsidR="00210C55" w:rsidRDefault="00210C55" w:rsidP="00210C55">
      <w:pPr>
        <w:rPr>
          <w:bCs/>
          <w:iCs/>
          <w:lang w:val="en-US" w:eastAsia="ko-KR"/>
        </w:rPr>
      </w:pPr>
    </w:p>
    <w:p w14:paraId="49DDA94E" w14:textId="77777777" w:rsidR="00210C55" w:rsidRDefault="00210C55" w:rsidP="00210C55">
      <w:pPr>
        <w:rPr>
          <w:bCs/>
          <w:iCs/>
          <w:lang w:eastAsia="ko-KR"/>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15329292"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D83FD3">
        <w:rPr>
          <w:b/>
          <w:color w:val="000000"/>
          <w:sz w:val="28"/>
          <w:lang w:val="en-US" w:eastAsia="ko-KR"/>
        </w:rPr>
        <w:t>2</w:t>
      </w:r>
      <w:r w:rsidRPr="001A2687">
        <w:rPr>
          <w:b/>
          <w:color w:val="000000"/>
          <w:sz w:val="28"/>
          <w:lang w:val="en-US" w:eastAsia="ko-KR"/>
        </w:rPr>
        <w:t xml:space="preserve">, </w:t>
      </w:r>
      <w:r w:rsidR="00D83FD3">
        <w:rPr>
          <w:b/>
          <w:color w:val="000000"/>
          <w:sz w:val="28"/>
          <w:lang w:val="en-US" w:eastAsia="ko-KR"/>
        </w:rPr>
        <w:t>April 2017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2CE5" w14:textId="77777777" w:rsidR="00A1009C" w:rsidRDefault="00A1009C">
      <w:r>
        <w:separator/>
      </w:r>
    </w:p>
  </w:endnote>
  <w:endnote w:type="continuationSeparator" w:id="0">
    <w:p w14:paraId="31819F8B" w14:textId="77777777" w:rsidR="00A1009C" w:rsidRDefault="00A1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450A1F03" w:rsidR="00C5507F" w:rsidRDefault="0081430A">
    <w:pPr>
      <w:pStyle w:val="Footer"/>
      <w:tabs>
        <w:tab w:val="clear" w:pos="6480"/>
        <w:tab w:val="center" w:pos="4680"/>
        <w:tab w:val="right" w:pos="9360"/>
      </w:tabs>
    </w:pPr>
    <w:fldSimple w:instr=" SUBJECT  \* MERGEFORMAT ">
      <w:r w:rsidR="00C5507F">
        <w:t>Submission</w:t>
      </w:r>
    </w:fldSimple>
    <w:r w:rsidR="00C5507F">
      <w:tab/>
      <w:t xml:space="preserve">page </w:t>
    </w:r>
    <w:r w:rsidR="00C5507F">
      <w:fldChar w:fldCharType="begin"/>
    </w:r>
    <w:r w:rsidR="00C5507F">
      <w:instrText xml:space="preserve">page </w:instrText>
    </w:r>
    <w:r w:rsidR="00C5507F">
      <w:fldChar w:fldCharType="separate"/>
    </w:r>
    <w:r w:rsidR="00D83FD3">
      <w:rPr>
        <w:noProof/>
      </w:rPr>
      <w:t>1</w:t>
    </w:r>
    <w:r w:rsidR="00C5507F">
      <w:rPr>
        <w:noProof/>
      </w:rPr>
      <w:fldChar w:fldCharType="end"/>
    </w:r>
    <w:r w:rsidR="00C5507F">
      <w:tab/>
    </w:r>
    <w:r w:rsidR="00C5507F">
      <w:rPr>
        <w:lang w:eastAsia="ko-KR"/>
      </w:rPr>
      <w:t>Kome Oteri (InterDigital)</w:t>
    </w:r>
  </w:p>
  <w:p w14:paraId="68131EC6" w14:textId="77777777" w:rsidR="00C5507F" w:rsidRDefault="00C55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8D496" w14:textId="77777777" w:rsidR="00A1009C" w:rsidRDefault="00A1009C">
      <w:r>
        <w:separator/>
      </w:r>
    </w:p>
  </w:footnote>
  <w:footnote w:type="continuationSeparator" w:id="0">
    <w:p w14:paraId="792DF35B" w14:textId="77777777" w:rsidR="00A1009C" w:rsidRDefault="00A1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4C4102ED" w:rsidR="00C5507F" w:rsidRDefault="00EA0A6B">
    <w:pPr>
      <w:pStyle w:val="Header"/>
      <w:tabs>
        <w:tab w:val="clear" w:pos="6480"/>
        <w:tab w:val="center" w:pos="4680"/>
        <w:tab w:val="right" w:pos="9360"/>
      </w:tabs>
    </w:pPr>
    <w:r>
      <w:rPr>
        <w:lang w:eastAsia="ko-KR"/>
      </w:rPr>
      <w:t xml:space="preserve">May </w:t>
    </w:r>
    <w:r w:rsidR="00C5507F">
      <w:rPr>
        <w:lang w:eastAsia="ko-KR"/>
      </w:rPr>
      <w:t>2017</w:t>
    </w:r>
    <w:r w:rsidR="00C5507F">
      <w:tab/>
    </w:r>
    <w:r w:rsidR="00C5507F">
      <w:tab/>
    </w:r>
    <w:r w:rsidR="00C5507F">
      <w:fldChar w:fldCharType="begin"/>
    </w:r>
    <w:r w:rsidR="00C5507F">
      <w:instrText xml:space="preserve"> TITLE  \* MERGEFORMAT </w:instrText>
    </w:r>
    <w:r w:rsidR="00C5507F">
      <w:fldChar w:fldCharType="end"/>
    </w:r>
    <w:fldSimple w:instr=" TITLE  \* MERGEFORMAT ">
      <w:r w:rsidR="00C5507F">
        <w:t>doc.: IEEE 802.11-17/</w:t>
      </w:r>
      <w:r>
        <w:t>0699</w:t>
      </w:r>
      <w:r w:rsidR="00C5507F">
        <w:rPr>
          <w:lang w:eastAsia="ko-KR"/>
        </w:rPr>
        <w:t>r</w:t>
      </w:r>
    </w:fldSimple>
    <w:r w:rsidR="00D83FD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7F0A"/>
    <w:multiLevelType w:val="hybridMultilevel"/>
    <w:tmpl w:val="0496590C"/>
    <w:lvl w:ilvl="0" w:tplc="BB4CC4E2">
      <w:start w:val="1"/>
      <w:numFmt w:val="bullet"/>
      <w:lvlText w:val="–"/>
      <w:lvlJc w:val="left"/>
      <w:pPr>
        <w:tabs>
          <w:tab w:val="num" w:pos="360"/>
        </w:tabs>
        <w:ind w:left="360" w:hanging="360"/>
      </w:pPr>
      <w:rPr>
        <w:rFonts w:ascii="Times New Roman" w:hAnsi="Times New Roman" w:hint="default"/>
      </w:rPr>
    </w:lvl>
    <w:lvl w:ilvl="1" w:tplc="A68E185C">
      <w:start w:val="1"/>
      <w:numFmt w:val="bullet"/>
      <w:lvlText w:val="–"/>
      <w:lvlJc w:val="left"/>
      <w:pPr>
        <w:tabs>
          <w:tab w:val="num" w:pos="1080"/>
        </w:tabs>
        <w:ind w:left="1080" w:hanging="360"/>
      </w:pPr>
      <w:rPr>
        <w:rFonts w:ascii="Times New Roman" w:hAnsi="Times New Roman" w:hint="default"/>
      </w:rPr>
    </w:lvl>
    <w:lvl w:ilvl="2" w:tplc="CDF82AE2" w:tentative="1">
      <w:start w:val="1"/>
      <w:numFmt w:val="bullet"/>
      <w:lvlText w:val="–"/>
      <w:lvlJc w:val="left"/>
      <w:pPr>
        <w:tabs>
          <w:tab w:val="num" w:pos="1800"/>
        </w:tabs>
        <w:ind w:left="1800" w:hanging="360"/>
      </w:pPr>
      <w:rPr>
        <w:rFonts w:ascii="Times New Roman" w:hAnsi="Times New Roman" w:hint="default"/>
      </w:rPr>
    </w:lvl>
    <w:lvl w:ilvl="3" w:tplc="A23202F8" w:tentative="1">
      <w:start w:val="1"/>
      <w:numFmt w:val="bullet"/>
      <w:lvlText w:val="–"/>
      <w:lvlJc w:val="left"/>
      <w:pPr>
        <w:tabs>
          <w:tab w:val="num" w:pos="2520"/>
        </w:tabs>
        <w:ind w:left="2520" w:hanging="360"/>
      </w:pPr>
      <w:rPr>
        <w:rFonts w:ascii="Times New Roman" w:hAnsi="Times New Roman" w:hint="default"/>
      </w:rPr>
    </w:lvl>
    <w:lvl w:ilvl="4" w:tplc="6574B2DC" w:tentative="1">
      <w:start w:val="1"/>
      <w:numFmt w:val="bullet"/>
      <w:lvlText w:val="–"/>
      <w:lvlJc w:val="left"/>
      <w:pPr>
        <w:tabs>
          <w:tab w:val="num" w:pos="3240"/>
        </w:tabs>
        <w:ind w:left="3240" w:hanging="360"/>
      </w:pPr>
      <w:rPr>
        <w:rFonts w:ascii="Times New Roman" w:hAnsi="Times New Roman" w:hint="default"/>
      </w:rPr>
    </w:lvl>
    <w:lvl w:ilvl="5" w:tplc="35EC1CEE" w:tentative="1">
      <w:start w:val="1"/>
      <w:numFmt w:val="bullet"/>
      <w:lvlText w:val="–"/>
      <w:lvlJc w:val="left"/>
      <w:pPr>
        <w:tabs>
          <w:tab w:val="num" w:pos="3960"/>
        </w:tabs>
        <w:ind w:left="3960" w:hanging="360"/>
      </w:pPr>
      <w:rPr>
        <w:rFonts w:ascii="Times New Roman" w:hAnsi="Times New Roman" w:hint="default"/>
      </w:rPr>
    </w:lvl>
    <w:lvl w:ilvl="6" w:tplc="4B28C7A0" w:tentative="1">
      <w:start w:val="1"/>
      <w:numFmt w:val="bullet"/>
      <w:lvlText w:val="–"/>
      <w:lvlJc w:val="left"/>
      <w:pPr>
        <w:tabs>
          <w:tab w:val="num" w:pos="4680"/>
        </w:tabs>
        <w:ind w:left="4680" w:hanging="360"/>
      </w:pPr>
      <w:rPr>
        <w:rFonts w:ascii="Times New Roman" w:hAnsi="Times New Roman" w:hint="default"/>
      </w:rPr>
    </w:lvl>
    <w:lvl w:ilvl="7" w:tplc="F20A30AE" w:tentative="1">
      <w:start w:val="1"/>
      <w:numFmt w:val="bullet"/>
      <w:lvlText w:val="–"/>
      <w:lvlJc w:val="left"/>
      <w:pPr>
        <w:tabs>
          <w:tab w:val="num" w:pos="5400"/>
        </w:tabs>
        <w:ind w:left="5400" w:hanging="360"/>
      </w:pPr>
      <w:rPr>
        <w:rFonts w:ascii="Times New Roman" w:hAnsi="Times New Roman" w:hint="default"/>
      </w:rPr>
    </w:lvl>
    <w:lvl w:ilvl="8" w:tplc="EC5C044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91AA1"/>
    <w:multiLevelType w:val="hybridMultilevel"/>
    <w:tmpl w:val="31564104"/>
    <w:lvl w:ilvl="0" w:tplc="8E246904">
      <w:start w:val="97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7"/>
  </w:num>
  <w:num w:numId="11">
    <w:abstractNumId w:val="13"/>
  </w:num>
  <w:num w:numId="12">
    <w:abstractNumId w:val="16"/>
  </w:num>
  <w:num w:numId="13">
    <w:abstractNumId w:val="6"/>
  </w:num>
  <w:num w:numId="14">
    <w:abstractNumId w:val="2"/>
  </w:num>
  <w:num w:numId="15">
    <w:abstractNumId w:val="18"/>
  </w:num>
  <w:num w:numId="16">
    <w:abstractNumId w:val="17"/>
  </w:num>
  <w:num w:numId="17">
    <w:abstractNumId w:val="27"/>
  </w:num>
  <w:num w:numId="18">
    <w:abstractNumId w:val="17"/>
  </w:num>
  <w:num w:numId="19">
    <w:abstractNumId w:val="27"/>
  </w:num>
  <w:num w:numId="20">
    <w:abstractNumId w:val="29"/>
  </w:num>
  <w:num w:numId="21">
    <w:abstractNumId w:val="10"/>
  </w:num>
  <w:num w:numId="22">
    <w:abstractNumId w:val="22"/>
  </w:num>
  <w:num w:numId="23">
    <w:abstractNumId w:val="28"/>
  </w:num>
  <w:num w:numId="24">
    <w:abstractNumId w:val="25"/>
  </w:num>
  <w:num w:numId="25">
    <w:abstractNumId w:val="26"/>
  </w:num>
  <w:num w:numId="26">
    <w:abstractNumId w:val="19"/>
  </w:num>
  <w:num w:numId="27">
    <w:abstractNumId w:val="14"/>
  </w:num>
  <w:num w:numId="28">
    <w:abstractNumId w:val="20"/>
  </w:num>
  <w:num w:numId="29">
    <w:abstractNumId w:val="5"/>
  </w:num>
  <w:num w:numId="30">
    <w:abstractNumId w:val="4"/>
  </w:num>
  <w:num w:numId="31">
    <w:abstractNumId w:val="9"/>
  </w:num>
  <w:num w:numId="32">
    <w:abstractNumId w:val="23"/>
  </w:num>
  <w:num w:numId="33">
    <w:abstractNumId w:val="3"/>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18B"/>
    <w:rsid w:val="00023A67"/>
    <w:rsid w:val="00023CD8"/>
    <w:rsid w:val="00024344"/>
    <w:rsid w:val="00024487"/>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7C4D"/>
    <w:rsid w:val="00060630"/>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B62B5"/>
    <w:rsid w:val="000C1B3F"/>
    <w:rsid w:val="000C3193"/>
    <w:rsid w:val="000C4992"/>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0BC"/>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0AD1"/>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628E"/>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7774C"/>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076"/>
    <w:rsid w:val="00297F3F"/>
    <w:rsid w:val="002A195C"/>
    <w:rsid w:val="002A2157"/>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63D"/>
    <w:rsid w:val="002E1B18"/>
    <w:rsid w:val="002E2017"/>
    <w:rsid w:val="002E340A"/>
    <w:rsid w:val="002E3E30"/>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0F44"/>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6B76"/>
    <w:rsid w:val="003F793B"/>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4B4A"/>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4EC6"/>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5B2"/>
    <w:rsid w:val="00555EF7"/>
    <w:rsid w:val="00562627"/>
    <w:rsid w:val="00563B85"/>
    <w:rsid w:val="00565751"/>
    <w:rsid w:val="005660CE"/>
    <w:rsid w:val="005671C1"/>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03F3D"/>
    <w:rsid w:val="00604E14"/>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13BB"/>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4EE"/>
    <w:rsid w:val="00802E9B"/>
    <w:rsid w:val="00802FC5"/>
    <w:rsid w:val="00804590"/>
    <w:rsid w:val="008077DC"/>
    <w:rsid w:val="0081078F"/>
    <w:rsid w:val="008107C8"/>
    <w:rsid w:val="008117FD"/>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E0651"/>
    <w:rsid w:val="008E0D36"/>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546"/>
    <w:rsid w:val="00960F27"/>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669"/>
    <w:rsid w:val="009F39CB"/>
    <w:rsid w:val="009F3F07"/>
    <w:rsid w:val="009F48D6"/>
    <w:rsid w:val="009F6BE0"/>
    <w:rsid w:val="009F7B60"/>
    <w:rsid w:val="00A00EE5"/>
    <w:rsid w:val="00A049E2"/>
    <w:rsid w:val="00A06AE1"/>
    <w:rsid w:val="00A070C0"/>
    <w:rsid w:val="00A077D4"/>
    <w:rsid w:val="00A1009C"/>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1AD"/>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402"/>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2FBD"/>
    <w:rsid w:val="00B936F0"/>
    <w:rsid w:val="00B94B98"/>
    <w:rsid w:val="00B94CAC"/>
    <w:rsid w:val="00B96C04"/>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0E5E"/>
    <w:rsid w:val="00BE21A9"/>
    <w:rsid w:val="00BE263E"/>
    <w:rsid w:val="00BE2F84"/>
    <w:rsid w:val="00BE3F11"/>
    <w:rsid w:val="00BE41AD"/>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2BB5"/>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3C9C"/>
    <w:rsid w:val="00C542F0"/>
    <w:rsid w:val="00C5507F"/>
    <w:rsid w:val="00C55F0E"/>
    <w:rsid w:val="00C5709A"/>
    <w:rsid w:val="00C57CDB"/>
    <w:rsid w:val="00C60A9B"/>
    <w:rsid w:val="00C60F8E"/>
    <w:rsid w:val="00C6108B"/>
    <w:rsid w:val="00C615A2"/>
    <w:rsid w:val="00C61BD6"/>
    <w:rsid w:val="00C62A1D"/>
    <w:rsid w:val="00C66B2F"/>
    <w:rsid w:val="00C671C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85C"/>
    <w:rsid w:val="00CC0B46"/>
    <w:rsid w:val="00CC0F15"/>
    <w:rsid w:val="00CC3806"/>
    <w:rsid w:val="00CC648A"/>
    <w:rsid w:val="00CC759A"/>
    <w:rsid w:val="00CC76CE"/>
    <w:rsid w:val="00CD0ABD"/>
    <w:rsid w:val="00CD259C"/>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E12"/>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32B"/>
    <w:rsid w:val="00D5494D"/>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3FD3"/>
    <w:rsid w:val="00D84291"/>
    <w:rsid w:val="00D84566"/>
    <w:rsid w:val="00D8531D"/>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D7A22"/>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40624"/>
    <w:rsid w:val="00E408BF"/>
    <w:rsid w:val="00E412B6"/>
    <w:rsid w:val="00E41D30"/>
    <w:rsid w:val="00E4329F"/>
    <w:rsid w:val="00E45568"/>
    <w:rsid w:val="00E45B73"/>
    <w:rsid w:val="00E461AF"/>
    <w:rsid w:val="00E46262"/>
    <w:rsid w:val="00E46D15"/>
    <w:rsid w:val="00E470B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47D7A"/>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64"/>
    <w:rsid w:val="00FC29BA"/>
    <w:rsid w:val="00FC3B63"/>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6495"/>
    <w:rsid w:val="00FF7E7B"/>
    <w:rsid w:val="00FF7E90"/>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3664837">
      <w:bodyDiv w:val="1"/>
      <w:marLeft w:val="0"/>
      <w:marRight w:val="0"/>
      <w:marTop w:val="0"/>
      <w:marBottom w:val="0"/>
      <w:divBdr>
        <w:top w:val="none" w:sz="0" w:space="0" w:color="auto"/>
        <w:left w:val="none" w:sz="0" w:space="0" w:color="auto"/>
        <w:bottom w:val="none" w:sz="0" w:space="0" w:color="auto"/>
        <w:right w:val="none" w:sz="0" w:space="0" w:color="auto"/>
      </w:divBdr>
      <w:divsChild>
        <w:div w:id="1406099553">
          <w:marLeft w:val="1166"/>
          <w:marRight w:val="0"/>
          <w:marTop w:val="77"/>
          <w:marBottom w:val="0"/>
          <w:divBdr>
            <w:top w:val="none" w:sz="0" w:space="0" w:color="auto"/>
            <w:left w:val="none" w:sz="0" w:space="0" w:color="auto"/>
            <w:bottom w:val="none" w:sz="0" w:space="0" w:color="auto"/>
            <w:right w:val="none" w:sz="0" w:space="0" w:color="auto"/>
          </w:divBdr>
        </w:div>
        <w:div w:id="672874019">
          <w:marLeft w:val="1166"/>
          <w:marRight w:val="0"/>
          <w:marTop w:val="77"/>
          <w:marBottom w:val="0"/>
          <w:divBdr>
            <w:top w:val="none" w:sz="0" w:space="0" w:color="auto"/>
            <w:left w:val="none" w:sz="0" w:space="0" w:color="auto"/>
            <w:bottom w:val="none" w:sz="0" w:space="0" w:color="auto"/>
            <w:right w:val="none" w:sz="0" w:space="0" w:color="auto"/>
          </w:divBdr>
        </w:div>
        <w:div w:id="1137912503">
          <w:marLeft w:val="1166"/>
          <w:marRight w:val="0"/>
          <w:marTop w:val="77"/>
          <w:marBottom w:val="0"/>
          <w:divBdr>
            <w:top w:val="none" w:sz="0" w:space="0" w:color="auto"/>
            <w:left w:val="none" w:sz="0" w:space="0" w:color="auto"/>
            <w:bottom w:val="none" w:sz="0" w:space="0" w:color="auto"/>
            <w:right w:val="none" w:sz="0" w:space="0" w:color="auto"/>
          </w:divBdr>
        </w:div>
      </w:divsChild>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5EC9-D595-4867-84B5-ED579ED5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2017-05-05T02:55:00Z</dcterms:created>
  <dcterms:modified xsi:type="dcterms:W3CDTF">2017-05-05T02:55:00Z</dcterms:modified>
  <cp:category/>
</cp:coreProperties>
</file>