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AAEDB" w14:textId="77777777" w:rsidR="002F152C" w:rsidRPr="003900EC" w:rsidRDefault="002F152C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  <w:rPr>
          <w:rFonts w:asciiTheme="minorHAnsi" w:hAnsiTheme="minorHAnsi"/>
          <w:sz w:val="32"/>
        </w:rPr>
      </w:pPr>
      <w:r w:rsidRPr="003900EC">
        <w:rPr>
          <w:rFonts w:asciiTheme="minorHAnsi" w:hAnsiTheme="minorHAnsi"/>
          <w:sz w:val="32"/>
        </w:rPr>
        <w:t>IEEE P802.11</w:t>
      </w:r>
      <w:r w:rsidRPr="003900EC">
        <w:rPr>
          <w:rFonts w:asciiTheme="minorHAnsi" w:hAnsiTheme="minorHAnsi"/>
          <w:sz w:val="3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7"/>
        <w:gridCol w:w="2356"/>
        <w:gridCol w:w="2357"/>
      </w:tblGrid>
      <w:tr w:rsidR="00B0728C" w:rsidRPr="003900EC" w14:paraId="42AC2687" w14:textId="77777777" w:rsidTr="00B361B7">
        <w:trPr>
          <w:jc w:val="center"/>
        </w:trPr>
        <w:tc>
          <w:tcPr>
            <w:tcW w:w="9426" w:type="dxa"/>
            <w:gridSpan w:val="4"/>
            <w:vAlign w:val="center"/>
          </w:tcPr>
          <w:p w14:paraId="5C22EB5D" w14:textId="020E42DE" w:rsidR="00B0728C" w:rsidRPr="003900EC" w:rsidRDefault="006F7E82" w:rsidP="005D554A">
            <w:pPr>
              <w:pStyle w:val="T2"/>
              <w:spacing w:after="0"/>
              <w:ind w:left="0" w:righ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Liaison Statement</w:t>
            </w:r>
            <w:r w:rsidR="00B0728C" w:rsidRPr="003900EC">
              <w:rPr>
                <w:rFonts w:asciiTheme="minorHAnsi" w:hAnsiTheme="minorHAnsi"/>
                <w:szCs w:val="22"/>
              </w:rPr>
              <w:t xml:space="preserve"> to </w:t>
            </w:r>
            <w:r w:rsidR="005D554A" w:rsidRPr="003900EC">
              <w:rPr>
                <w:rFonts w:asciiTheme="minorHAnsi" w:hAnsiTheme="minorHAnsi"/>
                <w:szCs w:val="22"/>
              </w:rPr>
              <w:t>ETSI BRAN</w:t>
            </w:r>
          </w:p>
        </w:tc>
      </w:tr>
      <w:tr w:rsidR="00CB131B" w:rsidRPr="003900EC" w14:paraId="5623BFC0" w14:textId="77777777" w:rsidTr="00CB131B">
        <w:trPr>
          <w:jc w:val="center"/>
        </w:trPr>
        <w:tc>
          <w:tcPr>
            <w:tcW w:w="2356" w:type="dxa"/>
            <w:vAlign w:val="center"/>
          </w:tcPr>
          <w:p w14:paraId="614ED76B" w14:textId="77387E88" w:rsidR="00CB131B" w:rsidRPr="003900EC" w:rsidRDefault="006F7E82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 xml:space="preserve">Author </w:t>
            </w:r>
            <w:bookmarkStart w:id="0" w:name="_GoBack"/>
            <w:bookmarkEnd w:id="0"/>
            <w:r w:rsidR="00CB131B" w:rsidRPr="003900EC">
              <w:rPr>
                <w:rFonts w:asciiTheme="minorHAnsi" w:hAnsiTheme="minorHAnsi"/>
                <w:sz w:val="24"/>
                <w:szCs w:val="22"/>
              </w:rPr>
              <w:t>Name</w:t>
            </w:r>
          </w:p>
        </w:tc>
        <w:tc>
          <w:tcPr>
            <w:tcW w:w="2357" w:type="dxa"/>
            <w:vAlign w:val="center"/>
          </w:tcPr>
          <w:p w14:paraId="28AAFD90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Affiliation</w:t>
            </w:r>
          </w:p>
        </w:tc>
        <w:tc>
          <w:tcPr>
            <w:tcW w:w="2356" w:type="dxa"/>
            <w:vAlign w:val="center"/>
          </w:tcPr>
          <w:p w14:paraId="42CE410C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Phone</w:t>
            </w:r>
          </w:p>
        </w:tc>
        <w:tc>
          <w:tcPr>
            <w:tcW w:w="2357" w:type="dxa"/>
            <w:vAlign w:val="center"/>
          </w:tcPr>
          <w:p w14:paraId="7DA24AFD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email</w:t>
            </w:r>
          </w:p>
        </w:tc>
      </w:tr>
      <w:tr w:rsidR="00CB131B" w:rsidRPr="003900EC" w14:paraId="6273C707" w14:textId="77777777" w:rsidTr="00CB131B">
        <w:trPr>
          <w:jc w:val="center"/>
        </w:trPr>
        <w:tc>
          <w:tcPr>
            <w:tcW w:w="2356" w:type="dxa"/>
            <w:vAlign w:val="center"/>
          </w:tcPr>
          <w:p w14:paraId="347FFBB2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Andrew Myles</w:t>
            </w:r>
          </w:p>
        </w:tc>
        <w:tc>
          <w:tcPr>
            <w:tcW w:w="2357" w:type="dxa"/>
            <w:vAlign w:val="center"/>
          </w:tcPr>
          <w:p w14:paraId="2CE7B86D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Cisco</w:t>
            </w:r>
          </w:p>
        </w:tc>
        <w:tc>
          <w:tcPr>
            <w:tcW w:w="2356" w:type="dxa"/>
            <w:vAlign w:val="center"/>
          </w:tcPr>
          <w:p w14:paraId="509B027E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+61 418 656587</w:t>
            </w:r>
          </w:p>
        </w:tc>
        <w:tc>
          <w:tcPr>
            <w:tcW w:w="2357" w:type="dxa"/>
            <w:vAlign w:val="center"/>
          </w:tcPr>
          <w:p w14:paraId="65BB6DE5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amyles@cisco.com</w:t>
            </w:r>
          </w:p>
        </w:tc>
      </w:tr>
      <w:tr w:rsidR="00AF6807" w:rsidRPr="003900EC" w14:paraId="51BA4A6B" w14:textId="77777777" w:rsidTr="00CB131B">
        <w:trPr>
          <w:jc w:val="center"/>
        </w:trPr>
        <w:tc>
          <w:tcPr>
            <w:tcW w:w="2356" w:type="dxa"/>
            <w:vAlign w:val="center"/>
          </w:tcPr>
          <w:p w14:paraId="089747CA" w14:textId="6631CD0D" w:rsidR="00AF6807" w:rsidRPr="003900EC" w:rsidRDefault="00AF6807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Guido R. Hiertz</w:t>
            </w:r>
          </w:p>
        </w:tc>
        <w:tc>
          <w:tcPr>
            <w:tcW w:w="2357" w:type="dxa"/>
            <w:vAlign w:val="center"/>
          </w:tcPr>
          <w:p w14:paraId="2EA9BC4B" w14:textId="1A154DD5" w:rsidR="00AF6807" w:rsidRPr="003900EC" w:rsidRDefault="00AF6807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Ericsson</w:t>
            </w:r>
          </w:p>
        </w:tc>
        <w:tc>
          <w:tcPr>
            <w:tcW w:w="2356" w:type="dxa"/>
            <w:vAlign w:val="center"/>
          </w:tcPr>
          <w:p w14:paraId="40A94DA8" w14:textId="690165B8" w:rsidR="00AF6807" w:rsidRPr="003900EC" w:rsidRDefault="00AF6807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+49-2407-575-5575</w:t>
            </w:r>
          </w:p>
        </w:tc>
        <w:tc>
          <w:tcPr>
            <w:tcW w:w="2357" w:type="dxa"/>
            <w:vAlign w:val="center"/>
          </w:tcPr>
          <w:p w14:paraId="3A14F9A7" w14:textId="199E9D0D" w:rsidR="00AF6807" w:rsidRPr="003900EC" w:rsidRDefault="00AF6807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hiertz@ieee.org</w:t>
            </w:r>
          </w:p>
        </w:tc>
      </w:tr>
      <w:tr w:rsidR="006F7E82" w:rsidRPr="003900EC" w14:paraId="703A2405" w14:textId="77777777" w:rsidTr="00CB131B">
        <w:trPr>
          <w:jc w:val="center"/>
        </w:trPr>
        <w:tc>
          <w:tcPr>
            <w:tcW w:w="2356" w:type="dxa"/>
            <w:vAlign w:val="center"/>
          </w:tcPr>
          <w:p w14:paraId="29400B7C" w14:textId="0470738F" w:rsidR="006F7E82" w:rsidRDefault="006F7E82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Adrian Stephens (Working Group Chair)</w:t>
            </w:r>
          </w:p>
        </w:tc>
        <w:tc>
          <w:tcPr>
            <w:tcW w:w="2357" w:type="dxa"/>
            <w:vAlign w:val="center"/>
          </w:tcPr>
          <w:p w14:paraId="19056619" w14:textId="5C1A9FC7" w:rsidR="006F7E82" w:rsidRDefault="006F7E82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Intel Corporation</w:t>
            </w:r>
          </w:p>
        </w:tc>
        <w:tc>
          <w:tcPr>
            <w:tcW w:w="2356" w:type="dxa"/>
            <w:vAlign w:val="center"/>
          </w:tcPr>
          <w:p w14:paraId="7F2A7C95" w14:textId="77777777" w:rsidR="006F7E82" w:rsidRDefault="006F7E82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 w14:paraId="1BFA667A" w14:textId="21C34940" w:rsidR="006F7E82" w:rsidRDefault="006F7E82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Adrian.p.stephens@ieee.org</w:t>
            </w:r>
          </w:p>
        </w:tc>
      </w:tr>
    </w:tbl>
    <w:p w14:paraId="0EA73369" w14:textId="77777777" w:rsidR="002F152C" w:rsidRPr="003900EC" w:rsidRDefault="004E1DFB">
      <w:pPr>
        <w:pStyle w:val="T1"/>
        <w:spacing w:after="120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6C6F10" wp14:editId="16EDA19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8293B" w14:textId="1E65288C" w:rsidR="00B04191" w:rsidRDefault="006F7E82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Document date: 2017-06-07</w:t>
                            </w:r>
                          </w:p>
                          <w:p w14:paraId="29D152E2" w14:textId="77777777" w:rsidR="006F7E82" w:rsidRPr="00B04191" w:rsidRDefault="006F7E82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</w:p>
                          <w:p w14:paraId="01E275AF" w14:textId="77777777" w:rsidR="009E395C" w:rsidRDefault="009E395C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454705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Abstract</w:t>
                            </w:r>
                          </w:p>
                          <w:p w14:paraId="48787B4A" w14:textId="511EA81D" w:rsidR="006F7E82" w:rsidRPr="006F7E82" w:rsidRDefault="006F7E82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  <w:r w:rsidRPr="006F7E82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R5:  Status updated to approved. Editorial updates. (WG chair)</w:t>
                            </w:r>
                          </w:p>
                          <w:p w14:paraId="67C9655B" w14:textId="2EFE921F" w:rsidR="00B55788" w:rsidRDefault="009E395C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This document contains a</w:t>
                            </w:r>
                            <w:r w:rsidR="006F7E8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n approve</w:t>
                            </w:r>
                            <w:r w:rsidR="006F7E8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d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490D56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Liaison Statement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from IEEE 802</w:t>
                            </w:r>
                            <w:r w:rsidR="006F7E8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.11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to </w:t>
                            </w:r>
                            <w:r w:rsidR="005D554A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ETSI BRAN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related to </w:t>
                            </w:r>
                            <w:r w:rsidR="006F7E8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Packet Detect / Energy Detect (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PDED</w:t>
                            </w:r>
                            <w:r w:rsidR="006F7E8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)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issues, </w:t>
                            </w:r>
                            <w:r w:rsidR="00490D56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and particularly the next revision of EN 301 893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6F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fY/hb3gAAAAkBAAAPAAAAZHJzL2Rvd25yZXYueG1sTI9BT4NAFITvJv6HzTPxYtpFilCQ&#10;R6MmGq+t/QEL+wpE9i1ht4X+e9eTHiczmfmm3C1mEBeaXG8Z4XEdgSBurO65RTh+va+2IJxXrNVg&#10;mRCu5GBX3d6UqtB25j1dDr4VoYRdoRA678dCStd0ZJRb25E4eCc7GeWDnFqpJzWHcjPIOIpSaVTP&#10;YaFTI7111Hwfzgbh9Dk/POVz/eGP2T5JX1Wf1faKeH+3vDyD8LT4vzD84gd0qAJTbc+snRgQVnkW&#10;kgibOAER/DxONyBqhGQbJSCrUv5/UP0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32P4W94AAAAJAQAADwAAAAAAAAAAAAAAAADdBAAAZHJzL2Rvd25yZXYueG1sUEsFBgAAAAAEAAQA&#10;8wAAAOgFAAAAAA==&#10;" o:allowincell="f" stroked="f">
                <v:textbox>
                  <w:txbxContent>
                    <w:p w14:paraId="08C8293B" w14:textId="1E65288C" w:rsidR="00B04191" w:rsidRDefault="006F7E82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Document date: 2017-06-07</w:t>
                      </w:r>
                    </w:p>
                    <w:p w14:paraId="29D152E2" w14:textId="77777777" w:rsidR="006F7E82" w:rsidRPr="00B04191" w:rsidRDefault="006F7E82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</w:p>
                    <w:p w14:paraId="01E275AF" w14:textId="77777777" w:rsidR="009E395C" w:rsidRDefault="009E395C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454705">
                        <w:rPr>
                          <w:rFonts w:asciiTheme="minorHAnsi" w:hAnsiTheme="minorHAnsi"/>
                          <w:sz w:val="24"/>
                          <w:szCs w:val="22"/>
                        </w:rPr>
                        <w:t>Abstract</w:t>
                      </w:r>
                    </w:p>
                    <w:p w14:paraId="48787B4A" w14:textId="511EA81D" w:rsidR="006F7E82" w:rsidRPr="006F7E82" w:rsidRDefault="006F7E82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  <w:r w:rsidRPr="006F7E82"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R5:  Status updated to approved. Editorial updates. (WG chair)</w:t>
                      </w:r>
                    </w:p>
                    <w:p w14:paraId="67C9655B" w14:textId="2EFE921F" w:rsidR="00B55788" w:rsidRDefault="009E395C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This document contains a</w:t>
                      </w:r>
                      <w:r w:rsidR="006F7E8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n approve</w:t>
                      </w:r>
                      <w:r w:rsidR="006F7E8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d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</w:t>
                      </w:r>
                      <w:r w:rsidR="00490D56">
                        <w:rPr>
                          <w:rFonts w:asciiTheme="minorHAnsi" w:hAnsiTheme="minorHAnsi"/>
                          <w:sz w:val="24"/>
                          <w:szCs w:val="22"/>
                        </w:rPr>
                        <w:t>Liaison Statement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from IEEE 802</w:t>
                      </w:r>
                      <w:r w:rsidR="006F7E8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.11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to </w:t>
                      </w:r>
                      <w:r w:rsidR="005D554A">
                        <w:rPr>
                          <w:rFonts w:asciiTheme="minorHAnsi" w:hAnsiTheme="minorHAnsi"/>
                          <w:sz w:val="24"/>
                          <w:szCs w:val="22"/>
                        </w:rPr>
                        <w:t>ETSI BRAN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related to </w:t>
                      </w:r>
                      <w:r w:rsidR="006F7E8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Packet Detect / Energy Detect (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PDED</w:t>
                      </w:r>
                      <w:r w:rsidR="006F7E8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)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issues, </w:t>
                      </w:r>
                      <w:r w:rsidR="00490D56">
                        <w:rPr>
                          <w:rFonts w:asciiTheme="minorHAnsi" w:hAnsiTheme="minorHAnsi"/>
                          <w:sz w:val="24"/>
                          <w:szCs w:val="22"/>
                        </w:rPr>
                        <w:t>and particularly the next revision of EN 301 893</w:t>
                      </w:r>
                    </w:p>
                  </w:txbxContent>
                </v:textbox>
              </v:shape>
            </w:pict>
          </mc:Fallback>
        </mc:AlternateContent>
      </w:r>
    </w:p>
    <w:p w14:paraId="3F6BEAC8" w14:textId="77777777" w:rsidR="002F152C" w:rsidRPr="003900EC" w:rsidRDefault="002F152C" w:rsidP="00CB131B">
      <w:pPr>
        <w:pStyle w:val="Title"/>
        <w:rPr>
          <w:rFonts w:asciiTheme="minorHAnsi" w:hAnsiTheme="minorHAnsi"/>
          <w:sz w:val="36"/>
          <w:lang w:eastAsia="zh-CN"/>
        </w:rPr>
      </w:pPr>
      <w:r w:rsidRPr="003900EC">
        <w:rPr>
          <w:rFonts w:asciiTheme="minorHAnsi" w:hAnsiTheme="minorHAnsi"/>
          <w:sz w:val="56"/>
        </w:rPr>
        <w:br w:type="page"/>
      </w:r>
    </w:p>
    <w:p w14:paraId="2A1AD7DE" w14:textId="77777777" w:rsidR="00AB3F6E" w:rsidRPr="003900EC" w:rsidRDefault="00F5498E" w:rsidP="00AB3F6E">
      <w:pPr>
        <w:spacing w:before="120" w:after="480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lastRenderedPageBreak/>
        <w:t>Liaison statement</w:t>
      </w:r>
    </w:p>
    <w:p w14:paraId="62D837FD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TO:</w:t>
      </w:r>
    </w:p>
    <w:p w14:paraId="1BE8C4AC" w14:textId="77777777" w:rsidR="00134335" w:rsidRPr="003900EC" w:rsidRDefault="005D554A" w:rsidP="005D554A">
      <w:pPr>
        <w:pStyle w:val="Bullet"/>
        <w:jc w:val="left"/>
        <w:rPr>
          <w:szCs w:val="24"/>
        </w:rPr>
      </w:pPr>
      <w:r w:rsidRPr="003900EC">
        <w:rPr>
          <w:szCs w:val="24"/>
        </w:rPr>
        <w:t xml:space="preserve">Edgard Vangeel, ETSI BRAN Chair, </w:t>
      </w:r>
      <w:hyperlink r:id="rId8" w:history="1">
        <w:r w:rsidRPr="003900EC">
          <w:rPr>
            <w:rStyle w:val="Hyperlink"/>
            <w:szCs w:val="24"/>
          </w:rPr>
          <w:t>evangeel@cisco.com</w:t>
        </w:r>
      </w:hyperlink>
    </w:p>
    <w:p w14:paraId="4BCDB334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CC:</w:t>
      </w:r>
    </w:p>
    <w:p w14:paraId="2D60BEFD" w14:textId="4CF4D7F3" w:rsidR="000E099F" w:rsidRPr="003900EC" w:rsidRDefault="006F7E82" w:rsidP="006F7E82">
      <w:pPr>
        <w:pStyle w:val="Bullet"/>
        <w:rPr>
          <w:rStyle w:val="Hyperlink"/>
          <w:color w:val="auto"/>
          <w:u w:val="none"/>
        </w:rPr>
      </w:pPr>
      <w:r>
        <w:t>Paul Nikolich</w:t>
      </w:r>
      <w:r w:rsidR="000E099F" w:rsidRPr="003900EC">
        <w:t>, IEEE 802</w:t>
      </w:r>
      <w:r>
        <w:t xml:space="preserve"> </w:t>
      </w:r>
      <w:r w:rsidR="000E099F" w:rsidRPr="003900EC">
        <w:t>Chair</w:t>
      </w:r>
      <w:r>
        <w:t xml:space="preserve">, </w:t>
      </w:r>
      <w:hyperlink r:id="rId9" w:history="1">
        <w:r w:rsidRPr="001D7A57">
          <w:rPr>
            <w:rStyle w:val="Hyperlink"/>
          </w:rPr>
          <w:t>paul.nikolich@att.net</w:t>
        </w:r>
      </w:hyperlink>
      <w:r>
        <w:t xml:space="preserve">  </w:t>
      </w:r>
    </w:p>
    <w:p w14:paraId="738BB55E" w14:textId="3FCDB519" w:rsidR="005D554A" w:rsidRDefault="005D554A" w:rsidP="005D554A">
      <w:pPr>
        <w:pStyle w:val="Bullet"/>
        <w:rPr>
          <w:rStyle w:val="Hyperlink"/>
          <w:color w:val="auto"/>
          <w:u w:val="none"/>
        </w:rPr>
      </w:pPr>
      <w:r w:rsidRPr="003900EC">
        <w:rPr>
          <w:rStyle w:val="Hyperlink"/>
          <w:color w:val="auto"/>
          <w:u w:val="none"/>
        </w:rPr>
        <w:t>Andre</w:t>
      </w:r>
      <w:r w:rsidR="006F7E82">
        <w:rPr>
          <w:rStyle w:val="Hyperlink"/>
          <w:color w:val="auto"/>
          <w:u w:val="none"/>
        </w:rPr>
        <w:t>w Myles, IEEE 802.11 Coexistence Standing Committee</w:t>
      </w:r>
      <w:r w:rsidRPr="003900EC">
        <w:rPr>
          <w:rStyle w:val="Hyperlink"/>
          <w:color w:val="auto"/>
          <w:u w:val="none"/>
        </w:rPr>
        <w:t xml:space="preserve"> Chair, </w:t>
      </w:r>
      <w:hyperlink r:id="rId10" w:history="1">
        <w:r w:rsidR="003900EC" w:rsidRPr="00EB5C80">
          <w:rPr>
            <w:rStyle w:val="Hyperlink"/>
          </w:rPr>
          <w:t>amyles@cisco.com</w:t>
        </w:r>
      </w:hyperlink>
    </w:p>
    <w:p w14:paraId="51B9BF99" w14:textId="77777777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SUBJECT:</w:t>
      </w:r>
      <w:r w:rsidRPr="003900EC">
        <w:rPr>
          <w:rFonts w:asciiTheme="minorHAnsi" w:hAnsiTheme="minorHAnsi"/>
          <w:sz w:val="24"/>
        </w:rPr>
        <w:t xml:space="preserve"> </w:t>
      </w:r>
      <w:r w:rsidR="005D554A" w:rsidRPr="003900EC">
        <w:rPr>
          <w:rFonts w:asciiTheme="minorHAnsi" w:hAnsiTheme="minorHAnsi"/>
          <w:sz w:val="24"/>
        </w:rPr>
        <w:t>Next revision of EN 301 893</w:t>
      </w:r>
    </w:p>
    <w:p w14:paraId="5DF83283" w14:textId="77777777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DATE:</w:t>
      </w:r>
      <w:r w:rsidRPr="003900EC">
        <w:rPr>
          <w:rFonts w:asciiTheme="minorHAnsi" w:hAnsiTheme="minorHAnsi"/>
          <w:sz w:val="24"/>
        </w:rPr>
        <w:t xml:space="preserve"> </w:t>
      </w:r>
      <w:r w:rsidR="005D554A" w:rsidRPr="003900EC">
        <w:rPr>
          <w:rFonts w:asciiTheme="minorHAnsi" w:hAnsiTheme="minorHAnsi"/>
          <w:sz w:val="24"/>
        </w:rPr>
        <w:t xml:space="preserve">12 May </w:t>
      </w:r>
      <w:r w:rsidRPr="003900EC">
        <w:rPr>
          <w:rFonts w:asciiTheme="minorHAnsi" w:hAnsiTheme="minorHAnsi"/>
          <w:sz w:val="24"/>
        </w:rPr>
        <w:t>2017</w:t>
      </w:r>
    </w:p>
    <w:p w14:paraId="15B6B4F1" w14:textId="77777777" w:rsidR="000E099F" w:rsidRDefault="000E099F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Dear </w:t>
      </w:r>
      <w:r w:rsidR="005D554A" w:rsidRPr="003900EC">
        <w:rPr>
          <w:rFonts w:asciiTheme="minorHAnsi" w:hAnsiTheme="minorHAnsi"/>
          <w:sz w:val="24"/>
          <w:szCs w:val="24"/>
        </w:rPr>
        <w:t>Edgard</w:t>
      </w:r>
      <w:r w:rsidRPr="003900EC">
        <w:rPr>
          <w:rFonts w:asciiTheme="minorHAnsi" w:hAnsiTheme="minorHAnsi"/>
          <w:sz w:val="24"/>
          <w:szCs w:val="24"/>
        </w:rPr>
        <w:t>,</w:t>
      </w:r>
    </w:p>
    <w:p w14:paraId="16582498" w14:textId="47446E09" w:rsidR="006F7E82" w:rsidRPr="003900EC" w:rsidRDefault="006F7E82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is an approved liaison statement from IEEE 802.11.  It does not necessarily reflect a position of the IEEE, the IEEE Standards Association or IEEE 802.</w:t>
      </w:r>
    </w:p>
    <w:p w14:paraId="1D4843DD" w14:textId="3D9FA06D" w:rsidR="005D554A" w:rsidRPr="003900EC" w:rsidRDefault="00D03FC3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B23BB5" w:rsidRPr="003900EC">
        <w:rPr>
          <w:rFonts w:asciiTheme="minorHAnsi" w:hAnsiTheme="minorHAnsi"/>
          <w:sz w:val="24"/>
          <w:szCs w:val="24"/>
        </w:rPr>
        <w:t xml:space="preserve">he </w:t>
      </w:r>
      <w:r w:rsidR="005D554A" w:rsidRPr="003900EC">
        <w:rPr>
          <w:rFonts w:asciiTheme="minorHAnsi" w:hAnsiTheme="minorHAnsi"/>
          <w:sz w:val="24"/>
          <w:szCs w:val="24"/>
        </w:rPr>
        <w:t>IEEE 802</w:t>
      </w:r>
      <w:r w:rsidR="00802D27" w:rsidRPr="003900EC">
        <w:rPr>
          <w:rFonts w:asciiTheme="minorHAnsi" w:hAnsiTheme="minorHAnsi"/>
          <w:sz w:val="24"/>
          <w:szCs w:val="24"/>
        </w:rPr>
        <w:t>.11 W</w:t>
      </w:r>
      <w:r w:rsidR="00B23BB5" w:rsidRPr="003900EC">
        <w:rPr>
          <w:rFonts w:asciiTheme="minorHAnsi" w:hAnsiTheme="minorHAnsi"/>
          <w:sz w:val="24"/>
          <w:szCs w:val="24"/>
        </w:rPr>
        <w:t xml:space="preserve">orking </w:t>
      </w:r>
      <w:r w:rsidR="00802D27" w:rsidRPr="003900EC">
        <w:rPr>
          <w:rFonts w:asciiTheme="minorHAnsi" w:hAnsiTheme="minorHAnsi"/>
          <w:sz w:val="24"/>
          <w:szCs w:val="24"/>
        </w:rPr>
        <w:t>G</w:t>
      </w:r>
      <w:r w:rsidR="00B23BB5" w:rsidRPr="003900EC">
        <w:rPr>
          <w:rFonts w:asciiTheme="minorHAnsi" w:hAnsiTheme="minorHAnsi"/>
          <w:sz w:val="24"/>
          <w:szCs w:val="24"/>
        </w:rPr>
        <w:t>roup</w:t>
      </w:r>
      <w:r w:rsidR="005D554A" w:rsidRPr="003900EC">
        <w:rPr>
          <w:rFonts w:asciiTheme="minorHAnsi" w:hAnsiTheme="minorHAnsi"/>
          <w:sz w:val="24"/>
          <w:szCs w:val="24"/>
        </w:rPr>
        <w:t xml:space="preserve"> has been monitoring the work in ETSI BRAN </w:t>
      </w:r>
      <w:r w:rsidR="00B9441E" w:rsidRPr="003900EC">
        <w:rPr>
          <w:rFonts w:asciiTheme="minorHAnsi" w:hAnsiTheme="minorHAnsi"/>
          <w:sz w:val="24"/>
          <w:szCs w:val="24"/>
        </w:rPr>
        <w:t>to develop version</w:t>
      </w:r>
      <w:r w:rsidR="00EF1391">
        <w:rPr>
          <w:rFonts w:asciiTheme="minorHAnsi" w:hAnsiTheme="minorHAnsi"/>
          <w:sz w:val="24"/>
          <w:szCs w:val="24"/>
        </w:rPr>
        <w:t xml:space="preserve"> 2.1.0</w:t>
      </w:r>
      <w:r w:rsidR="00B9441E" w:rsidRPr="003900EC">
        <w:rPr>
          <w:rFonts w:asciiTheme="minorHAnsi" w:hAnsiTheme="minorHAnsi"/>
          <w:sz w:val="24"/>
          <w:szCs w:val="24"/>
        </w:rPr>
        <w:t xml:space="preserve"> of </w:t>
      </w:r>
      <w:r>
        <w:rPr>
          <w:rFonts w:asciiTheme="minorHAnsi" w:hAnsiTheme="minorHAnsi"/>
          <w:sz w:val="24"/>
          <w:szCs w:val="24"/>
        </w:rPr>
        <w:t xml:space="preserve">Harmonized Standard (HS) </w:t>
      </w:r>
      <w:r w:rsidR="00B9441E" w:rsidRPr="003900EC">
        <w:rPr>
          <w:rFonts w:asciiTheme="minorHAnsi" w:hAnsiTheme="minorHAnsi"/>
          <w:sz w:val="24"/>
          <w:szCs w:val="24"/>
        </w:rPr>
        <w:t>EN 301 893</w:t>
      </w:r>
      <w:r w:rsidR="005D554A" w:rsidRPr="003900EC">
        <w:rPr>
          <w:rFonts w:asciiTheme="minorHAnsi" w:hAnsiTheme="minorHAnsi"/>
          <w:sz w:val="24"/>
          <w:szCs w:val="24"/>
        </w:rPr>
        <w:t xml:space="preserve">. The </w:t>
      </w:r>
      <w:r w:rsidR="00802D27" w:rsidRPr="003900EC">
        <w:rPr>
          <w:rFonts w:asciiTheme="minorHAnsi" w:hAnsiTheme="minorHAnsi"/>
          <w:sz w:val="24"/>
          <w:szCs w:val="24"/>
        </w:rPr>
        <w:t xml:space="preserve">revised adaptivity clause </w:t>
      </w:r>
      <w:r w:rsidR="00B23BB5" w:rsidRPr="003900EC">
        <w:rPr>
          <w:rFonts w:asciiTheme="minorHAnsi" w:hAnsiTheme="minorHAnsi"/>
          <w:sz w:val="24"/>
          <w:szCs w:val="24"/>
        </w:rPr>
        <w:t xml:space="preserve">in EN 301 893 </w:t>
      </w:r>
      <w:r>
        <w:rPr>
          <w:rFonts w:asciiTheme="minorHAnsi" w:hAnsiTheme="minorHAnsi"/>
          <w:sz w:val="24"/>
          <w:szCs w:val="24"/>
        </w:rPr>
        <w:t>is</w:t>
      </w:r>
      <w:r w:rsidR="00802D27" w:rsidRPr="003900EC">
        <w:rPr>
          <w:rFonts w:asciiTheme="minorHAnsi" w:hAnsiTheme="minorHAnsi"/>
          <w:sz w:val="24"/>
          <w:szCs w:val="24"/>
        </w:rPr>
        <w:t xml:space="preserve"> of interest </w:t>
      </w:r>
      <w:r w:rsidR="00DE16AA" w:rsidRPr="003900EC">
        <w:rPr>
          <w:rFonts w:asciiTheme="minorHAnsi" w:hAnsiTheme="minorHAnsi"/>
          <w:sz w:val="24"/>
          <w:szCs w:val="24"/>
        </w:rPr>
        <w:t>to the IEEE 802.11 Working Group</w:t>
      </w:r>
      <w:r>
        <w:rPr>
          <w:rFonts w:asciiTheme="minorHAnsi" w:hAnsiTheme="minorHAnsi"/>
          <w:sz w:val="24"/>
          <w:szCs w:val="24"/>
        </w:rPr>
        <w:t xml:space="preserve"> (WG)</w:t>
      </w:r>
      <w:r w:rsidR="00DE16AA" w:rsidRPr="003900EC">
        <w:rPr>
          <w:rFonts w:asciiTheme="minorHAnsi" w:hAnsiTheme="minorHAnsi"/>
          <w:sz w:val="24"/>
          <w:szCs w:val="24"/>
        </w:rPr>
        <w:t xml:space="preserve"> </w:t>
      </w:r>
      <w:r w:rsidR="00802D27" w:rsidRPr="003900EC">
        <w:rPr>
          <w:rFonts w:asciiTheme="minorHAnsi" w:hAnsiTheme="minorHAnsi"/>
          <w:sz w:val="24"/>
          <w:szCs w:val="24"/>
        </w:rPr>
        <w:t xml:space="preserve">because it is </w:t>
      </w:r>
      <w:r>
        <w:rPr>
          <w:rFonts w:asciiTheme="minorHAnsi" w:hAnsiTheme="minorHAnsi"/>
          <w:sz w:val="24"/>
          <w:szCs w:val="24"/>
        </w:rPr>
        <w:t>one aspect of</w:t>
      </w:r>
      <w:r w:rsidR="00B96E31" w:rsidRPr="003900EC">
        <w:rPr>
          <w:rFonts w:asciiTheme="minorHAnsi" w:hAnsiTheme="minorHAnsi"/>
          <w:sz w:val="24"/>
          <w:szCs w:val="24"/>
        </w:rPr>
        <w:t xml:space="preserve"> </w:t>
      </w:r>
      <w:r w:rsidR="00802D27" w:rsidRPr="003900EC">
        <w:rPr>
          <w:rFonts w:asciiTheme="minorHAnsi" w:hAnsiTheme="minorHAnsi"/>
          <w:sz w:val="24"/>
          <w:szCs w:val="24"/>
        </w:rPr>
        <w:t>sharing of the 5</w:t>
      </w:r>
      <w:r w:rsidR="00AD1D9C">
        <w:rPr>
          <w:rFonts w:asciiTheme="minorHAnsi" w:hAnsiTheme="minorHAnsi"/>
          <w:sz w:val="24"/>
          <w:szCs w:val="24"/>
        </w:rPr>
        <w:t> </w:t>
      </w:r>
      <w:r w:rsidR="00802D27" w:rsidRPr="003900EC">
        <w:rPr>
          <w:rFonts w:asciiTheme="minorHAnsi" w:hAnsiTheme="minorHAnsi"/>
          <w:sz w:val="24"/>
          <w:szCs w:val="24"/>
        </w:rPr>
        <w:t xml:space="preserve">GHz </w:t>
      </w:r>
      <w:r w:rsidR="00B96E31" w:rsidRPr="003900EC">
        <w:rPr>
          <w:rFonts w:asciiTheme="minorHAnsi" w:hAnsiTheme="minorHAnsi"/>
          <w:sz w:val="24"/>
          <w:szCs w:val="24"/>
        </w:rPr>
        <w:t xml:space="preserve">unlicensed </w:t>
      </w:r>
      <w:r w:rsidR="00802D27" w:rsidRPr="003900EC">
        <w:rPr>
          <w:rFonts w:asciiTheme="minorHAnsi" w:hAnsiTheme="minorHAnsi"/>
          <w:sz w:val="24"/>
          <w:szCs w:val="24"/>
        </w:rPr>
        <w:t>band</w:t>
      </w:r>
      <w:r w:rsidR="00B23BB5" w:rsidRPr="003900EC">
        <w:rPr>
          <w:rFonts w:asciiTheme="minorHAnsi" w:hAnsiTheme="minorHAnsi"/>
          <w:sz w:val="24"/>
          <w:szCs w:val="24"/>
        </w:rPr>
        <w:t xml:space="preserve"> </w:t>
      </w:r>
      <w:r w:rsidR="00B9441E" w:rsidRPr="003900EC">
        <w:rPr>
          <w:rFonts w:asciiTheme="minorHAnsi" w:hAnsiTheme="minorHAnsi"/>
          <w:sz w:val="24"/>
          <w:szCs w:val="24"/>
        </w:rPr>
        <w:t>in Europe</w:t>
      </w:r>
      <w:r w:rsidR="00B23BB5" w:rsidRPr="003900EC">
        <w:rPr>
          <w:rFonts w:asciiTheme="minorHAnsi" w:hAnsiTheme="minorHAnsi"/>
          <w:sz w:val="24"/>
          <w:szCs w:val="24"/>
        </w:rPr>
        <w:t>, particularly as new non-</w:t>
      </w:r>
      <w:r w:rsidR="00AD1D9C">
        <w:rPr>
          <w:rFonts w:asciiTheme="minorHAnsi" w:hAnsiTheme="minorHAnsi"/>
          <w:sz w:val="24"/>
          <w:szCs w:val="24"/>
        </w:rPr>
        <w:t>802.11</w:t>
      </w:r>
      <w:r w:rsidR="00B23BB5" w:rsidRPr="003900EC">
        <w:rPr>
          <w:rFonts w:asciiTheme="minorHAnsi" w:hAnsiTheme="minorHAnsi"/>
          <w:sz w:val="24"/>
          <w:szCs w:val="24"/>
        </w:rPr>
        <w:t xml:space="preserve"> technologies </w:t>
      </w:r>
      <w:r w:rsidR="003F079B">
        <w:rPr>
          <w:rFonts w:asciiTheme="minorHAnsi" w:hAnsiTheme="minorHAnsi"/>
          <w:sz w:val="24"/>
          <w:szCs w:val="24"/>
        </w:rPr>
        <w:t>might be</w:t>
      </w:r>
      <w:r w:rsidR="003F079B" w:rsidRPr="003900EC">
        <w:rPr>
          <w:rFonts w:asciiTheme="minorHAnsi" w:hAnsiTheme="minorHAnsi"/>
          <w:sz w:val="24"/>
          <w:szCs w:val="24"/>
        </w:rPr>
        <w:t xml:space="preserve"> </w:t>
      </w:r>
      <w:r w:rsidR="00B23BB5" w:rsidRPr="003900EC">
        <w:rPr>
          <w:rFonts w:asciiTheme="minorHAnsi" w:hAnsiTheme="minorHAnsi"/>
          <w:sz w:val="24"/>
          <w:szCs w:val="24"/>
        </w:rPr>
        <w:t>introduced in</w:t>
      </w:r>
      <w:r w:rsidR="003900EC">
        <w:rPr>
          <w:rFonts w:asciiTheme="minorHAnsi" w:hAnsiTheme="minorHAnsi"/>
          <w:sz w:val="24"/>
          <w:szCs w:val="24"/>
        </w:rPr>
        <w:t>to</w:t>
      </w:r>
      <w:r w:rsidR="00B23BB5" w:rsidRPr="003900EC">
        <w:rPr>
          <w:rFonts w:asciiTheme="minorHAnsi" w:hAnsiTheme="minorHAnsi"/>
          <w:sz w:val="24"/>
          <w:szCs w:val="24"/>
        </w:rPr>
        <w:t xml:space="preserve"> the band</w:t>
      </w:r>
      <w:r w:rsidR="00802D27" w:rsidRPr="003900EC">
        <w:rPr>
          <w:rFonts w:asciiTheme="minorHAnsi" w:hAnsiTheme="minorHAnsi"/>
          <w:sz w:val="24"/>
          <w:szCs w:val="24"/>
        </w:rPr>
        <w:t>.</w:t>
      </w:r>
    </w:p>
    <w:p w14:paraId="7860459B" w14:textId="3990AC35" w:rsidR="008B60D8" w:rsidRPr="003900EC" w:rsidRDefault="008B60D8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The </w:t>
      </w:r>
      <w:r w:rsidR="00802D27" w:rsidRPr="003900EC">
        <w:rPr>
          <w:rFonts w:asciiTheme="minorHAnsi" w:hAnsiTheme="minorHAnsi"/>
          <w:sz w:val="24"/>
          <w:szCs w:val="24"/>
        </w:rPr>
        <w:t xml:space="preserve">IEEE 802.11 </w:t>
      </w:r>
      <w:r w:rsidR="00B23BB5" w:rsidRPr="003900EC">
        <w:rPr>
          <w:rFonts w:asciiTheme="minorHAnsi" w:hAnsiTheme="minorHAnsi"/>
          <w:sz w:val="24"/>
          <w:szCs w:val="24"/>
        </w:rPr>
        <w:t xml:space="preserve">Working Group </w:t>
      </w:r>
      <w:r w:rsidR="00802D27" w:rsidRPr="003900EC">
        <w:rPr>
          <w:rFonts w:asciiTheme="minorHAnsi" w:hAnsiTheme="minorHAnsi"/>
          <w:sz w:val="24"/>
          <w:szCs w:val="24"/>
        </w:rPr>
        <w:t>is pleased to note that EN 301 89</w:t>
      </w:r>
      <w:r w:rsidR="00B20EFC">
        <w:rPr>
          <w:rFonts w:asciiTheme="minorHAnsi" w:hAnsiTheme="minorHAnsi"/>
          <w:sz w:val="24"/>
          <w:szCs w:val="24"/>
        </w:rPr>
        <w:t>3</w:t>
      </w:r>
      <w:r w:rsidR="00802D27" w:rsidRPr="003900EC">
        <w:rPr>
          <w:rFonts w:asciiTheme="minorHAnsi" w:hAnsiTheme="minorHAnsi"/>
          <w:sz w:val="24"/>
          <w:szCs w:val="24"/>
        </w:rPr>
        <w:t xml:space="preserve"> v2.</w:t>
      </w:r>
      <w:r w:rsidR="003F079B">
        <w:rPr>
          <w:rFonts w:asciiTheme="minorHAnsi" w:hAnsiTheme="minorHAnsi"/>
          <w:sz w:val="24"/>
          <w:szCs w:val="24"/>
        </w:rPr>
        <w:t>1.0</w:t>
      </w:r>
      <w:r w:rsidR="00802D27" w:rsidRPr="003900EC">
        <w:rPr>
          <w:rFonts w:asciiTheme="minorHAnsi" w:hAnsiTheme="minorHAnsi"/>
          <w:sz w:val="24"/>
          <w:szCs w:val="24"/>
        </w:rPr>
        <w:t xml:space="preserve"> continues the tradition of previous versions of the standard by </w:t>
      </w:r>
      <w:r w:rsidR="00B23BB5" w:rsidRPr="003900EC">
        <w:rPr>
          <w:rFonts w:asciiTheme="minorHAnsi" w:hAnsiTheme="minorHAnsi"/>
          <w:sz w:val="24"/>
          <w:szCs w:val="24"/>
        </w:rPr>
        <w:t>explicitly</w:t>
      </w:r>
      <w:r w:rsidR="00802D27" w:rsidRPr="003900EC">
        <w:rPr>
          <w:rFonts w:asciiTheme="minorHAnsi" w:hAnsiTheme="minorHAnsi"/>
          <w:sz w:val="24"/>
          <w:szCs w:val="24"/>
        </w:rPr>
        <w:t xml:space="preserve"> allowing the use </w:t>
      </w:r>
      <w:r w:rsidR="003F079B">
        <w:rPr>
          <w:rFonts w:asciiTheme="minorHAnsi" w:hAnsiTheme="minorHAnsi"/>
          <w:sz w:val="24"/>
          <w:szCs w:val="24"/>
        </w:rPr>
        <w:t>of</w:t>
      </w:r>
      <w:r w:rsidR="003F079B" w:rsidRPr="003900EC">
        <w:rPr>
          <w:rFonts w:asciiTheme="minorHAnsi" w:hAnsiTheme="minorHAnsi"/>
          <w:sz w:val="24"/>
          <w:szCs w:val="24"/>
        </w:rPr>
        <w:t xml:space="preserve"> </w:t>
      </w:r>
      <w:r w:rsidR="00802D27" w:rsidRPr="003900EC">
        <w:rPr>
          <w:rFonts w:asciiTheme="minorHAnsi" w:hAnsiTheme="minorHAnsi"/>
          <w:sz w:val="24"/>
          <w:szCs w:val="24"/>
        </w:rPr>
        <w:t xml:space="preserve">IEEE 802.11 </w:t>
      </w:r>
      <w:r w:rsidR="00B23BB5" w:rsidRPr="003900EC">
        <w:rPr>
          <w:rFonts w:asciiTheme="minorHAnsi" w:hAnsiTheme="minorHAnsi"/>
          <w:sz w:val="24"/>
          <w:szCs w:val="24"/>
        </w:rPr>
        <w:t xml:space="preserve">conformant </w:t>
      </w:r>
      <w:r w:rsidR="00802D27" w:rsidRPr="003900EC">
        <w:rPr>
          <w:rFonts w:asciiTheme="minorHAnsi" w:hAnsiTheme="minorHAnsi"/>
          <w:sz w:val="24"/>
          <w:szCs w:val="24"/>
        </w:rPr>
        <w:t xml:space="preserve">equipment </w:t>
      </w:r>
      <w:r w:rsidR="00B9441E" w:rsidRPr="003900EC">
        <w:rPr>
          <w:rFonts w:asciiTheme="minorHAnsi" w:hAnsiTheme="minorHAnsi"/>
          <w:sz w:val="24"/>
          <w:szCs w:val="24"/>
        </w:rPr>
        <w:t>at</w:t>
      </w:r>
      <w:r w:rsidR="00802D27" w:rsidRPr="003900EC">
        <w:rPr>
          <w:rFonts w:asciiTheme="minorHAnsi" w:hAnsiTheme="minorHAnsi"/>
          <w:sz w:val="24"/>
          <w:szCs w:val="24"/>
        </w:rPr>
        <w:t xml:space="preserve"> the </w:t>
      </w:r>
      <w:r w:rsidRPr="003900EC">
        <w:rPr>
          <w:rFonts w:asciiTheme="minorHAnsi" w:hAnsiTheme="minorHAnsi"/>
          <w:sz w:val="24"/>
          <w:szCs w:val="24"/>
        </w:rPr>
        <w:t xml:space="preserve">same </w:t>
      </w:r>
      <w:r w:rsidR="00802D27" w:rsidRPr="003900EC">
        <w:rPr>
          <w:rFonts w:asciiTheme="minorHAnsi" w:hAnsiTheme="minorHAnsi"/>
          <w:sz w:val="24"/>
          <w:szCs w:val="24"/>
        </w:rPr>
        <w:t>energy detection threshold tha</w:t>
      </w:r>
      <w:r w:rsidR="00B23BB5" w:rsidRPr="003900EC">
        <w:rPr>
          <w:rFonts w:asciiTheme="minorHAnsi" w:hAnsiTheme="minorHAnsi"/>
          <w:sz w:val="24"/>
          <w:szCs w:val="24"/>
        </w:rPr>
        <w:t xml:space="preserve">t has </w:t>
      </w:r>
      <w:r w:rsidR="003F079B">
        <w:rPr>
          <w:rFonts w:asciiTheme="minorHAnsi" w:hAnsiTheme="minorHAnsi"/>
          <w:sz w:val="24"/>
          <w:szCs w:val="24"/>
        </w:rPr>
        <w:t>defined</w:t>
      </w:r>
      <w:r w:rsidR="00B23BB5" w:rsidRPr="003900EC">
        <w:rPr>
          <w:rFonts w:asciiTheme="minorHAnsi" w:hAnsiTheme="minorHAnsi"/>
          <w:sz w:val="24"/>
          <w:szCs w:val="24"/>
        </w:rPr>
        <w:t xml:space="preserve"> </w:t>
      </w:r>
      <w:r w:rsidR="003F079B">
        <w:rPr>
          <w:rFonts w:asciiTheme="minorHAnsi" w:hAnsiTheme="minorHAnsi"/>
          <w:sz w:val="24"/>
          <w:szCs w:val="24"/>
        </w:rPr>
        <w:t>in</w:t>
      </w:r>
      <w:r w:rsidR="003F079B" w:rsidRPr="003900EC">
        <w:rPr>
          <w:rFonts w:asciiTheme="minorHAnsi" w:hAnsiTheme="minorHAnsi"/>
          <w:sz w:val="24"/>
          <w:szCs w:val="24"/>
        </w:rPr>
        <w:t xml:space="preserve"> </w:t>
      </w:r>
      <w:r w:rsidR="00B23BB5" w:rsidRPr="003900EC">
        <w:rPr>
          <w:rFonts w:asciiTheme="minorHAnsi" w:hAnsiTheme="minorHAnsi"/>
          <w:sz w:val="24"/>
          <w:szCs w:val="24"/>
        </w:rPr>
        <w:t>1999</w:t>
      </w:r>
      <w:r w:rsidRPr="003900EC">
        <w:rPr>
          <w:rFonts w:asciiTheme="minorHAnsi" w:hAnsiTheme="minorHAnsi"/>
          <w:sz w:val="24"/>
          <w:szCs w:val="24"/>
        </w:rPr>
        <w:t xml:space="preserve">, in combination with IEEE 802.11’s </w:t>
      </w:r>
      <w:r w:rsidR="00D03FC3">
        <w:rPr>
          <w:rFonts w:asciiTheme="minorHAnsi" w:hAnsiTheme="minorHAnsi"/>
          <w:sz w:val="24"/>
          <w:szCs w:val="24"/>
        </w:rPr>
        <w:t>own</w:t>
      </w:r>
      <w:r w:rsidRPr="003900EC">
        <w:rPr>
          <w:rFonts w:asciiTheme="minorHAnsi" w:hAnsiTheme="minorHAnsi"/>
          <w:sz w:val="24"/>
          <w:szCs w:val="24"/>
        </w:rPr>
        <w:t xml:space="preserve"> preamble detection mechanism</w:t>
      </w:r>
      <w:r w:rsidR="003900EC">
        <w:rPr>
          <w:rFonts w:asciiTheme="minorHAnsi" w:hAnsiTheme="minorHAnsi"/>
          <w:sz w:val="24"/>
          <w:szCs w:val="24"/>
        </w:rPr>
        <w:t xml:space="preserve"> (</w:t>
      </w:r>
      <w:r w:rsidR="00202DCF">
        <w:rPr>
          <w:rFonts w:asciiTheme="minorHAnsi" w:hAnsiTheme="minorHAnsi"/>
          <w:sz w:val="24"/>
          <w:szCs w:val="24"/>
        </w:rPr>
        <w:t>which we will refer to as the “dual threshold option”</w:t>
      </w:r>
      <w:r w:rsidR="003900EC">
        <w:rPr>
          <w:rFonts w:asciiTheme="minorHAnsi" w:hAnsiTheme="minorHAnsi"/>
          <w:sz w:val="24"/>
          <w:szCs w:val="24"/>
        </w:rPr>
        <w:t>)</w:t>
      </w:r>
      <w:r w:rsidRPr="003900EC">
        <w:rPr>
          <w:rFonts w:asciiTheme="minorHAnsi" w:hAnsiTheme="minorHAnsi"/>
          <w:sz w:val="24"/>
          <w:szCs w:val="24"/>
        </w:rPr>
        <w:t xml:space="preserve">. </w:t>
      </w:r>
      <w:r w:rsidR="00DE16AA" w:rsidRPr="003900EC">
        <w:rPr>
          <w:rFonts w:asciiTheme="minorHAnsi" w:hAnsiTheme="minorHAnsi"/>
          <w:sz w:val="24"/>
          <w:szCs w:val="24"/>
        </w:rPr>
        <w:t>In</w:t>
      </w:r>
      <w:r w:rsidR="00B20EFC">
        <w:rPr>
          <w:rFonts w:asciiTheme="minorHAnsi" w:hAnsiTheme="minorHAnsi"/>
          <w:sz w:val="24"/>
          <w:szCs w:val="24"/>
        </w:rPr>
        <w:t xml:space="preserve"> contrast, EN 301 893</w:t>
      </w:r>
      <w:r w:rsidRPr="003900EC">
        <w:rPr>
          <w:rFonts w:asciiTheme="minorHAnsi" w:hAnsiTheme="minorHAnsi"/>
          <w:sz w:val="24"/>
          <w:szCs w:val="24"/>
        </w:rPr>
        <w:t xml:space="preserve"> v2.</w:t>
      </w:r>
      <w:r w:rsidR="003F079B">
        <w:rPr>
          <w:rFonts w:asciiTheme="minorHAnsi" w:hAnsiTheme="minorHAnsi"/>
          <w:sz w:val="24"/>
          <w:szCs w:val="24"/>
        </w:rPr>
        <w:t>1.</w:t>
      </w:r>
      <w:r w:rsidRPr="003900EC">
        <w:rPr>
          <w:rFonts w:asciiTheme="minorHAnsi" w:hAnsiTheme="minorHAnsi"/>
          <w:sz w:val="24"/>
          <w:szCs w:val="24"/>
        </w:rPr>
        <w:t>0 requires non-IEEE 802.11 conformant equipment to use a more conservative</w:t>
      </w:r>
      <w:r w:rsidR="003900EC">
        <w:rPr>
          <w:rFonts w:asciiTheme="minorHAnsi" w:hAnsiTheme="minorHAnsi"/>
          <w:sz w:val="24"/>
          <w:szCs w:val="24"/>
        </w:rPr>
        <w:t xml:space="preserve"> energy detection-</w:t>
      </w:r>
      <w:r w:rsidR="00B9441E" w:rsidRPr="003900EC">
        <w:rPr>
          <w:rFonts w:asciiTheme="minorHAnsi" w:hAnsiTheme="minorHAnsi"/>
          <w:sz w:val="24"/>
          <w:szCs w:val="24"/>
        </w:rPr>
        <w:t xml:space="preserve">only mechanism and </w:t>
      </w:r>
      <w:r w:rsidRPr="003900EC">
        <w:rPr>
          <w:rFonts w:asciiTheme="minorHAnsi" w:hAnsiTheme="minorHAnsi"/>
          <w:sz w:val="24"/>
          <w:szCs w:val="24"/>
        </w:rPr>
        <w:t>threshold.</w:t>
      </w:r>
    </w:p>
    <w:p w14:paraId="205B40B9" w14:textId="5B47E570" w:rsidR="00802D27" w:rsidRPr="003900EC" w:rsidRDefault="00B23BB5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>The</w:t>
      </w:r>
      <w:r w:rsidR="00802D27" w:rsidRPr="003900EC">
        <w:rPr>
          <w:rFonts w:asciiTheme="minorHAnsi" w:hAnsiTheme="minorHAnsi"/>
          <w:sz w:val="24"/>
          <w:szCs w:val="24"/>
        </w:rPr>
        <w:t xml:space="preserve"> </w:t>
      </w:r>
      <w:r w:rsidRPr="003900EC">
        <w:rPr>
          <w:rFonts w:asciiTheme="minorHAnsi" w:hAnsiTheme="minorHAnsi"/>
          <w:sz w:val="24"/>
          <w:szCs w:val="24"/>
        </w:rPr>
        <w:t xml:space="preserve">inclusion of the </w:t>
      </w:r>
      <w:r w:rsidR="00202DCF">
        <w:rPr>
          <w:rFonts w:asciiTheme="minorHAnsi" w:hAnsiTheme="minorHAnsi"/>
          <w:sz w:val="24"/>
          <w:szCs w:val="24"/>
        </w:rPr>
        <w:t>dual threshold option</w:t>
      </w:r>
      <w:r w:rsidR="00802D27" w:rsidRPr="003900EC">
        <w:rPr>
          <w:rFonts w:asciiTheme="minorHAnsi" w:hAnsiTheme="minorHAnsi"/>
          <w:sz w:val="24"/>
          <w:szCs w:val="24"/>
        </w:rPr>
        <w:t xml:space="preserve"> </w:t>
      </w:r>
      <w:r w:rsidRPr="003900EC">
        <w:rPr>
          <w:rFonts w:asciiTheme="minorHAnsi" w:hAnsiTheme="minorHAnsi"/>
          <w:sz w:val="24"/>
          <w:szCs w:val="24"/>
        </w:rPr>
        <w:t xml:space="preserve">in EN 301 893 </w:t>
      </w:r>
      <w:r w:rsidR="00802D27" w:rsidRPr="003900EC">
        <w:rPr>
          <w:rFonts w:asciiTheme="minorHAnsi" w:hAnsiTheme="minorHAnsi"/>
          <w:sz w:val="24"/>
          <w:szCs w:val="24"/>
        </w:rPr>
        <w:t>recogni</w:t>
      </w:r>
      <w:r w:rsidR="003F079B">
        <w:rPr>
          <w:rFonts w:asciiTheme="minorHAnsi" w:hAnsiTheme="minorHAnsi"/>
          <w:sz w:val="24"/>
          <w:szCs w:val="24"/>
        </w:rPr>
        <w:t>zes</w:t>
      </w:r>
      <w:r w:rsidR="00D03FC3" w:rsidRPr="003900EC">
        <w:rPr>
          <w:rFonts w:asciiTheme="minorHAnsi" w:hAnsiTheme="minorHAnsi"/>
          <w:sz w:val="24"/>
          <w:szCs w:val="24"/>
        </w:rPr>
        <w:t xml:space="preserve"> </w:t>
      </w:r>
      <w:r w:rsidRPr="003900EC">
        <w:rPr>
          <w:rFonts w:asciiTheme="minorHAnsi" w:hAnsiTheme="minorHAnsi"/>
          <w:sz w:val="24"/>
          <w:szCs w:val="24"/>
        </w:rPr>
        <w:t>ETSI BRAN</w:t>
      </w:r>
      <w:r w:rsidR="00D03FC3">
        <w:rPr>
          <w:rFonts w:asciiTheme="minorHAnsi" w:hAnsiTheme="minorHAnsi"/>
          <w:sz w:val="24"/>
          <w:szCs w:val="24"/>
        </w:rPr>
        <w:t>’s history</w:t>
      </w:r>
      <w:r w:rsidR="003F079B">
        <w:rPr>
          <w:rFonts w:asciiTheme="minorHAnsi" w:hAnsiTheme="minorHAnsi"/>
          <w:sz w:val="24"/>
          <w:szCs w:val="24"/>
        </w:rPr>
        <w:t xml:space="preserve"> of </w:t>
      </w:r>
      <w:r w:rsidR="00D03FC3">
        <w:rPr>
          <w:rFonts w:asciiTheme="minorHAnsi" w:hAnsiTheme="minorHAnsi"/>
          <w:sz w:val="24"/>
          <w:szCs w:val="24"/>
        </w:rPr>
        <w:t>developing HiperLAN/2</w:t>
      </w:r>
      <w:r w:rsidR="003F079B">
        <w:rPr>
          <w:rFonts w:asciiTheme="minorHAnsi" w:hAnsiTheme="minorHAnsi"/>
          <w:sz w:val="24"/>
          <w:szCs w:val="24"/>
        </w:rPr>
        <w:t xml:space="preserve"> Physical Layer (PHY) design</w:t>
      </w:r>
      <w:r w:rsidR="00D03FC3">
        <w:rPr>
          <w:rFonts w:asciiTheme="minorHAnsi" w:hAnsiTheme="minorHAnsi"/>
          <w:sz w:val="24"/>
          <w:szCs w:val="24"/>
        </w:rPr>
        <w:t xml:space="preserve"> in close collaboration with the IEEE 802.11 WG.</w:t>
      </w:r>
      <w:r w:rsidR="00802D27" w:rsidRPr="003900EC">
        <w:rPr>
          <w:rFonts w:asciiTheme="minorHAnsi" w:hAnsiTheme="minorHAnsi"/>
          <w:sz w:val="24"/>
          <w:szCs w:val="24"/>
        </w:rPr>
        <w:t xml:space="preserve"> </w:t>
      </w:r>
      <w:r w:rsidR="00D03FC3">
        <w:rPr>
          <w:rFonts w:asciiTheme="minorHAnsi" w:hAnsiTheme="minorHAnsi"/>
          <w:sz w:val="24"/>
          <w:szCs w:val="24"/>
        </w:rPr>
        <w:t>T</w:t>
      </w:r>
      <w:r w:rsidR="00802D27" w:rsidRPr="003900EC">
        <w:rPr>
          <w:rFonts w:asciiTheme="minorHAnsi" w:hAnsiTheme="minorHAnsi"/>
          <w:sz w:val="24"/>
          <w:szCs w:val="24"/>
        </w:rPr>
        <w:t xml:space="preserve">he </w:t>
      </w:r>
      <w:r w:rsidR="003F079B">
        <w:rPr>
          <w:rFonts w:asciiTheme="minorHAnsi" w:hAnsiTheme="minorHAnsi"/>
          <w:sz w:val="24"/>
          <w:szCs w:val="24"/>
        </w:rPr>
        <w:t xml:space="preserve">jointly developed </w:t>
      </w:r>
      <w:r w:rsidRPr="003900EC">
        <w:rPr>
          <w:rFonts w:asciiTheme="minorHAnsi" w:hAnsiTheme="minorHAnsi"/>
          <w:sz w:val="24"/>
          <w:szCs w:val="24"/>
        </w:rPr>
        <w:t xml:space="preserve">preamble and energy detection </w:t>
      </w:r>
      <w:r w:rsidR="00802D27" w:rsidRPr="003900EC">
        <w:rPr>
          <w:rFonts w:asciiTheme="minorHAnsi" w:hAnsiTheme="minorHAnsi"/>
          <w:sz w:val="24"/>
          <w:szCs w:val="24"/>
        </w:rPr>
        <w:t>mechanisms</w:t>
      </w:r>
      <w:r w:rsidR="00AD1D9C">
        <w:rPr>
          <w:rFonts w:asciiTheme="minorHAnsi" w:hAnsiTheme="minorHAnsi"/>
          <w:sz w:val="24"/>
          <w:szCs w:val="24"/>
        </w:rPr>
        <w:t xml:space="preserve"> for</w:t>
      </w:r>
      <w:r w:rsidR="00802D27" w:rsidRPr="003900EC">
        <w:rPr>
          <w:rFonts w:asciiTheme="minorHAnsi" w:hAnsiTheme="minorHAnsi"/>
          <w:sz w:val="24"/>
          <w:szCs w:val="24"/>
        </w:rPr>
        <w:t xml:space="preserve"> the</w:t>
      </w:r>
      <w:r w:rsidR="00D03FC3">
        <w:rPr>
          <w:rFonts w:asciiTheme="minorHAnsi" w:hAnsiTheme="minorHAnsi"/>
          <w:sz w:val="24"/>
          <w:szCs w:val="24"/>
        </w:rPr>
        <w:t xml:space="preserve"> HiperLAN/2 and</w:t>
      </w:r>
      <w:r w:rsidR="00802D27" w:rsidRPr="003900EC">
        <w:rPr>
          <w:rFonts w:asciiTheme="minorHAnsi" w:hAnsiTheme="minorHAnsi"/>
          <w:sz w:val="24"/>
          <w:szCs w:val="24"/>
        </w:rPr>
        <w:t xml:space="preserve"> IEEE 802.11</w:t>
      </w:r>
      <w:r w:rsidRPr="003900EC">
        <w:rPr>
          <w:rFonts w:asciiTheme="minorHAnsi" w:hAnsiTheme="minorHAnsi"/>
          <w:sz w:val="24"/>
          <w:szCs w:val="24"/>
        </w:rPr>
        <w:t xml:space="preserve"> standard</w:t>
      </w:r>
      <w:r w:rsidR="00AD1D9C">
        <w:rPr>
          <w:rFonts w:asciiTheme="minorHAnsi" w:hAnsiTheme="minorHAnsi"/>
          <w:sz w:val="24"/>
          <w:szCs w:val="24"/>
        </w:rPr>
        <w:t>s</w:t>
      </w:r>
      <w:r w:rsidRPr="003900EC">
        <w:rPr>
          <w:rFonts w:asciiTheme="minorHAnsi" w:hAnsiTheme="minorHAnsi"/>
          <w:sz w:val="24"/>
          <w:szCs w:val="24"/>
        </w:rPr>
        <w:t xml:space="preserve"> </w:t>
      </w:r>
      <w:r w:rsidR="00D03FC3">
        <w:rPr>
          <w:rFonts w:asciiTheme="minorHAnsi" w:hAnsiTheme="minorHAnsi"/>
          <w:sz w:val="24"/>
          <w:szCs w:val="24"/>
        </w:rPr>
        <w:t xml:space="preserve">had been </w:t>
      </w:r>
      <w:r w:rsidR="003F079B">
        <w:rPr>
          <w:rFonts w:asciiTheme="minorHAnsi" w:hAnsiTheme="minorHAnsi"/>
          <w:sz w:val="24"/>
          <w:szCs w:val="24"/>
        </w:rPr>
        <w:t>established</w:t>
      </w:r>
      <w:r w:rsidR="00D03FC3">
        <w:rPr>
          <w:rFonts w:asciiTheme="minorHAnsi" w:hAnsiTheme="minorHAnsi"/>
          <w:sz w:val="24"/>
          <w:szCs w:val="24"/>
        </w:rPr>
        <w:t xml:space="preserve"> when</w:t>
      </w:r>
      <w:r w:rsidRPr="003900EC">
        <w:rPr>
          <w:rFonts w:asciiTheme="minorHAnsi" w:hAnsiTheme="minorHAnsi"/>
          <w:sz w:val="24"/>
          <w:szCs w:val="24"/>
        </w:rPr>
        <w:t xml:space="preserve"> the 5</w:t>
      </w:r>
      <w:r w:rsidR="00AD1D9C">
        <w:rPr>
          <w:rFonts w:asciiTheme="minorHAnsi" w:hAnsiTheme="minorHAnsi"/>
          <w:sz w:val="24"/>
          <w:szCs w:val="24"/>
        </w:rPr>
        <w:t> </w:t>
      </w:r>
      <w:r w:rsidRPr="003900EC">
        <w:rPr>
          <w:rFonts w:asciiTheme="minorHAnsi" w:hAnsiTheme="minorHAnsi"/>
          <w:sz w:val="24"/>
          <w:szCs w:val="24"/>
        </w:rPr>
        <w:t>GHz band</w:t>
      </w:r>
      <w:r w:rsidR="00D03FC3">
        <w:rPr>
          <w:rFonts w:asciiTheme="minorHAnsi" w:hAnsiTheme="minorHAnsi"/>
          <w:sz w:val="24"/>
          <w:szCs w:val="24"/>
        </w:rPr>
        <w:t xml:space="preserve"> had a technology dependent assignment in Europe</w:t>
      </w:r>
      <w:r w:rsidRPr="003900EC">
        <w:rPr>
          <w:rFonts w:asciiTheme="minorHAnsi" w:hAnsiTheme="minorHAnsi"/>
          <w:sz w:val="24"/>
          <w:szCs w:val="24"/>
        </w:rPr>
        <w:t xml:space="preserve">. </w:t>
      </w:r>
      <w:r w:rsidR="00AD1D9C">
        <w:rPr>
          <w:rFonts w:asciiTheme="minorHAnsi" w:hAnsiTheme="minorHAnsi"/>
          <w:sz w:val="24"/>
          <w:szCs w:val="24"/>
        </w:rPr>
        <w:t>A</w:t>
      </w:r>
      <w:r w:rsidR="00AD1D9C" w:rsidRPr="003900EC">
        <w:rPr>
          <w:rFonts w:asciiTheme="minorHAnsi" w:hAnsiTheme="minorHAnsi"/>
          <w:sz w:val="24"/>
          <w:szCs w:val="24"/>
        </w:rPr>
        <w:t xml:space="preserve"> </w:t>
      </w:r>
      <w:r w:rsidR="008B0F91">
        <w:rPr>
          <w:rFonts w:asciiTheme="minorHAnsi" w:hAnsiTheme="minorHAnsi"/>
          <w:sz w:val="24"/>
          <w:szCs w:val="24"/>
        </w:rPr>
        <w:t xml:space="preserve">continued </w:t>
      </w:r>
      <w:r w:rsidR="00DE16AA" w:rsidRPr="003900EC">
        <w:rPr>
          <w:rFonts w:asciiTheme="minorHAnsi" w:hAnsiTheme="minorHAnsi"/>
          <w:sz w:val="24"/>
          <w:szCs w:val="24"/>
        </w:rPr>
        <w:t xml:space="preserve">inclusion of the </w:t>
      </w:r>
      <w:r w:rsidR="00202DCF">
        <w:rPr>
          <w:rFonts w:asciiTheme="minorHAnsi" w:hAnsiTheme="minorHAnsi"/>
          <w:sz w:val="24"/>
          <w:szCs w:val="24"/>
        </w:rPr>
        <w:t>dual threshold option</w:t>
      </w:r>
      <w:r w:rsidR="00202DCF" w:rsidRPr="003900EC" w:rsidDel="00202DCF">
        <w:rPr>
          <w:rFonts w:asciiTheme="minorHAnsi" w:hAnsiTheme="minorHAnsi"/>
          <w:sz w:val="24"/>
          <w:szCs w:val="24"/>
        </w:rPr>
        <w:t xml:space="preserve"> </w:t>
      </w:r>
      <w:r w:rsidR="003F079B">
        <w:rPr>
          <w:rFonts w:asciiTheme="minorHAnsi" w:hAnsiTheme="minorHAnsi"/>
          <w:sz w:val="24"/>
          <w:szCs w:val="24"/>
        </w:rPr>
        <w:t xml:space="preserve">permits the industry </w:t>
      </w:r>
      <w:r w:rsidR="001974B0">
        <w:rPr>
          <w:rFonts w:asciiTheme="minorHAnsi" w:hAnsiTheme="minorHAnsi"/>
          <w:sz w:val="24"/>
          <w:szCs w:val="24"/>
        </w:rPr>
        <w:t>to</w:t>
      </w:r>
      <w:r w:rsidR="00AD1D9C">
        <w:rPr>
          <w:rFonts w:asciiTheme="minorHAnsi" w:hAnsiTheme="minorHAnsi"/>
          <w:sz w:val="24"/>
          <w:szCs w:val="24"/>
        </w:rPr>
        <w:t xml:space="preserve"> put existing IEEE 802.11 designs unmodified to the European market</w:t>
      </w:r>
      <w:r w:rsidRPr="003900EC">
        <w:rPr>
          <w:rFonts w:asciiTheme="minorHAnsi" w:hAnsiTheme="minorHAnsi"/>
          <w:sz w:val="24"/>
          <w:szCs w:val="24"/>
        </w:rPr>
        <w:t>.</w:t>
      </w:r>
    </w:p>
    <w:p w14:paraId="67CEC4F5" w14:textId="4BE635B0" w:rsidR="00B23BB5" w:rsidRPr="003900EC" w:rsidRDefault="00B23BB5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>The</w:t>
      </w:r>
      <w:r w:rsidR="00202DCF" w:rsidRPr="00202DCF">
        <w:rPr>
          <w:rFonts w:asciiTheme="minorHAnsi" w:hAnsiTheme="minorHAnsi"/>
          <w:sz w:val="24"/>
          <w:szCs w:val="24"/>
        </w:rPr>
        <w:t xml:space="preserve"> </w:t>
      </w:r>
      <w:r w:rsidR="00202DCF">
        <w:rPr>
          <w:rFonts w:asciiTheme="minorHAnsi" w:hAnsiTheme="minorHAnsi"/>
          <w:sz w:val="24"/>
          <w:szCs w:val="24"/>
        </w:rPr>
        <w:t>dual threshold option</w:t>
      </w:r>
      <w:r w:rsidRPr="003900EC">
        <w:rPr>
          <w:rFonts w:asciiTheme="minorHAnsi" w:hAnsiTheme="minorHAnsi"/>
          <w:sz w:val="24"/>
          <w:szCs w:val="24"/>
        </w:rPr>
        <w:t xml:space="preserve"> in EN 301 893 </w:t>
      </w:r>
      <w:r w:rsidR="008B60D8" w:rsidRPr="003900EC">
        <w:rPr>
          <w:rFonts w:asciiTheme="minorHAnsi" w:hAnsiTheme="minorHAnsi"/>
          <w:sz w:val="24"/>
          <w:szCs w:val="24"/>
        </w:rPr>
        <w:t>v2.</w:t>
      </w:r>
      <w:r w:rsidR="003F079B">
        <w:rPr>
          <w:rFonts w:asciiTheme="minorHAnsi" w:hAnsiTheme="minorHAnsi"/>
          <w:sz w:val="24"/>
          <w:szCs w:val="24"/>
        </w:rPr>
        <w:t>1.</w:t>
      </w:r>
      <w:r w:rsidR="008B60D8" w:rsidRPr="003900EC">
        <w:rPr>
          <w:rFonts w:asciiTheme="minorHAnsi" w:hAnsiTheme="minorHAnsi"/>
          <w:sz w:val="24"/>
          <w:szCs w:val="24"/>
        </w:rPr>
        <w:t xml:space="preserve">0 </w:t>
      </w:r>
      <w:r w:rsidRPr="003900EC">
        <w:rPr>
          <w:rFonts w:asciiTheme="minorHAnsi" w:hAnsiTheme="minorHAnsi"/>
          <w:sz w:val="24"/>
          <w:szCs w:val="24"/>
        </w:rPr>
        <w:t xml:space="preserve">has been drafted in a way that it applies to </w:t>
      </w:r>
      <w:r w:rsidR="008B60D8" w:rsidRPr="003900EC">
        <w:rPr>
          <w:rFonts w:asciiTheme="minorHAnsi" w:hAnsiTheme="minorHAnsi"/>
          <w:sz w:val="24"/>
          <w:szCs w:val="24"/>
        </w:rPr>
        <w:t xml:space="preserve">existing </w:t>
      </w:r>
      <w:r w:rsidRPr="003900EC">
        <w:rPr>
          <w:rFonts w:asciiTheme="minorHAnsi" w:hAnsiTheme="minorHAnsi"/>
          <w:sz w:val="24"/>
          <w:szCs w:val="24"/>
        </w:rPr>
        <w:t>IEEE 802.11a</w:t>
      </w:r>
      <w:r w:rsidR="00AD1D9C">
        <w:rPr>
          <w:rFonts w:asciiTheme="minorHAnsi" w:hAnsiTheme="minorHAnsi"/>
          <w:sz w:val="24"/>
          <w:szCs w:val="24"/>
        </w:rPr>
        <w:t>, 802.11</w:t>
      </w:r>
      <w:r w:rsidRPr="003900EC">
        <w:rPr>
          <w:rFonts w:asciiTheme="minorHAnsi" w:hAnsiTheme="minorHAnsi"/>
          <w:sz w:val="24"/>
          <w:szCs w:val="24"/>
        </w:rPr>
        <w:t>n</w:t>
      </w:r>
      <w:r w:rsidR="00AD1D9C">
        <w:rPr>
          <w:rFonts w:asciiTheme="minorHAnsi" w:hAnsiTheme="minorHAnsi"/>
          <w:sz w:val="24"/>
          <w:szCs w:val="24"/>
        </w:rPr>
        <w:t>, and 802.11</w:t>
      </w:r>
      <w:r w:rsidRPr="003900EC">
        <w:rPr>
          <w:rFonts w:asciiTheme="minorHAnsi" w:hAnsiTheme="minorHAnsi"/>
          <w:sz w:val="24"/>
          <w:szCs w:val="24"/>
        </w:rPr>
        <w:t>ac based equipment. However, it does not yet apply to IEEE 802.11ax equipment</w:t>
      </w:r>
      <w:r w:rsidR="008B60D8" w:rsidRPr="003900EC">
        <w:rPr>
          <w:rFonts w:asciiTheme="minorHAnsi" w:hAnsiTheme="minorHAnsi"/>
          <w:sz w:val="24"/>
          <w:szCs w:val="24"/>
        </w:rPr>
        <w:t xml:space="preserve">, which will be the basis of the next generation of </w:t>
      </w:r>
      <w:r w:rsidR="00AD1D9C">
        <w:rPr>
          <w:rFonts w:asciiTheme="minorHAnsi" w:hAnsiTheme="minorHAnsi"/>
          <w:sz w:val="24"/>
          <w:szCs w:val="24"/>
        </w:rPr>
        <w:t>802.11</w:t>
      </w:r>
      <w:r w:rsidR="008B60D8" w:rsidRPr="003900EC">
        <w:rPr>
          <w:rFonts w:asciiTheme="minorHAnsi" w:hAnsiTheme="minorHAnsi"/>
          <w:sz w:val="24"/>
          <w:szCs w:val="24"/>
        </w:rPr>
        <w:t>. This is reasonable because IEEE 802.11ax was not even at draft stage when EN 301 893 v2.</w:t>
      </w:r>
      <w:r w:rsidR="003F079B">
        <w:rPr>
          <w:rFonts w:asciiTheme="minorHAnsi" w:hAnsiTheme="minorHAnsi"/>
          <w:sz w:val="24"/>
          <w:szCs w:val="24"/>
        </w:rPr>
        <w:t>1.</w:t>
      </w:r>
      <w:r w:rsidR="008B60D8" w:rsidRPr="003900EC">
        <w:rPr>
          <w:rFonts w:asciiTheme="minorHAnsi" w:hAnsiTheme="minorHAnsi"/>
          <w:sz w:val="24"/>
          <w:szCs w:val="24"/>
        </w:rPr>
        <w:t>0 was being developed.</w:t>
      </w:r>
    </w:p>
    <w:p w14:paraId="0266DD59" w14:textId="18186B25" w:rsidR="008B60D8" w:rsidRPr="003900EC" w:rsidRDefault="008B60D8" w:rsidP="00DE16AA">
      <w:pPr>
        <w:keepNext/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lastRenderedPageBreak/>
        <w:t xml:space="preserve">The IEEE 802.11 WG understands that ETSI BRAN is planning to start a new effort </w:t>
      </w:r>
      <w:r w:rsidR="00DE16AA" w:rsidRPr="003900EC">
        <w:rPr>
          <w:rFonts w:asciiTheme="minorHAnsi" w:hAnsiTheme="minorHAnsi"/>
          <w:sz w:val="24"/>
          <w:szCs w:val="24"/>
        </w:rPr>
        <w:t>in about July 2017</w:t>
      </w:r>
      <w:r w:rsidRPr="003900EC">
        <w:rPr>
          <w:rFonts w:asciiTheme="minorHAnsi" w:hAnsiTheme="minorHAnsi"/>
          <w:sz w:val="24"/>
          <w:szCs w:val="24"/>
        </w:rPr>
        <w:t xml:space="preserve"> to revise EN 301 893 yet again. </w:t>
      </w:r>
      <w:r w:rsidR="00DE16AA" w:rsidRPr="003900EC">
        <w:rPr>
          <w:rFonts w:asciiTheme="minorHAnsi" w:hAnsiTheme="minorHAnsi"/>
          <w:sz w:val="24"/>
          <w:szCs w:val="24"/>
        </w:rPr>
        <w:t xml:space="preserve">We </w:t>
      </w:r>
      <w:r w:rsidR="003F079B">
        <w:rPr>
          <w:rFonts w:asciiTheme="minorHAnsi" w:hAnsiTheme="minorHAnsi"/>
          <w:sz w:val="24"/>
          <w:szCs w:val="24"/>
        </w:rPr>
        <w:t>highlight</w:t>
      </w:r>
      <w:r w:rsidR="003F079B" w:rsidRPr="003900EC">
        <w:rPr>
          <w:rFonts w:asciiTheme="minorHAnsi" w:hAnsiTheme="minorHAnsi"/>
          <w:sz w:val="24"/>
          <w:szCs w:val="24"/>
        </w:rPr>
        <w:t xml:space="preserve"> </w:t>
      </w:r>
      <w:r w:rsidR="00DE16AA" w:rsidRPr="003900EC">
        <w:rPr>
          <w:rFonts w:asciiTheme="minorHAnsi" w:hAnsiTheme="minorHAnsi"/>
          <w:sz w:val="24"/>
          <w:szCs w:val="24"/>
        </w:rPr>
        <w:t xml:space="preserve">two of the items that </w:t>
      </w:r>
      <w:r w:rsidR="003F079B" w:rsidRPr="003900EC">
        <w:rPr>
          <w:rFonts w:asciiTheme="minorHAnsi" w:hAnsiTheme="minorHAnsi"/>
          <w:sz w:val="24"/>
          <w:szCs w:val="24"/>
        </w:rPr>
        <w:t>m</w:t>
      </w:r>
      <w:r w:rsidR="003F079B">
        <w:rPr>
          <w:rFonts w:asciiTheme="minorHAnsi" w:hAnsiTheme="minorHAnsi"/>
          <w:sz w:val="24"/>
          <w:szCs w:val="24"/>
        </w:rPr>
        <w:t>ight</w:t>
      </w:r>
      <w:r w:rsidR="003F079B" w:rsidRPr="003900EC">
        <w:rPr>
          <w:rFonts w:asciiTheme="minorHAnsi" w:hAnsiTheme="minorHAnsi"/>
          <w:sz w:val="24"/>
          <w:szCs w:val="24"/>
        </w:rPr>
        <w:t xml:space="preserve"> </w:t>
      </w:r>
      <w:r w:rsidR="00DE16AA" w:rsidRPr="003900EC">
        <w:rPr>
          <w:rFonts w:asciiTheme="minorHAnsi" w:hAnsiTheme="minorHAnsi"/>
          <w:sz w:val="24"/>
          <w:szCs w:val="24"/>
        </w:rPr>
        <w:t xml:space="preserve">be addressed in the revision </w:t>
      </w:r>
      <w:r w:rsidR="00B96E31" w:rsidRPr="003900EC">
        <w:rPr>
          <w:rFonts w:asciiTheme="minorHAnsi" w:hAnsiTheme="minorHAnsi"/>
          <w:sz w:val="24"/>
          <w:szCs w:val="24"/>
        </w:rPr>
        <w:t>process</w:t>
      </w:r>
      <w:r w:rsidR="00DE16AA" w:rsidRPr="003900EC">
        <w:rPr>
          <w:rFonts w:asciiTheme="minorHAnsi" w:hAnsiTheme="minorHAnsi"/>
          <w:sz w:val="24"/>
          <w:szCs w:val="24"/>
        </w:rPr>
        <w:t>:</w:t>
      </w:r>
    </w:p>
    <w:p w14:paraId="3F4659DA" w14:textId="77777777" w:rsidR="00DE16AA" w:rsidRPr="003900EC" w:rsidRDefault="00DE16AA" w:rsidP="00DE16AA">
      <w:pPr>
        <w:pStyle w:val="Bullet"/>
        <w:keepNext/>
        <w:rPr>
          <w:i/>
        </w:rPr>
      </w:pPr>
      <w:r w:rsidRPr="003900EC">
        <w:rPr>
          <w:i/>
        </w:rPr>
        <w:t>Consider a single ED threshold limit value applicable to all technologies</w:t>
      </w:r>
    </w:p>
    <w:p w14:paraId="08F1D4B8" w14:textId="77777777" w:rsidR="005D554A" w:rsidRPr="003900EC" w:rsidRDefault="00DE16AA" w:rsidP="00DE16AA">
      <w:pPr>
        <w:pStyle w:val="Bullet"/>
        <w:rPr>
          <w:i/>
        </w:rPr>
      </w:pPr>
      <w:r w:rsidRPr="003900EC">
        <w:rPr>
          <w:i/>
        </w:rPr>
        <w:t>Consider a general review of the adaptivity section (including ED threshold) in light of new technologies</w:t>
      </w:r>
    </w:p>
    <w:p w14:paraId="31537D00" w14:textId="19211F89" w:rsidR="00BD52C5" w:rsidRPr="003900EC" w:rsidRDefault="00BD52C5" w:rsidP="00207E22">
      <w:pPr>
        <w:keepNext/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>It is the view of the IEEE 802.11 Work</w:t>
      </w:r>
      <w:r w:rsidR="00B96E31" w:rsidRPr="003900EC">
        <w:rPr>
          <w:rFonts w:asciiTheme="minorHAnsi" w:hAnsiTheme="minorHAnsi"/>
          <w:sz w:val="24"/>
          <w:szCs w:val="24"/>
        </w:rPr>
        <w:t>ing</w:t>
      </w:r>
      <w:r w:rsidRPr="003900EC">
        <w:rPr>
          <w:rFonts w:asciiTheme="minorHAnsi" w:hAnsiTheme="minorHAnsi"/>
          <w:sz w:val="24"/>
          <w:szCs w:val="24"/>
        </w:rPr>
        <w:t xml:space="preserve"> Group that the best way to ensure fair and efficient use of the 5</w:t>
      </w:r>
      <w:r w:rsidR="00F903FC">
        <w:rPr>
          <w:rFonts w:asciiTheme="minorHAnsi" w:hAnsiTheme="minorHAnsi"/>
          <w:sz w:val="24"/>
          <w:szCs w:val="24"/>
        </w:rPr>
        <w:t> </w:t>
      </w:r>
      <w:r w:rsidRPr="003900EC">
        <w:rPr>
          <w:rFonts w:asciiTheme="minorHAnsi" w:hAnsiTheme="minorHAnsi"/>
          <w:sz w:val="24"/>
          <w:szCs w:val="24"/>
        </w:rPr>
        <w:t xml:space="preserve">GHz band is for all technologies to embrace the robust and proven, </w:t>
      </w:r>
      <w:r w:rsidR="00E43A68">
        <w:rPr>
          <w:rFonts w:asciiTheme="minorHAnsi" w:hAnsiTheme="minorHAnsi"/>
          <w:sz w:val="24"/>
          <w:szCs w:val="24"/>
        </w:rPr>
        <w:t xml:space="preserve">dual threshold </w:t>
      </w:r>
      <w:r w:rsidRPr="003900EC">
        <w:rPr>
          <w:rFonts w:asciiTheme="minorHAnsi" w:hAnsiTheme="minorHAnsi"/>
          <w:sz w:val="24"/>
          <w:szCs w:val="24"/>
        </w:rPr>
        <w:t xml:space="preserve"> mechanism </w:t>
      </w:r>
      <w:r w:rsidR="00E43A68">
        <w:rPr>
          <w:rFonts w:asciiTheme="minorHAnsi" w:hAnsiTheme="minorHAnsi"/>
          <w:sz w:val="24"/>
          <w:szCs w:val="24"/>
        </w:rPr>
        <w:t>used by</w:t>
      </w:r>
      <w:r w:rsidRPr="003900EC">
        <w:rPr>
          <w:rFonts w:asciiTheme="minorHAnsi" w:hAnsiTheme="minorHAnsi"/>
          <w:sz w:val="24"/>
          <w:szCs w:val="24"/>
        </w:rPr>
        <w:t xml:space="preserve"> the IEEE 802.11 standard. </w:t>
      </w:r>
      <w:r w:rsidR="00EB3A97">
        <w:rPr>
          <w:rFonts w:asciiTheme="minorHAnsi" w:hAnsiTheme="minorHAnsi"/>
          <w:sz w:val="24"/>
          <w:szCs w:val="24"/>
        </w:rPr>
        <w:t>T</w:t>
      </w:r>
      <w:r w:rsidRPr="003900EC">
        <w:rPr>
          <w:rFonts w:asciiTheme="minorHAnsi" w:hAnsiTheme="minorHAnsi"/>
          <w:sz w:val="24"/>
          <w:szCs w:val="24"/>
        </w:rPr>
        <w:t>he IEEE 802.11 W</w:t>
      </w:r>
      <w:r w:rsidR="00B96E31" w:rsidRPr="003900EC">
        <w:rPr>
          <w:rFonts w:asciiTheme="minorHAnsi" w:hAnsiTheme="minorHAnsi"/>
          <w:sz w:val="24"/>
          <w:szCs w:val="24"/>
        </w:rPr>
        <w:t>G recognises</w:t>
      </w:r>
      <w:r w:rsidRPr="003900EC">
        <w:rPr>
          <w:rFonts w:asciiTheme="minorHAnsi" w:hAnsiTheme="minorHAnsi"/>
          <w:sz w:val="24"/>
          <w:szCs w:val="24"/>
        </w:rPr>
        <w:t xml:space="preserve"> that the introduction of an energy detection</w:t>
      </w:r>
      <w:r w:rsidR="003900EC">
        <w:rPr>
          <w:rFonts w:asciiTheme="minorHAnsi" w:hAnsiTheme="minorHAnsi"/>
          <w:sz w:val="24"/>
          <w:szCs w:val="24"/>
        </w:rPr>
        <w:t>-</w:t>
      </w:r>
      <w:r w:rsidRPr="003900EC">
        <w:rPr>
          <w:rFonts w:asciiTheme="minorHAnsi" w:hAnsiTheme="minorHAnsi"/>
          <w:sz w:val="24"/>
          <w:szCs w:val="24"/>
        </w:rPr>
        <w:t>only mechanism (such as</w:t>
      </w:r>
      <w:r w:rsidR="00B96E31" w:rsidRPr="003900EC">
        <w:rPr>
          <w:rFonts w:asciiTheme="minorHAnsi" w:hAnsiTheme="minorHAnsi"/>
          <w:sz w:val="24"/>
          <w:szCs w:val="24"/>
        </w:rPr>
        <w:t xml:space="preserve"> defined</w:t>
      </w:r>
      <w:r w:rsidRPr="003900EC">
        <w:rPr>
          <w:rFonts w:asciiTheme="minorHAnsi" w:hAnsiTheme="minorHAnsi"/>
          <w:sz w:val="24"/>
          <w:szCs w:val="24"/>
        </w:rPr>
        <w:t xml:space="preserve"> in EN 301 893)</w:t>
      </w:r>
      <w:r w:rsidR="00B96E31" w:rsidRPr="003900EC">
        <w:rPr>
          <w:rFonts w:asciiTheme="minorHAnsi" w:hAnsiTheme="minorHAnsi"/>
          <w:sz w:val="24"/>
          <w:szCs w:val="24"/>
        </w:rPr>
        <w:t>,</w:t>
      </w:r>
      <w:r w:rsidRPr="003900EC">
        <w:rPr>
          <w:rFonts w:asciiTheme="minorHAnsi" w:hAnsiTheme="minorHAnsi"/>
          <w:sz w:val="24"/>
          <w:szCs w:val="24"/>
        </w:rPr>
        <w:t xml:space="preserve"> as a </w:t>
      </w:r>
      <w:r w:rsidR="00B96E31" w:rsidRPr="003900EC">
        <w:rPr>
          <w:rFonts w:asciiTheme="minorHAnsi" w:hAnsiTheme="minorHAnsi"/>
          <w:sz w:val="24"/>
          <w:szCs w:val="24"/>
        </w:rPr>
        <w:t xml:space="preserve">sharing </w:t>
      </w:r>
      <w:r w:rsidRPr="003900EC">
        <w:rPr>
          <w:rFonts w:asciiTheme="minorHAnsi" w:hAnsiTheme="minorHAnsi"/>
          <w:sz w:val="24"/>
          <w:szCs w:val="24"/>
        </w:rPr>
        <w:t>mechanism</w:t>
      </w:r>
      <w:r w:rsidR="00B96E31" w:rsidRPr="003900EC">
        <w:rPr>
          <w:rFonts w:asciiTheme="minorHAnsi" w:hAnsiTheme="minorHAnsi"/>
          <w:sz w:val="24"/>
          <w:szCs w:val="24"/>
        </w:rPr>
        <w:t>,</w:t>
      </w:r>
      <w:r w:rsidRPr="003900EC">
        <w:rPr>
          <w:rFonts w:asciiTheme="minorHAnsi" w:hAnsiTheme="minorHAnsi"/>
          <w:sz w:val="24"/>
          <w:szCs w:val="24"/>
        </w:rPr>
        <w:t xml:space="preserve"> does have </w:t>
      </w:r>
      <w:r w:rsidR="00B96E31" w:rsidRPr="003900EC">
        <w:rPr>
          <w:rFonts w:asciiTheme="minorHAnsi" w:hAnsiTheme="minorHAnsi"/>
          <w:sz w:val="24"/>
          <w:szCs w:val="24"/>
        </w:rPr>
        <w:t>the</w:t>
      </w:r>
      <w:r w:rsidRPr="003900EC">
        <w:rPr>
          <w:rFonts w:asciiTheme="minorHAnsi" w:hAnsiTheme="minorHAnsi"/>
          <w:sz w:val="24"/>
          <w:szCs w:val="24"/>
        </w:rPr>
        <w:t xml:space="preserve"> </w:t>
      </w:r>
      <w:r w:rsidR="00B96E31" w:rsidRPr="003900EC">
        <w:rPr>
          <w:rFonts w:asciiTheme="minorHAnsi" w:hAnsiTheme="minorHAnsi"/>
          <w:sz w:val="24"/>
          <w:szCs w:val="24"/>
        </w:rPr>
        <w:t>important</w:t>
      </w:r>
      <w:r w:rsidRPr="003900EC">
        <w:rPr>
          <w:rFonts w:asciiTheme="minorHAnsi" w:hAnsiTheme="minorHAnsi"/>
          <w:sz w:val="24"/>
          <w:szCs w:val="24"/>
        </w:rPr>
        <w:t xml:space="preserve"> benefit </w:t>
      </w:r>
      <w:r w:rsidR="00B96E31" w:rsidRPr="003900EC">
        <w:rPr>
          <w:rFonts w:asciiTheme="minorHAnsi" w:hAnsiTheme="minorHAnsi"/>
          <w:sz w:val="24"/>
          <w:szCs w:val="24"/>
        </w:rPr>
        <w:t>of</w:t>
      </w:r>
      <w:r w:rsidRPr="003900EC">
        <w:rPr>
          <w:rFonts w:asciiTheme="minorHAnsi" w:hAnsiTheme="minorHAnsi"/>
          <w:sz w:val="24"/>
          <w:szCs w:val="24"/>
        </w:rPr>
        <w:t xml:space="preserve"> technology neutrality.</w:t>
      </w:r>
      <w:r w:rsidR="00B96E31" w:rsidRPr="003900EC">
        <w:rPr>
          <w:rFonts w:asciiTheme="minorHAnsi" w:hAnsiTheme="minorHAnsi"/>
          <w:sz w:val="24"/>
          <w:szCs w:val="24"/>
        </w:rPr>
        <w:t xml:space="preserve"> Therefore, the IEEE 802.11 Working Group supports the ongoing inclusion of an energy detection</w:t>
      </w:r>
      <w:r w:rsidR="003900EC">
        <w:rPr>
          <w:rFonts w:asciiTheme="minorHAnsi" w:hAnsiTheme="minorHAnsi"/>
          <w:sz w:val="24"/>
          <w:szCs w:val="24"/>
        </w:rPr>
        <w:t>-</w:t>
      </w:r>
      <w:r w:rsidR="00B96E31" w:rsidRPr="003900EC">
        <w:rPr>
          <w:rFonts w:asciiTheme="minorHAnsi" w:hAnsiTheme="minorHAnsi"/>
          <w:sz w:val="24"/>
          <w:szCs w:val="24"/>
        </w:rPr>
        <w:t>only mechanism in EN 301 893.</w:t>
      </w:r>
    </w:p>
    <w:p w14:paraId="6AEF43D0" w14:textId="2C9C3A42" w:rsidR="004674DD" w:rsidRDefault="00B96E31" w:rsidP="00207E22">
      <w:pPr>
        <w:keepNext/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The IEEE 802.11 WG </w:t>
      </w:r>
      <w:r w:rsidR="00F903FC">
        <w:rPr>
          <w:rFonts w:asciiTheme="minorHAnsi" w:hAnsiTheme="minorHAnsi"/>
          <w:sz w:val="24"/>
          <w:szCs w:val="24"/>
        </w:rPr>
        <w:t>recommends</w:t>
      </w:r>
      <w:r w:rsidRPr="003900EC">
        <w:rPr>
          <w:rFonts w:asciiTheme="minorHAnsi" w:hAnsiTheme="minorHAnsi"/>
          <w:sz w:val="24"/>
          <w:szCs w:val="24"/>
        </w:rPr>
        <w:t xml:space="preserve"> that</w:t>
      </w:r>
      <w:r w:rsidR="00FD7EBD" w:rsidRPr="003900EC">
        <w:rPr>
          <w:rFonts w:asciiTheme="minorHAnsi" w:hAnsiTheme="minorHAnsi"/>
          <w:sz w:val="24"/>
          <w:szCs w:val="24"/>
        </w:rPr>
        <w:t xml:space="preserve"> the upcoming revision of EN 301 893 should </w:t>
      </w:r>
      <w:r w:rsidR="00EE5F66">
        <w:rPr>
          <w:rFonts w:asciiTheme="minorHAnsi" w:hAnsiTheme="minorHAnsi"/>
          <w:sz w:val="24"/>
          <w:szCs w:val="24"/>
        </w:rPr>
        <w:t xml:space="preserve">also </w:t>
      </w:r>
      <w:r w:rsidR="00FD7EBD" w:rsidRPr="003900EC">
        <w:rPr>
          <w:rFonts w:asciiTheme="minorHAnsi" w:hAnsiTheme="minorHAnsi"/>
          <w:sz w:val="24"/>
          <w:szCs w:val="24"/>
        </w:rPr>
        <w:t xml:space="preserve">maintain the existing </w:t>
      </w:r>
      <w:r w:rsidR="00202DCF">
        <w:rPr>
          <w:rFonts w:asciiTheme="minorHAnsi" w:hAnsiTheme="minorHAnsi"/>
          <w:sz w:val="24"/>
          <w:szCs w:val="24"/>
        </w:rPr>
        <w:t>dual threshold option</w:t>
      </w:r>
      <w:r w:rsidR="00FD7EBD" w:rsidRPr="003900EC">
        <w:rPr>
          <w:rFonts w:asciiTheme="minorHAnsi" w:hAnsiTheme="minorHAnsi"/>
          <w:sz w:val="24"/>
          <w:szCs w:val="24"/>
        </w:rPr>
        <w:t>, and extend it</w:t>
      </w:r>
      <w:r w:rsidR="004674DD">
        <w:rPr>
          <w:rFonts w:asciiTheme="minorHAnsi" w:hAnsiTheme="minorHAnsi"/>
          <w:sz w:val="24"/>
          <w:szCs w:val="24"/>
        </w:rPr>
        <w:t>s applicability</w:t>
      </w:r>
      <w:r w:rsidR="008B0F91">
        <w:rPr>
          <w:rFonts w:asciiTheme="minorHAnsi" w:hAnsiTheme="minorHAnsi"/>
          <w:sz w:val="24"/>
          <w:szCs w:val="24"/>
        </w:rPr>
        <w:t xml:space="preserve"> to</w:t>
      </w:r>
      <w:r w:rsidR="00FD7EBD" w:rsidRPr="003900EC">
        <w:rPr>
          <w:rFonts w:asciiTheme="minorHAnsi" w:hAnsiTheme="minorHAnsi"/>
          <w:sz w:val="24"/>
          <w:szCs w:val="24"/>
        </w:rPr>
        <w:t xml:space="preserve"> IEEE 802.11ax conformant equipment</w:t>
      </w:r>
      <w:r w:rsidR="00202DCF">
        <w:rPr>
          <w:rFonts w:asciiTheme="minorHAnsi" w:hAnsiTheme="minorHAnsi"/>
          <w:sz w:val="24"/>
          <w:szCs w:val="24"/>
        </w:rPr>
        <w:t>, as well as</w:t>
      </w:r>
      <w:r w:rsidR="004674DD">
        <w:rPr>
          <w:rFonts w:asciiTheme="minorHAnsi" w:hAnsiTheme="minorHAnsi"/>
          <w:sz w:val="24"/>
          <w:szCs w:val="24"/>
        </w:rPr>
        <w:t xml:space="preserve"> </w:t>
      </w:r>
      <w:r w:rsidR="00202DCF">
        <w:rPr>
          <w:rFonts w:asciiTheme="minorHAnsi" w:hAnsiTheme="minorHAnsi"/>
          <w:sz w:val="24"/>
          <w:szCs w:val="24"/>
        </w:rPr>
        <w:t xml:space="preserve">equipment </w:t>
      </w:r>
      <w:r w:rsidR="004674DD">
        <w:rPr>
          <w:rFonts w:asciiTheme="minorHAnsi" w:hAnsiTheme="minorHAnsi"/>
          <w:sz w:val="24"/>
          <w:szCs w:val="24"/>
        </w:rPr>
        <w:t xml:space="preserve">based on other technologies </w:t>
      </w:r>
      <w:r w:rsidR="00202DCF">
        <w:rPr>
          <w:rFonts w:asciiTheme="minorHAnsi" w:hAnsiTheme="minorHAnsi"/>
          <w:sz w:val="24"/>
          <w:szCs w:val="24"/>
        </w:rPr>
        <w:t xml:space="preserve">that would like to </w:t>
      </w:r>
      <w:r w:rsidR="00AD1D9C">
        <w:rPr>
          <w:rFonts w:asciiTheme="minorHAnsi" w:hAnsiTheme="minorHAnsi"/>
          <w:sz w:val="24"/>
          <w:szCs w:val="24"/>
        </w:rPr>
        <w:t>implement a dual threshold scheme</w:t>
      </w:r>
      <w:r w:rsidR="00FD7EBD" w:rsidRPr="003900EC">
        <w:rPr>
          <w:rFonts w:asciiTheme="minorHAnsi" w:hAnsiTheme="minorHAnsi"/>
          <w:sz w:val="24"/>
          <w:szCs w:val="24"/>
        </w:rPr>
        <w:t>.</w:t>
      </w:r>
    </w:p>
    <w:p w14:paraId="78096218" w14:textId="71804A11" w:rsidR="00FD7EBD" w:rsidRPr="00AF3462" w:rsidRDefault="004674DD" w:rsidP="00207E22">
      <w:pPr>
        <w:keepNext/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 w:rsidRPr="00AF3462">
        <w:rPr>
          <w:rFonts w:asciiTheme="minorHAnsi" w:hAnsiTheme="minorHAnsi"/>
          <w:sz w:val="24"/>
          <w:szCs w:val="24"/>
        </w:rPr>
        <w:t>Allowing the use of both the energy detection-</w:t>
      </w:r>
      <w:r w:rsidRPr="008B0F91">
        <w:rPr>
          <w:rFonts w:asciiTheme="minorHAnsi" w:hAnsiTheme="minorHAnsi"/>
          <w:sz w:val="24"/>
          <w:szCs w:val="24"/>
        </w:rPr>
        <w:t xml:space="preserve">only mechanism </w:t>
      </w:r>
      <w:r w:rsidRPr="00AF3462">
        <w:rPr>
          <w:rFonts w:asciiTheme="minorHAnsi" w:hAnsiTheme="minorHAnsi"/>
          <w:sz w:val="24"/>
          <w:szCs w:val="24"/>
        </w:rPr>
        <w:t xml:space="preserve">and the dual threshold option </w:t>
      </w:r>
      <w:r w:rsidR="00AF3462" w:rsidRPr="00AF3462">
        <w:rPr>
          <w:rFonts w:asciiTheme="minorHAnsi" w:hAnsiTheme="minorHAnsi"/>
          <w:sz w:val="24"/>
          <w:szCs w:val="24"/>
        </w:rPr>
        <w:t>in EN</w:t>
      </w:r>
      <w:r w:rsidR="00E43A68">
        <w:rPr>
          <w:rFonts w:asciiTheme="minorHAnsi" w:hAnsiTheme="minorHAnsi"/>
          <w:sz w:val="24"/>
          <w:szCs w:val="24"/>
        </w:rPr>
        <w:t xml:space="preserve"> </w:t>
      </w:r>
      <w:r w:rsidR="00AF3462" w:rsidRPr="00AF3462">
        <w:rPr>
          <w:rFonts w:asciiTheme="minorHAnsi" w:hAnsiTheme="minorHAnsi"/>
          <w:sz w:val="24"/>
          <w:szCs w:val="24"/>
        </w:rPr>
        <w:t>301 893</w:t>
      </w:r>
      <w:r w:rsidR="00FD7EBD" w:rsidRPr="00AF3462">
        <w:rPr>
          <w:rFonts w:asciiTheme="minorHAnsi" w:hAnsiTheme="minorHAnsi"/>
          <w:sz w:val="24"/>
          <w:szCs w:val="24"/>
        </w:rPr>
        <w:t>:</w:t>
      </w:r>
    </w:p>
    <w:p w14:paraId="1B052357" w14:textId="43A53853" w:rsidR="00FD7EBD" w:rsidRPr="003900EC" w:rsidRDefault="00E43A68" w:rsidP="00FD7EBD">
      <w:pPr>
        <w:pStyle w:val="Bullet"/>
      </w:pPr>
      <w:r>
        <w:rPr>
          <w:b/>
        </w:rPr>
        <w:t>Continues</w:t>
      </w:r>
      <w:r w:rsidRPr="003900EC">
        <w:rPr>
          <w:b/>
        </w:rPr>
        <w:t xml:space="preserve"> </w:t>
      </w:r>
      <w:r w:rsidR="00FD7EBD" w:rsidRPr="003900EC">
        <w:rPr>
          <w:b/>
        </w:rPr>
        <w:t>fair sharing</w:t>
      </w:r>
      <w:r w:rsidR="00FD7EBD" w:rsidRPr="003900EC">
        <w:t xml:space="preserve"> of the 5</w:t>
      </w:r>
      <w:r w:rsidR="006A6B30">
        <w:t> </w:t>
      </w:r>
      <w:r w:rsidR="00FD7EBD" w:rsidRPr="003900EC">
        <w:t>GHz unlicensed band for equipment using either the energy detection</w:t>
      </w:r>
      <w:r w:rsidR="003900EC">
        <w:t>-</w:t>
      </w:r>
      <w:r w:rsidR="00FD7EBD" w:rsidRPr="003900EC">
        <w:t xml:space="preserve">only mechanism or the </w:t>
      </w:r>
      <w:r w:rsidR="004674DD">
        <w:t>dual threshold option</w:t>
      </w:r>
      <w:r w:rsidR="00FD7EBD" w:rsidRPr="003900EC">
        <w:t>. Simulations in ETSI BRAN, 3GPP RAN1 and IEEE 802.11 Working Group have shown fair sharing occurs in most use cases when these mechanisms are used</w:t>
      </w:r>
      <w:r w:rsidR="00D9100A" w:rsidRPr="003900EC">
        <w:t xml:space="preserve"> together with appropriate thresholds</w:t>
      </w:r>
    </w:p>
    <w:p w14:paraId="2F297462" w14:textId="77777777" w:rsidR="00FD7EBD" w:rsidRPr="003900EC" w:rsidRDefault="00FD7EBD" w:rsidP="00FD7EBD">
      <w:pPr>
        <w:pStyle w:val="Bullet"/>
      </w:pPr>
      <w:r w:rsidRPr="003900EC">
        <w:rPr>
          <w:b/>
        </w:rPr>
        <w:t>Promotes technology neutrality</w:t>
      </w:r>
      <w:r w:rsidRPr="003900EC">
        <w:t xml:space="preserve"> by allowing a wider diversity of sharing mechanisms to be employed</w:t>
      </w:r>
      <w:r w:rsidR="003900EC">
        <w:t xml:space="preserve"> at the choice of </w:t>
      </w:r>
      <w:r w:rsidR="00F5498E">
        <w:t>implementers</w:t>
      </w:r>
      <w:r w:rsidR="004674DD">
        <w:t>, ie both the energy detection-only and dual threshold options</w:t>
      </w:r>
    </w:p>
    <w:p w14:paraId="64629AC8" w14:textId="4B8063DE" w:rsidR="00FD7EBD" w:rsidRPr="003900EC" w:rsidRDefault="00FD7EBD" w:rsidP="006F7E82">
      <w:pPr>
        <w:pStyle w:val="Bullet"/>
        <w:keepNext/>
      </w:pPr>
      <w:r w:rsidRPr="003900EC">
        <w:rPr>
          <w:b/>
        </w:rPr>
        <w:t>Avoids a backward technology step</w:t>
      </w:r>
      <w:r w:rsidRPr="003900EC">
        <w:t xml:space="preserve">, which would occur if </w:t>
      </w:r>
      <w:r w:rsidR="00F903FC">
        <w:t xml:space="preserve">the </w:t>
      </w:r>
      <w:r w:rsidR="004674DD">
        <w:t>dual threshold option</w:t>
      </w:r>
      <w:r w:rsidRPr="003900EC">
        <w:t xml:space="preserve"> was restricted in favour of a</w:t>
      </w:r>
      <w:r w:rsidR="00490D56">
        <w:t>n</w:t>
      </w:r>
      <w:r w:rsidRPr="003900EC">
        <w:t xml:space="preserve"> en</w:t>
      </w:r>
      <w:r w:rsidR="003900EC">
        <w:t>ergy detection-</w:t>
      </w:r>
      <w:r w:rsidRPr="003900EC">
        <w:t>only mechanism</w:t>
      </w:r>
    </w:p>
    <w:p w14:paraId="35D8D9ED" w14:textId="434CF628" w:rsidR="00FD7EBD" w:rsidRPr="003900EC" w:rsidRDefault="00FD7EBD" w:rsidP="00FD7EBD">
      <w:pPr>
        <w:pStyle w:val="Bullet"/>
      </w:pPr>
      <w:r w:rsidRPr="003900EC">
        <w:rPr>
          <w:b/>
        </w:rPr>
        <w:t>Minimise</w:t>
      </w:r>
      <w:r w:rsidR="00D9100A" w:rsidRPr="003900EC">
        <w:rPr>
          <w:b/>
        </w:rPr>
        <w:t xml:space="preserve">s the socio-economic </w:t>
      </w:r>
      <w:r w:rsidR="00F5498E" w:rsidRPr="003900EC">
        <w:rPr>
          <w:b/>
        </w:rPr>
        <w:t xml:space="preserve">risk </w:t>
      </w:r>
      <w:r w:rsidR="00F5498E" w:rsidRPr="003900EC">
        <w:t>of</w:t>
      </w:r>
      <w:r w:rsidR="00D9100A" w:rsidRPr="003900EC">
        <w:t xml:space="preserve"> deprecating the well-established </w:t>
      </w:r>
      <w:r w:rsidR="00B9441E" w:rsidRPr="003900EC">
        <w:t xml:space="preserve">and proven sharing </w:t>
      </w:r>
      <w:r w:rsidR="00202DCF">
        <w:rPr>
          <w:szCs w:val="24"/>
        </w:rPr>
        <w:t>dual threshold</w:t>
      </w:r>
      <w:r w:rsidR="004674DD">
        <w:rPr>
          <w:szCs w:val="24"/>
        </w:rPr>
        <w:t xml:space="preserve"> option</w:t>
      </w:r>
      <w:r w:rsidR="00202DCF">
        <w:rPr>
          <w:szCs w:val="24"/>
        </w:rPr>
        <w:t xml:space="preserve"> </w:t>
      </w:r>
      <w:r w:rsidR="00202DCF">
        <w:t>used by</w:t>
      </w:r>
      <w:r w:rsidR="00202DCF" w:rsidRPr="003900EC">
        <w:t xml:space="preserve"> </w:t>
      </w:r>
      <w:r w:rsidR="00D9100A" w:rsidRPr="003900EC">
        <w:t>IEEE 802.11</w:t>
      </w:r>
      <w:r w:rsidR="008B0F91">
        <w:t xml:space="preserve"> today</w:t>
      </w:r>
      <w:r w:rsidR="00F5498E">
        <w:t>.</w:t>
      </w:r>
    </w:p>
    <w:p w14:paraId="5B2D28D2" w14:textId="054D6112" w:rsidR="00DE16AA" w:rsidRPr="003900EC" w:rsidRDefault="00B9441E" w:rsidP="00207E22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The IEEE 802.11 WG </w:t>
      </w:r>
      <w:r w:rsidR="003F079B">
        <w:rPr>
          <w:rFonts w:asciiTheme="minorHAnsi" w:hAnsiTheme="minorHAnsi"/>
          <w:sz w:val="24"/>
          <w:szCs w:val="24"/>
        </w:rPr>
        <w:t>will make use of its existing liaison with</w:t>
      </w:r>
      <w:r w:rsidRPr="003900EC">
        <w:rPr>
          <w:rFonts w:asciiTheme="minorHAnsi" w:hAnsiTheme="minorHAnsi"/>
          <w:sz w:val="24"/>
          <w:szCs w:val="24"/>
        </w:rPr>
        <w:t xml:space="preserve"> ETSI BRAN </w:t>
      </w:r>
      <w:r w:rsidR="003F079B">
        <w:rPr>
          <w:rFonts w:asciiTheme="minorHAnsi" w:hAnsiTheme="minorHAnsi"/>
          <w:sz w:val="24"/>
          <w:szCs w:val="24"/>
        </w:rPr>
        <w:t>to monitor</w:t>
      </w:r>
      <w:r w:rsidRPr="003900EC">
        <w:rPr>
          <w:rFonts w:asciiTheme="minorHAnsi" w:hAnsiTheme="minorHAnsi"/>
          <w:sz w:val="24"/>
          <w:szCs w:val="24"/>
        </w:rPr>
        <w:t xml:space="preserve"> </w:t>
      </w:r>
      <w:r w:rsidR="003900EC" w:rsidRPr="003900EC">
        <w:rPr>
          <w:rFonts w:asciiTheme="minorHAnsi" w:hAnsiTheme="minorHAnsi"/>
          <w:sz w:val="24"/>
          <w:szCs w:val="24"/>
        </w:rPr>
        <w:t>ETSI BRAN</w:t>
      </w:r>
      <w:r w:rsidR="003900EC">
        <w:rPr>
          <w:rFonts w:asciiTheme="minorHAnsi" w:hAnsiTheme="minorHAnsi"/>
          <w:sz w:val="24"/>
          <w:szCs w:val="24"/>
        </w:rPr>
        <w:t>’s</w:t>
      </w:r>
      <w:r w:rsidR="003900EC" w:rsidRPr="003900EC">
        <w:rPr>
          <w:rFonts w:asciiTheme="minorHAnsi" w:hAnsiTheme="minorHAnsi"/>
          <w:sz w:val="24"/>
          <w:szCs w:val="24"/>
        </w:rPr>
        <w:t xml:space="preserve"> </w:t>
      </w:r>
      <w:r w:rsidRPr="003900EC">
        <w:rPr>
          <w:rFonts w:asciiTheme="minorHAnsi" w:hAnsiTheme="minorHAnsi"/>
          <w:sz w:val="24"/>
          <w:szCs w:val="24"/>
        </w:rPr>
        <w:t>plans to revise EN 301 893. The IEEE 802.11 Work</w:t>
      </w:r>
      <w:r w:rsidR="003900EC">
        <w:rPr>
          <w:rFonts w:asciiTheme="minorHAnsi" w:hAnsiTheme="minorHAnsi"/>
          <w:sz w:val="24"/>
          <w:szCs w:val="24"/>
        </w:rPr>
        <w:t xml:space="preserve">ing </w:t>
      </w:r>
      <w:r w:rsidR="00490D56">
        <w:rPr>
          <w:rFonts w:asciiTheme="minorHAnsi" w:hAnsiTheme="minorHAnsi"/>
          <w:sz w:val="24"/>
          <w:szCs w:val="24"/>
        </w:rPr>
        <w:t xml:space="preserve">Group </w:t>
      </w:r>
      <w:r w:rsidR="00490D56" w:rsidRPr="003900EC">
        <w:rPr>
          <w:rFonts w:asciiTheme="minorHAnsi" w:hAnsiTheme="minorHAnsi"/>
          <w:sz w:val="24"/>
          <w:szCs w:val="24"/>
        </w:rPr>
        <w:t>would</w:t>
      </w:r>
      <w:r w:rsidR="003900EC">
        <w:rPr>
          <w:rFonts w:asciiTheme="minorHAnsi" w:hAnsiTheme="minorHAnsi"/>
          <w:sz w:val="24"/>
          <w:szCs w:val="24"/>
        </w:rPr>
        <w:t xml:space="preserve"> be </w:t>
      </w:r>
      <w:r w:rsidR="00490D56">
        <w:rPr>
          <w:rFonts w:asciiTheme="minorHAnsi" w:hAnsiTheme="minorHAnsi"/>
          <w:sz w:val="24"/>
          <w:szCs w:val="24"/>
        </w:rPr>
        <w:t xml:space="preserve">delighted </w:t>
      </w:r>
      <w:r w:rsidR="00490D56" w:rsidRPr="003900EC">
        <w:rPr>
          <w:rFonts w:asciiTheme="minorHAnsi" w:hAnsiTheme="minorHAnsi"/>
          <w:sz w:val="24"/>
          <w:szCs w:val="24"/>
        </w:rPr>
        <w:t>to</w:t>
      </w:r>
      <w:r w:rsidRPr="003900EC">
        <w:rPr>
          <w:rFonts w:asciiTheme="minorHAnsi" w:hAnsiTheme="minorHAnsi"/>
          <w:sz w:val="24"/>
          <w:szCs w:val="24"/>
        </w:rPr>
        <w:t xml:space="preserve"> assist ETSI BRAN in relation to these topics</w:t>
      </w:r>
      <w:r w:rsidR="003900EC">
        <w:rPr>
          <w:rFonts w:asciiTheme="minorHAnsi" w:hAnsiTheme="minorHAnsi"/>
          <w:sz w:val="24"/>
          <w:szCs w:val="24"/>
        </w:rPr>
        <w:t>.</w:t>
      </w:r>
    </w:p>
    <w:p w14:paraId="6E83E451" w14:textId="15EA124A" w:rsidR="00207E22" w:rsidRPr="003900EC" w:rsidRDefault="006F7E82" w:rsidP="00207E22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</w:t>
      </w:r>
      <w:r w:rsidR="00207E22" w:rsidRPr="003900EC">
        <w:rPr>
          <w:rFonts w:asciiTheme="minorHAnsi" w:hAnsiTheme="minorHAnsi"/>
          <w:sz w:val="24"/>
        </w:rPr>
        <w:t>,</w:t>
      </w:r>
    </w:p>
    <w:p w14:paraId="54DAE412" w14:textId="6BD30A58" w:rsidR="003900EC" w:rsidRPr="003900EC" w:rsidRDefault="00B9441E" w:rsidP="00207E22">
      <w:pPr>
        <w:keepLines/>
        <w:spacing w:before="220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sz w:val="24"/>
        </w:rPr>
        <w:t>Adrian Stephens</w:t>
      </w:r>
      <w:r w:rsidR="006F7E82">
        <w:rPr>
          <w:rFonts w:asciiTheme="minorHAnsi" w:hAnsiTheme="minorHAnsi"/>
          <w:sz w:val="24"/>
        </w:rPr>
        <w:br/>
        <w:t>Chair</w:t>
      </w:r>
      <w:r w:rsidR="00207E22" w:rsidRPr="003900EC">
        <w:rPr>
          <w:rFonts w:asciiTheme="minorHAnsi" w:hAnsiTheme="minorHAnsi"/>
          <w:sz w:val="24"/>
        </w:rPr>
        <w:t xml:space="preserve">, IEEE </w:t>
      </w:r>
      <w:r w:rsidR="00490D56" w:rsidRPr="003900EC">
        <w:rPr>
          <w:rFonts w:asciiTheme="minorHAnsi" w:hAnsiTheme="minorHAnsi"/>
          <w:sz w:val="24"/>
        </w:rPr>
        <w:t>802.11 Working</w:t>
      </w:r>
      <w:r w:rsidR="00D9100A" w:rsidRPr="003900EC">
        <w:rPr>
          <w:rFonts w:asciiTheme="minorHAnsi" w:hAnsiTheme="minorHAnsi"/>
          <w:sz w:val="24"/>
        </w:rPr>
        <w:t xml:space="preserve"> Group</w:t>
      </w:r>
      <w:r w:rsidR="003900EC" w:rsidRPr="003900EC">
        <w:rPr>
          <w:rFonts w:asciiTheme="minorHAnsi" w:hAnsiTheme="minorHAnsi"/>
          <w:sz w:val="24"/>
        </w:rPr>
        <w:br/>
      </w:r>
      <w:hyperlink r:id="rId11" w:history="1">
        <w:r w:rsidR="003900EC" w:rsidRPr="003900EC">
          <w:rPr>
            <w:rStyle w:val="Hyperlink"/>
            <w:rFonts w:asciiTheme="minorHAnsi" w:hAnsiTheme="minorHAnsi"/>
          </w:rPr>
          <w:t>adrian.p.stephens@ieee.org</w:t>
        </w:r>
      </w:hyperlink>
    </w:p>
    <w:sectPr w:rsidR="003900EC" w:rsidRPr="003900EC" w:rsidSect="00CB131B">
      <w:headerReference w:type="default" r:id="rId12"/>
      <w:footerReference w:type="default" r:id="rId13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E7499" w14:textId="77777777" w:rsidR="00076E71" w:rsidRDefault="00076E71">
      <w:r>
        <w:separator/>
      </w:r>
    </w:p>
  </w:endnote>
  <w:endnote w:type="continuationSeparator" w:id="0">
    <w:p w14:paraId="5D8DF2EF" w14:textId="77777777" w:rsidR="00076E71" w:rsidRDefault="0007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a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D1C80" w14:textId="6C1D97BD" w:rsidR="009E395C" w:rsidRPr="00797F0C" w:rsidRDefault="009E395C">
    <w:pPr>
      <w:pStyle w:val="Footer"/>
      <w:tabs>
        <w:tab w:val="clear" w:pos="6480"/>
        <w:tab w:val="center" w:pos="4680"/>
        <w:tab w:val="right" w:pos="9360"/>
      </w:tabs>
      <w:rPr>
        <w:rFonts w:asciiTheme="minorHAnsi" w:hAnsiTheme="minorHAnsi" w:cs="Arial"/>
      </w:rPr>
    </w:pP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SUBJECT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Submission</w:t>
    </w:r>
    <w:r w:rsidRPr="00797F0C">
      <w:rPr>
        <w:rFonts w:asciiTheme="minorHAnsi" w:hAnsiTheme="minorHAnsi" w:cs="Arial"/>
      </w:rPr>
      <w:fldChar w:fldCharType="end"/>
    </w:r>
    <w:r w:rsidRPr="00797F0C">
      <w:rPr>
        <w:rFonts w:asciiTheme="minorHAnsi" w:hAnsiTheme="minorHAnsi" w:cs="Arial"/>
      </w:rPr>
      <w:tab/>
      <w:t xml:space="preserve">page </w:t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page </w:instrText>
    </w:r>
    <w:r w:rsidRPr="00797F0C">
      <w:rPr>
        <w:rFonts w:asciiTheme="minorHAnsi" w:hAnsiTheme="minorHAnsi" w:cs="Arial"/>
      </w:rPr>
      <w:fldChar w:fldCharType="separate"/>
    </w:r>
    <w:r w:rsidR="006F7E82">
      <w:rPr>
        <w:rFonts w:asciiTheme="minorHAnsi" w:hAnsiTheme="minorHAnsi" w:cs="Arial"/>
        <w:noProof/>
      </w:rPr>
      <w:t>3</w:t>
    </w:r>
    <w:r w:rsidRPr="00797F0C">
      <w:rPr>
        <w:rFonts w:asciiTheme="minorHAnsi" w:hAnsiTheme="minorHAnsi" w:cs="Arial"/>
        <w:noProof/>
      </w:rPr>
      <w:fldChar w:fldCharType="end"/>
    </w:r>
    <w:r w:rsidRPr="00797F0C">
      <w:rPr>
        <w:rFonts w:asciiTheme="minorHAnsi" w:hAnsiTheme="minorHAnsi" w:cs="Arial"/>
      </w:rPr>
      <w:tab/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COMMENTS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Andrew Myles, Cisco</w:t>
    </w:r>
    <w:r w:rsidRPr="00797F0C">
      <w:rPr>
        <w:rFonts w:asciiTheme="minorHAnsi" w:hAnsiTheme="minorHAnsi" w:cs="Arial"/>
      </w:rPr>
      <w:fldChar w:fldCharType="end"/>
    </w:r>
  </w:p>
  <w:p w14:paraId="3CBB4606" w14:textId="77777777" w:rsidR="009E395C" w:rsidRPr="00797F0C" w:rsidRDefault="009E395C">
    <w:pPr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6774A" w14:textId="77777777" w:rsidR="00076E71" w:rsidRDefault="00076E71">
      <w:r>
        <w:separator/>
      </w:r>
    </w:p>
  </w:footnote>
  <w:footnote w:type="continuationSeparator" w:id="0">
    <w:p w14:paraId="02BEC444" w14:textId="77777777" w:rsidR="00076E71" w:rsidRDefault="0007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07236" w14:textId="17960B26" w:rsidR="009E395C" w:rsidRPr="000A1300" w:rsidRDefault="006F7E82">
    <w:pPr>
      <w:pStyle w:val="Header"/>
      <w:tabs>
        <w:tab w:val="clear" w:pos="648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lang w:eastAsia="zh-CN"/>
      </w:rPr>
      <w:t>June</w:t>
    </w:r>
    <w:r w:rsidR="005D554A">
      <w:rPr>
        <w:rFonts w:asciiTheme="minorHAnsi" w:hAnsiTheme="minorHAnsi"/>
        <w:lang w:eastAsia="zh-CN"/>
      </w:rPr>
      <w:t xml:space="preserve"> </w:t>
    </w:r>
    <w:r w:rsidR="005D554A" w:rsidRPr="000A1300">
      <w:rPr>
        <w:rFonts w:asciiTheme="minorHAnsi" w:hAnsiTheme="minorHAnsi"/>
        <w:lang w:eastAsia="zh-CN"/>
      </w:rPr>
      <w:t xml:space="preserve"> </w:t>
    </w:r>
    <w:r w:rsidR="009E395C" w:rsidRPr="000A1300">
      <w:rPr>
        <w:rFonts w:asciiTheme="minorHAnsi" w:hAnsiTheme="minorHAnsi"/>
        <w:lang w:eastAsia="zh-CN"/>
      </w:rPr>
      <w:t>2017</w:t>
    </w:r>
    <w:r w:rsidR="009E395C" w:rsidRPr="000A1300">
      <w:rPr>
        <w:rFonts w:asciiTheme="minorHAnsi" w:hAnsiTheme="minorHAnsi"/>
      </w:rPr>
      <w:tab/>
    </w:r>
    <w:r w:rsidR="009E395C" w:rsidRPr="000A1300">
      <w:rPr>
        <w:rFonts w:asciiTheme="minorHAnsi" w:hAnsiTheme="minorHAnsi"/>
      </w:rPr>
      <w:tab/>
    </w:r>
    <w:r w:rsidR="009E395C" w:rsidRPr="000A1300">
      <w:rPr>
        <w:rFonts w:asciiTheme="minorHAnsi" w:hAnsiTheme="minorHAnsi"/>
      </w:rPr>
      <w:fldChar w:fldCharType="begin"/>
    </w:r>
    <w:r w:rsidR="009E395C" w:rsidRPr="000A1300">
      <w:rPr>
        <w:rFonts w:asciiTheme="minorHAnsi" w:hAnsiTheme="minorHAnsi"/>
      </w:rPr>
      <w:instrText xml:space="preserve"> TITLE  \* MERGEFORMAT </w:instrText>
    </w:r>
    <w:r w:rsidR="009E395C" w:rsidRPr="000A1300">
      <w:rPr>
        <w:rFonts w:asciiTheme="minorHAnsi" w:hAnsiTheme="minorHAnsi"/>
      </w:rPr>
      <w:fldChar w:fldCharType="separate"/>
    </w:r>
    <w:r w:rsidR="009E395C" w:rsidRPr="000A1300">
      <w:rPr>
        <w:rFonts w:asciiTheme="minorHAnsi" w:hAnsiTheme="minorHAnsi"/>
      </w:rPr>
      <w:t>doc.: IEEE 802.11-17/</w:t>
    </w:r>
    <w:r w:rsidR="00C452F9">
      <w:rPr>
        <w:rFonts w:asciiTheme="minorHAnsi" w:hAnsiTheme="minorHAnsi"/>
        <w:lang w:eastAsia="zh-CN"/>
      </w:rPr>
      <w:t>0634</w:t>
    </w:r>
    <w:r w:rsidR="008C494C">
      <w:rPr>
        <w:rFonts w:asciiTheme="minorHAnsi" w:hAnsiTheme="minorHAnsi"/>
        <w:lang w:eastAsia="zh-CN"/>
      </w:rPr>
      <w:t>r</w:t>
    </w:r>
    <w:r w:rsidR="009E395C" w:rsidRPr="000A1300">
      <w:rPr>
        <w:rFonts w:asciiTheme="minorHAnsi" w:hAnsiTheme="minorHAnsi"/>
        <w:lang w:eastAsia="zh-CN"/>
      </w:rPr>
      <w:fldChar w:fldCharType="end"/>
    </w:r>
    <w:r>
      <w:rPr>
        <w:rFonts w:asciiTheme="minorHAnsi" w:hAnsiTheme="minorHAnsi"/>
        <w:lang w:eastAsia="zh-CN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8A5070"/>
    <w:multiLevelType w:val="hybridMultilevel"/>
    <w:tmpl w:val="2180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E3C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AA11AD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C55DAA"/>
    <w:multiLevelType w:val="hybridMultilevel"/>
    <w:tmpl w:val="3E34C3B4"/>
    <w:lvl w:ilvl="0" w:tplc="6B7E5B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91B29C9"/>
    <w:multiLevelType w:val="hybridMultilevel"/>
    <w:tmpl w:val="F7E46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80131DD"/>
    <w:multiLevelType w:val="hybridMultilevel"/>
    <w:tmpl w:val="37F29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63F"/>
    <w:multiLevelType w:val="hybridMultilevel"/>
    <w:tmpl w:val="3D741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3774"/>
    <w:multiLevelType w:val="hybridMultilevel"/>
    <w:tmpl w:val="27AEB1FA"/>
    <w:lvl w:ilvl="0" w:tplc="76261C6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E353F"/>
    <w:multiLevelType w:val="hybridMultilevel"/>
    <w:tmpl w:val="65AA8FC4"/>
    <w:lvl w:ilvl="0" w:tplc="E0BC221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80A3B"/>
    <w:multiLevelType w:val="hybridMultilevel"/>
    <w:tmpl w:val="5ECAC4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A4C3E"/>
    <w:multiLevelType w:val="hybridMultilevel"/>
    <w:tmpl w:val="3D9AD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3262"/>
    <w:multiLevelType w:val="hybridMultilevel"/>
    <w:tmpl w:val="1A0459F4"/>
    <w:lvl w:ilvl="0" w:tplc="5AD04FE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1FBA"/>
    <w:multiLevelType w:val="hybridMultilevel"/>
    <w:tmpl w:val="7D1ABE8A"/>
    <w:lvl w:ilvl="0" w:tplc="562AEF0C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9"/>
  </w:num>
  <w:num w:numId="5">
    <w:abstractNumId w:val="17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14"/>
  </w:num>
  <w:num w:numId="15">
    <w:abstractNumId w:val="3"/>
  </w:num>
  <w:num w:numId="16">
    <w:abstractNumId w:val="1"/>
  </w:num>
  <w:num w:numId="17">
    <w:abstractNumId w:val="15"/>
  </w:num>
  <w:num w:numId="18">
    <w:abstractNumId w:val="16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2480"/>
    <w:rsid w:val="00012B61"/>
    <w:rsid w:val="000141CA"/>
    <w:rsid w:val="000172F9"/>
    <w:rsid w:val="000176BE"/>
    <w:rsid w:val="00022744"/>
    <w:rsid w:val="0002359A"/>
    <w:rsid w:val="000253C5"/>
    <w:rsid w:val="000259E9"/>
    <w:rsid w:val="00025F4B"/>
    <w:rsid w:val="0004334B"/>
    <w:rsid w:val="00050409"/>
    <w:rsid w:val="00052B6A"/>
    <w:rsid w:val="00053080"/>
    <w:rsid w:val="000545AC"/>
    <w:rsid w:val="000548A9"/>
    <w:rsid w:val="00055A93"/>
    <w:rsid w:val="00056866"/>
    <w:rsid w:val="000741EB"/>
    <w:rsid w:val="00076E71"/>
    <w:rsid w:val="000805DF"/>
    <w:rsid w:val="000824BD"/>
    <w:rsid w:val="00084B12"/>
    <w:rsid w:val="00086F69"/>
    <w:rsid w:val="000912F9"/>
    <w:rsid w:val="000954F3"/>
    <w:rsid w:val="000A1300"/>
    <w:rsid w:val="000A462C"/>
    <w:rsid w:val="000C09C7"/>
    <w:rsid w:val="000C162F"/>
    <w:rsid w:val="000C7394"/>
    <w:rsid w:val="000E099F"/>
    <w:rsid w:val="000E0D31"/>
    <w:rsid w:val="000E1EC3"/>
    <w:rsid w:val="000E46C6"/>
    <w:rsid w:val="000F1BB3"/>
    <w:rsid w:val="000F7C19"/>
    <w:rsid w:val="001076C4"/>
    <w:rsid w:val="001130D4"/>
    <w:rsid w:val="00114806"/>
    <w:rsid w:val="00114E72"/>
    <w:rsid w:val="00116274"/>
    <w:rsid w:val="00126B6B"/>
    <w:rsid w:val="00127707"/>
    <w:rsid w:val="0013263F"/>
    <w:rsid w:val="0013376C"/>
    <w:rsid w:val="00134335"/>
    <w:rsid w:val="00137327"/>
    <w:rsid w:val="0014345F"/>
    <w:rsid w:val="00145FD3"/>
    <w:rsid w:val="00151B8D"/>
    <w:rsid w:val="0015239D"/>
    <w:rsid w:val="001528E3"/>
    <w:rsid w:val="00155197"/>
    <w:rsid w:val="00167AA3"/>
    <w:rsid w:val="001974B0"/>
    <w:rsid w:val="001A37AB"/>
    <w:rsid w:val="001A551E"/>
    <w:rsid w:val="001A5731"/>
    <w:rsid w:val="001B4C7D"/>
    <w:rsid w:val="001B5EB3"/>
    <w:rsid w:val="001B7236"/>
    <w:rsid w:val="001C1652"/>
    <w:rsid w:val="001C3C79"/>
    <w:rsid w:val="001D4A1F"/>
    <w:rsid w:val="001D5A37"/>
    <w:rsid w:val="001D723B"/>
    <w:rsid w:val="001E1C7C"/>
    <w:rsid w:val="001E21D6"/>
    <w:rsid w:val="001E5464"/>
    <w:rsid w:val="001E55E1"/>
    <w:rsid w:val="001F253E"/>
    <w:rsid w:val="001F4C68"/>
    <w:rsid w:val="001F5029"/>
    <w:rsid w:val="00200AA8"/>
    <w:rsid w:val="00202DCF"/>
    <w:rsid w:val="00203C33"/>
    <w:rsid w:val="00204438"/>
    <w:rsid w:val="00207E22"/>
    <w:rsid w:val="00210185"/>
    <w:rsid w:val="00211CC6"/>
    <w:rsid w:val="00212C3D"/>
    <w:rsid w:val="0021646D"/>
    <w:rsid w:val="002213B2"/>
    <w:rsid w:val="00223007"/>
    <w:rsid w:val="00223608"/>
    <w:rsid w:val="00225AB8"/>
    <w:rsid w:val="00230759"/>
    <w:rsid w:val="00236562"/>
    <w:rsid w:val="0023696E"/>
    <w:rsid w:val="00237859"/>
    <w:rsid w:val="00240167"/>
    <w:rsid w:val="0024489C"/>
    <w:rsid w:val="0024506C"/>
    <w:rsid w:val="002600ED"/>
    <w:rsid w:val="00263686"/>
    <w:rsid w:val="002758E0"/>
    <w:rsid w:val="00281955"/>
    <w:rsid w:val="002829F3"/>
    <w:rsid w:val="0029020B"/>
    <w:rsid w:val="00294384"/>
    <w:rsid w:val="00294897"/>
    <w:rsid w:val="00297463"/>
    <w:rsid w:val="002B0727"/>
    <w:rsid w:val="002B3D88"/>
    <w:rsid w:val="002D44BE"/>
    <w:rsid w:val="002E7B96"/>
    <w:rsid w:val="002F152C"/>
    <w:rsid w:val="002F163A"/>
    <w:rsid w:val="00315478"/>
    <w:rsid w:val="00321478"/>
    <w:rsid w:val="003240DA"/>
    <w:rsid w:val="003270C7"/>
    <w:rsid w:val="0032734D"/>
    <w:rsid w:val="003374E4"/>
    <w:rsid w:val="00344788"/>
    <w:rsid w:val="0035208D"/>
    <w:rsid w:val="003532F1"/>
    <w:rsid w:val="00355A39"/>
    <w:rsid w:val="003563EA"/>
    <w:rsid w:val="00362242"/>
    <w:rsid w:val="0036655F"/>
    <w:rsid w:val="003734E7"/>
    <w:rsid w:val="00374783"/>
    <w:rsid w:val="00375A9D"/>
    <w:rsid w:val="00375C37"/>
    <w:rsid w:val="00381AE4"/>
    <w:rsid w:val="00381BA9"/>
    <w:rsid w:val="003900EC"/>
    <w:rsid w:val="003904D3"/>
    <w:rsid w:val="0039239D"/>
    <w:rsid w:val="00397560"/>
    <w:rsid w:val="003A0FE3"/>
    <w:rsid w:val="003A4229"/>
    <w:rsid w:val="003A459B"/>
    <w:rsid w:val="003A504D"/>
    <w:rsid w:val="003A5E1C"/>
    <w:rsid w:val="003B59F4"/>
    <w:rsid w:val="003B63DB"/>
    <w:rsid w:val="003B6C32"/>
    <w:rsid w:val="003C4DC8"/>
    <w:rsid w:val="003C5DF7"/>
    <w:rsid w:val="003D30C8"/>
    <w:rsid w:val="003D55F1"/>
    <w:rsid w:val="003D60FB"/>
    <w:rsid w:val="003E0B00"/>
    <w:rsid w:val="003E169C"/>
    <w:rsid w:val="003E5989"/>
    <w:rsid w:val="003E735F"/>
    <w:rsid w:val="003F079B"/>
    <w:rsid w:val="003F4D20"/>
    <w:rsid w:val="00410604"/>
    <w:rsid w:val="00417A96"/>
    <w:rsid w:val="00423A53"/>
    <w:rsid w:val="00424930"/>
    <w:rsid w:val="004340E0"/>
    <w:rsid w:val="00440194"/>
    <w:rsid w:val="00442037"/>
    <w:rsid w:val="00442108"/>
    <w:rsid w:val="00445031"/>
    <w:rsid w:val="0044526F"/>
    <w:rsid w:val="004474B4"/>
    <w:rsid w:val="00453890"/>
    <w:rsid w:val="00454705"/>
    <w:rsid w:val="004607D9"/>
    <w:rsid w:val="00465551"/>
    <w:rsid w:val="004674DD"/>
    <w:rsid w:val="00490D56"/>
    <w:rsid w:val="00490DC0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C7D57"/>
    <w:rsid w:val="004D2125"/>
    <w:rsid w:val="004D2B6A"/>
    <w:rsid w:val="004D3095"/>
    <w:rsid w:val="004D6250"/>
    <w:rsid w:val="004D75A4"/>
    <w:rsid w:val="004E1DFB"/>
    <w:rsid w:val="004E49CF"/>
    <w:rsid w:val="004E4EFD"/>
    <w:rsid w:val="004E6BEC"/>
    <w:rsid w:val="004F1194"/>
    <w:rsid w:val="004F1A10"/>
    <w:rsid w:val="005033DE"/>
    <w:rsid w:val="005035D0"/>
    <w:rsid w:val="00503F3D"/>
    <w:rsid w:val="00505B93"/>
    <w:rsid w:val="005155B5"/>
    <w:rsid w:val="00517B9D"/>
    <w:rsid w:val="00517CFC"/>
    <w:rsid w:val="00523D09"/>
    <w:rsid w:val="005256B8"/>
    <w:rsid w:val="00532ED2"/>
    <w:rsid w:val="00533D20"/>
    <w:rsid w:val="00540D2C"/>
    <w:rsid w:val="0054133B"/>
    <w:rsid w:val="00544549"/>
    <w:rsid w:val="005446DB"/>
    <w:rsid w:val="00550C79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097D"/>
    <w:rsid w:val="005C142B"/>
    <w:rsid w:val="005C2BDA"/>
    <w:rsid w:val="005C51CF"/>
    <w:rsid w:val="005C700E"/>
    <w:rsid w:val="005D0B64"/>
    <w:rsid w:val="005D3035"/>
    <w:rsid w:val="005D48C7"/>
    <w:rsid w:val="005D554A"/>
    <w:rsid w:val="005D57D6"/>
    <w:rsid w:val="005D5B54"/>
    <w:rsid w:val="005D7970"/>
    <w:rsid w:val="005E1628"/>
    <w:rsid w:val="005E330E"/>
    <w:rsid w:val="005E6AFA"/>
    <w:rsid w:val="00604FD5"/>
    <w:rsid w:val="00605024"/>
    <w:rsid w:val="00607CE9"/>
    <w:rsid w:val="006146C7"/>
    <w:rsid w:val="00616E53"/>
    <w:rsid w:val="0062440B"/>
    <w:rsid w:val="0062793F"/>
    <w:rsid w:val="00636CBB"/>
    <w:rsid w:val="00637BF0"/>
    <w:rsid w:val="00637C42"/>
    <w:rsid w:val="00637CD9"/>
    <w:rsid w:val="00642E66"/>
    <w:rsid w:val="00647CF0"/>
    <w:rsid w:val="0065527F"/>
    <w:rsid w:val="006608C7"/>
    <w:rsid w:val="0066122A"/>
    <w:rsid w:val="00663CF2"/>
    <w:rsid w:val="006666D3"/>
    <w:rsid w:val="00666F9E"/>
    <w:rsid w:val="00671025"/>
    <w:rsid w:val="0067500E"/>
    <w:rsid w:val="00675E63"/>
    <w:rsid w:val="00683FDE"/>
    <w:rsid w:val="00685E14"/>
    <w:rsid w:val="0069565E"/>
    <w:rsid w:val="00696DC9"/>
    <w:rsid w:val="006A4162"/>
    <w:rsid w:val="006A5DE4"/>
    <w:rsid w:val="006A6B30"/>
    <w:rsid w:val="006B0564"/>
    <w:rsid w:val="006B3AF4"/>
    <w:rsid w:val="006B491D"/>
    <w:rsid w:val="006B6F53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6F608A"/>
    <w:rsid w:val="006F7E82"/>
    <w:rsid w:val="00700361"/>
    <w:rsid w:val="00712034"/>
    <w:rsid w:val="007219FD"/>
    <w:rsid w:val="00723015"/>
    <w:rsid w:val="007230B8"/>
    <w:rsid w:val="0072499C"/>
    <w:rsid w:val="00732A2A"/>
    <w:rsid w:val="00733D74"/>
    <w:rsid w:val="007451AC"/>
    <w:rsid w:val="0074789E"/>
    <w:rsid w:val="00751939"/>
    <w:rsid w:val="00751AF2"/>
    <w:rsid w:val="007540A6"/>
    <w:rsid w:val="00754D4B"/>
    <w:rsid w:val="0075751E"/>
    <w:rsid w:val="0076059D"/>
    <w:rsid w:val="00760F6D"/>
    <w:rsid w:val="00766817"/>
    <w:rsid w:val="00770572"/>
    <w:rsid w:val="00775835"/>
    <w:rsid w:val="00776E8A"/>
    <w:rsid w:val="007875E1"/>
    <w:rsid w:val="007908A5"/>
    <w:rsid w:val="00792EEC"/>
    <w:rsid w:val="00795910"/>
    <w:rsid w:val="00796EE3"/>
    <w:rsid w:val="00797F0C"/>
    <w:rsid w:val="007B05EF"/>
    <w:rsid w:val="007B0875"/>
    <w:rsid w:val="007B3352"/>
    <w:rsid w:val="007C0F83"/>
    <w:rsid w:val="007C26E7"/>
    <w:rsid w:val="007D56A7"/>
    <w:rsid w:val="007E2E62"/>
    <w:rsid w:val="007E6BC5"/>
    <w:rsid w:val="007F0CCD"/>
    <w:rsid w:val="008001FB"/>
    <w:rsid w:val="008003CB"/>
    <w:rsid w:val="00802D27"/>
    <w:rsid w:val="00805786"/>
    <w:rsid w:val="00811155"/>
    <w:rsid w:val="00814438"/>
    <w:rsid w:val="00820EE8"/>
    <w:rsid w:val="008213AD"/>
    <w:rsid w:val="00821FDB"/>
    <w:rsid w:val="00831E45"/>
    <w:rsid w:val="008326DB"/>
    <w:rsid w:val="008351A2"/>
    <w:rsid w:val="00836773"/>
    <w:rsid w:val="008422DC"/>
    <w:rsid w:val="008433EF"/>
    <w:rsid w:val="00843443"/>
    <w:rsid w:val="00846173"/>
    <w:rsid w:val="00847AEE"/>
    <w:rsid w:val="008515F6"/>
    <w:rsid w:val="008629EB"/>
    <w:rsid w:val="008758BD"/>
    <w:rsid w:val="00875ACC"/>
    <w:rsid w:val="00882BDA"/>
    <w:rsid w:val="008905AC"/>
    <w:rsid w:val="008A6B0E"/>
    <w:rsid w:val="008A6C65"/>
    <w:rsid w:val="008A78B2"/>
    <w:rsid w:val="008B0F91"/>
    <w:rsid w:val="008B470C"/>
    <w:rsid w:val="008B5611"/>
    <w:rsid w:val="008B593A"/>
    <w:rsid w:val="008B60D8"/>
    <w:rsid w:val="008C0204"/>
    <w:rsid w:val="008C3B6C"/>
    <w:rsid w:val="008C494C"/>
    <w:rsid w:val="008C5F04"/>
    <w:rsid w:val="008D0EB3"/>
    <w:rsid w:val="008D505A"/>
    <w:rsid w:val="008D50D7"/>
    <w:rsid w:val="008D6510"/>
    <w:rsid w:val="008E22BF"/>
    <w:rsid w:val="008E7DF1"/>
    <w:rsid w:val="008F4EFD"/>
    <w:rsid w:val="008F6A38"/>
    <w:rsid w:val="008F768E"/>
    <w:rsid w:val="0090522C"/>
    <w:rsid w:val="00915829"/>
    <w:rsid w:val="0092403A"/>
    <w:rsid w:val="00924C8A"/>
    <w:rsid w:val="00933A79"/>
    <w:rsid w:val="00934C3A"/>
    <w:rsid w:val="00944625"/>
    <w:rsid w:val="0094566F"/>
    <w:rsid w:val="00954078"/>
    <w:rsid w:val="009545AC"/>
    <w:rsid w:val="00954C84"/>
    <w:rsid w:val="00954F4D"/>
    <w:rsid w:val="00960DB6"/>
    <w:rsid w:val="009611DC"/>
    <w:rsid w:val="00962D6D"/>
    <w:rsid w:val="0096504C"/>
    <w:rsid w:val="00965EFA"/>
    <w:rsid w:val="00967DF2"/>
    <w:rsid w:val="009729BD"/>
    <w:rsid w:val="00974CCA"/>
    <w:rsid w:val="00980B7C"/>
    <w:rsid w:val="0098405E"/>
    <w:rsid w:val="009A71F8"/>
    <w:rsid w:val="009B2652"/>
    <w:rsid w:val="009B3230"/>
    <w:rsid w:val="009C2F6C"/>
    <w:rsid w:val="009D279D"/>
    <w:rsid w:val="009E0E13"/>
    <w:rsid w:val="009E395C"/>
    <w:rsid w:val="009F0ACF"/>
    <w:rsid w:val="009F1122"/>
    <w:rsid w:val="009F5614"/>
    <w:rsid w:val="009F5FA6"/>
    <w:rsid w:val="009F6446"/>
    <w:rsid w:val="00A00DF8"/>
    <w:rsid w:val="00A01F16"/>
    <w:rsid w:val="00A01F36"/>
    <w:rsid w:val="00A064C5"/>
    <w:rsid w:val="00A06EA3"/>
    <w:rsid w:val="00A100D9"/>
    <w:rsid w:val="00A160BB"/>
    <w:rsid w:val="00A3076C"/>
    <w:rsid w:val="00A40114"/>
    <w:rsid w:val="00A60584"/>
    <w:rsid w:val="00A618F0"/>
    <w:rsid w:val="00A619FE"/>
    <w:rsid w:val="00A620C0"/>
    <w:rsid w:val="00A84E4F"/>
    <w:rsid w:val="00A91EE7"/>
    <w:rsid w:val="00A93BCD"/>
    <w:rsid w:val="00A96497"/>
    <w:rsid w:val="00AA427C"/>
    <w:rsid w:val="00AA6E23"/>
    <w:rsid w:val="00AB001B"/>
    <w:rsid w:val="00AB3A62"/>
    <w:rsid w:val="00AB3F6E"/>
    <w:rsid w:val="00AB457A"/>
    <w:rsid w:val="00AB630E"/>
    <w:rsid w:val="00AC3523"/>
    <w:rsid w:val="00AC66E4"/>
    <w:rsid w:val="00AD1D9C"/>
    <w:rsid w:val="00AD7F2D"/>
    <w:rsid w:val="00AE2428"/>
    <w:rsid w:val="00AE74C7"/>
    <w:rsid w:val="00AF0DFD"/>
    <w:rsid w:val="00AF3462"/>
    <w:rsid w:val="00AF6807"/>
    <w:rsid w:val="00AF6AF3"/>
    <w:rsid w:val="00B04191"/>
    <w:rsid w:val="00B0562F"/>
    <w:rsid w:val="00B05C26"/>
    <w:rsid w:val="00B05E59"/>
    <w:rsid w:val="00B0728C"/>
    <w:rsid w:val="00B0744D"/>
    <w:rsid w:val="00B07796"/>
    <w:rsid w:val="00B07A07"/>
    <w:rsid w:val="00B10F53"/>
    <w:rsid w:val="00B175C4"/>
    <w:rsid w:val="00B20EFC"/>
    <w:rsid w:val="00B2229B"/>
    <w:rsid w:val="00B23BB5"/>
    <w:rsid w:val="00B243D3"/>
    <w:rsid w:val="00B361B7"/>
    <w:rsid w:val="00B366BB"/>
    <w:rsid w:val="00B37784"/>
    <w:rsid w:val="00B41338"/>
    <w:rsid w:val="00B42A59"/>
    <w:rsid w:val="00B46CD3"/>
    <w:rsid w:val="00B55788"/>
    <w:rsid w:val="00B6207D"/>
    <w:rsid w:val="00B6332F"/>
    <w:rsid w:val="00B7092A"/>
    <w:rsid w:val="00B752BF"/>
    <w:rsid w:val="00B76CC3"/>
    <w:rsid w:val="00B82DE6"/>
    <w:rsid w:val="00B84B2C"/>
    <w:rsid w:val="00B91427"/>
    <w:rsid w:val="00B9441E"/>
    <w:rsid w:val="00B952C9"/>
    <w:rsid w:val="00B96E31"/>
    <w:rsid w:val="00B97E4C"/>
    <w:rsid w:val="00BA5756"/>
    <w:rsid w:val="00BA5E1C"/>
    <w:rsid w:val="00BA5F3B"/>
    <w:rsid w:val="00BB27A7"/>
    <w:rsid w:val="00BB2B2F"/>
    <w:rsid w:val="00BB3BB1"/>
    <w:rsid w:val="00BB40DE"/>
    <w:rsid w:val="00BB4A20"/>
    <w:rsid w:val="00BB5F3E"/>
    <w:rsid w:val="00BC5A72"/>
    <w:rsid w:val="00BD0DA0"/>
    <w:rsid w:val="00BD52C5"/>
    <w:rsid w:val="00BD5721"/>
    <w:rsid w:val="00BD5D1A"/>
    <w:rsid w:val="00BE2AE8"/>
    <w:rsid w:val="00BE4665"/>
    <w:rsid w:val="00BE46C2"/>
    <w:rsid w:val="00BE68C2"/>
    <w:rsid w:val="00BF08E3"/>
    <w:rsid w:val="00BF14C2"/>
    <w:rsid w:val="00BF6B9B"/>
    <w:rsid w:val="00C01810"/>
    <w:rsid w:val="00C033CA"/>
    <w:rsid w:val="00C101F1"/>
    <w:rsid w:val="00C162FB"/>
    <w:rsid w:val="00C176EC"/>
    <w:rsid w:val="00C2055B"/>
    <w:rsid w:val="00C37899"/>
    <w:rsid w:val="00C4138F"/>
    <w:rsid w:val="00C41502"/>
    <w:rsid w:val="00C452F9"/>
    <w:rsid w:val="00C56D2C"/>
    <w:rsid w:val="00C57C9C"/>
    <w:rsid w:val="00C60749"/>
    <w:rsid w:val="00C63D57"/>
    <w:rsid w:val="00C63F7C"/>
    <w:rsid w:val="00C66E09"/>
    <w:rsid w:val="00C711A6"/>
    <w:rsid w:val="00C77DFB"/>
    <w:rsid w:val="00C82087"/>
    <w:rsid w:val="00C91314"/>
    <w:rsid w:val="00C92301"/>
    <w:rsid w:val="00C9669A"/>
    <w:rsid w:val="00C9779F"/>
    <w:rsid w:val="00CA09B2"/>
    <w:rsid w:val="00CA11A2"/>
    <w:rsid w:val="00CA1C28"/>
    <w:rsid w:val="00CA340A"/>
    <w:rsid w:val="00CA7C8E"/>
    <w:rsid w:val="00CB124E"/>
    <w:rsid w:val="00CB131B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CF7EB6"/>
    <w:rsid w:val="00D01A0A"/>
    <w:rsid w:val="00D02BAA"/>
    <w:rsid w:val="00D03FC3"/>
    <w:rsid w:val="00D04F59"/>
    <w:rsid w:val="00D12562"/>
    <w:rsid w:val="00D13EDD"/>
    <w:rsid w:val="00D16389"/>
    <w:rsid w:val="00D165DE"/>
    <w:rsid w:val="00D17FF9"/>
    <w:rsid w:val="00D243A7"/>
    <w:rsid w:val="00D32224"/>
    <w:rsid w:val="00D33606"/>
    <w:rsid w:val="00D5363B"/>
    <w:rsid w:val="00D604F3"/>
    <w:rsid w:val="00D6131C"/>
    <w:rsid w:val="00D613F2"/>
    <w:rsid w:val="00D6230E"/>
    <w:rsid w:val="00D62F6B"/>
    <w:rsid w:val="00D644EC"/>
    <w:rsid w:val="00D647E8"/>
    <w:rsid w:val="00D6510A"/>
    <w:rsid w:val="00D67381"/>
    <w:rsid w:val="00D741FB"/>
    <w:rsid w:val="00D74D4C"/>
    <w:rsid w:val="00D80C1C"/>
    <w:rsid w:val="00D819BA"/>
    <w:rsid w:val="00D9100A"/>
    <w:rsid w:val="00D960C2"/>
    <w:rsid w:val="00D973B6"/>
    <w:rsid w:val="00DA4C74"/>
    <w:rsid w:val="00DA6C6F"/>
    <w:rsid w:val="00DB43FA"/>
    <w:rsid w:val="00DC5A7B"/>
    <w:rsid w:val="00DC665B"/>
    <w:rsid w:val="00DD2555"/>
    <w:rsid w:val="00DE16AA"/>
    <w:rsid w:val="00DE51DF"/>
    <w:rsid w:val="00DF1D0C"/>
    <w:rsid w:val="00DF2803"/>
    <w:rsid w:val="00DF3E95"/>
    <w:rsid w:val="00DF49E7"/>
    <w:rsid w:val="00E12C4F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3A68"/>
    <w:rsid w:val="00E44C91"/>
    <w:rsid w:val="00E476CF"/>
    <w:rsid w:val="00E51624"/>
    <w:rsid w:val="00E54466"/>
    <w:rsid w:val="00E54F84"/>
    <w:rsid w:val="00E579A7"/>
    <w:rsid w:val="00E60C9B"/>
    <w:rsid w:val="00E63C52"/>
    <w:rsid w:val="00E64027"/>
    <w:rsid w:val="00E645A1"/>
    <w:rsid w:val="00E6620B"/>
    <w:rsid w:val="00E71C65"/>
    <w:rsid w:val="00E7643A"/>
    <w:rsid w:val="00E80CA3"/>
    <w:rsid w:val="00E8326B"/>
    <w:rsid w:val="00E84504"/>
    <w:rsid w:val="00E9445F"/>
    <w:rsid w:val="00EA6B05"/>
    <w:rsid w:val="00EA6E5D"/>
    <w:rsid w:val="00EA739B"/>
    <w:rsid w:val="00EB3A97"/>
    <w:rsid w:val="00EC4B2E"/>
    <w:rsid w:val="00EC557D"/>
    <w:rsid w:val="00ED5724"/>
    <w:rsid w:val="00ED5B13"/>
    <w:rsid w:val="00EE5F66"/>
    <w:rsid w:val="00EE67A9"/>
    <w:rsid w:val="00EF1391"/>
    <w:rsid w:val="00EF2DD6"/>
    <w:rsid w:val="00F13F3C"/>
    <w:rsid w:val="00F14D42"/>
    <w:rsid w:val="00F16C35"/>
    <w:rsid w:val="00F16C72"/>
    <w:rsid w:val="00F171DA"/>
    <w:rsid w:val="00F2036A"/>
    <w:rsid w:val="00F215E2"/>
    <w:rsid w:val="00F372E7"/>
    <w:rsid w:val="00F37A73"/>
    <w:rsid w:val="00F40C81"/>
    <w:rsid w:val="00F42D61"/>
    <w:rsid w:val="00F53610"/>
    <w:rsid w:val="00F5498E"/>
    <w:rsid w:val="00F54BE2"/>
    <w:rsid w:val="00F55F81"/>
    <w:rsid w:val="00F622DA"/>
    <w:rsid w:val="00F63884"/>
    <w:rsid w:val="00F66407"/>
    <w:rsid w:val="00F66924"/>
    <w:rsid w:val="00F70D09"/>
    <w:rsid w:val="00F70F80"/>
    <w:rsid w:val="00F75D71"/>
    <w:rsid w:val="00F82E88"/>
    <w:rsid w:val="00F903FC"/>
    <w:rsid w:val="00F9476D"/>
    <w:rsid w:val="00F952D4"/>
    <w:rsid w:val="00F97939"/>
    <w:rsid w:val="00FA080D"/>
    <w:rsid w:val="00FA2B13"/>
    <w:rsid w:val="00FA3664"/>
    <w:rsid w:val="00FA66ED"/>
    <w:rsid w:val="00FB214E"/>
    <w:rsid w:val="00FB3F75"/>
    <w:rsid w:val="00FB4F34"/>
    <w:rsid w:val="00FC094B"/>
    <w:rsid w:val="00FC7F30"/>
    <w:rsid w:val="00FD017E"/>
    <w:rsid w:val="00FD10CD"/>
    <w:rsid w:val="00FD3AA6"/>
    <w:rsid w:val="00FD3EBD"/>
    <w:rsid w:val="00FD756D"/>
    <w:rsid w:val="00FD7EBD"/>
    <w:rsid w:val="00FE23FB"/>
    <w:rsid w:val="00FE582B"/>
    <w:rsid w:val="00FE5F8B"/>
    <w:rsid w:val="00FF0BEE"/>
    <w:rsid w:val="00FF1AB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068DF"/>
  <w15:docId w15:val="{A10A084F-F93A-4660-8B73-E1573743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DC0"/>
    <w:pPr>
      <w:keepNext/>
      <w:keepLines/>
      <w:numPr>
        <w:numId w:val="11"/>
      </w:numPr>
      <w:spacing w:before="320"/>
      <w:ind w:left="284" w:hanging="284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381"/>
    <w:pPr>
      <w:keepNext/>
      <w:keepLines/>
      <w:numPr>
        <w:ilvl w:val="1"/>
        <w:numId w:val="12"/>
      </w:numPr>
      <w:spacing w:before="280"/>
      <w:ind w:left="567" w:hanging="567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7381"/>
    <w:pPr>
      <w:keepNext/>
      <w:keepLines/>
      <w:numPr>
        <w:numId w:val="10"/>
      </w:numPr>
      <w:spacing w:before="360"/>
      <w:ind w:left="284" w:hanging="284"/>
      <w:outlineLvl w:val="2"/>
    </w:pPr>
    <w:rPr>
      <w:rFonts w:asciiTheme="minorHAnsi" w:hAnsi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DC0"/>
    <w:rPr>
      <w:rFonts w:asciiTheme="minorHAnsi" w:hAnsiTheme="minorHAnsi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375C37"/>
    <w:pPr>
      <w:ind w:firstLineChars="200" w:firstLine="420"/>
    </w:pPr>
  </w:style>
  <w:style w:type="paragraph" w:customStyle="1" w:styleId="Bullet">
    <w:name w:val="Bullet"/>
    <w:basedOn w:val="ListParagraph"/>
    <w:link w:val="BulletChar"/>
    <w:qFormat/>
    <w:rsid w:val="00AE2428"/>
    <w:pPr>
      <w:keepLines/>
      <w:numPr>
        <w:numId w:val="17"/>
      </w:numPr>
      <w:spacing w:before="120"/>
      <w:ind w:left="284" w:firstLineChars="0" w:hanging="284"/>
      <w:jc w:val="both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E2428"/>
    <w:rPr>
      <w:szCs w:val="20"/>
      <w:lang w:val="en-GB"/>
    </w:rPr>
  </w:style>
  <w:style w:type="character" w:customStyle="1" w:styleId="BulletChar">
    <w:name w:val="Bullet Char"/>
    <w:basedOn w:val="ListParagraphChar"/>
    <w:link w:val="Bullet"/>
    <w:rsid w:val="00AE2428"/>
    <w:rPr>
      <w:rFonts w:asciiTheme="minorHAnsi" w:hAnsiTheme="minorHAns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6F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link w:val="ParagraphChar"/>
    <w:qFormat/>
    <w:rsid w:val="00CB124E"/>
    <w:pPr>
      <w:spacing w:before="220"/>
      <w:jc w:val="both"/>
    </w:pPr>
    <w:rPr>
      <w:rFonts w:asciiTheme="minorHAnsi" w:hAnsiTheme="minorHAns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D6230E"/>
    <w:pPr>
      <w:numPr>
        <w:numId w:val="18"/>
      </w:numPr>
      <w:tabs>
        <w:tab w:val="left" w:pos="1080"/>
      </w:tabs>
      <w:spacing w:after="180"/>
      <w:jc w:val="both"/>
    </w:pPr>
    <w:rPr>
      <w:rFonts w:asciiTheme="minorHAnsi" w:hAnsiTheme="minorHAnsi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CB124E"/>
    <w:rPr>
      <w:rFonts w:asciiTheme="minorHAnsi" w:hAnsiTheme="minorHAnsi"/>
      <w:sz w:val="24"/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rsid w:val="00D6230E"/>
    <w:rPr>
      <w:rFonts w:asciiTheme="minorHAnsi" w:hAnsiTheme="minorHAnsi"/>
      <w:sz w:val="24"/>
      <w:szCs w:val="24"/>
    </w:rPr>
  </w:style>
  <w:style w:type="paragraph" w:styleId="Revision">
    <w:name w:val="Revision"/>
    <w:hidden/>
    <w:uiPriority w:val="99"/>
    <w:semiHidden/>
    <w:rsid w:val="00D03FC3"/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.p.stephens@iee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.nikolich@at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8977-D561-4385-9F7C-77136164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Andrew Myles</dc:creator>
  <cp:lastModifiedBy>Adrian Stephens 5</cp:lastModifiedBy>
  <cp:revision>3</cp:revision>
  <cp:lastPrinted>2017-03-02T06:15:00Z</cp:lastPrinted>
  <dcterms:created xsi:type="dcterms:W3CDTF">2017-05-11T05:21:00Z</dcterms:created>
  <dcterms:modified xsi:type="dcterms:W3CDTF">2017-06-07T07:30:00Z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(4)O2rNfG47FUsPjqPNWvXZW1UCc/P/oc5JTD/zVZUM/LB92lWFs+QtA0b7WBr7FkXF5ZMduNjNe87v4tEk26To1r5JZ4NqSJ1ofA2esymkrysvdzm2BDvXaU6VnAX/9fuQho648P3t6096t15z0Wt4vKZEaSkumM+MAO3DreOTa9Q7lmkqvdI/eSf++cL3z2dxaDjxSkaImrSkK8prKFXtI0BRmzsyf7kvVMxUlk71YP</vt:lpwstr>
  </property>
  <property fmtid="{D5CDD505-2E9C-101B-9397-08002B2CF9AE}" pid="3" name="_ms_pID_7253431">
    <vt:lpwstr>iuz+/iyxJGNjMbh+/P2umiFAR+iiU24PEFHW+mCEbSyoYtZvbx6nuFKR2YOEbEOnaYO1pFQkikYXX3aRmSgCZiPF4Ugk6AwoKAw9JBSB+rEcti6iXsa0RU45+nchZAdfV6AyoSXOnoxxqm4/rywW+P0d0QYES7j6Ddt4iJbn4UcZ25VTcPsKKWRayoJI+vaB4e+XWgnhoTaQDjDMrKcrvPG+E9FhH/8AHnstJv8j9n</vt:lpwstr>
  </property>
  <property fmtid="{D5CDD505-2E9C-101B-9397-08002B2CF9AE}" pid="4" name="_ms_pID_7253432">
    <vt:lpwstr>7IdEy6bEDwORBnqHcUK0Qvsp/buLC2bw7xIf31jS7Wz0kzWqWX42tPQWbi4CUTP/tRJz7HIjZtY4VF2QtTpWcNio2N1ISTVeIK+4zLCO1YtskBnESZw96GZVWA/WYUJ9Q2gGSes6zg//I9eiyj1ZlZjJYQ+KjajF/f6V+jGjTsWCKHz5/okpw2Ey9Hy7GNoXzbAYJ4gjdiXbwEuFHo/q2a8vfbAqyVYDcatIa18NWu</vt:lpwstr>
  </property>
  <property fmtid="{D5CDD505-2E9C-101B-9397-08002B2CF9AE}" pid="5" name="_ms_pID_7253433">
    <vt:lpwstr>9k6JZoZ8cF+T0XhH6vkhwZboByaqzNGghqzyzaJhFmlAkIuiHtVCnuQVAbeCXjYhSVQp5oYLodTBN3O2ze4/FTDg==</vt:lpwstr>
  </property>
  <property fmtid="{D5CDD505-2E9C-101B-9397-08002B2CF9AE}" pid="6" name="sflag">
    <vt:lpwstr>1394786106</vt:lpwstr>
  </property>
</Properties>
</file>