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1"/>
        <w:pBdr>
          <w:top w:val="nil"/>
          <w:left w:val="nil"/>
          <w:bottom w:val="single" w:color="00000a" w:sz="6" w:space="0" w:shadow="0" w:frame="0"/>
          <w:right w:val="nil"/>
        </w:pBdr>
        <w:spacing w:after="240"/>
      </w:pPr>
      <w:r>
        <w:rPr>
          <w:rtl w:val="0"/>
          <w:lang w:val="en-US"/>
        </w:rPr>
        <w:t>IEEE P802.11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Wireless LANs</w:t>
      </w:r>
    </w:p>
    <w:tbl>
      <w:tblPr>
        <w:tblW w:w="95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0"/>
        <w:gridCol w:w="1992"/>
        <w:gridCol w:w="2669"/>
        <w:gridCol w:w="1640"/>
        <w:gridCol w:w="1986"/>
      </w:tblGrid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9577"/>
            <w:gridSpan w:val="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0"/>
            </w:tcMar>
            <w:vAlign w:val="center"/>
          </w:tcPr>
          <w:p>
            <w:pPr>
              <w:pStyle w:val="T2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IEEE 802.11 AANI Standing Committee</w:t>
            </w:r>
          </w:p>
          <w:p>
            <w:pPr>
              <w:pStyle w:val="T2"/>
              <w:bidi w:val="0"/>
              <w:ind w:left="720" w:right="720" w:firstLine="0"/>
              <w:jc w:val="center"/>
              <w:rPr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Minutes, AANI SC, 201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7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04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577"/>
            <w:gridSpan w:val="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0"/>
            </w:tcMar>
            <w:vAlign w:val="center"/>
          </w:tcPr>
          <w:p>
            <w:pPr>
              <w:pStyle w:val="T2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201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04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577"/>
            <w:gridSpan w:val="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Author: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29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199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Affiliation</w:t>
            </w:r>
          </w:p>
        </w:tc>
        <w:tc>
          <w:tcPr>
            <w:tcW w:type="dxa" w:w="26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Address</w:t>
            </w:r>
          </w:p>
        </w:tc>
        <w:tc>
          <w:tcPr>
            <w:tcW w:type="dxa" w:w="164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Phone</w:t>
            </w:r>
          </w:p>
        </w:tc>
        <w:tc>
          <w:tcPr>
            <w:tcW w:type="dxa" w:w="198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29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Roger Marks</w:t>
            </w:r>
          </w:p>
        </w:tc>
        <w:tc>
          <w:tcPr>
            <w:tcW w:type="dxa" w:w="1992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EthAirNet Associates</w:t>
            </w:r>
          </w:p>
        </w:tc>
        <w:tc>
          <w:tcPr>
            <w:tcW w:type="dxa" w:w="2669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4040 Montview Blvd.</w:t>
            </w:r>
          </w:p>
          <w:p>
            <w:pPr>
              <w:pStyle w:val="T2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Denver, CO, 80207 USA</w:t>
            </w:r>
          </w:p>
        </w:tc>
        <w:tc>
          <w:tcPr>
            <w:tcW w:type="dxa" w:w="1640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1-802-capable</w:t>
            </w:r>
          </w:p>
        </w:tc>
        <w:tc>
          <w:tcPr>
            <w:tcW w:type="dxa" w:w="1985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2"/>
              <w:spacing w:after="0"/>
              <w:ind w:left="0" w:right="0" w:firstLine="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roger@ethair.net</w:t>
            </w:r>
          </w:p>
        </w:tc>
      </w:tr>
    </w:tbl>
    <w:p>
      <w:pPr>
        <w:pStyle w:val="T1"/>
        <w:widowControl w:val="0"/>
        <w:spacing w:after="240"/>
      </w:pPr>
    </w:p>
    <w:p>
      <w:pPr>
        <w:pStyle w:val="T1"/>
        <w:tabs>
          <w:tab w:val="left" w:pos="933"/>
          <w:tab w:val="center" w:pos="5040"/>
        </w:tabs>
        <w:spacing w:after="12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line">
                  <wp:posOffset>423544</wp:posOffset>
                </wp:positionV>
                <wp:extent cx="5943600" cy="2844800"/>
                <wp:effectExtent l="0" t="0" r="0" b="0"/>
                <wp:wrapNone/>
                <wp:docPr id="1073741825" name="officeArt object" descr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1"/>
                              <w:spacing w:after="12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 Contents"/>
                              <w:jc w:val="both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This document represents the draft minutes of the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April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teleconference meeting of the IEEE 802.11 AANI Standing Committee.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8.0pt;margin-top:33.3pt;width:468.0pt;height:224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1"/>
                        <w:spacing w:after="120"/>
                      </w:pPr>
                      <w:r>
                        <w:rPr>
                          <w:rtl w:val="0"/>
                          <w:lang w:val="en-US"/>
                        </w:rPr>
                        <w:t>Abstract</w:t>
                      </w:r>
                    </w:p>
                    <w:p>
                      <w:pPr>
                        <w:pStyle w:val="Frame Contents"/>
                        <w:jc w:val="both"/>
                      </w:pPr>
                      <w:r>
                        <w:rPr>
                          <w:rtl w:val="0"/>
                          <w:lang w:val="en-US"/>
                        </w:rPr>
                        <w:t xml:space="preserve">This document represents the draft minutes of the </w:t>
                      </w:r>
                      <w:r>
                        <w:rPr>
                          <w:rtl w:val="0"/>
                          <w:lang w:val="en-US"/>
                        </w:rPr>
                        <w:t>20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 xml:space="preserve">April </w:t>
                      </w:r>
                      <w:r>
                        <w:rPr>
                          <w:rtl w:val="0"/>
                          <w:lang w:val="en-US"/>
                        </w:rPr>
                        <w:t>201</w:t>
                      </w:r>
                      <w:r>
                        <w:rPr>
                          <w:rtl w:val="0"/>
                          <w:lang w:val="en-US"/>
                        </w:rPr>
                        <w:t>7</w:t>
                      </w:r>
                      <w:r>
                        <w:rPr>
                          <w:rtl w:val="0"/>
                          <w:lang w:val="en-US"/>
                        </w:rPr>
                        <w:t xml:space="preserve"> teleconference meeting of the IEEE 802.11 AANI Standing Committee.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tab/>
        <w:tab/>
      </w:r>
    </w:p>
    <w:p>
      <w:pPr>
        <w:pStyle w:val="T1"/>
        <w:spacing w:after="1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</w:pPr>
    </w:p>
    <w:p>
      <w:pPr>
        <w:pStyle w:val="Body"/>
        <w:jc w:val="center"/>
        <w:outlineLvl w:val="0"/>
      </w:pPr>
      <w:r>
        <w:rPr>
          <w:b w:val="1"/>
          <w:bCs w:val="1"/>
          <w:sz w:val="28"/>
          <w:szCs w:val="28"/>
          <w:rtl w:val="0"/>
          <w:lang w:val="en-US"/>
        </w:rPr>
        <w:t>IEEE 802.11 AANI Standing Committee</w:t>
      </w:r>
    </w:p>
    <w:p>
      <w:pPr>
        <w:pStyle w:val="Body"/>
        <w:jc w:val="center"/>
      </w:pPr>
      <w:r>
        <w:rPr>
          <w:b w:val="1"/>
          <w:bCs w:val="1"/>
          <w:sz w:val="28"/>
          <w:szCs w:val="28"/>
          <w:rtl w:val="0"/>
          <w:lang w:val="de-DE"/>
        </w:rPr>
        <w:t xml:space="preserve">20 April 2017, 10:00 am ET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11:00 am ET (scheduled)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teleconference meeting was called to order, using &lt;https://join.me/IEEE802.11&gt;,  at 10:0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by the Chair, Joseph Levy (InterDigital).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</w:t>
      </w:r>
      <w:bookmarkStart w:name="_DdeLink__8165_1681534318" w:id="0"/>
      <w:r>
        <w:rPr>
          <w:rtl w:val="0"/>
          <w:lang w:val="en-US"/>
        </w:rPr>
        <w:t>Chair introduced himself and asked for a volunteered secretary for the meeting. Roger Marks (EthAirNet Associates) volunteered</w:t>
      </w:r>
      <w:bookmarkEnd w:id="0"/>
      <w:r>
        <w:rPr>
          <w:rtl w:val="0"/>
          <w:lang w:val="en-US"/>
        </w:rPr>
        <w:t>. The Chair asked attendees to email a meeting attendance notification to the Chair or the meeting secretary.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Chair presented from slide set </w:t>
      </w:r>
      <w:bookmarkStart w:name="_DdeLink__8175_1681534318" w:id="1"/>
      <w:r>
        <w:rPr>
          <w:rtl w:val="0"/>
        </w:rPr>
        <w:t>IEEE 802.11-1</w:t>
      </w:r>
      <w:r>
        <w:rPr>
          <w:rtl w:val="0"/>
          <w:lang w:val="en-US"/>
        </w:rPr>
        <w:t>7</w:t>
      </w:r>
      <w:r>
        <w:rPr>
          <w:rtl w:val="0"/>
        </w:rPr>
        <w:t>/</w:t>
      </w:r>
      <w:r>
        <w:rPr>
          <w:rtl w:val="0"/>
          <w:lang w:val="en-US"/>
        </w:rPr>
        <w:t>0</w:t>
      </w:r>
      <w:bookmarkEnd w:id="1"/>
      <w:r>
        <w:rPr>
          <w:rtl w:val="0"/>
          <w:lang w:val="en-US"/>
        </w:rPr>
        <w:t>551</w:t>
      </w:r>
      <w:r>
        <w:rPr>
          <w:rtl w:val="0"/>
          <w:lang w:val="en-US"/>
        </w:rPr>
        <w:t xml:space="preserve">-00 (which had been pre-circulated), proposing the agenda on Slide 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>. This was approved without comments, 10:0</w:t>
      </w:r>
      <w:r>
        <w:rPr>
          <w:rtl w:val="0"/>
          <w:lang w:val="en-US"/>
        </w:rPr>
        <w:t>5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Chair noted Slides </w:t>
      </w:r>
      <w:r>
        <w:rPr>
          <w:rtl w:val="0"/>
          <w:lang w:val="en-US"/>
        </w:rPr>
        <w:t>5</w:t>
      </w:r>
      <w:r>
        <w:rPr>
          <w:rtl w:val="0"/>
        </w:rPr>
        <w:t>-</w:t>
      </w:r>
      <w:r>
        <w:rPr>
          <w:rtl w:val="0"/>
          <w:lang w:val="en-US"/>
        </w:rPr>
        <w:t>7</w:t>
      </w:r>
      <w:r>
        <w:rPr>
          <w:rtl w:val="0"/>
        </w:rPr>
        <w:t>.</w:t>
      </w:r>
    </w:p>
    <w:p>
      <w:pPr>
        <w:pStyle w:val="Body"/>
      </w:pPr>
    </w:p>
    <w:p>
      <w:pPr>
        <w:pStyle w:val="Body"/>
        <w:numPr>
          <w:ilvl w:val="0"/>
          <w:numId w:val="2"/>
        </w:numPr>
      </w:pPr>
      <w:bookmarkStart w:name="_DdeLink__4840_1276830690" w:id="2"/>
      <w:r>
        <w:rPr>
          <w:rtl w:val="0"/>
        </w:rPr>
        <w:t>T</w:t>
      </w:r>
      <w:bookmarkEnd w:id="2"/>
      <w:bookmarkStart w:name="_DdeLink__8199_1681534318" w:id="3"/>
      <w:r>
        <w:rPr>
          <w:rtl w:val="0"/>
          <w:lang w:val="en-US"/>
        </w:rPr>
        <w:t xml:space="preserve">he Chair reviewed Slide </w:t>
      </w:r>
      <w:r>
        <w:rPr>
          <w:rtl w:val="0"/>
          <w:lang w:val="en-US"/>
        </w:rPr>
        <w:t>8</w:t>
      </w:r>
      <w:r>
        <w:rPr>
          <w:rtl w:val="0"/>
        </w:rPr>
        <w:t>,</w:t>
      </w:r>
      <w:bookmarkEnd w:id="3"/>
      <w:r>
        <w:rPr>
          <w:rtl w:val="0"/>
        </w:rPr>
        <w:t xml:space="preserve"> </w:t>
      </w:r>
      <w:r>
        <w:rPr>
          <w:rtl w:val="0"/>
          <w:lang w:val="en-US"/>
        </w:rPr>
        <w:t xml:space="preserve">noting that the </w:t>
      </w:r>
      <w:r>
        <w:rPr>
          <w:rtl w:val="0"/>
          <w:lang w:val="en-US"/>
        </w:rPr>
        <w:t>new IC activity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will be</w:t>
      </w:r>
      <w:r>
        <w:rPr>
          <w:rtl w:val="0"/>
          <w:lang w:val="en-US"/>
        </w:rPr>
        <w:t xml:space="preserve">gin during the </w:t>
      </w:r>
      <w:r>
        <w:rPr>
          <w:rtl w:val="0"/>
        </w:rPr>
        <w:t>15-18</w:t>
      </w:r>
      <w:r>
        <w:rPr>
          <w:rtl w:val="0"/>
          <w:lang w:val="en-US"/>
        </w:rPr>
        <w:t xml:space="preserve"> May session of the 802.1 WG</w:t>
      </w:r>
      <w:r>
        <w:rPr>
          <w:rtl w:val="0"/>
          <w:lang w:val="de-DE"/>
        </w:rPr>
        <w:t xml:space="preserve"> in Stuttgart, Germany</w:t>
      </w:r>
      <w:r>
        <w:rPr>
          <w:rtl w:val="0"/>
          <w:lang w:val="en-US"/>
        </w:rPr>
        <w:t xml:space="preserve">. Joe understands that Max Riegel will not serve as chair of the IC activity. </w:t>
      </w:r>
    </w:p>
    <w:p>
      <w:pPr>
        <w:pStyle w:val="Body"/>
        <w:ind w:left="360" w:firstLine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Chair reviewed the AANI SC background on Slide </w:t>
      </w:r>
      <w:r>
        <w:rPr>
          <w:rtl w:val="0"/>
          <w:lang w:val="en-US"/>
        </w:rPr>
        <w:t>9</w:t>
      </w:r>
      <w:r>
        <w:rPr>
          <w:rtl w:val="0"/>
        </w:rPr>
        <w:t xml:space="preserve">. </w:t>
      </w:r>
    </w:p>
    <w:p>
      <w:pPr>
        <w:pStyle w:val="Body"/>
        <w:ind w:left="360" w:firstLine="0"/>
      </w:pPr>
      <w:bookmarkStart w:name="_DdeLink__8177_1681534318" w:id="4"/>
      <w:bookmarkEnd w:id="4"/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The Chair reviewed Slide 1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 xml:space="preserve">. The intention is to complete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 liaison statement at the </w:t>
      </w:r>
      <w:r>
        <w:rPr>
          <w:rtl w:val="0"/>
          <w:lang w:val="en-US"/>
        </w:rPr>
        <w:t>May</w:t>
      </w:r>
      <w:r>
        <w:rPr>
          <w:rtl w:val="0"/>
          <w:lang w:val="en-US"/>
        </w:rPr>
        <w:t xml:space="preserve"> session. A draft reply in </w:t>
      </w:r>
      <w:bookmarkStart w:name="_DdeLink__4842_1276830690" w:id="5"/>
      <w:r>
        <w:rPr>
          <w:rtl w:val="0"/>
        </w:rPr>
        <w:t>11-1</w:t>
      </w:r>
      <w:r>
        <w:rPr>
          <w:rtl w:val="0"/>
          <w:lang w:val="en-US"/>
        </w:rPr>
        <w:t>7</w:t>
      </w:r>
      <w:r>
        <w:rPr>
          <w:rtl w:val="0"/>
        </w:rPr>
        <w:t>/</w:t>
      </w:r>
      <w:r>
        <w:rPr>
          <w:rtl w:val="0"/>
          <w:lang w:val="en-US"/>
        </w:rPr>
        <w:t>0</w:t>
      </w:r>
      <w:bookmarkEnd w:id="5"/>
      <w:r>
        <w:rPr>
          <w:rtl w:val="0"/>
          <w:lang w:val="en-US"/>
        </w:rPr>
        <w:t>378</w:t>
      </w:r>
      <w:r>
        <w:rPr>
          <w:rtl w:val="0"/>
          <w:lang w:val="en-US"/>
        </w:rPr>
        <w:t xml:space="preserve"> was mentioned</w:t>
      </w:r>
      <w:r>
        <w:rPr>
          <w:rtl w:val="0"/>
          <w:lang w:val="en-US"/>
        </w:rPr>
        <w:t>. N</w:t>
      </w:r>
      <w:r>
        <w:rPr>
          <w:rtl w:val="0"/>
          <w:lang w:val="en-US"/>
        </w:rPr>
        <w:t>o comments were raised.</w:t>
      </w:r>
    </w:p>
    <w:p>
      <w:pPr>
        <w:pStyle w:val="Body"/>
      </w:pPr>
    </w:p>
    <w:p>
      <w:pPr>
        <w:pStyle w:val="Body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>The Chair reviewed Slide 1</w:t>
      </w:r>
      <w:r>
        <w:rPr>
          <w:rFonts w:cs="Arial Unicode MS" w:eastAsia="Arial Unicode MS"/>
          <w:rtl w:val="0"/>
          <w:lang w:val="en-US"/>
        </w:rPr>
        <w:t>2</w:t>
      </w:r>
      <w:r>
        <w:rPr>
          <w:rFonts w:cs="Arial Unicode MS" w:eastAsia="Arial Unicode MS"/>
          <w:rtl w:val="0"/>
          <w:lang w:val="en-US"/>
        </w:rPr>
        <w:t xml:space="preserve">. The intention is to complete </w:t>
      </w:r>
      <w:r>
        <w:rPr>
          <w:rFonts w:cs="Arial Unicode MS" w:eastAsia="Arial Unicode MS"/>
          <w:rtl w:val="0"/>
          <w:lang w:val="en-US"/>
        </w:rPr>
        <w:t>a</w:t>
      </w:r>
      <w:r>
        <w:rPr>
          <w:rFonts w:cs="Arial Unicode MS" w:eastAsia="Arial Unicode MS"/>
          <w:rtl w:val="0"/>
          <w:lang w:val="en-US"/>
        </w:rPr>
        <w:t xml:space="preserve"> liaison statement at the </w:t>
      </w:r>
      <w:r>
        <w:rPr>
          <w:rFonts w:cs="Arial Unicode MS" w:eastAsia="Arial Unicode MS"/>
          <w:rtl w:val="0"/>
          <w:lang w:val="en-US"/>
        </w:rPr>
        <w:t>May</w:t>
      </w:r>
      <w:r>
        <w:rPr>
          <w:rFonts w:cs="Arial Unicode MS" w:eastAsia="Arial Unicode MS"/>
          <w:rtl w:val="0"/>
          <w:lang w:val="en-US"/>
        </w:rPr>
        <w:t xml:space="preserve"> session. A draft reply in 11-1</w:t>
      </w:r>
      <w:r>
        <w:rPr>
          <w:rFonts w:cs="Arial Unicode MS" w:eastAsia="Arial Unicode MS"/>
          <w:rtl w:val="0"/>
          <w:lang w:val="en-US"/>
        </w:rPr>
        <w:t>7</w:t>
      </w:r>
      <w:r>
        <w:rPr>
          <w:rFonts w:cs="Arial Unicode MS" w:eastAsia="Arial Unicode MS"/>
          <w:rtl w:val="0"/>
        </w:rPr>
        <w:t>/</w:t>
      </w:r>
      <w:r>
        <w:rPr>
          <w:rFonts w:cs="Arial Unicode MS" w:eastAsia="Arial Unicode MS"/>
          <w:rtl w:val="0"/>
          <w:lang w:val="en-US"/>
        </w:rPr>
        <w:t>1574</w:t>
      </w:r>
      <w:r>
        <w:rPr>
          <w:rFonts w:cs="Arial Unicode MS" w:eastAsia="Arial Unicode MS"/>
          <w:rtl w:val="0"/>
          <w:lang w:val="en-US"/>
        </w:rPr>
        <w:t xml:space="preserve"> was mentioned</w:t>
      </w:r>
      <w:r>
        <w:rPr>
          <w:rFonts w:cs="Arial Unicode MS" w:eastAsia="Arial Unicode MS"/>
          <w:rtl w:val="0"/>
          <w:lang w:val="en-US"/>
        </w:rPr>
        <w:t xml:space="preserve">. Further information on </w:t>
      </w:r>
      <w:r>
        <w:rPr>
          <w:rFonts w:cs="Arial Unicode MS" w:eastAsia="Arial Unicode MS"/>
          <w:rtl w:val="0"/>
        </w:rPr>
        <w:t>Slide</w:t>
      </w:r>
      <w:r>
        <w:rPr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rtl w:val="0"/>
        </w:rPr>
        <w:t xml:space="preserve"> 1</w:t>
      </w:r>
      <w:r>
        <w:rPr>
          <w:rFonts w:cs="Arial Unicode MS" w:eastAsia="Arial Unicode MS"/>
          <w:rtl w:val="0"/>
          <w:lang w:val="en-US"/>
        </w:rPr>
        <w:t>3 and 14 was reviewed. N</w:t>
      </w:r>
      <w:r>
        <w:rPr>
          <w:rFonts w:cs="Arial Unicode MS" w:eastAsia="Arial Unicode MS"/>
          <w:rtl w:val="0"/>
          <w:lang w:val="en-US"/>
        </w:rPr>
        <w:t>o comments were raised.</w:t>
      </w:r>
    </w:p>
    <w:p>
      <w:pPr>
        <w:pStyle w:val="Body"/>
      </w:pPr>
    </w:p>
    <w:p>
      <w:pPr>
        <w:pStyle w:val="Body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>The Chair integrated he intended to prepare a summary of 3GPP documentation on integration of 802.11. He proposed that the next telecon should be used to progress the liaison statements and welcomed contributions.</w:t>
      </w:r>
    </w:p>
    <w:p>
      <w:pPr>
        <w:pStyle w:val="Body"/>
        <w:ind w:left="360" w:firstLine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Chair reviewed </w:t>
      </w:r>
      <w:bookmarkStart w:name="_DdeLink__8201_1681534318" w:id="6"/>
      <w:r>
        <w:rPr>
          <w:rtl w:val="0"/>
        </w:rPr>
        <w:t>Slide</w:t>
      </w:r>
      <w:bookmarkEnd w:id="6"/>
      <w:r>
        <w:rPr>
          <w:rtl w:val="0"/>
        </w:rPr>
        <w:t xml:space="preserve"> 1</w:t>
      </w:r>
      <w:r>
        <w:rPr>
          <w:rtl w:val="0"/>
          <w:lang w:val="en-US"/>
        </w:rPr>
        <w:t>5 with further details ons the</w:t>
      </w:r>
      <w:r>
        <w:rPr>
          <w:rtl w:val="0"/>
          <w:lang w:val="en-US"/>
        </w:rPr>
        <w:t xml:space="preserve"> IEEE Industry Connections </w:t>
      </w:r>
      <w:r>
        <w:rPr>
          <w:rtl w:val="0"/>
          <w:lang w:val="en-US"/>
        </w:rPr>
        <w:t>activity</w:t>
      </w:r>
      <w:r>
        <w:rPr>
          <w:rtl w:val="0"/>
        </w:rPr>
        <w:t>.</w:t>
      </w:r>
    </w:p>
    <w:p>
      <w:pPr>
        <w:pStyle w:val="Body"/>
        <w:ind w:left="360" w:firstLine="0"/>
      </w:pPr>
    </w:p>
    <w:p>
      <w:pPr>
        <w:pStyle w:val="Body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>The Chair (Slide 16) noted the schedule for the next teleconference meeting (</w:t>
      </w:r>
      <w:r>
        <w:rPr>
          <w:rFonts w:cs="Arial Unicode MS" w:eastAsia="Arial Unicode MS"/>
          <w:rtl w:val="0"/>
          <w:lang w:val="en-US"/>
        </w:rPr>
        <w:t>4 Ma</w:t>
      </w:r>
      <w:r>
        <w:rPr>
          <w:rFonts w:cs="Arial Unicode MS" w:eastAsia="Arial Unicode MS"/>
          <w:rtl w:val="0"/>
          <w:lang w:val="en-US"/>
        </w:rPr>
        <w:t xml:space="preserve">y) and expectations for </w:t>
      </w:r>
      <w:r>
        <w:rPr>
          <w:rFonts w:cs="Arial Unicode MS" w:eastAsia="Arial Unicode MS"/>
          <w:rtl w:val="0"/>
          <w:lang w:val="en-US"/>
        </w:rPr>
        <w:t>the work during</w:t>
      </w:r>
      <w:r>
        <w:rPr>
          <w:rFonts w:cs="Arial Unicode MS" w:eastAsia="Arial Unicode MS"/>
          <w:rtl w:val="0"/>
          <w:lang w:val="en-US"/>
        </w:rPr>
        <w:t xml:space="preserve"> the </w:t>
      </w:r>
      <w:r>
        <w:rPr>
          <w:rFonts w:cs="Arial Unicode MS" w:eastAsia="Arial Unicode MS"/>
          <w:rtl w:val="0"/>
          <w:lang w:val="en-US"/>
        </w:rPr>
        <w:t>Ma</w:t>
      </w:r>
      <w:r>
        <w:rPr>
          <w:rFonts w:cs="Arial Unicode MS" w:eastAsia="Arial Unicode MS"/>
          <w:rtl w:val="0"/>
          <w:lang w:val="en-US"/>
        </w:rPr>
        <w:t xml:space="preserve">y and </w:t>
      </w:r>
      <w:r>
        <w:rPr>
          <w:rFonts w:cs="Arial Unicode MS" w:eastAsia="Arial Unicode MS"/>
          <w:rtl w:val="0"/>
          <w:lang w:val="en-US"/>
        </w:rPr>
        <w:t>July</w:t>
      </w:r>
      <w:r>
        <w:rPr>
          <w:rFonts w:cs="Arial Unicode MS" w:eastAsia="Arial Unicode MS"/>
          <w:rtl w:val="0"/>
          <w:lang w:val="it-IT"/>
        </w:rPr>
        <w:t xml:space="preserve"> sessions.</w:t>
      </w:r>
    </w:p>
    <w:p>
      <w:pPr>
        <w:pStyle w:val="Body"/>
        <w:ind w:left="360" w:firstLine="0"/>
      </w:pP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Hearing no</w:t>
      </w:r>
      <w:r>
        <w:rPr>
          <w:rtl w:val="0"/>
          <w:lang w:val="en-US"/>
        </w:rPr>
        <w:t xml:space="preserve"> other business raised</w:t>
      </w:r>
      <w:r>
        <w:rPr>
          <w:rtl w:val="0"/>
          <w:lang w:val="en-US"/>
        </w:rPr>
        <w:t xml:space="preserve">, the Chair </w:t>
      </w:r>
      <w:r>
        <w:rPr>
          <w:rtl w:val="0"/>
          <w:lang w:val="en-US"/>
        </w:rPr>
        <w:t>adjourned</w:t>
      </w:r>
      <w:r>
        <w:rPr>
          <w:rtl w:val="0"/>
          <w:lang w:val="en-US"/>
        </w:rPr>
        <w:t xml:space="preserve"> the</w:t>
      </w:r>
      <w:r>
        <w:rPr>
          <w:rtl w:val="0"/>
          <w:lang w:val="en-US"/>
        </w:rPr>
        <w:t xml:space="preserve"> AANI Standing Committee teleconference call</w:t>
      </w:r>
      <w:r>
        <w:rPr>
          <w:rtl w:val="0"/>
          <w:lang w:val="en-US"/>
        </w:rPr>
        <w:t xml:space="preserve"> </w:t>
      </w:r>
      <w:r>
        <w:rPr>
          <w:rtl w:val="0"/>
        </w:rPr>
        <w:t>at 10:</w:t>
      </w:r>
      <w:r>
        <w:rPr>
          <w:rtl w:val="0"/>
          <w:lang w:val="en-US"/>
        </w:rPr>
        <w:t>17</w:t>
      </w:r>
      <w:r>
        <w:rPr>
          <w:rtl w:val="0"/>
        </w:rPr>
        <w:t>.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</w:pPr>
      <w:r>
        <w:rPr>
          <w:rFonts w:cs="Arial Unicode MS" w:eastAsia="Arial Unicode MS"/>
          <w:rtl w:val="0"/>
          <w:lang w:val="fr-FR"/>
        </w:rPr>
        <w:t>Attendance:</w:t>
      </w:r>
    </w:p>
    <w:p>
      <w:pPr>
        <w:pStyle w:val="Body"/>
      </w:pPr>
    </w:p>
    <w:p>
      <w:pPr>
        <w:pStyle w:val="Body"/>
      </w:pPr>
      <w:r>
        <w:rPr>
          <w:rFonts w:cs="Arial Unicode MS" w:eastAsia="Arial Unicode MS"/>
          <w:rtl w:val="0"/>
        </w:rPr>
        <w:t>Joseph Levy (InterDigital)</w:t>
      </w:r>
    </w:p>
    <w:p>
      <w:pPr>
        <w:pStyle w:val="Body"/>
      </w:pPr>
      <w:r>
        <w:rPr>
          <w:rFonts w:cs="Arial Unicode MS" w:eastAsia="Arial Unicode MS"/>
          <w:rtl w:val="0"/>
          <w:lang w:val="da-DK"/>
        </w:rPr>
        <w:t>Roger Marks</w:t>
      </w:r>
      <w:r>
        <w:rPr>
          <w:rFonts w:cs="Arial Unicode MS" w:eastAsia="Arial Unicode MS"/>
          <w:rtl w:val="0"/>
          <w:lang w:val="en-US"/>
        </w:rPr>
        <w:t xml:space="preserve"> (EthAirNet Associates)</w:t>
      </w:r>
    </w:p>
    <w:p>
      <w:pPr>
        <w:pStyle w:val="Body"/>
      </w:pPr>
      <w:r>
        <w:rPr>
          <w:rFonts w:cs="Arial Unicode MS" w:eastAsia="Arial Unicode MS"/>
          <w:rtl w:val="0"/>
        </w:rPr>
        <w:t>Hassan Yaghoobi (Intel)</w:t>
      </w:r>
    </w:p>
    <w:p>
      <w:pPr>
        <w:pStyle w:val="Body"/>
      </w:pPr>
      <w:r>
        <w:rPr>
          <w:rFonts w:cs="Arial Unicode MS" w:eastAsia="Arial Unicode MS"/>
          <w:rtl w:val="0"/>
          <w:lang w:val="en-US"/>
        </w:rPr>
        <w:t xml:space="preserve">[2 others, per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"http://join.me"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join.me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log]</w:t>
      </w:r>
      <w:r/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432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4680"/>
        <w:tab w:val="right" w:pos="9360"/>
        <w:tab w:val="right" w:pos="10060"/>
        <w:tab w:val="clear" w:pos="12960"/>
      </w:tabs>
    </w:pPr>
    <w:r>
      <w:rPr>
        <w:rtl w:val="0"/>
        <w:lang w:val="en-US"/>
      </w:rPr>
      <w:t>Minutes</w:t>
      <w:tab/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</w:rPr>
      <w:tab/>
      <w:t xml:space="preserve">                      Roger Marks (EthAirNet Associates)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2667"/>
        <w:tab w:val="center" w:pos="4680"/>
        <w:tab w:val="right" w:pos="9810"/>
        <w:tab w:val="right" w:pos="10060"/>
        <w:tab w:val="clear" w:pos="12960"/>
      </w:tabs>
    </w:pPr>
    <w:r>
      <w:rPr>
        <w:rtl w:val="0"/>
        <w:lang w:val="en-US"/>
      </w:rPr>
      <w:t>April</w:t>
    </w:r>
    <w:r>
      <w:rPr>
        <w:rtl w:val="0"/>
        <w:lang w:val="en-US"/>
      </w:rPr>
      <w:t xml:space="preserve"> 201</w:t>
    </w:r>
    <w:r>
      <w:rPr>
        <w:rtl w:val="0"/>
        <w:lang w:val="en-US"/>
      </w:rPr>
      <w:t>7</w:t>
    </w:r>
    <w:r>
      <w:rPr>
        <w:rtl w:val="0"/>
      </w:rPr>
      <w:tab/>
      <w:tab/>
      <w:tab/>
      <w:tab/>
      <w:t>IEEE 802.11-1</w:t>
    </w:r>
    <w:r>
      <w:rPr>
        <w:rtl w:val="0"/>
        <w:lang w:val="en-US"/>
      </w:rPr>
      <w:t>7</w:t>
    </w:r>
    <w:r>
      <w:rPr>
        <w:rtl w:val="0"/>
        <w:lang w:val="en-US"/>
      </w:rPr>
      <w:t>/</w:t>
    </w:r>
    <w:r>
      <w:rPr>
        <w:rtl w:val="0"/>
        <w:lang w:val="en-US"/>
      </w:rPr>
      <w:t>0609</w:t>
    </w:r>
    <w:r>
      <w:rPr>
        <w:rtl w:val="0"/>
        <w:lang w:val="en-US"/>
      </w:rPr>
      <w:t>r0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single" w:color="00000a" w:sz="6" w:space="0" w:shadow="0" w:frame="0"/>
        <w:right w:val="nil"/>
      </w:pBdr>
      <w:shd w:val="clear" w:color="auto" w:fill="auto"/>
      <w:tabs>
        <w:tab w:val="center" w:pos="6480"/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single" w:color="00000a" w:sz="6" w:space="0" w:shadow="0" w:frame="0"/>
        <w:left w:val="nil"/>
        <w:bottom w:val="nil"/>
        <w:right w:val="nil"/>
      </w:pBdr>
      <w:shd w:val="clear" w:color="auto" w:fill="auto"/>
      <w:tabs>
        <w:tab w:val="center" w:pos="6480"/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1">
    <w:name w:val="T1"/>
    <w:next w:val="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T2">
    <w:name w:val="T2"/>
    <w:next w:val="T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720" w:right="72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Frame Contents">
    <w:name w:val="Frame Contents"/>
    <w:next w:val="Frame Content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