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5CD5">
            <w:pPr>
              <w:pStyle w:val="T2"/>
            </w:pPr>
            <w:r>
              <w:t>Meeting minutes of the March 2017 PDED ad hoc sessions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585CD5">
              <w:rPr>
                <w:b w:val="0"/>
                <w:sz w:val="20"/>
              </w:rPr>
              <w:t>2017-03-15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585C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:rsidR="00CA09B2" w:rsidRDefault="00585C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585C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585C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Default="00585C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:rsidR="00CA09B2" w:rsidRDefault="002D11E9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proofErr w:type="gramStart"/>
                            <w:r>
                              <w:t>Abstract</w:t>
                            </w:r>
                            <w:proofErr w:type="gramEnd"/>
                          </w:p>
                          <w:p w:rsidR="0029020B" w:rsidRDefault="005655B1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414029">
                              <w:t>the minutes of the IEEE 802.11 PDED ad hoc group meetings on 2017-03-14 and 2017-03-15.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proofErr w:type="gramStart"/>
                      <w:r>
                        <w:t>Abstract</w:t>
                      </w:r>
                      <w:proofErr w:type="gramEnd"/>
                    </w:p>
                    <w:p w:rsidR="0029020B" w:rsidRDefault="005655B1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414029">
                        <w:t>the minutes of the IEEE 802.11 PDED ad hoc group meetings on 2017-03-14 and 2017-03-15.</w:t>
                      </w:r>
                    </w:p>
                  </w:txbxContent>
                </v:textbox>
              </v:shape>
            </w:pict>
          </mc:Fallback>
        </mc:AlternateContent>
      </w:r>
    </w:p>
    <w:p w:rsidR="00585CD5" w:rsidRDefault="00CA09B2" w:rsidP="00585CD5">
      <w:pPr>
        <w:pStyle w:val="Heading1"/>
        <w:spacing w:before="100" w:beforeAutospacing="1" w:after="100" w:afterAutospacing="1"/>
      </w:pPr>
      <w:r>
        <w:br w:type="page"/>
      </w:r>
      <w:r w:rsidR="00585CD5">
        <w:lastRenderedPageBreak/>
        <w:t>Tuesday, 2017-03-14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2017-03-14T10:30-07:00 the </w:t>
      </w:r>
      <w:proofErr w:type="gramStart"/>
      <w:r>
        <w:t>Chairman</w:t>
      </w:r>
      <w:proofErr w:type="gramEnd"/>
      <w:r>
        <w:t xml:space="preserve"> calls the meeting to order. Andrew Myles acts as </w:t>
      </w:r>
      <w:proofErr w:type="gramStart"/>
      <w:r>
        <w:t>Chairman</w:t>
      </w:r>
      <w:proofErr w:type="gramEnd"/>
      <w:r>
        <w:t xml:space="preserve"> of the </w:t>
      </w:r>
      <w:r w:rsidR="002D11E9">
        <w:t xml:space="preserve">IEEE 802.11 </w:t>
      </w:r>
      <w:r>
        <w:t xml:space="preserve">PDED ad hoc group. The </w:t>
      </w:r>
      <w:proofErr w:type="gramStart"/>
      <w:r>
        <w:t>Chairman</w:t>
      </w:r>
      <w:proofErr w:type="gramEnd"/>
      <w:r>
        <w:t xml:space="preserve"> reviews submission 11-17/291r5. Guido R. Hiertz volunteers to act as secretary.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2017-03-14T10:32-07:00 </w:t>
      </w:r>
      <w:r>
        <w:t xml:space="preserve">the </w:t>
      </w:r>
      <w:proofErr w:type="gramStart"/>
      <w:r>
        <w:t>Chairman</w:t>
      </w:r>
      <w:proofErr w:type="gramEnd"/>
      <w:r>
        <w:t xml:space="preserve"> </w:t>
      </w:r>
      <w:r>
        <w:t xml:space="preserve">asks attendees for approval of the agenda set out on slide 8 of 11-17/291r5. At 2017-03-14T10:34-07:00 the </w:t>
      </w:r>
      <w:proofErr w:type="gramStart"/>
      <w:r>
        <w:t>Chairman</w:t>
      </w:r>
      <w:proofErr w:type="gramEnd"/>
      <w:r>
        <w:t xml:space="preserve"> declares the agenda as approved. Afterwards, the group approves </w:t>
      </w:r>
      <w:r>
        <w:t xml:space="preserve">the meeting minutes of the </w:t>
      </w:r>
      <w:r>
        <w:t xml:space="preserve">previous </w:t>
      </w:r>
      <w:r>
        <w:t>January meeting</w:t>
      </w:r>
      <w:r>
        <w:t xml:space="preserve"> contained in 11-17/152r0 and 11-17/162r0.</w:t>
      </w:r>
    </w:p>
    <w:p w:rsidR="00585CD5" w:rsidRDefault="00585CD5" w:rsidP="00585CD5">
      <w:pPr>
        <w:spacing w:before="100" w:beforeAutospacing="1" w:after="100" w:afterAutospacing="1"/>
      </w:pPr>
      <w:r>
        <w:t>At 2017-03-14T10:3</w:t>
      </w:r>
      <w:r>
        <w:t>5</w:t>
      </w:r>
      <w:r>
        <w:t xml:space="preserve">-07:00 the </w:t>
      </w:r>
      <w:proofErr w:type="gramStart"/>
      <w:r>
        <w:t>Chairman</w:t>
      </w:r>
      <w:proofErr w:type="gramEnd"/>
      <w:r>
        <w:t xml:space="preserve"> </w:t>
      </w:r>
      <w:r>
        <w:t xml:space="preserve">starts presenting his slides </w:t>
      </w:r>
      <w:r>
        <w:t>11-17/291r5</w:t>
      </w:r>
      <w:r>
        <w:t xml:space="preserve">. </w:t>
      </w:r>
      <w:r>
        <w:t xml:space="preserve">At 2017-03-14T10:55-07:00 the </w:t>
      </w:r>
      <w:proofErr w:type="gramStart"/>
      <w:r>
        <w:t>Chairman</w:t>
      </w:r>
      <w:proofErr w:type="gramEnd"/>
      <w:r>
        <w:t xml:space="preserve"> reaches presenting page 44 of his submission 11-17/291r5.</w:t>
      </w:r>
      <w:r w:rsidR="002D11E9">
        <w:t xml:space="preserve"> A discussion follows.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Comment: 3GPP never talks never about PD. Right?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Response: Yes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Comment: In 802.11ax we t</w:t>
      </w:r>
      <w:r w:rsidR="002D11E9">
        <w:t xml:space="preserve">alk about having smaller areas. We </w:t>
      </w:r>
      <w:r>
        <w:t xml:space="preserve">want to increase the PD level to </w:t>
      </w:r>
      <w:r w:rsidR="002D11E9">
        <w:t>E</w:t>
      </w:r>
      <w:r>
        <w:t xml:space="preserve">D. Current proposal is to cut power if PD is raised. I don’t see this expressed or discussed here. This could be very complicated </w:t>
      </w:r>
      <w:r w:rsidR="002D11E9">
        <w:t>with</w:t>
      </w:r>
      <w:r>
        <w:t xml:space="preserve"> dynamic levels of PD.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 xml:space="preserve">Response: I don’t know if spatial reuse has come up in our discussions. In Europe, EN 301 893 does not </w:t>
      </w:r>
      <w:r w:rsidR="002D11E9">
        <w:t>provide room for any</w:t>
      </w:r>
      <w:r>
        <w:t xml:space="preserve"> exception. </w:t>
      </w:r>
      <w:r w:rsidR="002D11E9">
        <w:t>F</w:t>
      </w:r>
      <w:r>
        <w:t xml:space="preserve">requency reuse is all about deciding to change the </w:t>
      </w:r>
      <w:r w:rsidR="002D11E9">
        <w:t xml:space="preserve">PD or ED </w:t>
      </w:r>
      <w:r>
        <w:t xml:space="preserve">threshold if you know what you are doing. This is my understanding. Normally, I defer but </w:t>
      </w:r>
      <w:r w:rsidR="002D11E9">
        <w:t xml:space="preserve">with spatial reuse feature </w:t>
      </w:r>
      <w:r>
        <w:t>I don’t</w:t>
      </w:r>
      <w:r w:rsidR="002D11E9">
        <w:t xml:space="preserve"> defer</w:t>
      </w:r>
      <w:r>
        <w:t xml:space="preserve"> because I know better</w:t>
      </w:r>
      <w:r w:rsidR="002D11E9">
        <w:t xml:space="preserve"> from some information</w:t>
      </w:r>
      <w:r>
        <w:t>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 xml:space="preserve">Comment: The things that occur in 802.11ax are totally ignored, you are </w:t>
      </w:r>
      <w:r w:rsidR="002D11E9">
        <w:t xml:space="preserve">assuming </w:t>
      </w:r>
      <w:r>
        <w:t xml:space="preserve">a fixed level of </w:t>
      </w:r>
      <w:r w:rsidR="002D11E9">
        <w:rPr>
          <w:rFonts w:ascii="Calibri" w:hAnsi="Calibri"/>
        </w:rPr>
        <w:t>−</w:t>
      </w:r>
      <w:r>
        <w:t>72</w:t>
      </w:r>
      <w:r w:rsidR="002D11E9">
        <w:t> </w:t>
      </w:r>
      <w:proofErr w:type="spellStart"/>
      <w:r>
        <w:t>dBm</w:t>
      </w:r>
      <w:proofErr w:type="spellEnd"/>
      <w:r w:rsidR="002D11E9">
        <w:t>, which</w:t>
      </w:r>
      <w:r>
        <w:t xml:space="preserve"> is different from what is happening in 802.11ax.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Response: 3GPP is not proposing anything to us. I believe what is really powerful</w:t>
      </w:r>
      <w:r w:rsidR="002D11E9">
        <w:t>,</w:t>
      </w:r>
      <w:r>
        <w:t xml:space="preserve"> is happening at ETSI BRAN in Europe.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Comment: It’s about lowering ED and not about raising ED. We are stepping on each other’s far away stations.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Response: When interacting with LAA</w:t>
      </w:r>
      <w:r w:rsidR="009F5909">
        <w:t xml:space="preserve"> LTE</w:t>
      </w:r>
      <w:r>
        <w:t xml:space="preserve"> we are going back to an older technology.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Comment: Yes, I agree. We bring this back to ETSI BRAN. The</w:t>
      </w:r>
      <w:r w:rsidR="009F5909">
        <w:t>y</w:t>
      </w:r>
      <w:r>
        <w:t xml:space="preserve"> should mandate using preamble detection.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Comment: With regards to other technologies we should not defer to them at any lower values than we currently do.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>Response: I propose to keep the reuse questions away from the coexistence.</w:t>
      </w:r>
    </w:p>
    <w:p w:rsidR="00585CD5" w:rsidRDefault="00585CD5" w:rsidP="00585CD5">
      <w:pPr>
        <w:numPr>
          <w:ilvl w:val="0"/>
          <w:numId w:val="1"/>
        </w:numPr>
        <w:spacing w:before="100" w:beforeAutospacing="1" w:after="100" w:afterAutospacing="1"/>
      </w:pPr>
      <w:r>
        <w:t xml:space="preserve">Comment: We </w:t>
      </w:r>
      <w:r w:rsidR="009F5909">
        <w:t>must</w:t>
      </w:r>
      <w:r>
        <w:t xml:space="preserve"> be careful as the context of this story comes back to us in the regulatory domain.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2017-03-14T11:05-07:00 the </w:t>
      </w:r>
      <w:proofErr w:type="gramStart"/>
      <w:r>
        <w:t>Chairman</w:t>
      </w:r>
      <w:proofErr w:type="gramEnd"/>
      <w:r>
        <w:t xml:space="preserve"> continues </w:t>
      </w:r>
      <w:r w:rsidR="009F5909">
        <w:t xml:space="preserve">presenting </w:t>
      </w:r>
      <w:r>
        <w:t xml:space="preserve">from page 44 of his slides. At 2017-03-14T11:10-07:00 the </w:t>
      </w:r>
      <w:proofErr w:type="gramStart"/>
      <w:r>
        <w:t>Chairman</w:t>
      </w:r>
      <w:proofErr w:type="gramEnd"/>
      <w:r>
        <w:t xml:space="preserve"> prese</w:t>
      </w:r>
      <w:r w:rsidR="009F5909">
        <w:t>nts his submission 11-17/292r2.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In 1.1 you are not interested in preambles in general but</w:t>
      </w:r>
      <w:r w:rsidR="009F5909">
        <w:t xml:space="preserve"> you are interested</w:t>
      </w:r>
      <w:r>
        <w:t xml:space="preserve"> in LAA</w:t>
      </w:r>
      <w:r w:rsidR="009F5909">
        <w:t xml:space="preserve"> LTE</w:t>
      </w:r>
      <w:r>
        <w:t xml:space="preserve"> implementing 802.11 preambles.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Response: Please send me text.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Remove last sentence on page 4.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I have some sympathy for your comment.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Yesterday you present</w:t>
      </w:r>
      <w:r w:rsidR="009F5909">
        <w:t>ed</w:t>
      </w:r>
      <w:r>
        <w:t xml:space="preserve"> a ten </w:t>
      </w:r>
      <w:r w:rsidR="009F5909">
        <w:t>pages’</w:t>
      </w:r>
      <w:r>
        <w:t xml:space="preserve"> document in 802.19. Now you are presenting another nine </w:t>
      </w:r>
      <w:r w:rsidR="009F5909">
        <w:t>pages’</w:t>
      </w:r>
      <w:r>
        <w:t xml:space="preserve"> document. There is </w:t>
      </w:r>
      <w:r w:rsidR="00B828B4">
        <w:t>much</w:t>
      </w:r>
      <w:r>
        <w:t xml:space="preserve"> overlap.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The issues 3 and 13 are not covered. There is overlap of complicated issues. I believe it is valid to have two liaison</w:t>
      </w:r>
      <w:r w:rsidR="00B828B4">
        <w:t xml:space="preserve"> letter</w:t>
      </w:r>
      <w:r>
        <w:t>s.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Don’t you think a single liaison</w:t>
      </w:r>
      <w:r w:rsidR="00B828B4">
        <w:t xml:space="preserve"> letter</w:t>
      </w:r>
      <w:r>
        <w:t xml:space="preserve"> is sufficient to cover everything?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I believe the two WGs have independent responsibilities. 802.11 and 802.19 work side by side. In an ideal world one liaison</w:t>
      </w:r>
      <w:r w:rsidR="00B828B4">
        <w:t xml:space="preserve"> letter</w:t>
      </w:r>
      <w:r>
        <w:t xml:space="preserve"> would be sent. This is a pragmatic way to get out what we want to send.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 xml:space="preserve">Comment: 802.19 is generally </w:t>
      </w:r>
      <w:r w:rsidR="00B828B4">
        <w:t>chartered with coexistence. The PDED</w:t>
      </w:r>
      <w:r>
        <w:t xml:space="preserve"> is just an ad hoc group.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 xml:space="preserve">Response: There is confusion </w:t>
      </w:r>
      <w:r w:rsidR="00B828B4">
        <w:t>about</w:t>
      </w:r>
      <w:r>
        <w:t xml:space="preserve"> the responsibility of the various groups.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 xml:space="preserve">Comment: Everything regulatory related should go through 802.18. ETSI BRAN should be handled through 802.18 </w:t>
      </w:r>
      <w:r w:rsidR="00B828B4">
        <w:t>since</w:t>
      </w:r>
      <w:r>
        <w:t xml:space="preserve"> it</w:t>
      </w:r>
      <w:r w:rsidR="00B828B4">
        <w:t>s</w:t>
      </w:r>
      <w:r>
        <w:t xml:space="preserve"> </w:t>
      </w:r>
      <w:proofErr w:type="gramStart"/>
      <w:r>
        <w:t>Chairman</w:t>
      </w:r>
      <w:proofErr w:type="gramEnd"/>
      <w:r>
        <w:t xml:space="preserve"> knows the regulators.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In 1.5 delete the last sentence of the third paragraph.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I will look at it. You are right this might be subjective.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Remove “disappointed” in Section 2 before the bullet list.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I will look for alternative text. I agree this is not the best text here.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Remove “regardless of history” on page 6.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Agreed.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There is no approved 802.11ax standard.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Agreed, let’s call it future 802.11ax standard.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We should not have the last sentence in the second last paragraph on page 7.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A statement like “it appears” is unclear.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I don’t think this sentence should be deleted.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What do you mean by “pre-deployment” in 5?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 xml:space="preserve">Response: You are </w:t>
      </w:r>
      <w:r w:rsidR="00B828B4">
        <w:t>right;</w:t>
      </w:r>
      <w:r>
        <w:t xml:space="preserve"> this should be deleted.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 xml:space="preserve">Comment: Do we have any reference for stating that Wi-Fi often operates below </w:t>
      </w:r>
      <w:r w:rsidR="00B828B4">
        <w:rPr>
          <w:rFonts w:ascii="Calibri" w:hAnsi="Calibri"/>
        </w:rPr>
        <w:t>−</w:t>
      </w:r>
      <w:r>
        <w:t>72</w:t>
      </w:r>
      <w:r w:rsidR="00B828B4">
        <w:t> </w:t>
      </w:r>
      <w:proofErr w:type="spellStart"/>
      <w:r>
        <w:t>dBm</w:t>
      </w:r>
      <w:proofErr w:type="spellEnd"/>
      <w:r>
        <w:t>?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Comment: Do you want to address this to RAN 1 or RAN 4?</w:t>
      </w:r>
    </w:p>
    <w:p w:rsidR="00585CD5" w:rsidRDefault="00585CD5" w:rsidP="00585CD5">
      <w:pPr>
        <w:numPr>
          <w:ilvl w:val="0"/>
          <w:numId w:val="2"/>
        </w:numPr>
        <w:spacing w:before="100" w:beforeAutospacing="1" w:after="100" w:afterAutospacing="1"/>
      </w:pPr>
      <w:r>
        <w:t>Response: It should be going to RAN also.</w:t>
      </w:r>
    </w:p>
    <w:p w:rsidR="00585CD5" w:rsidRDefault="00585CD5" w:rsidP="00585CD5">
      <w:pPr>
        <w:spacing w:before="100" w:beforeAutospacing="1" w:after="100" w:afterAutospacing="1"/>
      </w:pPr>
      <w:r>
        <w:lastRenderedPageBreak/>
        <w:t xml:space="preserve">The </w:t>
      </w:r>
      <w:proofErr w:type="gramStart"/>
      <w:r>
        <w:t>Chairman</w:t>
      </w:r>
      <w:proofErr w:type="gramEnd"/>
      <w:r>
        <w:t xml:space="preserve"> closes reviewing the proposed draft letter at 2017-03-14T11:58-07:00. </w:t>
      </w:r>
      <w:r w:rsidR="00B828B4">
        <w:t xml:space="preserve">The </w:t>
      </w:r>
      <w:proofErr w:type="gramStart"/>
      <w:r>
        <w:t>Chairman</w:t>
      </w:r>
      <w:proofErr w:type="gramEnd"/>
      <w:r>
        <w:t xml:space="preserve"> asks for comments to be sent to him. </w:t>
      </w:r>
      <w:r w:rsidR="00B828B4">
        <w:t xml:space="preserve">The </w:t>
      </w:r>
      <w:proofErr w:type="gramStart"/>
      <w:r>
        <w:t>Chairman</w:t>
      </w:r>
      <w:proofErr w:type="gramEnd"/>
      <w:r>
        <w:t xml:space="preserve"> </w:t>
      </w:r>
      <w:r w:rsidR="00B828B4">
        <w:t>intends</w:t>
      </w:r>
      <w:r>
        <w:t xml:space="preserve"> to approve this letter during the next PDED session. </w:t>
      </w:r>
      <w:r w:rsidR="00B828B4">
        <w:t>Afterwards, the liaison letter will be proposed for approval</w:t>
      </w:r>
      <w:r>
        <w:t xml:space="preserve"> by 802.11</w:t>
      </w:r>
      <w:r w:rsidR="00B828B4">
        <w:t xml:space="preserve">. The </w:t>
      </w:r>
      <w:proofErr w:type="gramStart"/>
      <w:r w:rsidR="00B828B4">
        <w:t>Chairman</w:t>
      </w:r>
      <w:proofErr w:type="gramEnd"/>
      <w:r w:rsidR="00B828B4">
        <w:t xml:space="preserve"> believes the liaison letter </w:t>
      </w:r>
      <w:r>
        <w:t>should be sent by IEEE 802 EC.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Comment: You started from the Atlanta straw poll result. Do you want to close the back and forth with this letter?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Response: We understand that each side has different opinions. This sets up for gathering further evidence.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Comment: Usually a request calls for a response.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Response: Yes, that’s right. Point taken. Let’s focus on things we can do together. Does that make sense?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Comment: No, does not make sense. This will just keep the discussion going to achieve more back and forth.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Response: I believe this is an important issue in terms of coexistence.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Comment: We have reached a tipping point from a regulatory view. In Europe they are going to say that there is a universal preamble for all technologies. This is the view of the desk at the EC. We have reached a point that neither regulatory authorities are further interested in our story.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Response: I cannot predict the future. I hop</w:t>
      </w:r>
      <w:r w:rsidR="00B828B4">
        <w:t>e to create a new discussion. Our</w:t>
      </w:r>
      <w:r>
        <w:t xml:space="preserve"> summary could be used in the future. Europe is a developing story. We have chances there.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 xml:space="preserve">Comment: Are we at a point there we say that if they stick with </w:t>
      </w:r>
      <w:r w:rsidR="00B828B4">
        <w:rPr>
          <w:rFonts w:ascii="Calibri" w:hAnsi="Calibri"/>
        </w:rPr>
        <w:t>−</w:t>
      </w:r>
      <w:r>
        <w:t>72</w:t>
      </w:r>
      <w:r w:rsidR="00B828B4">
        <w:t> </w:t>
      </w:r>
      <w:proofErr w:type="spellStart"/>
      <w:r>
        <w:t>dBm</w:t>
      </w:r>
      <w:proofErr w:type="spellEnd"/>
      <w:r>
        <w:t xml:space="preserve"> they kill Wi-Fi? I know that FCC only looks </w:t>
      </w:r>
      <w:r w:rsidR="00B828B4">
        <w:t>for</w:t>
      </w:r>
      <w:r>
        <w:t xml:space="preserve"> consensus. This is a rehash of everything that we had in the past. It lacks a statement saying that if you stick with </w:t>
      </w:r>
      <w:r w:rsidR="00B828B4">
        <w:rPr>
          <w:rFonts w:ascii="Calibri" w:hAnsi="Calibri"/>
        </w:rPr>
        <w:t>−</w:t>
      </w:r>
      <w:r>
        <w:t>72</w:t>
      </w:r>
      <w:r w:rsidR="00B828B4">
        <w:t> </w:t>
      </w:r>
      <w:proofErr w:type="spellStart"/>
      <w:r>
        <w:t>dBm</w:t>
      </w:r>
      <w:proofErr w:type="spellEnd"/>
      <w:r>
        <w:t xml:space="preserve"> you are causing tremendous problems for our industry. If you insist on sticking to </w:t>
      </w:r>
      <w:r w:rsidR="00B828B4">
        <w:rPr>
          <w:rFonts w:ascii="Calibri" w:hAnsi="Calibri"/>
        </w:rPr>
        <w:t>−</w:t>
      </w:r>
      <w:r>
        <w:t>72</w:t>
      </w:r>
      <w:r w:rsidR="00B828B4">
        <w:t> </w:t>
      </w:r>
      <w:proofErr w:type="spellStart"/>
      <w:r>
        <w:t>dBm</w:t>
      </w:r>
      <w:proofErr w:type="spellEnd"/>
      <w:r>
        <w:t>, the world will end. This should be our message.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 xml:space="preserve">Response: I believe we are too nice. </w:t>
      </w:r>
      <w:r w:rsidR="00B828B4">
        <w:t xml:space="preserve">We </w:t>
      </w:r>
      <w:proofErr w:type="gramStart"/>
      <w:r w:rsidR="00B828B4">
        <w:t>have to</w:t>
      </w:r>
      <w:proofErr w:type="gramEnd"/>
      <w:r w:rsidR="00B828B4">
        <w:t xml:space="preserve"> be unfriendly and aggressive. </w:t>
      </w:r>
      <w:r>
        <w:t xml:space="preserve">Many of us have a concern to just go back to an ED of </w:t>
      </w:r>
      <w:r w:rsidR="00B828B4">
        <w:rPr>
          <w:rFonts w:ascii="Calibri" w:hAnsi="Calibri"/>
        </w:rPr>
        <w:t>−</w:t>
      </w:r>
      <w:r>
        <w:t>72</w:t>
      </w:r>
      <w:r w:rsidR="00B828B4">
        <w:t> </w:t>
      </w:r>
      <w:proofErr w:type="spellStart"/>
      <w:r>
        <w:t>dBm</w:t>
      </w:r>
      <w:proofErr w:type="spellEnd"/>
      <w:r>
        <w:t>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Comment: Remove extreme statements because we want to be trusted and not just alarming. We don’t want our reputation and credibility being harmed.</w:t>
      </w:r>
    </w:p>
    <w:p w:rsidR="00585CD5" w:rsidRDefault="00585CD5" w:rsidP="00585CD5">
      <w:pPr>
        <w:numPr>
          <w:ilvl w:val="0"/>
          <w:numId w:val="3"/>
        </w:numPr>
        <w:spacing w:before="100" w:beforeAutospacing="1" w:after="100" w:afterAutospacing="1"/>
      </w:pPr>
      <w:r>
        <w:t>Response: I agree with you. We should have balanced language.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2017-03-14T12:16-07:00 the </w:t>
      </w:r>
      <w:proofErr w:type="gramStart"/>
      <w:r>
        <w:t>Chairman</w:t>
      </w:r>
      <w:proofErr w:type="gramEnd"/>
      <w:r>
        <w:t xml:space="preserve"> highlights page 66 in his submission in 11-17/291r5. At 2017-03-14T12:18-07:00 the </w:t>
      </w:r>
      <w:proofErr w:type="gramStart"/>
      <w:r>
        <w:t>Chairman</w:t>
      </w:r>
      <w:proofErr w:type="gramEnd"/>
      <w:r>
        <w:t xml:space="preserve"> declares the meeting to be in recess.</w:t>
      </w:r>
    </w:p>
    <w:p w:rsidR="00585CD5" w:rsidRDefault="00585CD5" w:rsidP="00585CD5">
      <w:pPr>
        <w:pStyle w:val="Heading1"/>
      </w:pPr>
      <w:r>
        <w:br w:type="page"/>
      </w:r>
      <w:r>
        <w:lastRenderedPageBreak/>
        <w:t>Wednesday, 2017-03-15</w:t>
      </w:r>
    </w:p>
    <w:p w:rsidR="00B828B4" w:rsidRDefault="00585CD5" w:rsidP="00585CD5">
      <w:pPr>
        <w:spacing w:before="100" w:beforeAutospacing="1" w:after="100" w:afterAutospacing="1"/>
      </w:pPr>
      <w:r>
        <w:t xml:space="preserve">At 2017-03-15T13:30-07:00 the </w:t>
      </w:r>
      <w:proofErr w:type="gramStart"/>
      <w:r>
        <w:t>Chairman</w:t>
      </w:r>
      <w:proofErr w:type="gramEnd"/>
      <w:r>
        <w:t xml:space="preserve"> calls the meeting to order. The </w:t>
      </w:r>
      <w:proofErr w:type="gramStart"/>
      <w:r>
        <w:t>Chairman</w:t>
      </w:r>
      <w:proofErr w:type="gramEnd"/>
      <w:r>
        <w:t xml:space="preserve"> reviews page 8 of 11-17/291r5. At 2017-03-15T13:31-07:00 the </w:t>
      </w:r>
      <w:proofErr w:type="gramStart"/>
      <w:r>
        <w:t>Chairman</w:t>
      </w:r>
      <w:proofErr w:type="gramEnd"/>
      <w:r>
        <w:t xml:space="preserve"> continues </w:t>
      </w:r>
      <w:r w:rsidR="00B828B4">
        <w:t xml:space="preserve">reading his submission </w:t>
      </w:r>
      <w:r>
        <w:t xml:space="preserve">from page 48. The </w:t>
      </w:r>
      <w:proofErr w:type="gramStart"/>
      <w:r>
        <w:t>Chairman</w:t>
      </w:r>
      <w:proofErr w:type="gramEnd"/>
      <w:r>
        <w:t xml:space="preserve"> reviews 11-17/292r3, which is the latest version of a proposed liaison draft letter to 3GPP. At 2017-03-15T13:38-07:00 the </w:t>
      </w:r>
      <w:proofErr w:type="gramStart"/>
      <w:r>
        <w:t>Chairman</w:t>
      </w:r>
      <w:proofErr w:type="gramEnd"/>
      <w:r>
        <w:t xml:space="preserve"> r</w:t>
      </w:r>
      <w:r w:rsidR="00B828B4">
        <w:t>eads out the motion on page 49.</w:t>
      </w:r>
    </w:p>
    <w:p w:rsidR="00B828B4" w:rsidRDefault="00585CD5" w:rsidP="00B828B4">
      <w:pPr>
        <w:spacing w:before="100" w:beforeAutospacing="1" w:after="100" w:afterAutospacing="1"/>
        <w:ind w:firstLine="720"/>
      </w:pPr>
      <w:r>
        <w:t xml:space="preserve">James E. </w:t>
      </w:r>
      <w:proofErr w:type="spellStart"/>
      <w:r>
        <w:t>Petranovich</w:t>
      </w:r>
      <w:proofErr w:type="spellEnd"/>
      <w:r>
        <w:t xml:space="preserve"> moves and Steve Pope seconds the motion presen</w:t>
      </w:r>
      <w:r w:rsidR="00B828B4">
        <w:t xml:space="preserve">ted on this </w:t>
      </w:r>
      <w:proofErr w:type="spellStart"/>
      <w:r w:rsidR="00B828B4">
        <w:t>page.</w:t>
      </w:r>
    </w:p>
    <w:p w:rsidR="00B828B4" w:rsidRDefault="00585CD5" w:rsidP="00B828B4">
      <w:pPr>
        <w:spacing w:before="100" w:beforeAutospacing="1" w:after="100" w:afterAutospacing="1"/>
        <w:ind w:firstLine="720"/>
      </w:pPr>
      <w:proofErr w:type="spellEnd"/>
      <w:r>
        <w:t xml:space="preserve">The motion passes with the following </w:t>
      </w:r>
      <w:proofErr w:type="spellStart"/>
      <w:r>
        <w:t>result:</w:t>
      </w:r>
    </w:p>
    <w:p w:rsidR="00585CD5" w:rsidRDefault="00585CD5" w:rsidP="00B828B4">
      <w:pPr>
        <w:spacing w:before="100" w:beforeAutospacing="1" w:after="100" w:afterAutospacing="1"/>
        <w:ind w:firstLine="720"/>
      </w:pPr>
      <w:proofErr w:type="spellEnd"/>
      <w:r>
        <w:t>Yes/No/Abstain: 10/2/2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2017-03-15T13:41-07:00 the </w:t>
      </w:r>
      <w:proofErr w:type="gramStart"/>
      <w:r>
        <w:t>Chairman</w:t>
      </w:r>
      <w:proofErr w:type="gramEnd"/>
      <w:r>
        <w:t xml:space="preserve"> continues </w:t>
      </w:r>
      <w:r w:rsidR="00B828B4">
        <w:t xml:space="preserve">presenting </w:t>
      </w:r>
      <w:r>
        <w:t xml:space="preserve">from page 51 of his submission. At 2017-03-15T13:41-07:00 </w:t>
      </w:r>
      <w:proofErr w:type="spellStart"/>
      <w:r>
        <w:t>Kosuke</w:t>
      </w:r>
      <w:proofErr w:type="spellEnd"/>
      <w:r>
        <w:t xml:space="preserve"> </w:t>
      </w:r>
      <w:proofErr w:type="spellStart"/>
      <w:r>
        <w:t>Aio</w:t>
      </w:r>
      <w:proofErr w:type="spellEnd"/>
      <w:r>
        <w:t xml:space="preserve"> presents 11-17/348r1. At 2017-03-15T14:09-07:00 </w:t>
      </w:r>
      <w:proofErr w:type="spellStart"/>
      <w:r>
        <w:t>Kosuke</w:t>
      </w:r>
      <w:proofErr w:type="spellEnd"/>
      <w:r>
        <w:t xml:space="preserve"> completes his presentation.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Question: Is the flowchart on page 24 compliant with 3GPP? The scheme presented here looks way more aggressive than what is permitted.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Response: We believe it is okay. Will check our code.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 xml:space="preserve">Response: I believe this matters for the first packet only. I believe the flowchart is correct if the device runs through the </w:t>
      </w:r>
      <w:proofErr w:type="spellStart"/>
      <w:r>
        <w:t>backoff</w:t>
      </w:r>
      <w:proofErr w:type="spellEnd"/>
      <w:r>
        <w:t xml:space="preserve"> process with packets following the initial one.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Question: Is this MAC or PHY simulation?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Response: It’s a MAC simulation only.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Comment: I believe a rough PHY model is enough for this simulations. We can abstract here. That will be enough. Otherwise it never ends.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Comment: If we don’t have the PHY considered we lose the preamble part that makes up the PD aspects.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Comment: Without preamble information we don’t have the SIGNAL field of the transmission.</w:t>
      </w:r>
    </w:p>
    <w:p w:rsidR="00585CD5" w:rsidRDefault="00585CD5" w:rsidP="002D11E9">
      <w:pPr>
        <w:numPr>
          <w:ilvl w:val="0"/>
          <w:numId w:val="4"/>
        </w:numPr>
        <w:spacing w:before="100" w:beforeAutospacing="1" w:after="100" w:afterAutospacing="1"/>
      </w:pPr>
      <w:r>
        <w:t>Comment: This simulation tells us only when you can transmit but it does not look at the receiver side.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2017-03-15T14:26-07:00 the </w:t>
      </w:r>
      <w:proofErr w:type="gramStart"/>
      <w:r>
        <w:t>Chairman</w:t>
      </w:r>
      <w:proofErr w:type="gramEnd"/>
      <w:r>
        <w:t xml:space="preserve"> continues </w:t>
      </w:r>
      <w:r w:rsidR="00B828B4">
        <w:t xml:space="preserve">presenting </w:t>
      </w:r>
      <w:r>
        <w:t xml:space="preserve">from page 55 of his submission 11-17/291r5. At 2017-03-15T14:34-07:00 an attendee explained that DKE represents Germany at ETSI. German regulatory authority </w:t>
      </w:r>
      <w:proofErr w:type="spellStart"/>
      <w:r>
        <w:t>BNetzA</w:t>
      </w:r>
      <w:proofErr w:type="spellEnd"/>
      <w:r>
        <w:t xml:space="preserve"> is one member of DKE. At 2017-03-15T14:38-07:00 the </w:t>
      </w:r>
      <w:proofErr w:type="gramStart"/>
      <w:r>
        <w:t>Chairman</w:t>
      </w:r>
      <w:proofErr w:type="gramEnd"/>
      <w:r>
        <w:t xml:space="preserve"> continues his presentation.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2017-03-15T14:44-07:00 attendees discuss page 60 where </w:t>
      </w:r>
      <w:r w:rsidR="00B828B4">
        <w:t xml:space="preserve">various </w:t>
      </w:r>
      <w:proofErr w:type="spellStart"/>
      <w:r>
        <w:t>rumor</w:t>
      </w:r>
      <w:r w:rsidR="00B828B4">
        <w:t>s</w:t>
      </w:r>
      <w:proofErr w:type="spellEnd"/>
      <w:r w:rsidR="00B828B4">
        <w:t xml:space="preserve"> and gossip</w:t>
      </w:r>
      <w:r>
        <w:t xml:space="preserve"> </w:t>
      </w:r>
      <w:proofErr w:type="spellStart"/>
      <w:r>
        <w:t>center</w:t>
      </w:r>
      <w:r w:rsidR="00B828B4">
        <w:t>ing</w:t>
      </w:r>
      <w:proofErr w:type="spellEnd"/>
      <w:r>
        <w:t xml:space="preserve"> around EN</w:t>
      </w:r>
      <w:r w:rsidR="00B828B4">
        <w:t> </w:t>
      </w:r>
      <w:r>
        <w:t>301</w:t>
      </w:r>
      <w:r w:rsidR="00B828B4">
        <w:t> </w:t>
      </w:r>
      <w:r>
        <w:t>893 is discussed.</w:t>
      </w:r>
    </w:p>
    <w:p w:rsidR="00585CD5" w:rsidRDefault="00585CD5" w:rsidP="002D11E9">
      <w:pPr>
        <w:numPr>
          <w:ilvl w:val="0"/>
          <w:numId w:val="5"/>
        </w:numPr>
        <w:spacing w:before="100" w:beforeAutospacing="1" w:after="100" w:afterAutospacing="1"/>
      </w:pPr>
      <w:r>
        <w:t xml:space="preserve">Comment: We should confront such </w:t>
      </w:r>
      <w:proofErr w:type="spellStart"/>
      <w:r>
        <w:t>rumor</w:t>
      </w:r>
      <w:proofErr w:type="spellEnd"/>
      <w:r>
        <w:t xml:space="preserve"> so that our band is not taken away.</w:t>
      </w:r>
    </w:p>
    <w:p w:rsidR="00585CD5" w:rsidRDefault="00585CD5" w:rsidP="002D11E9">
      <w:pPr>
        <w:numPr>
          <w:ilvl w:val="0"/>
          <w:numId w:val="5"/>
        </w:numPr>
        <w:spacing w:before="100" w:beforeAutospacing="1" w:after="100" w:afterAutospacing="1"/>
      </w:pPr>
      <w:r>
        <w:t xml:space="preserve">Comment: Is this slide really needed? I think it is wrong to have it here. What does this </w:t>
      </w:r>
      <w:proofErr w:type="gramStart"/>
      <w:r>
        <w:t>have to</w:t>
      </w:r>
      <w:proofErr w:type="gramEnd"/>
      <w:r>
        <w:t xml:space="preserve"> do with this group and the coexistence debate?</w:t>
      </w:r>
    </w:p>
    <w:p w:rsidR="00585CD5" w:rsidRDefault="00585CD5" w:rsidP="002D11E9">
      <w:pPr>
        <w:numPr>
          <w:ilvl w:val="0"/>
          <w:numId w:val="5"/>
        </w:numPr>
        <w:spacing w:before="100" w:beforeAutospacing="1" w:after="100" w:afterAutospacing="1"/>
      </w:pPr>
      <w:r>
        <w:t>Comment: The French authority did not come up with any comments. Their military wants ED at −82</w:t>
      </w:r>
      <w:r w:rsidR="00B828B4">
        <w:t> </w:t>
      </w:r>
      <w:proofErr w:type="spellStart"/>
      <w:r>
        <w:t>dBm</w:t>
      </w:r>
      <w:proofErr w:type="spellEnd"/>
      <w:r>
        <w:t xml:space="preserve"> for all technologies.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2017-03-15T14:52-07:00 the </w:t>
      </w:r>
      <w:proofErr w:type="gramStart"/>
      <w:r>
        <w:t>Chairman</w:t>
      </w:r>
      <w:proofErr w:type="gramEnd"/>
      <w:r>
        <w:t xml:space="preserve"> continues from page 61.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lastRenderedPageBreak/>
        <w:t>Comment: There are other groups like 802.18. We are overlapping with them.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Response: It’s partially regulatory but it’s also about our future of 802.11ax.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 xml:space="preserve">Comment: Standing Committees usually exist </w:t>
      </w:r>
      <w:proofErr w:type="gramStart"/>
      <w:r>
        <w:t>as long as</w:t>
      </w:r>
      <w:proofErr w:type="gramEnd"/>
      <w:r>
        <w:t xml:space="preserve"> they have business to conduct.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I am not convinced that this group should be become an SC. It’s too complicated for this tiny group. It’s not healthy or useful to separate this coexist debate from 802.19.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I believe the interaction between ETSI BRAN and 802.11 is appropriate to continue this group as SC.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We should continue as ad hoc group until May. I will request Adrian to permit us to do so.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 xml:space="preserve">Comment: 802.11 does have interactions with ETSI BRAN for historical reasons. </w:t>
      </w:r>
      <w:proofErr w:type="spellStart"/>
      <w:r>
        <w:t>HiperLAN</w:t>
      </w:r>
      <w:proofErr w:type="spellEnd"/>
      <w:r>
        <w:t>/2 and 802.11a share the same PHY. Maybe we should have an SC consulting 802.18.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802.18 needs input from technical experts in the WGs.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I don’t care if 802.11 or 802.18 handles the intera</w:t>
      </w:r>
      <w:r w:rsidR="005655B1">
        <w:t>ction with ETSI BRAN.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I like the previous commenter statement about our interactions with ETSI BRAN.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What is the structure we want to use?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802.18 should continue to interact with ETSI ERM and copy ETSI BRAN.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r>
        <w:t>Comment: I want a single, strong voice of 802 to the outside.</w:t>
      </w:r>
    </w:p>
    <w:p w:rsidR="00585CD5" w:rsidRDefault="00585CD5" w:rsidP="002D11E9">
      <w:pPr>
        <w:numPr>
          <w:ilvl w:val="0"/>
          <w:numId w:val="6"/>
        </w:numPr>
        <w:spacing w:before="100" w:beforeAutospacing="1" w:after="100" w:afterAutospacing="1"/>
      </w:pPr>
      <w:proofErr w:type="gramStart"/>
      <w:r>
        <w:t>Chairman</w:t>
      </w:r>
      <w:proofErr w:type="gramEnd"/>
      <w:r>
        <w:t>: Please send me information how to proceed in this group or send it to the e-mail reflector or upload to Mentor.</w:t>
      </w:r>
    </w:p>
    <w:p w:rsidR="00585CD5" w:rsidRDefault="00585CD5" w:rsidP="00585CD5">
      <w:pPr>
        <w:spacing w:before="100" w:beforeAutospacing="1" w:after="100" w:afterAutospacing="1"/>
      </w:pPr>
      <w:r>
        <w:t xml:space="preserve">At 2017-03-15T15:16-07:00 the </w:t>
      </w:r>
      <w:proofErr w:type="gramStart"/>
      <w:r>
        <w:t>Chairman</w:t>
      </w:r>
      <w:proofErr w:type="gramEnd"/>
      <w:r>
        <w:t xml:space="preserve"> adjourns the meeting.</w:t>
      </w:r>
    </w:p>
    <w:p w:rsidR="00CA09B2" w:rsidRDefault="002D11E9" w:rsidP="002D11E9">
      <w:pPr>
        <w:spacing w:before="100" w:beforeAutospacing="1" w:after="100" w:afterAutospacing="1"/>
      </w:pPr>
      <w:r>
        <w:br w:type="page"/>
      </w:r>
      <w:r w:rsidR="00585CD5">
        <w:lastRenderedPageBreak/>
        <w:t xml:space="preserve">After the meeting, </w:t>
      </w:r>
      <w:proofErr w:type="spellStart"/>
      <w:r w:rsidR="00585CD5">
        <w:t>Kosuke</w:t>
      </w:r>
      <w:proofErr w:type="spellEnd"/>
      <w:r w:rsidR="00585CD5">
        <w:t xml:space="preserve"> </w:t>
      </w:r>
      <w:proofErr w:type="spellStart"/>
      <w:r w:rsidR="00585CD5">
        <w:t>Aio</w:t>
      </w:r>
      <w:proofErr w:type="spellEnd"/>
      <w:r w:rsidR="00585CD5">
        <w:t xml:space="preserve"> stated to the author of these meeting minutes that his statement about his simulation tool was incorrect. </w:t>
      </w:r>
      <w:proofErr w:type="spellStart"/>
      <w:r w:rsidR="00585CD5">
        <w:t>Kosuke</w:t>
      </w:r>
      <w:proofErr w:type="spellEnd"/>
      <w:r w:rsidR="00585CD5">
        <w:t xml:space="preserve"> explained that his simulation tool considers PHY aspects and </w:t>
      </w:r>
      <w:bookmarkStart w:id="0" w:name="_GoBack"/>
      <w:bookmarkEnd w:id="0"/>
      <w:r w:rsidR="00585CD5">
        <w:t>implements a PHY channel model.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AE" w:rsidRDefault="004F30AE">
      <w:r>
        <w:separator/>
      </w:r>
    </w:p>
  </w:endnote>
  <w:endnote w:type="continuationSeparator" w:id="0">
    <w:p w:rsidR="004F30AE" w:rsidRDefault="004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85CD5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14029">
      <w:rPr>
        <w:noProof/>
      </w:rPr>
      <w:t>7</w:t>
    </w:r>
    <w:r>
      <w:fldChar w:fldCharType="end"/>
    </w:r>
    <w:r>
      <w:tab/>
    </w:r>
    <w:fldSimple w:instr=" COMMENTS  \* MERGEFORMAT ">
      <w:r w:rsidR="00585CD5">
        <w:t>Guido R. Hiertz, Ericsson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AE" w:rsidRDefault="004F30AE">
      <w:r>
        <w:separator/>
      </w:r>
    </w:p>
  </w:footnote>
  <w:footnote w:type="continuationSeparator" w:id="0">
    <w:p w:rsidR="004F30AE" w:rsidRDefault="004F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85CD5">
        <w:t>March 2017</w:t>
      </w:r>
    </w:fldSimple>
    <w:r>
      <w:tab/>
    </w:r>
    <w:r>
      <w:tab/>
    </w:r>
    <w:fldSimple w:instr=" TITLE  \* MERGEFORMAT ">
      <w:r w:rsidR="00585CD5">
        <w:t>doc.: IEEE 802.11-17/578r0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313"/>
    <w:multiLevelType w:val="hybridMultilevel"/>
    <w:tmpl w:val="F22E6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0A26"/>
    <w:multiLevelType w:val="hybridMultilevel"/>
    <w:tmpl w:val="01C0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0C25"/>
    <w:multiLevelType w:val="hybridMultilevel"/>
    <w:tmpl w:val="23EEC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C17"/>
    <w:multiLevelType w:val="hybridMultilevel"/>
    <w:tmpl w:val="B1687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2E26"/>
    <w:multiLevelType w:val="hybridMultilevel"/>
    <w:tmpl w:val="60004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701E"/>
    <w:multiLevelType w:val="hybridMultilevel"/>
    <w:tmpl w:val="F7E23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D5"/>
    <w:rsid w:val="001D723B"/>
    <w:rsid w:val="0029020B"/>
    <w:rsid w:val="002D11E9"/>
    <w:rsid w:val="002D44BE"/>
    <w:rsid w:val="00414029"/>
    <w:rsid w:val="00442037"/>
    <w:rsid w:val="004B064B"/>
    <w:rsid w:val="004F30AE"/>
    <w:rsid w:val="005655B1"/>
    <w:rsid w:val="00585CD5"/>
    <w:rsid w:val="0062440B"/>
    <w:rsid w:val="006C0727"/>
    <w:rsid w:val="006E145F"/>
    <w:rsid w:val="00770572"/>
    <w:rsid w:val="009F2FBC"/>
    <w:rsid w:val="009F5909"/>
    <w:rsid w:val="00AA427C"/>
    <w:rsid w:val="00B828B4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06B5"/>
  <w15:chartTrackingRefBased/>
  <w15:docId w15:val="{38A34B23-C7DC-4990-AA27-EA63BBC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1538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802.11-17/578r0</vt:lpstr>
    </vt:vector>
  </TitlesOfParts>
  <Company>Ericsson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802.11-17/578r0</dc:title>
  <dc:subject>Minutes</dc:subject>
  <dc:creator>Guido R. Hiertz</dc:creator>
  <cp:keywords>March 2017</cp:keywords>
  <dc:description>Guido R. Hiertz, Ericsson</dc:description>
  <cp:lastModifiedBy>Guido R. Hiertz</cp:lastModifiedBy>
  <cp:revision>2</cp:revision>
  <cp:lastPrinted>1601-01-01T00:00:00Z</cp:lastPrinted>
  <dcterms:created xsi:type="dcterms:W3CDTF">2017-04-06T08:34:00Z</dcterms:created>
  <dcterms:modified xsi:type="dcterms:W3CDTF">2017-04-06T09:33:00Z</dcterms:modified>
</cp:coreProperties>
</file>