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10111ACC"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75106C">
              <w:rPr>
                <w:color w:val="000000"/>
                <w:sz w:val="20"/>
                <w:lang w:val="en-US"/>
              </w:rPr>
              <w:t>-0</w:t>
            </w:r>
            <w:r w:rsidR="00DC5369">
              <w:rPr>
                <w:color w:val="000000"/>
                <w:sz w:val="20"/>
                <w:lang w:val="en-US"/>
              </w:rPr>
              <w:t>8-0</w:t>
            </w:r>
            <w:r w:rsidR="00442E1F">
              <w:rPr>
                <w:color w:val="000000"/>
                <w:sz w:val="20"/>
                <w:lang w:val="en-US"/>
              </w:rPr>
              <w:t>8</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442E1F" w:rsidRDefault="00442E1F">
                            <w:pPr>
                              <w:pStyle w:val="T1"/>
                              <w:spacing w:after="120"/>
                            </w:pPr>
                            <w:r>
                              <w:t>Abstract</w:t>
                            </w:r>
                          </w:p>
                          <w:p w14:paraId="3193EE27" w14:textId="77777777" w:rsidR="00442E1F" w:rsidRDefault="00442E1F"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42E1F" w:rsidRDefault="00442E1F" w:rsidP="00A8394A">
                            <w:pPr>
                              <w:jc w:val="both"/>
                            </w:pPr>
                          </w:p>
                          <w:p w14:paraId="6E111B88" w14:textId="77777777" w:rsidR="00442E1F" w:rsidRDefault="00442E1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442E1F" w:rsidRDefault="00442E1F">
                      <w:pPr>
                        <w:pStyle w:val="T1"/>
                        <w:spacing w:after="120"/>
                      </w:pPr>
                      <w:r>
                        <w:t>Abstract</w:t>
                      </w:r>
                    </w:p>
                    <w:p w14:paraId="3193EE27" w14:textId="77777777" w:rsidR="00442E1F" w:rsidRDefault="00442E1F"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42E1F" w:rsidRDefault="00442E1F" w:rsidP="00A8394A">
                      <w:pPr>
                        <w:jc w:val="both"/>
                      </w:pPr>
                    </w:p>
                    <w:p w14:paraId="6E111B88" w14:textId="77777777" w:rsidR="00442E1F" w:rsidRDefault="00442E1F"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Content>
                <w:r w:rsidR="00560867">
                  <w:fldChar w:fldCharType="begin"/>
                </w:r>
                <w:r w:rsidR="00C56C27">
                  <w:rPr>
                    <w:lang w:val="en-US"/>
                  </w:rPr>
                  <w:instrText xml:space="preserve">CITATION 14_1453r2 \l 1033 </w:instrText>
                </w:r>
                <w:r w:rsidR="00560867">
                  <w:fldChar w:fldCharType="separate"/>
                </w:r>
                <w:r w:rsidR="00442E1F" w:rsidRPr="00442E1F">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Content>
                <w:r w:rsidR="00E515D0">
                  <w:fldChar w:fldCharType="begin"/>
                </w:r>
                <w:r w:rsidR="00E515D0">
                  <w:rPr>
                    <w:lang w:val="en-US"/>
                  </w:rPr>
                  <w:instrText xml:space="preserve"> CITATION Lei \l 1033 </w:instrText>
                </w:r>
                <w:r w:rsidR="00E515D0">
                  <w:fldChar w:fldCharType="separate"/>
                </w:r>
                <w:r w:rsidR="00442E1F" w:rsidRPr="00442E1F">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Content>
                <w:r w:rsidR="00AC3E87">
                  <w:fldChar w:fldCharType="begin"/>
                </w:r>
                <w:r w:rsidR="00442E1F">
                  <w:instrText xml:space="preserve">CITATION Lei1 \l 1033 </w:instrText>
                </w:r>
                <w:r w:rsidR="00AC3E87">
                  <w:fldChar w:fldCharType="separate"/>
                </w:r>
                <w:r w:rsidR="00442E1F">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Content>
                <w:r>
                  <w:fldChar w:fldCharType="begin"/>
                </w:r>
                <w:r>
                  <w:rPr>
                    <w:lang w:val="en-US"/>
                  </w:rPr>
                  <w:instrText xml:space="preserve">CITATION Lei1 \l 1033 </w:instrText>
                </w:r>
                <w:r>
                  <w:fldChar w:fldCharType="separate"/>
                </w:r>
                <w:r w:rsidRPr="00442E1F">
                  <w:rPr>
                    <w:noProof/>
                    <w:lang w:val="en-US"/>
                  </w:rPr>
                  <w:t>[3]</w:t>
                </w:r>
                <w:r>
                  <w:fldChar w:fldCharType="end"/>
                </w:r>
              </w:sdtContent>
            </w:sdt>
            <w:r>
              <w:t xml:space="preserve">. </w:t>
            </w:r>
          </w:p>
        </w:tc>
      </w:tr>
      <w:tr w:rsidR="0039564A" w14:paraId="4EDCC67A" w14:textId="77777777" w:rsidTr="00777608">
        <w:tc>
          <w:tcPr>
            <w:tcW w:w="999" w:type="dxa"/>
          </w:tcPr>
          <w:p w14:paraId="4D1DA309" w14:textId="77777777" w:rsidR="0039564A" w:rsidRDefault="0039564A" w:rsidP="00F639BA"/>
        </w:tc>
        <w:tc>
          <w:tcPr>
            <w:tcW w:w="2056" w:type="dxa"/>
          </w:tcPr>
          <w:p w14:paraId="05047AD2" w14:textId="77777777" w:rsidR="0039564A" w:rsidRDefault="0039564A" w:rsidP="00F639BA"/>
        </w:tc>
        <w:tc>
          <w:tcPr>
            <w:tcW w:w="6295" w:type="dxa"/>
          </w:tcPr>
          <w:p w14:paraId="17E88902" w14:textId="77777777" w:rsidR="0039564A" w:rsidRDefault="0039564A" w:rsidP="00011009"/>
        </w:tc>
      </w:tr>
      <w:tr w:rsidR="00175B26" w14:paraId="6717876C" w14:textId="77777777" w:rsidTr="00777608">
        <w:tc>
          <w:tcPr>
            <w:tcW w:w="999" w:type="dxa"/>
          </w:tcPr>
          <w:p w14:paraId="06B70B5E" w14:textId="77777777" w:rsidR="00175B26" w:rsidRDefault="00175B26" w:rsidP="00F639BA"/>
        </w:tc>
        <w:tc>
          <w:tcPr>
            <w:tcW w:w="2056" w:type="dxa"/>
          </w:tcPr>
          <w:p w14:paraId="373BCED8" w14:textId="77777777" w:rsidR="00175B26" w:rsidRDefault="00175B26" w:rsidP="00F639BA"/>
        </w:tc>
        <w:tc>
          <w:tcPr>
            <w:tcW w:w="6295" w:type="dxa"/>
          </w:tcPr>
          <w:p w14:paraId="0C7B0911" w14:textId="77777777" w:rsidR="00175B26" w:rsidRDefault="00175B26" w:rsidP="00F639BA"/>
        </w:tc>
      </w:tr>
      <w:tr w:rsidR="00175B26" w14:paraId="4685ECB1" w14:textId="77777777" w:rsidTr="00777608">
        <w:tc>
          <w:tcPr>
            <w:tcW w:w="999" w:type="dxa"/>
          </w:tcPr>
          <w:p w14:paraId="0CB3278F" w14:textId="77777777" w:rsidR="00175B26" w:rsidRDefault="00175B26" w:rsidP="00F639BA"/>
        </w:tc>
        <w:tc>
          <w:tcPr>
            <w:tcW w:w="2056" w:type="dxa"/>
          </w:tcPr>
          <w:p w14:paraId="50014CF3" w14:textId="77777777" w:rsidR="00175B26" w:rsidRDefault="00175B26" w:rsidP="00F639BA"/>
        </w:tc>
        <w:tc>
          <w:tcPr>
            <w:tcW w:w="6295" w:type="dxa"/>
          </w:tcPr>
          <w:p w14:paraId="5CF1E25D" w14:textId="77777777" w:rsidR="00175B26" w:rsidRDefault="00175B26" w:rsidP="00B12457"/>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558AA84B" w:rsidR="00957D3F" w:rsidRDefault="00957D3F" w:rsidP="003520DC">
            <w:r>
              <w:t>station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lastRenderedPageBreak/>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21C72084" w14:textId="77777777" w:rsidR="0053437F" w:rsidRDefault="0053437F" w:rsidP="00DD6F04"/>
    <w:p w14:paraId="069BDD0F" w14:textId="1FADEA8A" w:rsidR="0053437F" w:rsidRPr="001F3B57" w:rsidRDefault="0053437F" w:rsidP="00A44D36">
      <w:pPr>
        <w:pStyle w:val="ListParagraph"/>
        <w:numPr>
          <w:ilvl w:val="0"/>
          <w:numId w:val="20"/>
        </w:numPr>
      </w:pPr>
      <w:r w:rsidRPr="001F3B57">
        <w:rPr>
          <w:bCs/>
        </w:rPr>
        <w:t>A 20</w:t>
      </w:r>
      <w:r w:rsidR="0068179F">
        <w:rPr>
          <w:bCs/>
        </w:rPr>
        <w:t xml:space="preserve"> </w:t>
      </w:r>
      <w:r w:rsidRPr="001F3B57">
        <w:rPr>
          <w:bCs/>
        </w:rPr>
        <w:t xml:space="preserve">MHz non-HT preamble is prepended in any WUR PPDU, </w:t>
      </w:r>
      <w:r w:rsidR="001F3B57" w:rsidRPr="001F3B57">
        <w:rPr>
          <w:bCs/>
        </w:rPr>
        <w:t xml:space="preserve">including L-STF, L-LTF and </w:t>
      </w:r>
      <w:r w:rsidRPr="001F3B57">
        <w:rPr>
          <w:bCs/>
        </w:rPr>
        <w:t>L-SIG fields.</w:t>
      </w:r>
      <w:r w:rsidR="001F3B57">
        <w:rPr>
          <w:bCs/>
        </w:rPr>
        <w:t xml:space="preserve"> </w:t>
      </w:r>
      <w:r w:rsidRPr="001F3B57">
        <w:rPr>
          <w:bCs/>
        </w:rPr>
        <w:t>A 20</w:t>
      </w:r>
      <w:r w:rsidR="0068179F">
        <w:rPr>
          <w:bCs/>
        </w:rPr>
        <w:t xml:space="preserve"> </w:t>
      </w:r>
      <w:r w:rsidRPr="001F3B57">
        <w:rPr>
          <w:bCs/>
        </w:rPr>
        <w:t>MHz OFDM symbol, with tone spacing 312.5</w:t>
      </w:r>
      <w:r w:rsidR="001F3B57">
        <w:rPr>
          <w:bCs/>
        </w:rPr>
        <w:t xml:space="preserve"> </w:t>
      </w:r>
      <w:r w:rsidR="00BE517D">
        <w:rPr>
          <w:bCs/>
        </w:rPr>
        <w:t>k</w:t>
      </w:r>
      <w:r w:rsidRPr="001F3B57">
        <w:rPr>
          <w:bCs/>
        </w:rPr>
        <w:t>Hz and BPSK, and of duration 4</w:t>
      </w:r>
      <w:r w:rsidR="001F3B57">
        <w:rPr>
          <w:bCs/>
        </w:rPr>
        <w:t xml:space="preserve"> </w:t>
      </w:r>
      <w:r w:rsidRPr="001F3B57">
        <w:rPr>
          <w:bCs/>
        </w:rPr>
        <w:t>us, is present immediately after the L-SIG field and right before the narrow band portion of any WUR PPDU.</w:t>
      </w:r>
    </w:p>
    <w:p w14:paraId="72F9C6CF" w14:textId="6A85A7E2" w:rsidR="0053437F" w:rsidRDefault="0053437F" w:rsidP="00DD6F04">
      <w:r>
        <w:t xml:space="preserve">[Motion, May 2017, See </w:t>
      </w:r>
      <w:sdt>
        <w:sdtPr>
          <w:id w:val="426785994"/>
          <w:citation/>
        </w:sdtPr>
        <w:sdtContent>
          <w:r>
            <w:fldChar w:fldCharType="begin"/>
          </w:r>
          <w:r w:rsidR="007035C8">
            <w:rPr>
              <w:lang w:val="en-US"/>
            </w:rPr>
            <w:instrText xml:space="preserve">CITATION Lei \l 1033 </w:instrText>
          </w:r>
          <w:r>
            <w:fldChar w:fldCharType="separate"/>
          </w:r>
          <w:r w:rsidR="00442E1F" w:rsidRPr="00442E1F">
            <w:rPr>
              <w:noProof/>
              <w:lang w:val="en-US"/>
            </w:rPr>
            <w:t>[2]</w:t>
          </w:r>
          <w:r>
            <w:fldChar w:fldCharType="end"/>
          </w:r>
        </w:sdtContent>
      </w:sdt>
      <w:sdt>
        <w:sdtPr>
          <w:id w:val="1127826125"/>
          <w:citation/>
        </w:sdtPr>
        <w:sdtContent>
          <w:r>
            <w:fldChar w:fldCharType="begin"/>
          </w:r>
          <w:r w:rsidR="003822E9">
            <w:rPr>
              <w:lang w:val="en-US"/>
            </w:rPr>
            <w:instrText xml:space="preserve">CITATION Hon \l 1033 </w:instrText>
          </w:r>
          <w:r>
            <w:fldChar w:fldCharType="separate"/>
          </w:r>
          <w:r w:rsidR="00442E1F">
            <w:rPr>
              <w:noProof/>
              <w:lang w:val="en-US"/>
            </w:rPr>
            <w:t xml:space="preserve"> </w:t>
          </w:r>
          <w:r w:rsidR="00442E1F" w:rsidRPr="00442E1F">
            <w:rPr>
              <w:noProof/>
              <w:lang w:val="en-US"/>
            </w:rPr>
            <w:t>[4]</w:t>
          </w:r>
          <w:r>
            <w:fldChar w:fldCharType="end"/>
          </w:r>
        </w:sdtContent>
      </w:sdt>
      <w:r>
        <w:t>]</w:t>
      </w:r>
    </w:p>
    <w:p w14:paraId="295B46F4" w14:textId="77777777" w:rsidR="004C3DE0" w:rsidRDefault="004C3DE0" w:rsidP="00DD6F04"/>
    <w:p w14:paraId="2DBDCA8B" w14:textId="77777777" w:rsidR="004C3DE0" w:rsidRDefault="004C3DE0" w:rsidP="004C3DE0">
      <w:pPr>
        <w:pStyle w:val="Heading2"/>
      </w:pPr>
      <w:r>
        <w:t>WUR Preamble</w:t>
      </w:r>
    </w:p>
    <w:p w14:paraId="65101068" w14:textId="77777777" w:rsidR="004C3DE0" w:rsidRPr="004C3DE0" w:rsidRDefault="004C3DE0" w:rsidP="004C3DE0"/>
    <w:p w14:paraId="345264C9" w14:textId="77777777" w:rsidR="004C3DE0" w:rsidRDefault="004C3DE0" w:rsidP="004C3DE0"/>
    <w:p w14:paraId="57F14849" w14:textId="77777777" w:rsidR="004C3DE0" w:rsidRPr="004C3DE0" w:rsidRDefault="004C3DE0" w:rsidP="004C3DE0">
      <w:pPr>
        <w:pStyle w:val="Heading2"/>
      </w:pPr>
      <w:r>
        <w:t>WUR Payload</w:t>
      </w:r>
    </w:p>
    <w:p w14:paraId="5E6F0D7B" w14:textId="77777777" w:rsidR="00FC02A9" w:rsidRDefault="00FC02A9" w:rsidP="00FC02A9"/>
    <w:p w14:paraId="7D295D75" w14:textId="32D22CA7" w:rsidR="00020578" w:rsidRDefault="004C3DE0" w:rsidP="00A44D36">
      <w:pPr>
        <w:pStyle w:val="ListParagraph"/>
        <w:numPr>
          <w:ilvl w:val="0"/>
          <w:numId w:val="8"/>
        </w:numPr>
      </w:pPr>
      <w:r>
        <w:t>Use</w:t>
      </w:r>
      <w:r w:rsidR="00FC02A9" w:rsidRPr="00FC02A9">
        <w:t xml:space="preserve"> OOK for modulation of the payload portion of the wake-up packet. The Preamble design is TBD. The operation in DFS channels is TBD.</w:t>
      </w:r>
      <w:r w:rsidR="009316A8">
        <w:t xml:space="preserve"> </w:t>
      </w:r>
      <w:r w:rsidR="00FC02A9">
        <w:t>[Motion 1, March 2017, see</w:t>
      </w:r>
      <w:sdt>
        <w:sdtPr>
          <w:id w:val="-1438522659"/>
          <w:citation/>
        </w:sdtPr>
        <w:sdtContent>
          <w:r w:rsidR="00C56C27">
            <w:fldChar w:fldCharType="begin"/>
          </w:r>
          <w:r w:rsidR="00C56C27" w:rsidRPr="009316A8">
            <w:rPr>
              <w:lang w:val="en-US"/>
            </w:rPr>
            <w:instrText xml:space="preserve"> CITATION 14_1453r2 \l 1033 </w:instrText>
          </w:r>
          <w:r w:rsidR="00C56C27">
            <w:fldChar w:fldCharType="separate"/>
          </w:r>
          <w:r w:rsidR="00442E1F">
            <w:rPr>
              <w:noProof/>
              <w:lang w:val="en-US"/>
            </w:rPr>
            <w:t xml:space="preserve"> </w:t>
          </w:r>
          <w:r w:rsidR="00442E1F" w:rsidRPr="00442E1F">
            <w:rPr>
              <w:noProof/>
              <w:lang w:val="en-US"/>
            </w:rPr>
            <w:t>[1]</w:t>
          </w:r>
          <w:r w:rsidR="00C56C27">
            <w:fldChar w:fldCharType="end"/>
          </w:r>
        </w:sdtContent>
      </w:sdt>
      <w:r w:rsidR="00FC02A9">
        <w:t xml:space="preserve"> </w:t>
      </w:r>
      <w:sdt>
        <w:sdtPr>
          <w:id w:val="1207219979"/>
          <w:citation/>
        </w:sdtPr>
        <w:sdtContent>
          <w:r w:rsidR="00FC02A9">
            <w:fldChar w:fldCharType="begin"/>
          </w:r>
          <w:r w:rsidR="00FC02A9" w:rsidRPr="009316A8">
            <w:rPr>
              <w:lang w:val="en-US"/>
            </w:rPr>
            <w:instrText xml:space="preserve">CITATION Ron1 \l 1033 </w:instrText>
          </w:r>
          <w:r w:rsidR="00FC02A9">
            <w:fldChar w:fldCharType="separate"/>
          </w:r>
          <w:r w:rsidR="00442E1F" w:rsidRPr="00442E1F">
            <w:rPr>
              <w:noProof/>
              <w:lang w:val="en-US"/>
            </w:rPr>
            <w:t>[5]</w:t>
          </w:r>
          <w:r w:rsidR="00FC02A9">
            <w:fldChar w:fldCharType="end"/>
          </w:r>
        </w:sdtContent>
      </w:sdt>
      <w:r w:rsidR="00FC02A9">
        <w:t>]</w:t>
      </w:r>
    </w:p>
    <w:p w14:paraId="176D40CD" w14:textId="77777777" w:rsidR="00FC02A9" w:rsidRDefault="00FC02A9" w:rsidP="00DD6F04">
      <w:pPr>
        <w:rPr>
          <w:lang w:val="en-US"/>
        </w:rPr>
      </w:pPr>
    </w:p>
    <w:p w14:paraId="1D6004E9" w14:textId="77777777" w:rsidR="00A322BD" w:rsidRPr="00CE6C52" w:rsidRDefault="00A322BD" w:rsidP="00A322BD">
      <w:pPr>
        <w:pStyle w:val="ListParagraph"/>
        <w:numPr>
          <w:ilvl w:val="0"/>
          <w:numId w:val="8"/>
        </w:numPr>
        <w:rPr>
          <w:bCs/>
          <w:sz w:val="24"/>
          <w:szCs w:val="24"/>
          <w:lang w:val="en-US" w:eastAsia="en-GB"/>
        </w:rPr>
      </w:pPr>
      <w:r w:rsidRPr="00CE6C52">
        <w:rPr>
          <w:bCs/>
          <w:szCs w:val="24"/>
          <w:lang w:eastAsia="en-GB"/>
        </w:rPr>
        <w:t>The OOK waveform of wake-up packet is generated by populating TBD number of 802.11 OFDM subcarriers</w:t>
      </w:r>
    </w:p>
    <w:p w14:paraId="07A925FB" w14:textId="77777777" w:rsidR="00A322BD" w:rsidRDefault="00A322BD" w:rsidP="00A322BD">
      <w:pPr>
        <w:numPr>
          <w:ilvl w:val="0"/>
          <w:numId w:val="6"/>
        </w:numPr>
        <w:rPr>
          <w:bCs/>
          <w:szCs w:val="24"/>
          <w:lang w:eastAsia="en-GB"/>
        </w:rPr>
      </w:pPr>
      <w:r>
        <w:rPr>
          <w:bCs/>
          <w:szCs w:val="24"/>
          <w:lang w:eastAsia="en-GB"/>
        </w:rPr>
        <w:t>The WUR preamble part is TBD</w:t>
      </w:r>
    </w:p>
    <w:p w14:paraId="7F22BEA9" w14:textId="77777777" w:rsidR="00A322BD" w:rsidRDefault="00A322BD" w:rsidP="00A322BD">
      <w:pPr>
        <w:numPr>
          <w:ilvl w:val="0"/>
          <w:numId w:val="6"/>
        </w:numPr>
        <w:rPr>
          <w:bCs/>
          <w:szCs w:val="24"/>
          <w:lang w:eastAsia="en-GB"/>
        </w:rPr>
      </w:pPr>
      <w:r>
        <w:rPr>
          <w:bCs/>
          <w:szCs w:val="24"/>
          <w:lang w:eastAsia="en-GB"/>
        </w:rPr>
        <w:t>The operation in DFS channel is TBD</w:t>
      </w:r>
    </w:p>
    <w:p w14:paraId="72F9473D" w14:textId="77777777" w:rsidR="00A322BD" w:rsidRDefault="00A322BD" w:rsidP="00A322BD">
      <w:r>
        <w:t>[Motion 1, March 2017, see</w:t>
      </w:r>
      <w:sdt>
        <w:sdtPr>
          <w:id w:val="1157033495"/>
          <w:citation/>
        </w:sdtPr>
        <w:sdtContent>
          <w:r>
            <w:fldChar w:fldCharType="begin"/>
          </w:r>
          <w:r w:rsidRPr="000B1668">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229619185"/>
          <w:citation/>
        </w:sdtPr>
        <w:sdtContent>
          <w:r>
            <w:fldChar w:fldCharType="begin"/>
          </w:r>
          <w:r>
            <w:rPr>
              <w:lang w:val="en-US"/>
            </w:rPr>
            <w:instrText xml:space="preserve"> CITATION Jia \l 1033 </w:instrText>
          </w:r>
          <w:r>
            <w:fldChar w:fldCharType="separate"/>
          </w:r>
          <w:r w:rsidR="00442E1F">
            <w:rPr>
              <w:noProof/>
              <w:lang w:val="en-US"/>
            </w:rPr>
            <w:t xml:space="preserve"> </w:t>
          </w:r>
          <w:r w:rsidR="00442E1F" w:rsidRPr="00442E1F">
            <w:rPr>
              <w:noProof/>
              <w:lang w:val="en-US"/>
            </w:rPr>
            <w:t>[6]</w:t>
          </w:r>
          <w:r>
            <w:fldChar w:fldCharType="end"/>
          </w:r>
        </w:sdtContent>
      </w:sdt>
      <w:r>
        <w:t>]</w:t>
      </w:r>
    </w:p>
    <w:p w14:paraId="61131627" w14:textId="77777777" w:rsidR="00A322BD" w:rsidRDefault="00A322BD" w:rsidP="00A322BD"/>
    <w:p w14:paraId="4AAFAA13" w14:textId="4D6F22BC" w:rsidR="00E62139" w:rsidRDefault="00E62139" w:rsidP="00E62139">
      <w:pPr>
        <w:numPr>
          <w:ilvl w:val="0"/>
          <w:numId w:val="8"/>
        </w:numPr>
        <w:tabs>
          <w:tab w:val="left" w:pos="1545"/>
        </w:tabs>
        <w:rPr>
          <w:sz w:val="24"/>
          <w:szCs w:val="22"/>
          <w:lang w:val="en-US"/>
        </w:rPr>
      </w:pPr>
      <w:r>
        <w:rPr>
          <w:szCs w:val="22"/>
        </w:rPr>
        <w:t>When a single band is used for transmission of wake-up packet, the OOK waveform of wake-up packet is generated by using contiguous 13 subcarriers with the subcarrier spacing of 312.5</w:t>
      </w:r>
      <w:r>
        <w:rPr>
          <w:szCs w:val="22"/>
        </w:rPr>
        <w:t xml:space="preserve"> k</w:t>
      </w:r>
      <w:bookmarkStart w:id="0" w:name="_GoBack"/>
      <w:bookmarkEnd w:id="0"/>
      <w:r>
        <w:rPr>
          <w:szCs w:val="22"/>
        </w:rPr>
        <w:t xml:space="preserve">Hz </w:t>
      </w:r>
    </w:p>
    <w:p w14:paraId="501C7E8E" w14:textId="77777777" w:rsidR="00E62139" w:rsidRDefault="00E62139" w:rsidP="00E62139">
      <w:pPr>
        <w:numPr>
          <w:ilvl w:val="0"/>
          <w:numId w:val="33"/>
        </w:numPr>
        <w:tabs>
          <w:tab w:val="left" w:pos="1545"/>
        </w:tabs>
        <w:rPr>
          <w:szCs w:val="22"/>
        </w:rPr>
      </w:pPr>
      <w:r>
        <w:rPr>
          <w:szCs w:val="22"/>
        </w:rPr>
        <w:t xml:space="preserve">The </w:t>
      </w:r>
      <w:proofErr w:type="spellStart"/>
      <w:r>
        <w:rPr>
          <w:szCs w:val="22"/>
        </w:rPr>
        <w:t>center</w:t>
      </w:r>
      <w:proofErr w:type="spellEnd"/>
      <w:r>
        <w:rPr>
          <w:szCs w:val="22"/>
        </w:rPr>
        <w:t xml:space="preserve"> subcarrier is TBD</w:t>
      </w:r>
    </w:p>
    <w:p w14:paraId="5905FDEE" w14:textId="402C9AB5" w:rsidR="00A322BD" w:rsidRDefault="00E62139" w:rsidP="00A322BD">
      <w:r>
        <w:t xml:space="preserve"> </w:t>
      </w:r>
      <w:r w:rsidR="0017743D">
        <w:t>[Motion</w:t>
      </w:r>
      <w:r w:rsidR="00A322BD">
        <w:t xml:space="preserve">, </w:t>
      </w:r>
      <w:r w:rsidR="0017743D">
        <w:t xml:space="preserve">July </w:t>
      </w:r>
      <w:r w:rsidR="00A322BD">
        <w:t>2017, see</w:t>
      </w:r>
      <w:sdt>
        <w:sdtPr>
          <w:id w:val="1676145899"/>
          <w:citation/>
        </w:sdtPr>
        <w:sdtContent>
          <w:r w:rsidR="00A322BD">
            <w:fldChar w:fldCharType="begin"/>
          </w:r>
          <w:r w:rsidR="00442E1F">
            <w:rPr>
              <w:lang w:val="en-US"/>
            </w:rPr>
            <w:instrText xml:space="preserve">CITATION Lei1 \l 1033 </w:instrText>
          </w:r>
          <w:r w:rsidR="00A322BD">
            <w:fldChar w:fldCharType="separate"/>
          </w:r>
          <w:r w:rsidR="00442E1F">
            <w:rPr>
              <w:noProof/>
              <w:lang w:val="en-US"/>
            </w:rPr>
            <w:t xml:space="preserve"> </w:t>
          </w:r>
          <w:r w:rsidR="00442E1F" w:rsidRPr="00442E1F">
            <w:rPr>
              <w:noProof/>
              <w:lang w:val="en-US"/>
            </w:rPr>
            <w:t>[3]</w:t>
          </w:r>
          <w:r w:rsidR="00A322BD">
            <w:fldChar w:fldCharType="end"/>
          </w:r>
        </w:sdtContent>
      </w:sdt>
      <w:sdt>
        <w:sdtPr>
          <w:id w:val="-1877384016"/>
          <w:citation/>
        </w:sdtPr>
        <w:sdtContent>
          <w:r w:rsidR="00A322BD">
            <w:fldChar w:fldCharType="begin"/>
          </w:r>
          <w:r w:rsidR="00A322BD">
            <w:rPr>
              <w:lang w:val="en-US"/>
            </w:rPr>
            <w:instrText xml:space="preserve"> CITATION Eun1 \l 1033 </w:instrText>
          </w:r>
          <w:r w:rsidR="00A322BD">
            <w:fldChar w:fldCharType="separate"/>
          </w:r>
          <w:r w:rsidR="00442E1F">
            <w:rPr>
              <w:noProof/>
              <w:lang w:val="en-US"/>
            </w:rPr>
            <w:t xml:space="preserve"> </w:t>
          </w:r>
          <w:r w:rsidR="00442E1F" w:rsidRPr="00442E1F">
            <w:rPr>
              <w:noProof/>
              <w:lang w:val="en-US"/>
            </w:rPr>
            <w:t>[7]</w:t>
          </w:r>
          <w:r w:rsidR="00A322BD">
            <w:fldChar w:fldCharType="end"/>
          </w:r>
        </w:sdtContent>
      </w:sdt>
      <w:r w:rsidR="00A322BD">
        <w:t>]</w:t>
      </w:r>
    </w:p>
    <w:p w14:paraId="3EF7FE51" w14:textId="77777777" w:rsidR="002422E6" w:rsidRDefault="002422E6" w:rsidP="00020578"/>
    <w:p w14:paraId="7EFF100E" w14:textId="2C2AAFBC" w:rsidR="00A74DCB" w:rsidRPr="00A74DCB" w:rsidRDefault="00A74DCB" w:rsidP="00A44D36">
      <w:pPr>
        <w:pStyle w:val="ListParagraph"/>
        <w:numPr>
          <w:ilvl w:val="0"/>
          <w:numId w:val="8"/>
        </w:numPr>
        <w:rPr>
          <w:bCs/>
        </w:rPr>
      </w:pPr>
      <w:r w:rsidRPr="00A74DCB">
        <w:rPr>
          <w:bCs/>
        </w:rPr>
        <w:t>Use Manchester Coding in the WUR PHY Design</w:t>
      </w:r>
    </w:p>
    <w:p w14:paraId="1A17D702" w14:textId="77777777" w:rsidR="00A74DCB" w:rsidRPr="00DE4949" w:rsidRDefault="00A74DCB" w:rsidP="00A44D36">
      <w:pPr>
        <w:pStyle w:val="ListParagraph"/>
        <w:numPr>
          <w:ilvl w:val="0"/>
          <w:numId w:val="17"/>
        </w:numPr>
        <w:rPr>
          <w:bCs/>
        </w:rPr>
      </w:pPr>
      <w:r w:rsidRPr="00DE4949">
        <w:rPr>
          <w:bCs/>
        </w:rPr>
        <w:t>The structure of the OFDM symbol and the data rate is TBD</w:t>
      </w:r>
    </w:p>
    <w:p w14:paraId="1FA02D30" w14:textId="77777777" w:rsidR="00A74DCB" w:rsidRDefault="00A74DCB" w:rsidP="00A44D36">
      <w:pPr>
        <w:pStyle w:val="ListParagraph"/>
        <w:numPr>
          <w:ilvl w:val="0"/>
          <w:numId w:val="17"/>
        </w:numPr>
        <w:rPr>
          <w:bCs/>
        </w:rPr>
      </w:pPr>
      <w:r w:rsidRPr="00DE4949">
        <w:rPr>
          <w:bCs/>
        </w:rPr>
        <w:t>The Preamble design is TBD</w:t>
      </w:r>
    </w:p>
    <w:p w14:paraId="5EF24C86" w14:textId="4772F222" w:rsidR="00A74DCB" w:rsidRDefault="00A74DCB" w:rsidP="00A74DCB">
      <w:r>
        <w:t>[Motion, May 2017, see</w:t>
      </w:r>
      <w:sdt>
        <w:sdtPr>
          <w:id w:val="1410890455"/>
          <w:citation/>
        </w:sdtPr>
        <w:sdtContent>
          <w:r>
            <w:fldChar w:fldCharType="begin"/>
          </w:r>
          <w:r w:rsidR="007035C8">
            <w:rPr>
              <w:lang w:val="en-US"/>
            </w:rPr>
            <w:instrText xml:space="preserve">CITATION Lei \l 1033 </w:instrText>
          </w:r>
          <w:r>
            <w:fldChar w:fldCharType="separate"/>
          </w:r>
          <w:r w:rsidR="00442E1F">
            <w:rPr>
              <w:noProof/>
              <w:lang w:val="en-US"/>
            </w:rPr>
            <w:t xml:space="preserve"> </w:t>
          </w:r>
          <w:r w:rsidR="00442E1F" w:rsidRPr="00442E1F">
            <w:rPr>
              <w:noProof/>
              <w:lang w:val="en-US"/>
            </w:rPr>
            <w:t>[2]</w:t>
          </w:r>
          <w:r>
            <w:fldChar w:fldCharType="end"/>
          </w:r>
        </w:sdtContent>
      </w:sdt>
      <w:sdt>
        <w:sdtPr>
          <w:id w:val="-1600554279"/>
          <w:citation/>
        </w:sdtPr>
        <w:sdtContent>
          <w:r>
            <w:fldChar w:fldCharType="begin"/>
          </w:r>
          <w:r>
            <w:rPr>
              <w:lang w:val="en-US"/>
            </w:rPr>
            <w:instrText xml:space="preserve"> CITATION Placeholder1 \l 1033 </w:instrText>
          </w:r>
          <w:r>
            <w:fldChar w:fldCharType="separate"/>
          </w:r>
          <w:r w:rsidR="00442E1F">
            <w:rPr>
              <w:noProof/>
              <w:lang w:val="en-US"/>
            </w:rPr>
            <w:t xml:space="preserve"> </w:t>
          </w:r>
          <w:r w:rsidR="00442E1F" w:rsidRPr="00442E1F">
            <w:rPr>
              <w:noProof/>
              <w:lang w:val="en-US"/>
            </w:rPr>
            <w:t>[8]</w:t>
          </w:r>
          <w:r>
            <w:fldChar w:fldCharType="end"/>
          </w:r>
        </w:sdtContent>
      </w:sdt>
      <w:r>
        <w:t>]</w:t>
      </w:r>
    </w:p>
    <w:p w14:paraId="1DDC5765" w14:textId="77777777" w:rsidR="00A74DCB" w:rsidRDefault="00A74DCB" w:rsidP="00A74DCB">
      <w:pPr>
        <w:pStyle w:val="ListParagraph"/>
        <w:ind w:left="0"/>
        <w:rPr>
          <w:bCs/>
        </w:rPr>
      </w:pPr>
    </w:p>
    <w:p w14:paraId="3EC580CA" w14:textId="5D23472B" w:rsidR="00A74DCB" w:rsidRDefault="00B13414" w:rsidP="00A44D36">
      <w:pPr>
        <w:numPr>
          <w:ilvl w:val="0"/>
          <w:numId w:val="8"/>
        </w:numPr>
        <w:rPr>
          <w:bCs/>
        </w:rPr>
      </w:pPr>
      <w:r>
        <w:rPr>
          <w:color w:val="003300"/>
        </w:rPr>
        <w:t>IEEE 802.</w:t>
      </w:r>
      <w:r w:rsidR="00A74DCB" w:rsidRPr="00975992">
        <w:rPr>
          <w:bCs/>
        </w:rPr>
        <w:t>11ba supports multiple data rates for the payload part of the wake-up packet</w:t>
      </w:r>
      <w:r w:rsidR="00B40BA6">
        <w:rPr>
          <w:bCs/>
        </w:rPr>
        <w:t>.</w:t>
      </w:r>
      <w:r w:rsidR="00A74DCB">
        <w:rPr>
          <w:bCs/>
        </w:rPr>
        <w:t xml:space="preserve"> [Motion 1,</w:t>
      </w:r>
      <w:r w:rsidR="004739DD">
        <w:rPr>
          <w:bCs/>
        </w:rPr>
        <w:t xml:space="preserve"> May 2017,</w:t>
      </w:r>
      <w:r w:rsidR="00A74DCB">
        <w:rPr>
          <w:bCs/>
        </w:rPr>
        <w:t xml:space="preserve"> see</w:t>
      </w:r>
      <w:sdt>
        <w:sdtPr>
          <w:rPr>
            <w:bCs/>
          </w:rPr>
          <w:id w:val="-1681108655"/>
          <w:citation/>
        </w:sdtPr>
        <w:sdtContent>
          <w:r w:rsidR="00A74DCB">
            <w:rPr>
              <w:bCs/>
            </w:rPr>
            <w:fldChar w:fldCharType="begin"/>
          </w:r>
          <w:r w:rsidR="007035C8">
            <w:rPr>
              <w:bCs/>
              <w:lang w:val="en-US"/>
            </w:rPr>
            <w:instrText xml:space="preserve">CITATION Lei \l 1033 </w:instrText>
          </w:r>
          <w:r w:rsidR="00A74DCB">
            <w:rPr>
              <w:bCs/>
            </w:rPr>
            <w:fldChar w:fldCharType="separate"/>
          </w:r>
          <w:r w:rsidR="00442E1F">
            <w:rPr>
              <w:bCs/>
              <w:noProof/>
              <w:lang w:val="en-US"/>
            </w:rPr>
            <w:t xml:space="preserve"> </w:t>
          </w:r>
          <w:r w:rsidR="00442E1F" w:rsidRPr="00442E1F">
            <w:rPr>
              <w:noProof/>
              <w:lang w:val="en-US"/>
            </w:rPr>
            <w:t>[2]</w:t>
          </w:r>
          <w:r w:rsidR="00A74DCB">
            <w:rPr>
              <w:bCs/>
            </w:rPr>
            <w:fldChar w:fldCharType="end"/>
          </w:r>
        </w:sdtContent>
      </w:sdt>
      <w:r w:rsidR="00A74DCB">
        <w:rPr>
          <w:bCs/>
        </w:rPr>
        <w:t xml:space="preserve"> </w:t>
      </w:r>
      <w:sdt>
        <w:sdtPr>
          <w:rPr>
            <w:bCs/>
          </w:rPr>
          <w:id w:val="-2113271005"/>
          <w:citation/>
        </w:sdtPr>
        <w:sdtContent>
          <w:r w:rsidR="00A74DCB">
            <w:rPr>
              <w:bCs/>
            </w:rPr>
            <w:fldChar w:fldCharType="begin"/>
          </w:r>
          <w:r w:rsidR="003822E9">
            <w:rPr>
              <w:bCs/>
              <w:lang w:val="en-US"/>
            </w:rPr>
            <w:instrText xml:space="preserve">CITATION Eun \l 1033 </w:instrText>
          </w:r>
          <w:r w:rsidR="00A74DCB">
            <w:rPr>
              <w:bCs/>
            </w:rPr>
            <w:fldChar w:fldCharType="separate"/>
          </w:r>
          <w:r w:rsidR="00442E1F" w:rsidRPr="00442E1F">
            <w:rPr>
              <w:noProof/>
              <w:lang w:val="en-US"/>
            </w:rPr>
            <w:t>[9]</w:t>
          </w:r>
          <w:r w:rsidR="00A74DCB">
            <w:rPr>
              <w:bCs/>
            </w:rPr>
            <w:fldChar w:fldCharType="end"/>
          </w:r>
        </w:sdtContent>
      </w:sdt>
      <w:r w:rsidR="00A74DCB">
        <w:rPr>
          <w:bCs/>
        </w:rPr>
        <w:t>]</w:t>
      </w:r>
    </w:p>
    <w:p w14:paraId="2941C8E5" w14:textId="77777777" w:rsidR="00A74DCB" w:rsidRPr="00975992" w:rsidRDefault="00A74DCB" w:rsidP="00A74DCB">
      <w:pPr>
        <w:rPr>
          <w:bCs/>
        </w:rPr>
      </w:pPr>
    </w:p>
    <w:p w14:paraId="7D6F4AF1" w14:textId="5FD7A99B" w:rsidR="002422E6" w:rsidRDefault="00A74DCB" w:rsidP="00A44D36">
      <w:pPr>
        <w:numPr>
          <w:ilvl w:val="0"/>
          <w:numId w:val="8"/>
        </w:numPr>
        <w:rPr>
          <w:bCs/>
        </w:rPr>
      </w:pPr>
      <w:r w:rsidRPr="00C765C3">
        <w:rPr>
          <w:bCs/>
        </w:rPr>
        <w:t>Manchester code shall be used for all of the data rates for the payload part of the wake-up packet</w:t>
      </w:r>
      <w:r w:rsidR="00B40BA6">
        <w:rPr>
          <w:bCs/>
        </w:rPr>
        <w:t>.</w:t>
      </w:r>
      <w:r w:rsidRPr="00C765C3">
        <w:rPr>
          <w:bCs/>
        </w:rPr>
        <w:t xml:space="preserve"> </w:t>
      </w:r>
      <w:r>
        <w:rPr>
          <w:bCs/>
        </w:rPr>
        <w:t>[Motion 2,</w:t>
      </w:r>
      <w:r w:rsidR="004739DD">
        <w:rPr>
          <w:bCs/>
        </w:rPr>
        <w:t xml:space="preserve"> May 2017,</w:t>
      </w:r>
      <w:r>
        <w:rPr>
          <w:bCs/>
        </w:rPr>
        <w:t xml:space="preserve"> see </w:t>
      </w:r>
      <w:sdt>
        <w:sdtPr>
          <w:rPr>
            <w:bCs/>
          </w:rPr>
          <w:id w:val="-1835439821"/>
          <w:citation/>
        </w:sdtPr>
        <w:sdtContent>
          <w:r>
            <w:rPr>
              <w:bCs/>
            </w:rPr>
            <w:fldChar w:fldCharType="begin"/>
          </w:r>
          <w:r w:rsidR="007035C8">
            <w:rPr>
              <w:bCs/>
              <w:lang w:val="en-US"/>
            </w:rPr>
            <w:instrText xml:space="preserve">CITATION Lei \l 1033 </w:instrText>
          </w:r>
          <w:r>
            <w:rPr>
              <w:bCs/>
            </w:rPr>
            <w:fldChar w:fldCharType="separate"/>
          </w:r>
          <w:r w:rsidR="00442E1F" w:rsidRPr="00442E1F">
            <w:rPr>
              <w:noProof/>
              <w:lang w:val="en-US"/>
            </w:rPr>
            <w:t>[2]</w:t>
          </w:r>
          <w:r>
            <w:rPr>
              <w:bCs/>
            </w:rPr>
            <w:fldChar w:fldCharType="end"/>
          </w:r>
        </w:sdtContent>
      </w:sdt>
      <w:sdt>
        <w:sdtPr>
          <w:rPr>
            <w:bCs/>
          </w:rPr>
          <w:id w:val="1351603769"/>
          <w:citation/>
        </w:sdtPr>
        <w:sdtContent>
          <w:r>
            <w:rPr>
              <w:bCs/>
            </w:rPr>
            <w:fldChar w:fldCharType="begin"/>
          </w:r>
          <w:r w:rsidR="003822E9">
            <w:rPr>
              <w:bCs/>
              <w:lang w:val="en-US"/>
            </w:rPr>
            <w:instrText xml:space="preserve">CITATION Eun \l 1033 </w:instrText>
          </w:r>
          <w:r>
            <w:rPr>
              <w:bCs/>
            </w:rPr>
            <w:fldChar w:fldCharType="separate"/>
          </w:r>
          <w:r w:rsidR="00442E1F">
            <w:rPr>
              <w:bCs/>
              <w:noProof/>
              <w:lang w:val="en-US"/>
            </w:rPr>
            <w:t xml:space="preserve"> </w:t>
          </w:r>
          <w:r w:rsidR="00442E1F" w:rsidRPr="00442E1F">
            <w:rPr>
              <w:noProof/>
              <w:lang w:val="en-US"/>
            </w:rPr>
            <w:t>[9]</w:t>
          </w:r>
          <w:r>
            <w:rPr>
              <w:bCs/>
            </w:rPr>
            <w:fldChar w:fldCharType="end"/>
          </w:r>
        </w:sdtContent>
      </w:sdt>
      <w:r>
        <w:rPr>
          <w:bCs/>
        </w:rPr>
        <w:t>]</w:t>
      </w:r>
    </w:p>
    <w:p w14:paraId="6863B1A8" w14:textId="7255AE08" w:rsidR="001148B8" w:rsidRPr="00666DE4" w:rsidRDefault="001148B8" w:rsidP="001148B8">
      <w:pPr>
        <w:tabs>
          <w:tab w:val="num" w:pos="1440"/>
          <w:tab w:val="left" w:pos="1545"/>
        </w:tabs>
        <w:rPr>
          <w:szCs w:val="22"/>
        </w:rPr>
      </w:pPr>
    </w:p>
    <w:p w14:paraId="50827989" w14:textId="74256E79" w:rsidR="001148B8" w:rsidRPr="001148B8" w:rsidRDefault="001148B8" w:rsidP="001148B8">
      <w:pPr>
        <w:numPr>
          <w:ilvl w:val="0"/>
          <w:numId w:val="8"/>
        </w:numPr>
        <w:rPr>
          <w:bCs/>
        </w:rPr>
      </w:pPr>
      <w:r w:rsidRPr="00666DE4">
        <w:rPr>
          <w:szCs w:val="22"/>
        </w:rPr>
        <w:t>The lowest data rate for the payload part of wake-up packet is 62.5</w:t>
      </w:r>
      <w:r>
        <w:rPr>
          <w:szCs w:val="22"/>
        </w:rPr>
        <w:t xml:space="preserve"> </w:t>
      </w:r>
      <w:r w:rsidR="0017743D">
        <w:rPr>
          <w:szCs w:val="22"/>
        </w:rPr>
        <w:t>k</w:t>
      </w:r>
      <w:r w:rsidR="00811036">
        <w:rPr>
          <w:szCs w:val="22"/>
        </w:rPr>
        <w:t>b</w:t>
      </w:r>
      <w:r w:rsidR="0017743D">
        <w:rPr>
          <w:szCs w:val="22"/>
        </w:rPr>
        <w:t>/</w:t>
      </w:r>
      <w:r>
        <w:rPr>
          <w:szCs w:val="22"/>
        </w:rPr>
        <w:t>s</w:t>
      </w:r>
      <w:r w:rsidR="00B40BA6">
        <w:rPr>
          <w:szCs w:val="22"/>
        </w:rPr>
        <w:t>.</w:t>
      </w:r>
    </w:p>
    <w:p w14:paraId="739B63C8" w14:textId="0AB56836" w:rsidR="001148B8" w:rsidRPr="001148B8" w:rsidRDefault="001148B8" w:rsidP="001148B8">
      <w:pPr>
        <w:rPr>
          <w:bCs/>
        </w:rPr>
      </w:pPr>
      <w:r>
        <w:rPr>
          <w:bCs/>
        </w:rPr>
        <w:t>[Motion,</w:t>
      </w:r>
      <w:r w:rsidR="0017743D">
        <w:rPr>
          <w:bCs/>
        </w:rPr>
        <w:t xml:space="preserve"> July</w:t>
      </w:r>
      <w:r>
        <w:rPr>
          <w:bCs/>
        </w:rPr>
        <w:t xml:space="preserve"> 2017, see </w:t>
      </w:r>
      <w:sdt>
        <w:sdtPr>
          <w:rPr>
            <w:bCs/>
          </w:rPr>
          <w:id w:val="1819527293"/>
          <w:citation/>
        </w:sdtPr>
        <w:sdtContent>
          <w:r>
            <w:rPr>
              <w:bCs/>
            </w:rPr>
            <w:fldChar w:fldCharType="begin"/>
          </w:r>
          <w:r w:rsidR="00442E1F">
            <w:rPr>
              <w:bCs/>
              <w:lang w:val="en-US"/>
            </w:rPr>
            <w:instrText xml:space="preserve">CITATION Lei1 \l 1033 </w:instrText>
          </w:r>
          <w:r>
            <w:rPr>
              <w:bCs/>
            </w:rPr>
            <w:fldChar w:fldCharType="separate"/>
          </w:r>
          <w:r w:rsidR="00442E1F" w:rsidRPr="00442E1F">
            <w:rPr>
              <w:noProof/>
              <w:lang w:val="en-US"/>
            </w:rPr>
            <w:t>[3]</w:t>
          </w:r>
          <w:r>
            <w:rPr>
              <w:bCs/>
            </w:rPr>
            <w:fldChar w:fldCharType="end"/>
          </w:r>
        </w:sdtContent>
      </w:sdt>
      <w:sdt>
        <w:sdtPr>
          <w:rPr>
            <w:bCs/>
          </w:rPr>
          <w:id w:val="598140230"/>
          <w:citation/>
        </w:sdtPr>
        <w:sdtContent>
          <w:r>
            <w:rPr>
              <w:bCs/>
            </w:rPr>
            <w:fldChar w:fldCharType="begin"/>
          </w:r>
          <w:r>
            <w:rPr>
              <w:bCs/>
              <w:lang w:val="en-US"/>
            </w:rPr>
            <w:instrText xml:space="preserve"> CITATION Eun2 \l 1033 </w:instrText>
          </w:r>
          <w:r>
            <w:rPr>
              <w:bCs/>
            </w:rPr>
            <w:fldChar w:fldCharType="separate"/>
          </w:r>
          <w:r w:rsidR="00442E1F">
            <w:rPr>
              <w:bCs/>
              <w:noProof/>
              <w:lang w:val="en-US"/>
            </w:rPr>
            <w:t xml:space="preserve"> </w:t>
          </w:r>
          <w:r w:rsidR="00442E1F" w:rsidRPr="00442E1F">
            <w:rPr>
              <w:noProof/>
              <w:lang w:val="en-US"/>
            </w:rPr>
            <w:t>[10]</w:t>
          </w:r>
          <w:r>
            <w:rPr>
              <w:bCs/>
            </w:rPr>
            <w:fldChar w:fldCharType="end"/>
          </w:r>
        </w:sdtContent>
      </w:sdt>
      <w:r>
        <w:rPr>
          <w:bCs/>
        </w:rPr>
        <w:t>]</w:t>
      </w:r>
    </w:p>
    <w:p w14:paraId="22D4FB8B" w14:textId="77777777" w:rsidR="001148B8" w:rsidRDefault="001148B8" w:rsidP="001148B8">
      <w:pPr>
        <w:pStyle w:val="ListParagraph"/>
        <w:rPr>
          <w:bCs/>
        </w:rPr>
      </w:pPr>
    </w:p>
    <w:p w14:paraId="7CDB0642" w14:textId="1D924DCB" w:rsidR="0017743D" w:rsidRPr="0017743D" w:rsidRDefault="0039263F" w:rsidP="0017743D">
      <w:pPr>
        <w:numPr>
          <w:ilvl w:val="0"/>
          <w:numId w:val="8"/>
        </w:numPr>
        <w:tabs>
          <w:tab w:val="left" w:pos="1545"/>
        </w:tabs>
        <w:rPr>
          <w:szCs w:val="22"/>
        </w:rPr>
      </w:pPr>
      <w:r>
        <w:rPr>
          <w:bCs/>
          <w:szCs w:val="22"/>
        </w:rPr>
        <w:t xml:space="preserve">IEEE 802.11ba </w:t>
      </w:r>
      <w:r w:rsidR="0017743D" w:rsidRPr="00902386">
        <w:rPr>
          <w:bCs/>
          <w:szCs w:val="22"/>
        </w:rPr>
        <w:t>support</w:t>
      </w:r>
      <w:r>
        <w:rPr>
          <w:bCs/>
          <w:szCs w:val="22"/>
        </w:rPr>
        <w:t>s</w:t>
      </w:r>
      <w:r w:rsidR="0017743D" w:rsidRPr="00902386">
        <w:rPr>
          <w:bCs/>
          <w:szCs w:val="22"/>
        </w:rPr>
        <w:t xml:space="preserve"> the foll</w:t>
      </w:r>
      <w:r w:rsidR="0017743D">
        <w:rPr>
          <w:bCs/>
          <w:szCs w:val="22"/>
        </w:rPr>
        <w:t>owing data rates: 62.5 kb/s and 250 k</w:t>
      </w:r>
      <w:r w:rsidR="0017743D" w:rsidRPr="00902386">
        <w:rPr>
          <w:bCs/>
          <w:szCs w:val="22"/>
        </w:rPr>
        <w:t>b/s</w:t>
      </w:r>
    </w:p>
    <w:p w14:paraId="3E3C3F45" w14:textId="7F0FDF5D" w:rsidR="001148B8" w:rsidRPr="0017743D" w:rsidRDefault="0017743D" w:rsidP="0017743D">
      <w:pPr>
        <w:pStyle w:val="ListParagraph"/>
        <w:numPr>
          <w:ilvl w:val="0"/>
          <w:numId w:val="30"/>
        </w:numPr>
        <w:tabs>
          <w:tab w:val="left" w:pos="1545"/>
        </w:tabs>
        <w:rPr>
          <w:szCs w:val="22"/>
        </w:rPr>
      </w:pPr>
      <w:r w:rsidRPr="0017743D">
        <w:rPr>
          <w:bCs/>
          <w:szCs w:val="22"/>
        </w:rPr>
        <w:t xml:space="preserve">Support of any data rates higher than 250 </w:t>
      </w:r>
      <w:r>
        <w:rPr>
          <w:bCs/>
          <w:szCs w:val="22"/>
        </w:rPr>
        <w:t>k</w:t>
      </w:r>
      <w:r w:rsidRPr="0017743D">
        <w:rPr>
          <w:bCs/>
          <w:szCs w:val="22"/>
        </w:rPr>
        <w:t>b/s is TBD</w:t>
      </w:r>
    </w:p>
    <w:p w14:paraId="134DA002" w14:textId="47835812" w:rsidR="001148B8" w:rsidRPr="004739DD" w:rsidRDefault="0017743D" w:rsidP="001148B8">
      <w:pPr>
        <w:rPr>
          <w:bCs/>
        </w:rPr>
      </w:pPr>
      <w:r w:rsidRPr="0017743D">
        <w:rPr>
          <w:bCs/>
        </w:rPr>
        <w:t>[Motion,</w:t>
      </w:r>
      <w:r>
        <w:rPr>
          <w:bCs/>
        </w:rPr>
        <w:t xml:space="preserve"> July</w:t>
      </w:r>
      <w:r w:rsidRPr="0017743D">
        <w:rPr>
          <w:bCs/>
        </w:rPr>
        <w:t xml:space="preserve"> 2017, see </w:t>
      </w:r>
      <w:sdt>
        <w:sdtPr>
          <w:id w:val="580339892"/>
          <w:citation/>
        </w:sdtPr>
        <w:sdtContent>
          <w:r w:rsidRPr="0017743D">
            <w:rPr>
              <w:bCs/>
            </w:rPr>
            <w:fldChar w:fldCharType="begin"/>
          </w:r>
          <w:r w:rsidR="00442E1F">
            <w:rPr>
              <w:bCs/>
              <w:lang w:val="en-US"/>
            </w:rPr>
            <w:instrText xml:space="preserve">CITATION Lei1 \l 1033 </w:instrText>
          </w:r>
          <w:r w:rsidRPr="0017743D">
            <w:rPr>
              <w:bCs/>
            </w:rPr>
            <w:fldChar w:fldCharType="separate"/>
          </w:r>
          <w:r w:rsidR="00442E1F" w:rsidRPr="00442E1F">
            <w:rPr>
              <w:noProof/>
              <w:lang w:val="en-US"/>
            </w:rPr>
            <w:t>[3]</w:t>
          </w:r>
          <w:r w:rsidRPr="0017743D">
            <w:rPr>
              <w:bCs/>
            </w:rPr>
            <w:fldChar w:fldCharType="end"/>
          </w:r>
        </w:sdtContent>
      </w:sdt>
      <w:sdt>
        <w:sdtPr>
          <w:id w:val="1829325975"/>
          <w:citation/>
        </w:sdtPr>
        <w:sdtContent>
          <w:r>
            <w:fldChar w:fldCharType="begin"/>
          </w:r>
          <w:r>
            <w:rPr>
              <w:lang w:val="en-US"/>
            </w:rPr>
            <w:instrText xml:space="preserve"> CITATION Ste1 \l 1033 </w:instrText>
          </w:r>
          <w:r>
            <w:fldChar w:fldCharType="separate"/>
          </w:r>
          <w:r w:rsidR="00442E1F">
            <w:rPr>
              <w:noProof/>
              <w:lang w:val="en-US"/>
            </w:rPr>
            <w:t xml:space="preserve"> </w:t>
          </w:r>
          <w:r w:rsidR="00442E1F" w:rsidRPr="00442E1F">
            <w:rPr>
              <w:noProof/>
              <w:lang w:val="en-US"/>
            </w:rPr>
            <w:t>[11]</w:t>
          </w:r>
          <w:r>
            <w:fldChar w:fldCharType="end"/>
          </w:r>
        </w:sdtContent>
      </w:sdt>
      <w:r w:rsidRPr="0017743D">
        <w:rPr>
          <w:bCs/>
        </w:rPr>
        <w:t>]</w:t>
      </w:r>
    </w:p>
    <w:p w14:paraId="7797631A" w14:textId="57CBF111" w:rsidR="009B5811" w:rsidRDefault="00A74061" w:rsidP="00D234F5">
      <w:pPr>
        <w:pStyle w:val="Heading1"/>
      </w:pPr>
      <w:r>
        <w:lastRenderedPageBreak/>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9316A8"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Content>
          <w:r>
            <w:fldChar w:fldCharType="begin"/>
          </w:r>
          <w:r w:rsidRPr="009316A8">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107728073"/>
          <w:citation/>
        </w:sdtPr>
        <w:sdtContent>
          <w:r>
            <w:fldChar w:fldCharType="begin"/>
          </w:r>
          <w:r w:rsidRPr="009316A8">
            <w:rPr>
              <w:lang w:val="en-US"/>
            </w:rPr>
            <w:instrText xml:space="preserve"> CITATION Jia1 \l 1033 </w:instrText>
          </w:r>
          <w:r>
            <w:fldChar w:fldCharType="separate"/>
          </w:r>
          <w:r w:rsidR="00442E1F">
            <w:rPr>
              <w:noProof/>
              <w:lang w:val="en-US"/>
            </w:rPr>
            <w:t xml:space="preserve"> </w:t>
          </w:r>
          <w:r w:rsidR="00442E1F" w:rsidRPr="00442E1F">
            <w:rPr>
              <w:noProof/>
              <w:lang w:val="en-US"/>
            </w:rPr>
            <w:t>[12]</w:t>
          </w:r>
          <w:r>
            <w:fldChar w:fldCharType="end"/>
          </w:r>
        </w:sdtContent>
      </w:sdt>
      <w:r>
        <w:t>]</w:t>
      </w:r>
    </w:p>
    <w:p w14:paraId="29A9A4D4" w14:textId="77777777" w:rsidR="001E081A" w:rsidRDefault="001E081A" w:rsidP="00B50BA2">
      <w:pPr>
        <w:pStyle w:val="Heading2"/>
      </w:pPr>
      <w:r>
        <w:t>WUR Negotiation</w:t>
      </w:r>
    </w:p>
    <w:p w14:paraId="6C251CAC" w14:textId="77777777" w:rsidR="00E8024C" w:rsidRPr="00E8024C" w:rsidRDefault="00E8024C" w:rsidP="00E8024C"/>
    <w:p w14:paraId="66C9F382" w14:textId="39F8FFC4" w:rsidR="001E081A" w:rsidRPr="009316A8" w:rsidRDefault="001E081A" w:rsidP="00A44D36">
      <w:pPr>
        <w:pStyle w:val="ListParagraph"/>
        <w:numPr>
          <w:ilvl w:val="0"/>
          <w:numId w:val="10"/>
        </w:numPr>
        <w:rPr>
          <w:bCs/>
          <w:sz w:val="24"/>
          <w:szCs w:val="24"/>
          <w:lang w:val="en-US" w:eastAsia="en-GB"/>
        </w:rPr>
      </w:pPr>
      <w:r w:rsidRPr="009316A8">
        <w:rPr>
          <w:bCs/>
          <w:szCs w:val="24"/>
          <w:lang w:eastAsia="en-GB"/>
        </w:rPr>
        <w:t>Define WUR Action frame to enable WUR negotiation</w:t>
      </w:r>
    </w:p>
    <w:p w14:paraId="6C8FBA56" w14:textId="77777777" w:rsidR="001E081A" w:rsidRDefault="001E081A" w:rsidP="000214F8">
      <w:pPr>
        <w:numPr>
          <w:ilvl w:val="0"/>
          <w:numId w:val="5"/>
        </w:numPr>
        <w:rPr>
          <w:bCs/>
          <w:szCs w:val="24"/>
          <w:lang w:eastAsia="en-GB"/>
        </w:rPr>
      </w:pPr>
      <w:r>
        <w:rPr>
          <w:bCs/>
          <w:szCs w:val="24"/>
          <w:lang w:eastAsia="en-GB"/>
        </w:rPr>
        <w:t>Note that WUR Action frame is sent through primary connectivity radio</w:t>
      </w:r>
    </w:p>
    <w:p w14:paraId="60EC5599" w14:textId="77777777" w:rsidR="001E081A" w:rsidRPr="001E081A" w:rsidRDefault="001E081A" w:rsidP="001E081A">
      <w:r>
        <w:t>[Motion 1, March 2017, see</w:t>
      </w:r>
      <w:sdt>
        <w:sdtPr>
          <w:id w:val="1591657659"/>
          <w:citation/>
        </w:sdtPr>
        <w:sdtContent>
          <w:r>
            <w:fldChar w:fldCharType="begin"/>
          </w:r>
          <w:r w:rsidRPr="000F483B">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652284950"/>
          <w:citation/>
        </w:sdtPr>
        <w:sdtContent>
          <w:r>
            <w:fldChar w:fldCharType="begin"/>
          </w:r>
          <w:r>
            <w:rPr>
              <w:lang w:val="en-US"/>
            </w:rPr>
            <w:instrText xml:space="preserve"> CITATION PoK \l 1033 </w:instrText>
          </w:r>
          <w:r>
            <w:fldChar w:fldCharType="separate"/>
          </w:r>
          <w:r w:rsidR="00442E1F">
            <w:rPr>
              <w:noProof/>
              <w:lang w:val="en-US"/>
            </w:rPr>
            <w:t xml:space="preserve"> </w:t>
          </w:r>
          <w:r w:rsidR="00442E1F" w:rsidRPr="00442E1F">
            <w:rPr>
              <w:noProof/>
              <w:lang w:val="en-US"/>
            </w:rPr>
            <w:t>[13]</w:t>
          </w:r>
          <w:r>
            <w:fldChar w:fldCharType="end"/>
          </w:r>
        </w:sdtContent>
      </w:sdt>
      <w:r>
        <w:t>]</w:t>
      </w:r>
    </w:p>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0174235B" w14:textId="7F88E8B3" w:rsidR="00AB1F84" w:rsidRPr="00985293" w:rsidRDefault="00AB1F84" w:rsidP="00A44D36">
      <w:pPr>
        <w:pStyle w:val="ListParagraph"/>
        <w:numPr>
          <w:ilvl w:val="0"/>
          <w:numId w:val="11"/>
        </w:numPr>
        <w:rPr>
          <w:bCs/>
        </w:rPr>
      </w:pPr>
      <w:r w:rsidRPr="009316A8">
        <w:rPr>
          <w:bCs/>
        </w:rPr>
        <w:t>STA can have Duty cycle mode for wake-up receiver (</w:t>
      </w:r>
      <w:proofErr w:type="spellStart"/>
      <w:r w:rsidRPr="009316A8">
        <w:rPr>
          <w:bCs/>
        </w:rPr>
        <w:t>WURx</w:t>
      </w:r>
      <w:proofErr w:type="spellEnd"/>
      <w:r w:rsidRPr="009316A8">
        <w:rPr>
          <w:bCs/>
        </w:rPr>
        <w:t>)</w:t>
      </w:r>
      <w:r w:rsidR="00B40BA6">
        <w:rPr>
          <w:bCs/>
        </w:rPr>
        <w:t>.</w:t>
      </w:r>
      <w:r w:rsidRPr="009316A8">
        <w:rPr>
          <w:bCs/>
        </w:rPr>
        <w:t xml:space="preserve"> </w:t>
      </w:r>
      <w:r>
        <w:t>[Motion 2, March 2017, see</w:t>
      </w:r>
      <w:sdt>
        <w:sdtPr>
          <w:id w:val="778771159"/>
          <w:citation/>
        </w:sdtPr>
        <w:sdtContent>
          <w:r>
            <w:fldChar w:fldCharType="begin"/>
          </w:r>
          <w:r w:rsidRPr="009316A8">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429131522"/>
          <w:citation/>
        </w:sdtPr>
        <w:sdtContent>
          <w:r>
            <w:fldChar w:fldCharType="begin"/>
          </w:r>
          <w:r w:rsidRPr="009316A8">
            <w:rPr>
              <w:lang w:val="en-US"/>
            </w:rPr>
            <w:instrText xml:space="preserve"> CITATION PoK \l 1033 </w:instrText>
          </w:r>
          <w:r>
            <w:fldChar w:fldCharType="separate"/>
          </w:r>
          <w:r w:rsidR="00442E1F">
            <w:rPr>
              <w:noProof/>
              <w:lang w:val="en-US"/>
            </w:rPr>
            <w:t xml:space="preserve"> </w:t>
          </w:r>
          <w:r w:rsidR="00442E1F" w:rsidRPr="00442E1F">
            <w:rPr>
              <w:noProof/>
              <w:lang w:val="en-US"/>
            </w:rPr>
            <w:t>[13]</w:t>
          </w:r>
          <w:r>
            <w:fldChar w:fldCharType="end"/>
          </w:r>
        </w:sdtContent>
      </w:sdt>
      <w:r>
        <w:t>]</w:t>
      </w:r>
    </w:p>
    <w:p w14:paraId="22306DBD" w14:textId="77777777" w:rsidR="00985293" w:rsidRPr="00985293" w:rsidRDefault="00985293" w:rsidP="00985293">
      <w:pPr>
        <w:pStyle w:val="ListParagraph"/>
        <w:ind w:left="0"/>
        <w:rPr>
          <w:bCs/>
        </w:rPr>
      </w:pPr>
    </w:p>
    <w:p w14:paraId="1A3C2101" w14:textId="132A2FA6"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Content>
          <w:r>
            <w:rPr>
              <w:szCs w:val="22"/>
            </w:rPr>
            <w:fldChar w:fldCharType="begin"/>
          </w:r>
          <w:r w:rsidR="007035C8">
            <w:rPr>
              <w:szCs w:val="22"/>
              <w:lang w:val="en-US"/>
            </w:rPr>
            <w:instrText xml:space="preserve">CITATION Lei \l 1033 </w:instrText>
          </w:r>
          <w:r>
            <w:rPr>
              <w:szCs w:val="22"/>
            </w:rPr>
            <w:fldChar w:fldCharType="separate"/>
          </w:r>
          <w:r w:rsidR="00442E1F" w:rsidRPr="00442E1F">
            <w:rPr>
              <w:noProof/>
              <w:szCs w:val="22"/>
              <w:lang w:val="en-US"/>
            </w:rPr>
            <w:t>[2]</w:t>
          </w:r>
          <w:r>
            <w:rPr>
              <w:szCs w:val="22"/>
            </w:rPr>
            <w:fldChar w:fldCharType="end"/>
          </w:r>
        </w:sdtContent>
      </w:sdt>
      <w:sdt>
        <w:sdtPr>
          <w:rPr>
            <w:szCs w:val="22"/>
          </w:rPr>
          <w:id w:val="1919351623"/>
          <w:citation/>
        </w:sdtPr>
        <w:sdtContent>
          <w:r>
            <w:rPr>
              <w:szCs w:val="22"/>
            </w:rPr>
            <w:fldChar w:fldCharType="begin"/>
          </w:r>
          <w:r w:rsidR="003822E9">
            <w:rPr>
              <w:szCs w:val="22"/>
              <w:lang w:val="en-US"/>
            </w:rPr>
            <w:instrText xml:space="preserve">CITATION PoK2 \l 1033 </w:instrText>
          </w:r>
          <w:r>
            <w:rPr>
              <w:szCs w:val="22"/>
            </w:rPr>
            <w:fldChar w:fldCharType="separate"/>
          </w:r>
          <w:r w:rsidR="00442E1F">
            <w:rPr>
              <w:noProof/>
              <w:szCs w:val="22"/>
              <w:lang w:val="en-US"/>
            </w:rPr>
            <w:t xml:space="preserve"> </w:t>
          </w:r>
          <w:r w:rsidR="00442E1F" w:rsidRPr="00442E1F">
            <w:rPr>
              <w:noProof/>
              <w:szCs w:val="22"/>
              <w:lang w:val="en-US"/>
            </w:rPr>
            <w:t>[14]</w:t>
          </w:r>
          <w:r>
            <w:rPr>
              <w:szCs w:val="22"/>
            </w:rPr>
            <w:fldChar w:fldCharType="end"/>
          </w:r>
        </w:sdtContent>
      </w:sdt>
      <w:r>
        <w:rPr>
          <w:szCs w:val="22"/>
        </w:rPr>
        <w:t>]</w:t>
      </w:r>
    </w:p>
    <w:p w14:paraId="461664EA" w14:textId="32AECB02" w:rsidR="00985293" w:rsidRPr="004739DD" w:rsidRDefault="00985293" w:rsidP="004739DD">
      <w:pPr>
        <w:rPr>
          <w:szCs w:val="22"/>
        </w:rPr>
      </w:pPr>
    </w:p>
    <w:p w14:paraId="559B7F65" w14:textId="308E77AE" w:rsidR="00985293" w:rsidRPr="001F3B57"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r w:rsidRPr="001F3B57">
        <w:rPr>
          <w:szCs w:val="22"/>
        </w:rPr>
        <w:t xml:space="preserve">[Motion 3, May 2017, see </w:t>
      </w:r>
      <w:sdt>
        <w:sdtPr>
          <w:rPr>
            <w:szCs w:val="22"/>
          </w:rPr>
          <w:id w:val="-131558906"/>
          <w:citation/>
        </w:sdt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442E1F" w:rsidRPr="00442E1F">
            <w:rPr>
              <w:noProof/>
              <w:szCs w:val="22"/>
              <w:lang w:val="en-US"/>
            </w:rPr>
            <w:t>[2]</w:t>
          </w:r>
          <w:r w:rsidR="004739DD" w:rsidRPr="001F3B57">
            <w:rPr>
              <w:szCs w:val="22"/>
            </w:rPr>
            <w:fldChar w:fldCharType="end"/>
          </w:r>
        </w:sdtContent>
      </w:sdt>
      <w:sdt>
        <w:sdtPr>
          <w:rPr>
            <w:szCs w:val="22"/>
          </w:rPr>
          <w:id w:val="1624190058"/>
          <w:citation/>
        </w:sdt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442E1F">
            <w:rPr>
              <w:noProof/>
              <w:szCs w:val="22"/>
              <w:lang w:val="en-US"/>
            </w:rPr>
            <w:t xml:space="preserve"> </w:t>
          </w:r>
          <w:r w:rsidR="00442E1F" w:rsidRPr="00442E1F">
            <w:rPr>
              <w:noProof/>
              <w:szCs w:val="22"/>
              <w:lang w:val="en-US"/>
            </w:rPr>
            <w:t>[14]</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585FC3B5" w:rsidR="00AB1F84" w:rsidRPr="009316A8" w:rsidRDefault="00AB1F84" w:rsidP="00A44D36">
      <w:pPr>
        <w:pStyle w:val="ListParagraph"/>
        <w:numPr>
          <w:ilvl w:val="0"/>
          <w:numId w:val="12"/>
        </w:numPr>
        <w:rPr>
          <w:bCs/>
          <w:sz w:val="24"/>
          <w:lang w:val="en-US"/>
        </w:rPr>
      </w:pPr>
      <w:r w:rsidRPr="009316A8">
        <w:rPr>
          <w:bCs/>
        </w:rPr>
        <w:t>Define a WUR Beacon frame which can be transmitted periodically</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Content>
          <w:r>
            <w:fldChar w:fldCharType="begin"/>
          </w:r>
          <w:r>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164694866"/>
          <w:citation/>
        </w:sdtPr>
        <w:sdtContent>
          <w:r>
            <w:fldChar w:fldCharType="begin"/>
          </w:r>
          <w:r w:rsidR="003822E9">
            <w:rPr>
              <w:lang w:val="en-US"/>
            </w:rPr>
            <w:instrText xml:space="preserve">CITATION Jas \l 1033 </w:instrText>
          </w:r>
          <w:r>
            <w:fldChar w:fldCharType="separate"/>
          </w:r>
          <w:r w:rsidR="00442E1F">
            <w:rPr>
              <w:noProof/>
              <w:lang w:val="en-US"/>
            </w:rPr>
            <w:t xml:space="preserve"> </w:t>
          </w:r>
          <w:r w:rsidR="00442E1F" w:rsidRPr="00442E1F">
            <w:rPr>
              <w:noProof/>
              <w:lang w:val="en-US"/>
            </w:rPr>
            <w:t>[15]</w:t>
          </w:r>
          <w:r>
            <w:fldChar w:fldCharType="end"/>
          </w:r>
        </w:sdtContent>
      </w:sdt>
      <w:r>
        <w:t>]</w:t>
      </w:r>
    </w:p>
    <w:p w14:paraId="76DF70F5" w14:textId="77777777" w:rsidR="00AB1F84" w:rsidRDefault="00AB1F84" w:rsidP="00AB1F84"/>
    <w:p w14:paraId="74FD4C87" w14:textId="23C6B8C9" w:rsidR="00AB1F84" w:rsidRPr="009316A8" w:rsidRDefault="00AB1F84" w:rsidP="00A44D36">
      <w:pPr>
        <w:pStyle w:val="ListParagraph"/>
        <w:numPr>
          <w:ilvl w:val="0"/>
          <w:numId w:val="12"/>
        </w:numPr>
        <w:rPr>
          <w:b/>
          <w:bCs/>
          <w:sz w:val="24"/>
          <w:lang w:val="en-US"/>
        </w:rPr>
      </w:pPr>
      <w:r w:rsidRPr="009316A8">
        <w:rPr>
          <w:bCs/>
          <w:szCs w:val="24"/>
          <w:lang w:eastAsia="en-GB"/>
        </w:rPr>
        <w:t>WUR Beacon interval can be indicated in WUR Mode element</w:t>
      </w:r>
    </w:p>
    <w:p w14:paraId="346DDC0B" w14:textId="77777777" w:rsidR="00AB1F84" w:rsidRDefault="00AB1F84" w:rsidP="000214F8">
      <w:pPr>
        <w:numPr>
          <w:ilvl w:val="0"/>
          <w:numId w:val="5"/>
        </w:numPr>
        <w:rPr>
          <w:b/>
          <w:bCs/>
        </w:rPr>
      </w:pPr>
      <w:r>
        <w:rPr>
          <w:bCs/>
          <w:szCs w:val="24"/>
          <w:lang w:eastAsia="en-GB"/>
        </w:rPr>
        <w:t>Note that WUR mode element is sent through primary connectivity radio</w:t>
      </w:r>
    </w:p>
    <w:p w14:paraId="759F555B" w14:textId="77777777" w:rsidR="00AB1F84" w:rsidRDefault="00AB1F84" w:rsidP="00AB1F84">
      <w:r>
        <w:t>[Motion 2, March 2017, see</w:t>
      </w:r>
      <w:sdt>
        <w:sdtPr>
          <w:id w:val="-620529227"/>
          <w:citation/>
        </w:sdtPr>
        <w:sdtContent>
          <w:r>
            <w:fldChar w:fldCharType="begin"/>
          </w:r>
          <w:r w:rsidRPr="000B1668">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9968274"/>
          <w:citation/>
        </w:sdtPr>
        <w:sdtContent>
          <w:r>
            <w:fldChar w:fldCharType="begin"/>
          </w:r>
          <w:r>
            <w:rPr>
              <w:lang w:val="en-US"/>
            </w:rPr>
            <w:instrText xml:space="preserve"> CITATION PoK1 \l 1033 </w:instrText>
          </w:r>
          <w:r>
            <w:fldChar w:fldCharType="separate"/>
          </w:r>
          <w:r w:rsidR="00442E1F">
            <w:rPr>
              <w:noProof/>
              <w:lang w:val="en-US"/>
            </w:rPr>
            <w:t xml:space="preserve"> </w:t>
          </w:r>
          <w:r w:rsidR="00442E1F" w:rsidRPr="00442E1F">
            <w:rPr>
              <w:noProof/>
              <w:lang w:val="en-US"/>
            </w:rPr>
            <w:t>[16]</w:t>
          </w:r>
          <w:r>
            <w:fldChar w:fldCharType="end"/>
          </w:r>
        </w:sdtContent>
      </w:sdt>
      <w:r>
        <w:t>]</w:t>
      </w:r>
    </w:p>
    <w:p w14:paraId="7C9A6935" w14:textId="77777777" w:rsidR="00AB1F84" w:rsidRDefault="00AB1F84" w:rsidP="00AB1F84"/>
    <w:p w14:paraId="3A8349C4" w14:textId="69AFCF66" w:rsidR="00AB1F84" w:rsidRPr="004A38B1"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r>
        <w:t>[Motion 1, March 2017, see</w:t>
      </w:r>
      <w:sdt>
        <w:sdtPr>
          <w:id w:val="412288311"/>
          <w:citation/>
        </w:sdtPr>
        <w:sdtContent>
          <w:r>
            <w:fldChar w:fldCharType="begin"/>
          </w:r>
          <w:r w:rsidRPr="009316A8">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618959998"/>
          <w:citation/>
        </w:sdtPr>
        <w:sdtContent>
          <w:r>
            <w:fldChar w:fldCharType="begin"/>
          </w:r>
          <w:r w:rsidRPr="009316A8">
            <w:rPr>
              <w:lang w:val="en-US"/>
            </w:rPr>
            <w:instrText xml:space="preserve"> CITATION Tia \l 1033 </w:instrText>
          </w:r>
          <w:r>
            <w:fldChar w:fldCharType="separate"/>
          </w:r>
          <w:r w:rsidR="00442E1F">
            <w:rPr>
              <w:noProof/>
              <w:lang w:val="en-US"/>
            </w:rPr>
            <w:t xml:space="preserve"> </w:t>
          </w:r>
          <w:r w:rsidR="00442E1F" w:rsidRPr="00442E1F">
            <w:rPr>
              <w:noProof/>
              <w:lang w:val="en-US"/>
            </w:rPr>
            <w:t>[17]</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06422F89" w14:textId="4A66641E" w:rsidR="004A38B1" w:rsidRPr="009316A8" w:rsidRDefault="004A38B1" w:rsidP="00A44D36">
      <w:pPr>
        <w:pStyle w:val="ListParagraph"/>
        <w:numPr>
          <w:ilvl w:val="0"/>
          <w:numId w:val="12"/>
        </w:numPr>
        <w:rPr>
          <w:bCs/>
          <w:sz w:val="24"/>
          <w:lang w:val="en-US"/>
        </w:rPr>
      </w:pPr>
      <w:r w:rsidRPr="00811B51">
        <w:rPr>
          <w:bCs/>
        </w:rPr>
        <w:t>The WUR beacon frame may carry partial TSF for synchronization.  The number of bits of the partial TSF is TBD.</w:t>
      </w:r>
      <w:r>
        <w:rPr>
          <w:bCs/>
        </w:rPr>
        <w:t xml:space="preserve"> [Motion, May 2017, see </w:t>
      </w:r>
      <w:sdt>
        <w:sdtPr>
          <w:rPr>
            <w:bCs/>
          </w:rPr>
          <w:id w:val="652105734"/>
          <w:citation/>
        </w:sdtPr>
        <w:sdtContent>
          <w:r>
            <w:rPr>
              <w:bCs/>
            </w:rPr>
            <w:fldChar w:fldCharType="begin"/>
          </w:r>
          <w:r w:rsidR="007035C8">
            <w:rPr>
              <w:bCs/>
              <w:lang w:val="en-US"/>
            </w:rPr>
            <w:instrText xml:space="preserve">CITATION Lei \l 1033 </w:instrText>
          </w:r>
          <w:r>
            <w:rPr>
              <w:bCs/>
            </w:rPr>
            <w:fldChar w:fldCharType="separate"/>
          </w:r>
          <w:r w:rsidR="00442E1F" w:rsidRPr="00442E1F">
            <w:rPr>
              <w:noProof/>
              <w:lang w:val="en-US"/>
            </w:rPr>
            <w:t>[2]</w:t>
          </w:r>
          <w:r>
            <w:rPr>
              <w:bCs/>
            </w:rPr>
            <w:fldChar w:fldCharType="end"/>
          </w:r>
        </w:sdtContent>
      </w:sdt>
      <w:sdt>
        <w:sdtPr>
          <w:rPr>
            <w:bCs/>
          </w:rPr>
          <w:id w:val="1544559439"/>
          <w:citation/>
        </w:sdtPr>
        <w:sdtContent>
          <w:r>
            <w:rPr>
              <w:bCs/>
            </w:rPr>
            <w:fldChar w:fldCharType="begin"/>
          </w:r>
          <w:r w:rsidR="003822E9">
            <w:rPr>
              <w:bCs/>
              <w:lang w:val="en-US"/>
            </w:rPr>
            <w:instrText xml:space="preserve">CITATION Ste \l 1033 </w:instrText>
          </w:r>
          <w:r>
            <w:rPr>
              <w:bCs/>
            </w:rPr>
            <w:fldChar w:fldCharType="separate"/>
          </w:r>
          <w:r w:rsidR="00442E1F">
            <w:rPr>
              <w:bCs/>
              <w:noProof/>
              <w:lang w:val="en-US"/>
            </w:rPr>
            <w:t xml:space="preserve"> </w:t>
          </w:r>
          <w:r w:rsidR="00442E1F" w:rsidRPr="00442E1F">
            <w:rPr>
              <w:noProof/>
              <w:lang w:val="en-US"/>
            </w:rPr>
            <w:t>[18]</w:t>
          </w:r>
          <w:r>
            <w:rPr>
              <w:bCs/>
            </w:rPr>
            <w:fldChar w:fldCharType="end"/>
          </w:r>
        </w:sdtContent>
      </w:sdt>
      <w:r>
        <w:rPr>
          <w:bCs/>
        </w:rPr>
        <w:t>]</w:t>
      </w:r>
    </w:p>
    <w:p w14:paraId="48E3AC23" w14:textId="77777777" w:rsidR="00A74871" w:rsidRPr="00A74871" w:rsidRDefault="00A74871" w:rsidP="00A74871"/>
    <w:p w14:paraId="3C7DD518" w14:textId="4D972A3F" w:rsidR="00294C2D" w:rsidRDefault="00294C2D" w:rsidP="001E081A">
      <w:pPr>
        <w:pStyle w:val="Heading2"/>
      </w:pPr>
      <w:r>
        <w:lastRenderedPageBreak/>
        <w:t>WUR Mode</w:t>
      </w:r>
    </w:p>
    <w:p w14:paraId="4F7B5DFC" w14:textId="77777777" w:rsidR="00294C2D" w:rsidRPr="00294C2D" w:rsidRDefault="00294C2D" w:rsidP="00294C2D"/>
    <w:p w14:paraId="2D877000" w14:textId="792855BA" w:rsidR="00294C2D" w:rsidRPr="00EC10A0" w:rsidRDefault="00EB4756" w:rsidP="00A44D36">
      <w:pPr>
        <w:pStyle w:val="ListParagraph"/>
        <w:numPr>
          <w:ilvl w:val="0"/>
          <w:numId w:val="13"/>
        </w:numPr>
        <w:rPr>
          <w:bCs/>
          <w:sz w:val="24"/>
          <w:u w:val="single"/>
          <w:lang w:val="en-US"/>
        </w:rPr>
      </w:pPr>
      <w:r>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proofErr w:type="spellStart"/>
      <w:r w:rsidR="00EC10A0" w:rsidRPr="00EC10A0">
        <w:rPr>
          <w:bCs/>
          <w:u w:val="single"/>
        </w:rPr>
        <w:t>signaling</w:t>
      </w:r>
      <w:proofErr w:type="spellEnd"/>
    </w:p>
    <w:p w14:paraId="3FE07589" w14:textId="77777777" w:rsidR="00294C2D" w:rsidRPr="00EC10A0" w:rsidRDefault="00294C2D" w:rsidP="00A44D36">
      <w:pPr>
        <w:numPr>
          <w:ilvl w:val="0"/>
          <w:numId w:val="21"/>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3E358B42" w:rsidR="00294C2D" w:rsidRPr="00541DC6" w:rsidRDefault="00294C2D" w:rsidP="00A44D36">
      <w:pPr>
        <w:numPr>
          <w:ilvl w:val="0"/>
          <w:numId w:val="21"/>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 </w:t>
      </w:r>
    </w:p>
    <w:p w14:paraId="10C36951" w14:textId="45E13AB8" w:rsidR="00294C2D" w:rsidRDefault="00294C2D" w:rsidP="00A44D36">
      <w:pPr>
        <w:numPr>
          <w:ilvl w:val="0"/>
          <w:numId w:val="21"/>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proofErr w:type="spellStart"/>
      <w:r>
        <w:rPr>
          <w:bCs/>
        </w:rPr>
        <w:t>signaling</w:t>
      </w:r>
      <w:proofErr w:type="spellEnd"/>
    </w:p>
    <w:p w14:paraId="33ABFDDA" w14:textId="77777777" w:rsidR="00294C2D" w:rsidRPr="00541DC6" w:rsidRDefault="00294C2D" w:rsidP="00A44D36">
      <w:pPr>
        <w:numPr>
          <w:ilvl w:val="1"/>
          <w:numId w:val="21"/>
        </w:numPr>
        <w:rPr>
          <w:bCs/>
        </w:rPr>
      </w:pPr>
      <w:r w:rsidRPr="00541DC6">
        <w:rPr>
          <w:bCs/>
        </w:rPr>
        <w:t>Detailed parameters are TBD</w:t>
      </w:r>
    </w:p>
    <w:p w14:paraId="5E9D24BC" w14:textId="5A028933" w:rsidR="00294C2D" w:rsidRDefault="00A545FA" w:rsidP="00294C2D">
      <w:r>
        <w:t>[Motion, May 2017</w:t>
      </w:r>
      <w:r w:rsidR="0017743D">
        <w:t xml:space="preserve"> and July 2017</w:t>
      </w:r>
      <w:r>
        <w:t xml:space="preserve">, see </w:t>
      </w:r>
      <w:sdt>
        <w:sdtPr>
          <w:id w:val="16976973"/>
          <w:citation/>
        </w:sdtPr>
        <w:sdtContent>
          <w:r>
            <w:fldChar w:fldCharType="begin"/>
          </w:r>
          <w:r w:rsidR="007035C8">
            <w:rPr>
              <w:lang w:val="en-US"/>
            </w:rPr>
            <w:instrText xml:space="preserve">CITATION Lei \l 1033 </w:instrText>
          </w:r>
          <w:r>
            <w:fldChar w:fldCharType="separate"/>
          </w:r>
          <w:r w:rsidR="00442E1F" w:rsidRPr="00442E1F">
            <w:rPr>
              <w:noProof/>
              <w:lang w:val="en-US"/>
            </w:rPr>
            <w:t>[2]</w:t>
          </w:r>
          <w:r>
            <w:fldChar w:fldCharType="end"/>
          </w:r>
        </w:sdtContent>
      </w:sdt>
      <w:sdt>
        <w:sdtPr>
          <w:id w:val="-1939125105"/>
          <w:citation/>
        </w:sdtPr>
        <w:sdtContent>
          <w:r>
            <w:fldChar w:fldCharType="begin"/>
          </w:r>
          <w:r w:rsidR="003822E9">
            <w:rPr>
              <w:lang w:val="en-US"/>
            </w:rPr>
            <w:instrText xml:space="preserve">CITATION Suh \l 1033 </w:instrText>
          </w:r>
          <w:r>
            <w:fldChar w:fldCharType="separate"/>
          </w:r>
          <w:r w:rsidR="00442E1F">
            <w:rPr>
              <w:noProof/>
              <w:lang w:val="en-US"/>
            </w:rPr>
            <w:t xml:space="preserve"> </w:t>
          </w:r>
          <w:r w:rsidR="00442E1F" w:rsidRPr="00442E1F">
            <w:rPr>
              <w:noProof/>
              <w:lang w:val="en-US"/>
            </w:rPr>
            <w:t>[19]</w:t>
          </w:r>
          <w:r>
            <w:fldChar w:fldCharType="end"/>
          </w:r>
        </w:sdtContent>
      </w:sdt>
      <w:sdt>
        <w:sdtPr>
          <w:id w:val="-123475394"/>
          <w:citation/>
        </w:sdtPr>
        <w:sdtContent>
          <w:r w:rsidR="00EC10A0">
            <w:fldChar w:fldCharType="begin"/>
          </w:r>
          <w:r w:rsidR="00442E1F">
            <w:rPr>
              <w:lang w:val="en-US"/>
            </w:rPr>
            <w:instrText xml:space="preserve">CITATION Lei1 \l 1033 </w:instrText>
          </w:r>
          <w:r w:rsidR="00EC10A0">
            <w:fldChar w:fldCharType="separate"/>
          </w:r>
          <w:r w:rsidR="00442E1F">
            <w:rPr>
              <w:noProof/>
              <w:lang w:val="en-US"/>
            </w:rPr>
            <w:t xml:space="preserve"> </w:t>
          </w:r>
          <w:r w:rsidR="00442E1F" w:rsidRPr="00442E1F">
            <w:rPr>
              <w:noProof/>
              <w:lang w:val="en-US"/>
            </w:rPr>
            <w:t>[3]</w:t>
          </w:r>
          <w:r w:rsidR="00EC10A0">
            <w:fldChar w:fldCharType="end"/>
          </w:r>
        </w:sdtContent>
      </w:sdt>
      <w:sdt>
        <w:sdtPr>
          <w:id w:val="-427503708"/>
          <w:citation/>
        </w:sdtPr>
        <w:sdtContent>
          <w:r w:rsidR="00EC10A0">
            <w:fldChar w:fldCharType="begin"/>
          </w:r>
          <w:r w:rsidR="00EC10A0">
            <w:rPr>
              <w:lang w:val="en-US"/>
            </w:rPr>
            <w:instrText xml:space="preserve"> CITATION Suh1 \l 1033 </w:instrText>
          </w:r>
          <w:r w:rsidR="00EC10A0">
            <w:fldChar w:fldCharType="separate"/>
          </w:r>
          <w:r w:rsidR="00442E1F">
            <w:rPr>
              <w:noProof/>
              <w:lang w:val="en-US"/>
            </w:rPr>
            <w:t xml:space="preserve"> </w:t>
          </w:r>
          <w:r w:rsidR="00442E1F" w:rsidRPr="00442E1F">
            <w:rPr>
              <w:noProof/>
              <w:lang w:val="en-US"/>
            </w:rPr>
            <w:t>[20]</w:t>
          </w:r>
          <w:r w:rsidR="00EC10A0">
            <w:fldChar w:fldCharType="end"/>
          </w:r>
        </w:sdtContent>
      </w:sdt>
      <w:r>
        <w:t>]</w:t>
      </w:r>
    </w:p>
    <w:p w14:paraId="4F538CBB" w14:textId="77777777" w:rsidR="00EC10A0" w:rsidRDefault="00EC10A0" w:rsidP="00294C2D"/>
    <w:p w14:paraId="69C1661D" w14:textId="3EE60160" w:rsidR="00EC10A0" w:rsidRPr="00EC10A0" w:rsidRDefault="00EC10A0" w:rsidP="00EC10A0">
      <w:pPr>
        <w:pStyle w:val="ListParagraph"/>
        <w:numPr>
          <w:ilvl w:val="0"/>
          <w:numId w:val="13"/>
        </w:numPr>
        <w:rPr>
          <w:bCs/>
          <w:sz w:val="24"/>
          <w:lang w:val="en-US"/>
        </w:rPr>
      </w:pPr>
      <w:r w:rsidRPr="00EC10A0">
        <w:rPr>
          <w:szCs w:val="22"/>
        </w:rPr>
        <w:t>If a non-AP STA is in WUR mode, then</w:t>
      </w:r>
    </w:p>
    <w:p w14:paraId="3B776637" w14:textId="77777777" w:rsidR="00EC10A0" w:rsidRPr="00D94379" w:rsidRDefault="00EC10A0" w:rsidP="00EC10A0">
      <w:pPr>
        <w:numPr>
          <w:ilvl w:val="0"/>
          <w:numId w:val="27"/>
        </w:numPr>
        <w:tabs>
          <w:tab w:val="left" w:pos="1545"/>
          <w:tab w:val="num" w:pos="2160"/>
        </w:tabs>
        <w:rPr>
          <w:szCs w:val="22"/>
        </w:rPr>
      </w:pPr>
      <w:r w:rsidRPr="00D94379">
        <w:rPr>
          <w:szCs w:val="22"/>
        </w:rPr>
        <w:t xml:space="preserve">the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p>
    <w:p w14:paraId="6E992A3D" w14:textId="77777777" w:rsidR="00EC10A0" w:rsidRPr="00D94379" w:rsidRDefault="00EC10A0" w:rsidP="00EC10A0">
      <w:pPr>
        <w:numPr>
          <w:ilvl w:val="0"/>
          <w:numId w:val="27"/>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p>
    <w:p w14:paraId="04F65356" w14:textId="77777777" w:rsidR="00EC10A0" w:rsidRPr="00D94379" w:rsidRDefault="00EC10A0" w:rsidP="00EC10A0">
      <w:pPr>
        <w:numPr>
          <w:ilvl w:val="1"/>
          <w:numId w:val="27"/>
        </w:numPr>
        <w:tabs>
          <w:tab w:val="left" w:pos="1545"/>
        </w:tabs>
        <w:rPr>
          <w:szCs w:val="22"/>
        </w:rPr>
      </w:pPr>
      <w:r w:rsidRPr="00D94379">
        <w:rPr>
          <w:szCs w:val="22"/>
        </w:rPr>
        <w:t>STA is not required to wake up during the service period if the service period is suspended</w:t>
      </w:r>
    </w:p>
    <w:p w14:paraId="78E7B061" w14:textId="77777777" w:rsidR="00EC10A0" w:rsidRPr="00D94379" w:rsidRDefault="00EC10A0" w:rsidP="00EC10A0">
      <w:pPr>
        <w:numPr>
          <w:ilvl w:val="1"/>
          <w:numId w:val="27"/>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p>
    <w:p w14:paraId="49592CB1" w14:textId="30C0799E" w:rsidR="00EC10A0" w:rsidRDefault="0017743D" w:rsidP="00EC10A0">
      <w:r>
        <w:t>[Motion, July</w:t>
      </w:r>
      <w:r w:rsidR="00EC10A0">
        <w:t xml:space="preserve"> 2017, see</w:t>
      </w:r>
      <w:sdt>
        <w:sdtPr>
          <w:id w:val="400035274"/>
          <w:citation/>
        </w:sdtPr>
        <w:sdtContent>
          <w:r w:rsidR="00EC10A0">
            <w:fldChar w:fldCharType="begin"/>
          </w:r>
          <w:r w:rsidR="00442E1F">
            <w:rPr>
              <w:lang w:val="en-US"/>
            </w:rPr>
            <w:instrText xml:space="preserve">CITATION Lei1 \l 1033 </w:instrText>
          </w:r>
          <w:r w:rsidR="00EC10A0">
            <w:fldChar w:fldCharType="separate"/>
          </w:r>
          <w:r w:rsidR="00442E1F">
            <w:rPr>
              <w:noProof/>
              <w:lang w:val="en-US"/>
            </w:rPr>
            <w:t xml:space="preserve"> </w:t>
          </w:r>
          <w:r w:rsidR="00442E1F" w:rsidRPr="00442E1F">
            <w:rPr>
              <w:noProof/>
              <w:lang w:val="en-US"/>
            </w:rPr>
            <w:t>[3]</w:t>
          </w:r>
          <w:r w:rsidR="00EC10A0">
            <w:fldChar w:fldCharType="end"/>
          </w:r>
        </w:sdtContent>
      </w:sdt>
      <w:sdt>
        <w:sdtPr>
          <w:id w:val="-937366184"/>
          <w:citation/>
        </w:sdtPr>
        <w:sdtContent>
          <w:r w:rsidR="00EC10A0">
            <w:fldChar w:fldCharType="begin"/>
          </w:r>
          <w:r w:rsidR="00EC10A0">
            <w:rPr>
              <w:lang w:val="en-US"/>
            </w:rPr>
            <w:instrText xml:space="preserve"> CITATION PoK4 \l 1033 </w:instrText>
          </w:r>
          <w:r w:rsidR="00EC10A0">
            <w:fldChar w:fldCharType="separate"/>
          </w:r>
          <w:r w:rsidR="00442E1F">
            <w:rPr>
              <w:noProof/>
              <w:lang w:val="en-US"/>
            </w:rPr>
            <w:t xml:space="preserve"> </w:t>
          </w:r>
          <w:r w:rsidR="00442E1F" w:rsidRPr="00442E1F">
            <w:rPr>
              <w:noProof/>
              <w:lang w:val="en-US"/>
            </w:rPr>
            <w:t>[21]</w:t>
          </w:r>
          <w:r w:rsidR="00EC10A0">
            <w:fldChar w:fldCharType="end"/>
          </w:r>
        </w:sdtContent>
      </w:sdt>
      <w:r w:rsidR="00EC10A0">
        <w:t>]</w:t>
      </w:r>
    </w:p>
    <w:p w14:paraId="05E1FCD9" w14:textId="77777777" w:rsidR="00EC10A0" w:rsidRPr="00294C2D" w:rsidRDefault="00EC10A0" w:rsidP="00294C2D"/>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26D40C0" w14:textId="77777777" w:rsidR="00E8024C" w:rsidRPr="00E8024C" w:rsidRDefault="00E8024C" w:rsidP="00E8024C"/>
    <w:p w14:paraId="639B1D01" w14:textId="0792626A" w:rsidR="00DA573E" w:rsidRPr="00DA573E" w:rsidRDefault="00DA573E" w:rsidP="00A44D36">
      <w:pPr>
        <w:pStyle w:val="ListParagraph"/>
        <w:numPr>
          <w:ilvl w:val="0"/>
          <w:numId w:val="22"/>
        </w:numPr>
        <w:rPr>
          <w:bCs/>
        </w:rPr>
      </w:pPr>
      <w:r w:rsidRPr="009316A8">
        <w:rPr>
          <w:bCs/>
        </w:rPr>
        <w:t>A STA shall not transmit WUR signal if the primary connectivity radio of the STA is turned off.</w:t>
      </w:r>
      <w:r>
        <w:rPr>
          <w:bCs/>
        </w:rPr>
        <w:t xml:space="preserve"> </w:t>
      </w:r>
      <w:r>
        <w:t>[Motion 2, March 2017, see</w:t>
      </w:r>
      <w:sdt>
        <w:sdtPr>
          <w:id w:val="155194655"/>
          <w:citation/>
        </w:sdtPr>
        <w:sdtContent>
          <w:r>
            <w:fldChar w:fldCharType="begin"/>
          </w:r>
          <w:r w:rsidRPr="00C94CA6">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193422421"/>
          <w:citation/>
        </w:sdtPr>
        <w:sdtContent>
          <w:r>
            <w:fldChar w:fldCharType="begin"/>
          </w:r>
          <w:r w:rsidR="003822E9">
            <w:rPr>
              <w:lang w:val="en-US"/>
            </w:rPr>
            <w:instrText xml:space="preserve">CITATION Jas \l 1033 </w:instrText>
          </w:r>
          <w:r>
            <w:fldChar w:fldCharType="separate"/>
          </w:r>
          <w:r w:rsidR="00442E1F">
            <w:rPr>
              <w:noProof/>
              <w:lang w:val="en-US"/>
            </w:rPr>
            <w:t xml:space="preserve"> </w:t>
          </w:r>
          <w:r w:rsidR="00442E1F" w:rsidRPr="00442E1F">
            <w:rPr>
              <w:noProof/>
              <w:lang w:val="en-US"/>
            </w:rPr>
            <w:t>[15]</w:t>
          </w:r>
          <w:r>
            <w:fldChar w:fldCharType="end"/>
          </w:r>
        </w:sdtContent>
      </w:sdt>
      <w:r>
        <w:t>]</w:t>
      </w:r>
    </w:p>
    <w:p w14:paraId="13C10B84" w14:textId="77777777" w:rsidR="00DA573E" w:rsidRPr="00DA573E" w:rsidRDefault="00DA573E" w:rsidP="00DA573E">
      <w:pPr>
        <w:pStyle w:val="ListParagraph"/>
        <w:ind w:left="0"/>
        <w:rPr>
          <w:bCs/>
        </w:rPr>
      </w:pPr>
    </w:p>
    <w:p w14:paraId="55D0C969" w14:textId="794D8C9A" w:rsidR="00305A0D" w:rsidRPr="00DA573E" w:rsidRDefault="00305A0D" w:rsidP="00A44D36">
      <w:pPr>
        <w:pStyle w:val="ListParagraph"/>
        <w:numPr>
          <w:ilvl w:val="0"/>
          <w:numId w:val="22"/>
        </w:numPr>
        <w:rPr>
          <w:bCs/>
        </w:rPr>
      </w:pPr>
      <w:r w:rsidRPr="00DA573E">
        <w:rPr>
          <w:bCs/>
        </w:rPr>
        <w:t>The AP can send a Trigger Frame in 11ax to solicit response frames from one or more STAs after sending a wake</w:t>
      </w:r>
      <w:r w:rsidR="00AB1F84" w:rsidRPr="00DA573E">
        <w:rPr>
          <w:bCs/>
        </w:rPr>
        <w:t>-</w:t>
      </w:r>
      <w:r w:rsidRPr="00DA573E">
        <w:rPr>
          <w:bCs/>
        </w:rPr>
        <w:t>up packet to the STA(s).</w:t>
      </w:r>
      <w:r w:rsidR="00C94CA6" w:rsidRPr="00DA573E">
        <w:rPr>
          <w:bCs/>
        </w:rPr>
        <w:t xml:space="preserve"> </w:t>
      </w:r>
      <w:r>
        <w:t>[Motion 3, March 2017, see</w:t>
      </w:r>
      <w:sdt>
        <w:sdtPr>
          <w:id w:val="-1004194045"/>
          <w:citation/>
        </w:sdtPr>
        <w:sdtContent>
          <w:r>
            <w:fldChar w:fldCharType="begin"/>
          </w:r>
          <w:r w:rsidRPr="00DA573E">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517804001"/>
          <w:citation/>
        </w:sdtPr>
        <w:sdtContent>
          <w:r>
            <w:fldChar w:fldCharType="begin"/>
          </w:r>
          <w:r w:rsidR="003822E9">
            <w:rPr>
              <w:lang w:val="en-US"/>
            </w:rPr>
            <w:instrText xml:space="preserve">CITATION Jas \l 1033 </w:instrText>
          </w:r>
          <w:r>
            <w:fldChar w:fldCharType="separate"/>
          </w:r>
          <w:r w:rsidR="00442E1F">
            <w:rPr>
              <w:noProof/>
              <w:lang w:val="en-US"/>
            </w:rPr>
            <w:t xml:space="preserve"> </w:t>
          </w:r>
          <w:r w:rsidR="00442E1F" w:rsidRPr="00442E1F">
            <w:rPr>
              <w:noProof/>
              <w:lang w:val="en-US"/>
            </w:rPr>
            <w:t>[15]</w:t>
          </w:r>
          <w:r>
            <w:fldChar w:fldCharType="end"/>
          </w:r>
        </w:sdtContent>
      </w:sdt>
      <w:r>
        <w:t>]</w:t>
      </w:r>
    </w:p>
    <w:p w14:paraId="57751612" w14:textId="77777777" w:rsidR="00294C2D" w:rsidRPr="00294C2D" w:rsidRDefault="00294C2D" w:rsidP="00294C2D">
      <w:pPr>
        <w:pStyle w:val="ListParagraph"/>
        <w:rPr>
          <w:bCs/>
          <w:sz w:val="24"/>
          <w:lang w:val="en-US"/>
        </w:rPr>
      </w:pPr>
    </w:p>
    <w:p w14:paraId="45CBA03A" w14:textId="77777777" w:rsidR="001E081A" w:rsidRDefault="001E081A" w:rsidP="001E081A"/>
    <w:p w14:paraId="273E5809" w14:textId="395B7F6E" w:rsidR="00A74871" w:rsidRDefault="006D4BB2" w:rsidP="001E081A">
      <w:pPr>
        <w:pStyle w:val="Heading3"/>
      </w:pPr>
      <w:r>
        <w:t>Channel Access</w:t>
      </w:r>
    </w:p>
    <w:p w14:paraId="134E2E86" w14:textId="77777777" w:rsidR="006D4BB2" w:rsidRDefault="006D4BB2" w:rsidP="006D4BB2"/>
    <w:p w14:paraId="1FBFBAE5" w14:textId="77777777" w:rsidR="006D4BB2" w:rsidRPr="009316A8" w:rsidRDefault="006D4BB2" w:rsidP="00A44D36">
      <w:pPr>
        <w:pStyle w:val="ListParagraph"/>
        <w:numPr>
          <w:ilvl w:val="0"/>
          <w:numId w:val="18"/>
        </w:numPr>
        <w:rPr>
          <w:bCs/>
          <w:sz w:val="24"/>
          <w:lang w:val="en-US"/>
        </w:rPr>
      </w:pPr>
      <w:r w:rsidRPr="009316A8">
        <w:rPr>
          <w:bCs/>
        </w:rPr>
        <w:t>Use EDCA to send wake-up packets</w:t>
      </w:r>
    </w:p>
    <w:p w14:paraId="197195B2" w14:textId="77777777" w:rsidR="006D4BB2" w:rsidRDefault="006D4BB2" w:rsidP="006D4BB2">
      <w:pPr>
        <w:numPr>
          <w:ilvl w:val="0"/>
          <w:numId w:val="4"/>
        </w:numPr>
        <w:rPr>
          <w:bCs/>
          <w:szCs w:val="24"/>
          <w:lang w:eastAsia="en-GB"/>
        </w:rPr>
      </w:pPr>
      <w:r>
        <w:rPr>
          <w:bCs/>
          <w:szCs w:val="24"/>
          <w:lang w:eastAsia="en-GB"/>
        </w:rPr>
        <w:t>The EDCA parameter set for wake-up packets is TBD</w:t>
      </w:r>
    </w:p>
    <w:p w14:paraId="3588917A" w14:textId="36F9CCE4" w:rsidR="006D4BB2" w:rsidRDefault="006D4BB2" w:rsidP="006D4BB2">
      <w:r>
        <w:t>[Motion 5, March 2017, see</w:t>
      </w:r>
      <w:sdt>
        <w:sdtPr>
          <w:id w:val="-2081896276"/>
          <w:citation/>
        </w:sdtPr>
        <w:sdtContent>
          <w:r>
            <w:fldChar w:fldCharType="begin"/>
          </w:r>
          <w:r w:rsidRPr="00C56C27">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773786190"/>
          <w:citation/>
        </w:sdtPr>
        <w:sdtContent>
          <w:r>
            <w:fldChar w:fldCharType="begin"/>
          </w:r>
          <w:r w:rsidR="003822E9">
            <w:rPr>
              <w:lang w:val="en-US"/>
            </w:rPr>
            <w:instrText xml:space="preserve">CITATION Jas \l 1033 </w:instrText>
          </w:r>
          <w:r>
            <w:fldChar w:fldCharType="separate"/>
          </w:r>
          <w:r w:rsidR="00442E1F">
            <w:rPr>
              <w:noProof/>
              <w:lang w:val="en-US"/>
            </w:rPr>
            <w:t xml:space="preserve"> </w:t>
          </w:r>
          <w:r w:rsidR="00442E1F" w:rsidRPr="00442E1F">
            <w:rPr>
              <w:noProof/>
              <w:lang w:val="en-US"/>
            </w:rPr>
            <w:t>[15]</w:t>
          </w:r>
          <w:r>
            <w:fldChar w:fldCharType="end"/>
          </w:r>
        </w:sdtContent>
      </w:sdt>
      <w:r>
        <w:t>]</w:t>
      </w:r>
    </w:p>
    <w:p w14:paraId="749A5C20" w14:textId="77777777" w:rsidR="00FE7886" w:rsidRDefault="00FE7886" w:rsidP="006D4BB2"/>
    <w:p w14:paraId="4C306A00" w14:textId="49C77619" w:rsidR="00FE7886" w:rsidRPr="00FE7886" w:rsidRDefault="00FE7886" w:rsidP="00A44D36">
      <w:pPr>
        <w:pStyle w:val="ListParagraph"/>
        <w:numPr>
          <w:ilvl w:val="0"/>
          <w:numId w:val="18"/>
        </w:numPr>
      </w:pPr>
      <w:r w:rsidRPr="00FE7886">
        <w:rPr>
          <w:bCs/>
          <w:szCs w:val="24"/>
          <w:lang w:eastAsia="en-GB"/>
        </w:rPr>
        <w:t>An AP reuses existing 4 ACs and corresponding EDCA parameters to transmit WUR signal</w:t>
      </w:r>
    </w:p>
    <w:p w14:paraId="785F5312" w14:textId="77777777" w:rsidR="00FE7886" w:rsidRPr="00FE7886" w:rsidRDefault="00FE7886" w:rsidP="00A44D36">
      <w:pPr>
        <w:pStyle w:val="ListParagraph"/>
        <w:numPr>
          <w:ilvl w:val="0"/>
          <w:numId w:val="19"/>
        </w:numPr>
        <w:rPr>
          <w:bCs/>
          <w:szCs w:val="24"/>
          <w:lang w:eastAsia="en-GB"/>
        </w:rPr>
      </w:pPr>
      <w:r w:rsidRPr="00FE7886">
        <w:rPr>
          <w:bCs/>
          <w:szCs w:val="24"/>
          <w:lang w:eastAsia="en-GB"/>
        </w:rPr>
        <w:t>Note that WUR signal includes unicast wake-up packet, multicast wake-up packet, and WUR Beacon</w:t>
      </w:r>
    </w:p>
    <w:p w14:paraId="40747C0C" w14:textId="70EAA56F" w:rsidR="00FE7886" w:rsidRDefault="00FE7886" w:rsidP="00FE7886">
      <w:pPr>
        <w:pStyle w:val="ListParagraph"/>
        <w:ind w:left="0"/>
      </w:pPr>
      <w:r>
        <w:t>[Motion 1, May 2017, see</w:t>
      </w:r>
      <w:r w:rsidR="00C30CBA">
        <w:t xml:space="preserve"> </w:t>
      </w:r>
      <w:sdt>
        <w:sdtPr>
          <w:id w:val="2025976426"/>
          <w:citation/>
        </w:sdtPr>
        <w:sdtContent>
          <w:r w:rsidR="00C30CBA">
            <w:fldChar w:fldCharType="begin"/>
          </w:r>
          <w:r w:rsidR="007035C8">
            <w:rPr>
              <w:lang w:val="en-US"/>
            </w:rPr>
            <w:instrText xml:space="preserve">CITATION Lei \l 1033 </w:instrText>
          </w:r>
          <w:r w:rsidR="00C30CBA">
            <w:fldChar w:fldCharType="separate"/>
          </w:r>
          <w:r w:rsidR="00442E1F" w:rsidRPr="00442E1F">
            <w:rPr>
              <w:noProof/>
              <w:lang w:val="en-US"/>
            </w:rPr>
            <w:t>[2]</w:t>
          </w:r>
          <w:r w:rsidR="00C30CBA">
            <w:fldChar w:fldCharType="end"/>
          </w:r>
        </w:sdtContent>
      </w:sdt>
      <w:sdt>
        <w:sdtPr>
          <w:id w:val="-89163145"/>
          <w:citation/>
        </w:sdtPr>
        <w:sdtContent>
          <w:r w:rsidR="00C30CBA">
            <w:fldChar w:fldCharType="begin"/>
          </w:r>
          <w:r w:rsidR="003822E9">
            <w:rPr>
              <w:lang w:val="en-US"/>
            </w:rPr>
            <w:instrText xml:space="preserve">CITATION PoK3 \l 1033 </w:instrText>
          </w:r>
          <w:r w:rsidR="00C30CBA">
            <w:fldChar w:fldCharType="separate"/>
          </w:r>
          <w:r w:rsidR="00442E1F">
            <w:rPr>
              <w:noProof/>
              <w:lang w:val="en-US"/>
            </w:rPr>
            <w:t xml:space="preserve"> </w:t>
          </w:r>
          <w:r w:rsidR="00442E1F" w:rsidRPr="00442E1F">
            <w:rPr>
              <w:noProof/>
              <w:lang w:val="en-US"/>
            </w:rPr>
            <w:t>[22]</w:t>
          </w:r>
          <w:r w:rsidR="00C30CBA">
            <w:fldChar w:fldCharType="end"/>
          </w:r>
        </w:sdtContent>
      </w:sdt>
      <w:r>
        <w:t>]</w:t>
      </w:r>
    </w:p>
    <w:p w14:paraId="766EF416" w14:textId="1513E8B1" w:rsidR="00FE7886" w:rsidRDefault="00FE7886" w:rsidP="00FE7886">
      <w:pPr>
        <w:pStyle w:val="ListParagraph"/>
        <w:ind w:left="0"/>
      </w:pPr>
      <w:r>
        <w:t xml:space="preserve"> </w:t>
      </w:r>
    </w:p>
    <w:p w14:paraId="2A6EB5CC" w14:textId="728884B5" w:rsidR="00FE7886" w:rsidRPr="00F90B5F" w:rsidRDefault="00FE7886" w:rsidP="00A44D36">
      <w:pPr>
        <w:pStyle w:val="ListParagraph"/>
        <w:numPr>
          <w:ilvl w:val="0"/>
          <w:numId w:val="18"/>
        </w:numPr>
      </w:pPr>
      <w:r>
        <w:t xml:space="preserve"> </w:t>
      </w:r>
      <w:r w:rsidRPr="00F90B5F">
        <w:rPr>
          <w:bCs/>
          <w:szCs w:val="24"/>
          <w:lang w:eastAsia="en-GB"/>
        </w:rPr>
        <w:t>An AP may use any AC for sending a multicast wake-up packet</w:t>
      </w:r>
      <w:r w:rsidR="00F90B5F">
        <w:rPr>
          <w:bCs/>
          <w:szCs w:val="24"/>
          <w:lang w:eastAsia="en-GB"/>
        </w:rPr>
        <w:t xml:space="preserve">. </w:t>
      </w:r>
      <w:r w:rsidRPr="00F90B5F">
        <w:rPr>
          <w:bCs/>
          <w:szCs w:val="24"/>
          <w:lang w:eastAsia="en-GB"/>
        </w:rPr>
        <w:t>An AP may use any AC for sending a WUR Beacon</w:t>
      </w:r>
      <w:r w:rsidR="00F90B5F">
        <w:rPr>
          <w:bCs/>
          <w:szCs w:val="24"/>
          <w:lang w:eastAsia="en-GB"/>
        </w:rPr>
        <w:t>.</w:t>
      </w:r>
    </w:p>
    <w:p w14:paraId="6974F6FD" w14:textId="468BE5CA" w:rsidR="00FE7886" w:rsidRDefault="00FE7886" w:rsidP="00FE7886">
      <w:pPr>
        <w:pStyle w:val="ListParagraph"/>
        <w:ind w:left="0"/>
      </w:pPr>
      <w:r>
        <w:t>[Motion 2, May 2017, see</w:t>
      </w:r>
      <w:r w:rsidR="00C30CBA">
        <w:t xml:space="preserve"> </w:t>
      </w:r>
      <w:sdt>
        <w:sdtPr>
          <w:id w:val="427395716"/>
          <w:citation/>
        </w:sdtPr>
        <w:sdtContent>
          <w:r w:rsidR="00C30CBA">
            <w:fldChar w:fldCharType="begin"/>
          </w:r>
          <w:r w:rsidR="007035C8">
            <w:rPr>
              <w:lang w:val="en-US"/>
            </w:rPr>
            <w:instrText xml:space="preserve">CITATION Lei \l 1033 </w:instrText>
          </w:r>
          <w:r w:rsidR="00C30CBA">
            <w:fldChar w:fldCharType="separate"/>
          </w:r>
          <w:r w:rsidR="00442E1F" w:rsidRPr="00442E1F">
            <w:rPr>
              <w:noProof/>
              <w:lang w:val="en-US"/>
            </w:rPr>
            <w:t>[2]</w:t>
          </w:r>
          <w:r w:rsidR="00C30CBA">
            <w:fldChar w:fldCharType="end"/>
          </w:r>
        </w:sdtContent>
      </w:sdt>
      <w:sdt>
        <w:sdtPr>
          <w:id w:val="1327863337"/>
          <w:citation/>
        </w:sdtPr>
        <w:sdtContent>
          <w:r w:rsidR="00C30CBA">
            <w:fldChar w:fldCharType="begin"/>
          </w:r>
          <w:r w:rsidR="003822E9">
            <w:rPr>
              <w:lang w:val="en-US"/>
            </w:rPr>
            <w:instrText xml:space="preserve">CITATION PoK3 \l 1033 </w:instrText>
          </w:r>
          <w:r w:rsidR="00C30CBA">
            <w:fldChar w:fldCharType="separate"/>
          </w:r>
          <w:r w:rsidR="00442E1F">
            <w:rPr>
              <w:noProof/>
              <w:lang w:val="en-US"/>
            </w:rPr>
            <w:t xml:space="preserve"> </w:t>
          </w:r>
          <w:r w:rsidR="00442E1F" w:rsidRPr="00442E1F">
            <w:rPr>
              <w:noProof/>
              <w:lang w:val="en-US"/>
            </w:rPr>
            <w:t>[22]</w:t>
          </w:r>
          <w:r w:rsidR="00C30CBA">
            <w:fldChar w:fldCharType="end"/>
          </w:r>
        </w:sdtContent>
      </w:sdt>
      <w:r>
        <w:t>]</w:t>
      </w:r>
    </w:p>
    <w:p w14:paraId="32C6F0E2" w14:textId="44A52D1F" w:rsidR="00FE7886" w:rsidRDefault="00FE7886" w:rsidP="00FE7886">
      <w:pPr>
        <w:pStyle w:val="ListParagraph"/>
        <w:ind w:left="0"/>
      </w:pPr>
    </w:p>
    <w:p w14:paraId="1008BF9B" w14:textId="23C3A9A7" w:rsidR="00FE7886" w:rsidRDefault="00FE7886" w:rsidP="00A44D36">
      <w:pPr>
        <w:pStyle w:val="ListParagraph"/>
        <w:numPr>
          <w:ilvl w:val="0"/>
          <w:numId w:val="18"/>
        </w:numPr>
      </w:pPr>
      <w:r w:rsidRPr="00FE7886">
        <w:rPr>
          <w:bCs/>
          <w:szCs w:val="24"/>
          <w:lang w:eastAsia="en-GB"/>
        </w:rPr>
        <w:t>An AP may use any AC for sending a unicast wake-up packet to a STA if the AP does not have pending buffered frame to the STA</w:t>
      </w:r>
      <w:r w:rsidR="00F264DA">
        <w:rPr>
          <w:bCs/>
          <w:szCs w:val="24"/>
          <w:lang w:eastAsia="en-GB"/>
        </w:rPr>
        <w:t>.</w:t>
      </w:r>
    </w:p>
    <w:p w14:paraId="66BC1B1C" w14:textId="346B3950" w:rsidR="00FE7886" w:rsidRDefault="00FE7886" w:rsidP="00FE7886">
      <w:pPr>
        <w:pStyle w:val="ListParagraph"/>
        <w:ind w:left="0"/>
      </w:pPr>
      <w:r>
        <w:t>[Motion 3, May 2017, see</w:t>
      </w:r>
      <w:r w:rsidR="00C30CBA">
        <w:t xml:space="preserve"> </w:t>
      </w:r>
      <w:sdt>
        <w:sdtPr>
          <w:id w:val="-259067922"/>
          <w:citation/>
        </w:sdtPr>
        <w:sdtContent>
          <w:r w:rsidR="00C30CBA">
            <w:fldChar w:fldCharType="begin"/>
          </w:r>
          <w:r w:rsidR="007035C8">
            <w:rPr>
              <w:lang w:val="en-US"/>
            </w:rPr>
            <w:instrText xml:space="preserve">CITATION Lei \l 1033 </w:instrText>
          </w:r>
          <w:r w:rsidR="00C30CBA">
            <w:fldChar w:fldCharType="separate"/>
          </w:r>
          <w:r w:rsidR="00442E1F" w:rsidRPr="00442E1F">
            <w:rPr>
              <w:noProof/>
              <w:lang w:val="en-US"/>
            </w:rPr>
            <w:t>[2]</w:t>
          </w:r>
          <w:r w:rsidR="00C30CBA">
            <w:fldChar w:fldCharType="end"/>
          </w:r>
        </w:sdtContent>
      </w:sdt>
      <w:sdt>
        <w:sdtPr>
          <w:id w:val="-215356347"/>
          <w:citation/>
        </w:sdtPr>
        <w:sdtContent>
          <w:r w:rsidR="00C30CBA">
            <w:fldChar w:fldCharType="begin"/>
          </w:r>
          <w:r w:rsidR="003822E9">
            <w:rPr>
              <w:lang w:val="en-US"/>
            </w:rPr>
            <w:instrText xml:space="preserve">CITATION PoK3 \l 1033 </w:instrText>
          </w:r>
          <w:r w:rsidR="00C30CBA">
            <w:fldChar w:fldCharType="separate"/>
          </w:r>
          <w:r w:rsidR="00442E1F">
            <w:rPr>
              <w:noProof/>
              <w:lang w:val="en-US"/>
            </w:rPr>
            <w:t xml:space="preserve"> </w:t>
          </w:r>
          <w:r w:rsidR="00442E1F" w:rsidRPr="00442E1F">
            <w:rPr>
              <w:noProof/>
              <w:lang w:val="en-US"/>
            </w:rPr>
            <w:t>[22]</w:t>
          </w:r>
          <w:r w:rsidR="00C30CBA">
            <w:fldChar w:fldCharType="end"/>
          </w:r>
        </w:sdtContent>
      </w:sdt>
      <w:r>
        <w:t>]</w:t>
      </w:r>
    </w:p>
    <w:p w14:paraId="0106F611" w14:textId="7F1CC2CA" w:rsidR="00FE7886" w:rsidRDefault="00FE7886" w:rsidP="00FE7886">
      <w:pPr>
        <w:pStyle w:val="ListParagraph"/>
        <w:ind w:left="0"/>
      </w:pPr>
    </w:p>
    <w:p w14:paraId="60E9F2E2" w14:textId="41BB3775" w:rsidR="00FE7886" w:rsidRPr="00CA59F1" w:rsidRDefault="00FE7886" w:rsidP="00A44D36">
      <w:pPr>
        <w:pStyle w:val="ListParagraph"/>
        <w:numPr>
          <w:ilvl w:val="0"/>
          <w:numId w:val="18"/>
        </w:numPr>
      </w:pPr>
      <w:r w:rsidRPr="00CA59F1">
        <w:rPr>
          <w:bCs/>
          <w:szCs w:val="24"/>
          <w:lang w:eastAsia="en-GB"/>
        </w:rPr>
        <w:lastRenderedPageBreak/>
        <w:t>After an AP sends a WUR signal using EDCAF of a particular AC, the AP shall not update CW and retry count of the AC</w:t>
      </w:r>
      <w:r w:rsidR="00CA59F1">
        <w:rPr>
          <w:bCs/>
          <w:szCs w:val="24"/>
          <w:lang w:eastAsia="en-GB"/>
        </w:rPr>
        <w:t xml:space="preserve">. </w:t>
      </w:r>
      <w:r w:rsidRPr="00CA59F1">
        <w:rPr>
          <w:bCs/>
          <w:szCs w:val="24"/>
          <w:lang w:eastAsia="en-GB"/>
        </w:rPr>
        <w:t>After identifying failure fo</w:t>
      </w:r>
      <w:r w:rsidR="006470C8">
        <w:rPr>
          <w:bCs/>
          <w:szCs w:val="24"/>
          <w:lang w:eastAsia="en-GB"/>
        </w:rPr>
        <w:t>r a</w:t>
      </w:r>
      <w:r w:rsidRPr="00CA59F1">
        <w:rPr>
          <w:bCs/>
          <w:szCs w:val="24"/>
          <w:lang w:eastAsia="en-GB"/>
        </w:rPr>
        <w:t xml:space="preserve"> unicast wake-up packet that is sent using EDCAF of a particular AC, AP shall not update CW and retry count of the AC</w:t>
      </w:r>
      <w:r w:rsidR="00CA59F1">
        <w:rPr>
          <w:bCs/>
          <w:szCs w:val="24"/>
          <w:lang w:eastAsia="en-GB"/>
        </w:rPr>
        <w:t>.</w:t>
      </w:r>
    </w:p>
    <w:p w14:paraId="2EF8192C" w14:textId="15A29C97" w:rsidR="00FE7886" w:rsidRDefault="00FE7886" w:rsidP="00FE7886">
      <w:r>
        <w:t>[Motion 4, May 2017, see</w:t>
      </w:r>
      <w:r w:rsidR="00C30CBA">
        <w:t xml:space="preserve"> </w:t>
      </w:r>
      <w:sdt>
        <w:sdtPr>
          <w:id w:val="381065156"/>
          <w:citation/>
        </w:sdtPr>
        <w:sdtContent>
          <w:r w:rsidR="00C30CBA">
            <w:fldChar w:fldCharType="begin"/>
          </w:r>
          <w:r w:rsidR="007035C8">
            <w:rPr>
              <w:lang w:val="en-US"/>
            </w:rPr>
            <w:instrText xml:space="preserve">CITATION Lei \l 1033 </w:instrText>
          </w:r>
          <w:r w:rsidR="00C30CBA">
            <w:fldChar w:fldCharType="separate"/>
          </w:r>
          <w:r w:rsidR="00442E1F" w:rsidRPr="00442E1F">
            <w:rPr>
              <w:noProof/>
              <w:lang w:val="en-US"/>
            </w:rPr>
            <w:t>[2]</w:t>
          </w:r>
          <w:r w:rsidR="00C30CBA">
            <w:fldChar w:fldCharType="end"/>
          </w:r>
        </w:sdtContent>
      </w:sdt>
      <w:sdt>
        <w:sdtPr>
          <w:id w:val="-1428573404"/>
          <w:citation/>
        </w:sdtPr>
        <w:sdtContent>
          <w:r w:rsidR="00C30CBA">
            <w:fldChar w:fldCharType="begin"/>
          </w:r>
          <w:r w:rsidR="003822E9">
            <w:rPr>
              <w:lang w:val="en-US"/>
            </w:rPr>
            <w:instrText xml:space="preserve">CITATION PoK3 \l 1033 </w:instrText>
          </w:r>
          <w:r w:rsidR="00C30CBA">
            <w:fldChar w:fldCharType="separate"/>
          </w:r>
          <w:r w:rsidR="00442E1F">
            <w:rPr>
              <w:noProof/>
              <w:lang w:val="en-US"/>
            </w:rPr>
            <w:t xml:space="preserve"> </w:t>
          </w:r>
          <w:r w:rsidR="00442E1F" w:rsidRPr="00442E1F">
            <w:rPr>
              <w:noProof/>
              <w:lang w:val="en-US"/>
            </w:rPr>
            <w:t>[22]</w:t>
          </w:r>
          <w:r w:rsidR="00C30CBA">
            <w:fldChar w:fldCharType="end"/>
          </w:r>
        </w:sdtContent>
      </w:sdt>
      <w:r>
        <w:t>]</w:t>
      </w:r>
    </w:p>
    <w:p w14:paraId="6BC6DC78" w14:textId="77777777" w:rsidR="006D4BB2" w:rsidRPr="006D4BB2" w:rsidRDefault="006D4BB2" w:rsidP="006D4BB2"/>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0D6A67" w:rsidR="001E081A" w:rsidRPr="009316A8" w:rsidRDefault="001E081A" w:rsidP="00A44D36">
      <w:pPr>
        <w:pStyle w:val="ListParagraph"/>
        <w:numPr>
          <w:ilvl w:val="0"/>
          <w:numId w:val="14"/>
        </w:numPr>
        <w:rPr>
          <w:bCs/>
          <w:sz w:val="24"/>
          <w:lang w:val="en-US"/>
        </w:rPr>
      </w:pPr>
      <w:r w:rsidRPr="009316A8">
        <w:rPr>
          <w:bCs/>
        </w:rPr>
        <w:t>After AP sends a unicast wake-up packet to a STA, AP waits for a timeout interval</w:t>
      </w:r>
    </w:p>
    <w:p w14:paraId="54641E43" w14:textId="77777777" w:rsidR="001E081A" w:rsidRDefault="001E081A" w:rsidP="000214F8">
      <w:pPr>
        <w:numPr>
          <w:ilvl w:val="0"/>
          <w:numId w:val="5"/>
        </w:numPr>
        <w:rPr>
          <w:bCs/>
        </w:rPr>
      </w:pPr>
      <w:r>
        <w:rPr>
          <w:bCs/>
        </w:rPr>
        <w:t>If AP receives any transmission from the STA within the timeout interval, then the wake-up packet transmission is successful</w:t>
      </w:r>
    </w:p>
    <w:p w14:paraId="1FE9CBC1" w14:textId="77777777" w:rsidR="001E081A" w:rsidRDefault="001E081A" w:rsidP="000214F8">
      <w:pPr>
        <w:numPr>
          <w:ilvl w:val="0"/>
          <w:numId w:val="5"/>
        </w:numPr>
        <w:rPr>
          <w:bCs/>
        </w:rPr>
      </w:pPr>
      <w:r>
        <w:rPr>
          <w:bCs/>
        </w:rPr>
        <w:t>Otherwise, the wake-up packet transmission fails, and AP may retransmit the wake-up packet to the STA</w:t>
      </w:r>
    </w:p>
    <w:p w14:paraId="673A75AA" w14:textId="77777777" w:rsidR="001E081A" w:rsidRDefault="001E081A" w:rsidP="001E081A">
      <w:r>
        <w:t>[Motion 3, March 2017, see</w:t>
      </w:r>
      <w:sdt>
        <w:sdtPr>
          <w:id w:val="2115325071"/>
          <w:citation/>
        </w:sdtPr>
        <w:sdtContent>
          <w:r>
            <w:fldChar w:fldCharType="begin"/>
          </w:r>
          <w:r w:rsidRPr="000F483B">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534456135"/>
          <w:citation/>
        </w:sdtPr>
        <w:sdtContent>
          <w:r>
            <w:fldChar w:fldCharType="begin"/>
          </w:r>
          <w:r w:rsidRPr="000F483B">
            <w:rPr>
              <w:lang w:val="en-US"/>
            </w:rPr>
            <w:instrText xml:space="preserve"> CITATION PoK \l 1033 </w:instrText>
          </w:r>
          <w:r>
            <w:fldChar w:fldCharType="separate"/>
          </w:r>
          <w:r w:rsidR="00442E1F">
            <w:rPr>
              <w:noProof/>
              <w:lang w:val="en-US"/>
            </w:rPr>
            <w:t xml:space="preserve"> </w:t>
          </w:r>
          <w:r w:rsidR="00442E1F" w:rsidRPr="00442E1F">
            <w:rPr>
              <w:noProof/>
              <w:lang w:val="en-US"/>
            </w:rPr>
            <w:t>[13]</w:t>
          </w:r>
          <w:r>
            <w:fldChar w:fldCharType="end"/>
          </w:r>
        </w:sdtContent>
      </w:sdt>
      <w:r>
        <w:t>]</w:t>
      </w:r>
    </w:p>
    <w:p w14:paraId="48C0F0B2" w14:textId="77777777" w:rsidR="001E081A" w:rsidRDefault="001E081A" w:rsidP="001E081A">
      <w:pPr>
        <w:pStyle w:val="ListParagraph"/>
        <w:ind w:left="0"/>
        <w:rPr>
          <w:bCs/>
        </w:rPr>
      </w:pPr>
    </w:p>
    <w:p w14:paraId="767C8B00" w14:textId="6AD68E4F" w:rsidR="001E081A" w:rsidRPr="009316A8"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Pr>
          <w:bCs/>
        </w:rPr>
        <w:t>up packet.</w:t>
      </w:r>
      <w:r w:rsidR="009316A8">
        <w:rPr>
          <w:bCs/>
        </w:rPr>
        <w:t xml:space="preserve"> </w:t>
      </w:r>
      <w:r>
        <w:t>[Motion 1, March 2017, see</w:t>
      </w:r>
      <w:sdt>
        <w:sdtPr>
          <w:id w:val="1920822560"/>
          <w:citation/>
        </w:sdtPr>
        <w:sdtContent>
          <w:r>
            <w:fldChar w:fldCharType="begin"/>
          </w:r>
          <w:r>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116109296"/>
          <w:citation/>
        </w:sdtPr>
        <w:sdtContent>
          <w:r>
            <w:fldChar w:fldCharType="begin"/>
          </w:r>
          <w:r w:rsidR="003822E9">
            <w:rPr>
              <w:lang w:val="en-US"/>
            </w:rPr>
            <w:instrText xml:space="preserve">CITATION Jas \l 1033 </w:instrText>
          </w:r>
          <w:r>
            <w:fldChar w:fldCharType="separate"/>
          </w:r>
          <w:r w:rsidR="00442E1F">
            <w:rPr>
              <w:noProof/>
              <w:lang w:val="en-US"/>
            </w:rPr>
            <w:t xml:space="preserve"> </w:t>
          </w:r>
          <w:r w:rsidR="00442E1F" w:rsidRPr="00442E1F">
            <w:rPr>
              <w:noProof/>
              <w:lang w:val="en-US"/>
            </w:rPr>
            <w:t>[15]</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0C8CFF01" w14:textId="5D3A0AFD" w:rsidR="001E081A" w:rsidRPr="00C94CA6" w:rsidRDefault="00734252" w:rsidP="00A44D36">
      <w:pPr>
        <w:pStyle w:val="ListParagraph"/>
        <w:numPr>
          <w:ilvl w:val="0"/>
          <w:numId w:val="15"/>
        </w:numPr>
        <w:rPr>
          <w:bCs/>
          <w:sz w:val="24"/>
          <w:lang w:val="en-US"/>
        </w:rPr>
      </w:pPr>
      <w:r>
        <w:rPr>
          <w:bCs/>
        </w:rPr>
        <w:t xml:space="preserve">IEEE </w:t>
      </w:r>
      <w:r w:rsidR="001E081A" w:rsidRPr="009316A8">
        <w:rPr>
          <w:bCs/>
        </w:rPr>
        <w:t>802.11ba spec shall define a mechanism to wake up multiple WUR mode STAs (e.g., multi-user wake-up frame)</w:t>
      </w:r>
      <w:r w:rsidR="00C94CA6">
        <w:rPr>
          <w:bCs/>
        </w:rPr>
        <w:t xml:space="preserve">. </w:t>
      </w:r>
      <w:r w:rsidR="001E081A">
        <w:t>[Motion 2, March 2017, see</w:t>
      </w:r>
      <w:sdt>
        <w:sdtPr>
          <w:id w:val="691651800"/>
          <w:citation/>
        </w:sdtPr>
        <w:sdtContent>
          <w:r w:rsidR="001E081A">
            <w:fldChar w:fldCharType="begin"/>
          </w:r>
          <w:r w:rsidR="001E081A" w:rsidRPr="00C94CA6">
            <w:rPr>
              <w:lang w:val="en-US"/>
            </w:rPr>
            <w:instrText xml:space="preserve"> CITATION 14_1453r2 \l 1033 </w:instrText>
          </w:r>
          <w:r w:rsidR="001E081A">
            <w:fldChar w:fldCharType="separate"/>
          </w:r>
          <w:r w:rsidR="00442E1F">
            <w:rPr>
              <w:noProof/>
              <w:lang w:val="en-US"/>
            </w:rPr>
            <w:t xml:space="preserve"> </w:t>
          </w:r>
          <w:r w:rsidR="00442E1F" w:rsidRPr="00442E1F">
            <w:rPr>
              <w:noProof/>
              <w:lang w:val="en-US"/>
            </w:rPr>
            <w:t>[1]</w:t>
          </w:r>
          <w:r w:rsidR="001E081A">
            <w:fldChar w:fldCharType="end"/>
          </w:r>
        </w:sdtContent>
      </w:sdt>
      <w:sdt>
        <w:sdtPr>
          <w:id w:val="245233341"/>
          <w:citation/>
        </w:sdtPr>
        <w:sdtContent>
          <w:r w:rsidR="001E081A">
            <w:fldChar w:fldCharType="begin"/>
          </w:r>
          <w:r w:rsidR="001E081A" w:rsidRPr="00C94CA6">
            <w:rPr>
              <w:lang w:val="en-US"/>
            </w:rPr>
            <w:instrText xml:space="preserve"> CITATION Jeo \l 1033 </w:instrText>
          </w:r>
          <w:r w:rsidR="001E081A">
            <w:fldChar w:fldCharType="separate"/>
          </w:r>
          <w:r w:rsidR="00442E1F">
            <w:rPr>
              <w:noProof/>
              <w:lang w:val="en-US"/>
            </w:rPr>
            <w:t xml:space="preserve"> </w:t>
          </w:r>
          <w:r w:rsidR="00442E1F" w:rsidRPr="00442E1F">
            <w:rPr>
              <w:noProof/>
              <w:lang w:val="en-US"/>
            </w:rPr>
            <w:t>[23]</w:t>
          </w:r>
          <w:r w:rsidR="001E081A">
            <w:fldChar w:fldCharType="end"/>
          </w:r>
        </w:sdtContent>
      </w:sdt>
      <w:r w:rsidR="001E081A">
        <w:t>]</w:t>
      </w:r>
    </w:p>
    <w:p w14:paraId="181F7353" w14:textId="77777777" w:rsidR="001E081A" w:rsidRPr="00B50BA2" w:rsidRDefault="001E081A" w:rsidP="001E081A"/>
    <w:p w14:paraId="2832C492" w14:textId="53ACF5C3" w:rsidR="00B50BA2" w:rsidRPr="00C94CA6" w:rsidRDefault="001E081A" w:rsidP="00A44D36">
      <w:pPr>
        <w:pStyle w:val="ListParagraph"/>
        <w:numPr>
          <w:ilvl w:val="0"/>
          <w:numId w:val="15"/>
        </w:numPr>
        <w:rPr>
          <w:bCs/>
          <w:sz w:val="24"/>
          <w:szCs w:val="24"/>
          <w:lang w:val="en-US" w:eastAsia="en-GB"/>
        </w:rPr>
      </w:pPr>
      <w:r w:rsidRPr="009316A8">
        <w:rPr>
          <w:bCs/>
          <w:szCs w:val="24"/>
          <w:lang w:eastAsia="en-GB"/>
        </w:rPr>
        <w:t>After the transmission of broadcast wake</w:t>
      </w:r>
      <w:r w:rsidR="00AB1F84" w:rsidRPr="009316A8">
        <w:rPr>
          <w:bCs/>
          <w:szCs w:val="24"/>
          <w:lang w:eastAsia="en-GB"/>
        </w:rPr>
        <w:t>-</w:t>
      </w:r>
      <w:r w:rsidRPr="009316A8">
        <w:rPr>
          <w:bCs/>
          <w:szCs w:val="24"/>
          <w:lang w:eastAsia="en-GB"/>
        </w:rPr>
        <w:t xml:space="preserve">up frame, the AP can transmit broadcast/multicast frames through primary connectivity radio after the preparation period. </w:t>
      </w:r>
      <w:r>
        <w:t>[Motion 3, March 2017, see</w:t>
      </w:r>
      <w:sdt>
        <w:sdtPr>
          <w:id w:val="-160858057"/>
          <w:citation/>
        </w:sdtPr>
        <w:sdtContent>
          <w:r>
            <w:fldChar w:fldCharType="begin"/>
          </w:r>
          <w:r w:rsidRPr="00C94CA6">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372129282"/>
          <w:citation/>
        </w:sdtPr>
        <w:sdtContent>
          <w:r>
            <w:fldChar w:fldCharType="begin"/>
          </w:r>
          <w:r w:rsidRPr="00C94CA6">
            <w:rPr>
              <w:lang w:val="en-US"/>
            </w:rPr>
            <w:instrText xml:space="preserve"> CITATION Liw \l 1033 </w:instrText>
          </w:r>
          <w:r>
            <w:fldChar w:fldCharType="separate"/>
          </w:r>
          <w:r w:rsidR="00442E1F">
            <w:rPr>
              <w:noProof/>
              <w:lang w:val="en-US"/>
            </w:rPr>
            <w:t xml:space="preserve"> </w:t>
          </w:r>
          <w:r w:rsidR="00442E1F" w:rsidRPr="00442E1F">
            <w:rPr>
              <w:noProof/>
              <w:lang w:val="en-US"/>
            </w:rPr>
            <w:t>[24]</w:t>
          </w:r>
          <w:r>
            <w:fldChar w:fldCharType="end"/>
          </w:r>
        </w:sdtContent>
      </w:sdt>
      <w:r>
        <w:t>]</w:t>
      </w:r>
    </w:p>
    <w:p w14:paraId="3EABDA0C" w14:textId="77777777" w:rsidR="00AB1F84" w:rsidRDefault="00AB1F84" w:rsidP="002273AA"/>
    <w:p w14:paraId="61D8E35C" w14:textId="77777777" w:rsidR="004C3DE0" w:rsidRDefault="001E081A" w:rsidP="004C3DE0">
      <w:pPr>
        <w:pStyle w:val="Heading2"/>
      </w:pPr>
      <w:r>
        <w:t>WUR</w:t>
      </w:r>
      <w:r w:rsidR="004C3DE0">
        <w:t xml:space="preserve"> Frame formats</w:t>
      </w:r>
    </w:p>
    <w:p w14:paraId="58973AEE" w14:textId="77777777" w:rsidR="00E8024C" w:rsidRPr="00E8024C" w:rsidRDefault="00E8024C" w:rsidP="00E8024C"/>
    <w:p w14:paraId="29C4FACF" w14:textId="4E0BF542" w:rsidR="001E081A" w:rsidRPr="00C94CA6" w:rsidRDefault="004C3DE0" w:rsidP="00A44D36">
      <w:pPr>
        <w:pStyle w:val="ListParagraph"/>
        <w:numPr>
          <w:ilvl w:val="0"/>
          <w:numId w:val="16"/>
        </w:numPr>
        <w:rPr>
          <w:bCs/>
          <w:sz w:val="24"/>
          <w:szCs w:val="24"/>
          <w:lang w:val="en-US" w:eastAsia="en-GB"/>
        </w:rPr>
      </w:pPr>
      <w:r w:rsidRPr="009316A8">
        <w:rPr>
          <w:bCs/>
          <w:szCs w:val="24"/>
          <w:lang w:eastAsia="en-GB"/>
        </w:rPr>
        <w:t>The identifier of transmitter and/or receiver in a wake</w:t>
      </w:r>
      <w:r w:rsidR="00AB1F84" w:rsidRPr="009316A8">
        <w:rPr>
          <w:bCs/>
          <w:szCs w:val="24"/>
          <w:lang w:eastAsia="en-GB"/>
        </w:rPr>
        <w:t>-</w:t>
      </w:r>
      <w:r w:rsidRPr="009316A8">
        <w:rPr>
          <w:bCs/>
          <w:szCs w:val="24"/>
          <w:lang w:eastAsia="en-GB"/>
        </w:rPr>
        <w:t>up frame shall not be the MAC address.</w:t>
      </w:r>
      <w:r w:rsidR="00C94CA6">
        <w:rPr>
          <w:bCs/>
          <w:szCs w:val="24"/>
          <w:lang w:eastAsia="en-GB"/>
        </w:rPr>
        <w:t xml:space="preserve"> </w:t>
      </w:r>
      <w:r>
        <w:t>[Motion 1, March 2017, see</w:t>
      </w:r>
      <w:sdt>
        <w:sdtPr>
          <w:id w:val="-952552809"/>
          <w:citation/>
        </w:sdtPr>
        <w:sdtContent>
          <w:r>
            <w:fldChar w:fldCharType="begin"/>
          </w:r>
          <w:r w:rsidRPr="00C94CA6">
            <w:rPr>
              <w:lang w:val="en-US"/>
            </w:rPr>
            <w:instrText xml:space="preserve"> CITATION 14_1453r2 \l 1033 </w:instrText>
          </w:r>
          <w:r>
            <w:fldChar w:fldCharType="separate"/>
          </w:r>
          <w:r w:rsidR="00442E1F">
            <w:rPr>
              <w:noProof/>
              <w:lang w:val="en-US"/>
            </w:rPr>
            <w:t xml:space="preserve"> </w:t>
          </w:r>
          <w:r w:rsidR="00442E1F" w:rsidRPr="00442E1F">
            <w:rPr>
              <w:noProof/>
              <w:lang w:val="en-US"/>
            </w:rPr>
            <w:t>[1]</w:t>
          </w:r>
          <w:r>
            <w:fldChar w:fldCharType="end"/>
          </w:r>
        </w:sdtContent>
      </w:sdt>
      <w:sdt>
        <w:sdtPr>
          <w:id w:val="-440761319"/>
          <w:citation/>
        </w:sdtPr>
        <w:sdtContent>
          <w:r>
            <w:fldChar w:fldCharType="begin"/>
          </w:r>
          <w:r w:rsidRPr="00C94CA6">
            <w:rPr>
              <w:lang w:val="en-US"/>
            </w:rPr>
            <w:instrText xml:space="preserve"> CITATION Liw \l 1033 </w:instrText>
          </w:r>
          <w:r>
            <w:fldChar w:fldCharType="separate"/>
          </w:r>
          <w:r w:rsidR="00442E1F">
            <w:rPr>
              <w:noProof/>
              <w:lang w:val="en-US"/>
            </w:rPr>
            <w:t xml:space="preserve"> </w:t>
          </w:r>
          <w:r w:rsidR="00442E1F" w:rsidRPr="00442E1F">
            <w:rPr>
              <w:noProof/>
              <w:lang w:val="en-US"/>
            </w:rPr>
            <w:t>[24]</w:t>
          </w:r>
          <w:r>
            <w:fldChar w:fldCharType="end"/>
          </w:r>
        </w:sdtContent>
      </w:sdt>
      <w:r>
        <w:t>]</w:t>
      </w:r>
    </w:p>
    <w:p w14:paraId="04D6AF52" w14:textId="77777777" w:rsidR="00DA7590" w:rsidRPr="00DA7590" w:rsidRDefault="00DA7590" w:rsidP="009B5811">
      <w:pPr>
        <w:rPr>
          <w:lang w:val="en-US"/>
        </w:rPr>
      </w:pPr>
    </w:p>
    <w:sdt>
      <w:sdtPr>
        <w:rPr>
          <w:rFonts w:ascii="Times New Roman" w:hAnsi="Times New Roman"/>
          <w:b w:val="0"/>
          <w:sz w:val="22"/>
        </w:rPr>
        <w:id w:val="1414195809"/>
        <w:docPartObj>
          <w:docPartGallery w:val="Bibliographies"/>
          <w:docPartUnique/>
        </w:docPartObj>
      </w:sdtPr>
      <w:sdtContent>
        <w:p w14:paraId="3B108148" w14:textId="77777777" w:rsidR="00526D33" w:rsidRDefault="00526D33">
          <w:pPr>
            <w:pStyle w:val="Heading1"/>
          </w:pPr>
          <w:r>
            <w:t>References</w:t>
          </w:r>
        </w:p>
        <w:sdt>
          <w:sdtPr>
            <w:id w:val="-573587230"/>
            <w:bibliography/>
          </w:sdtPr>
          <w:sdtContent>
            <w:p w14:paraId="6F9A303F" w14:textId="77777777" w:rsidR="00442E1F"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42E1F" w14:paraId="66EF9CE2" w14:textId="77777777">
                <w:trPr>
                  <w:divId w:val="2106030164"/>
                  <w:tblCellSpacing w:w="15" w:type="dxa"/>
                </w:trPr>
                <w:tc>
                  <w:tcPr>
                    <w:tcW w:w="50" w:type="pct"/>
                    <w:hideMark/>
                  </w:tcPr>
                  <w:p w14:paraId="6CB17FDB" w14:textId="77777777" w:rsidR="00442E1F" w:rsidRDefault="00442E1F">
                    <w:pPr>
                      <w:pStyle w:val="Bibliography"/>
                      <w:rPr>
                        <w:noProof/>
                        <w:sz w:val="24"/>
                        <w:szCs w:val="24"/>
                      </w:rPr>
                    </w:pPr>
                    <w:r>
                      <w:rPr>
                        <w:noProof/>
                      </w:rPr>
                      <w:t xml:space="preserve">[1] </w:t>
                    </w:r>
                  </w:p>
                </w:tc>
                <w:tc>
                  <w:tcPr>
                    <w:tcW w:w="0" w:type="auto"/>
                    <w:hideMark/>
                  </w:tcPr>
                  <w:p w14:paraId="7082D9EF" w14:textId="77777777" w:rsidR="00442E1F" w:rsidRDefault="00442E1F">
                    <w:pPr>
                      <w:pStyle w:val="Bibliography"/>
                      <w:rPr>
                        <w:noProof/>
                      </w:rPr>
                    </w:pPr>
                    <w:r>
                      <w:rPr>
                        <w:noProof/>
                      </w:rPr>
                      <w:t xml:space="preserve">Leif Wilhelmsson (Ericsson), “17/526r0 Meeting Minutes March 2017”. </w:t>
                    </w:r>
                  </w:p>
                </w:tc>
              </w:tr>
              <w:tr w:rsidR="00442E1F" w14:paraId="1A3E22E5" w14:textId="77777777">
                <w:trPr>
                  <w:divId w:val="2106030164"/>
                  <w:tblCellSpacing w:w="15" w:type="dxa"/>
                </w:trPr>
                <w:tc>
                  <w:tcPr>
                    <w:tcW w:w="50" w:type="pct"/>
                    <w:hideMark/>
                  </w:tcPr>
                  <w:p w14:paraId="11627C12" w14:textId="77777777" w:rsidR="00442E1F" w:rsidRDefault="00442E1F">
                    <w:pPr>
                      <w:pStyle w:val="Bibliography"/>
                      <w:rPr>
                        <w:noProof/>
                      </w:rPr>
                    </w:pPr>
                    <w:r>
                      <w:rPr>
                        <w:noProof/>
                      </w:rPr>
                      <w:t xml:space="preserve">[2] </w:t>
                    </w:r>
                  </w:p>
                </w:tc>
                <w:tc>
                  <w:tcPr>
                    <w:tcW w:w="0" w:type="auto"/>
                    <w:hideMark/>
                  </w:tcPr>
                  <w:p w14:paraId="0A3E7C95" w14:textId="77777777" w:rsidR="00442E1F" w:rsidRDefault="00442E1F">
                    <w:pPr>
                      <w:pStyle w:val="Bibliography"/>
                      <w:rPr>
                        <w:noProof/>
                      </w:rPr>
                    </w:pPr>
                    <w:r>
                      <w:rPr>
                        <w:noProof/>
                      </w:rPr>
                      <w:t xml:space="preserve">Leif Wilhelmsson (Ericsson), “17/843r0 Meeting Minutes May 2017”. </w:t>
                    </w:r>
                  </w:p>
                </w:tc>
              </w:tr>
              <w:tr w:rsidR="00442E1F" w14:paraId="66459EFD" w14:textId="77777777">
                <w:trPr>
                  <w:divId w:val="2106030164"/>
                  <w:tblCellSpacing w:w="15" w:type="dxa"/>
                </w:trPr>
                <w:tc>
                  <w:tcPr>
                    <w:tcW w:w="50" w:type="pct"/>
                    <w:hideMark/>
                  </w:tcPr>
                  <w:p w14:paraId="5CCD5899" w14:textId="77777777" w:rsidR="00442E1F" w:rsidRDefault="00442E1F">
                    <w:pPr>
                      <w:pStyle w:val="Bibliography"/>
                      <w:rPr>
                        <w:noProof/>
                      </w:rPr>
                    </w:pPr>
                    <w:r>
                      <w:rPr>
                        <w:noProof/>
                      </w:rPr>
                      <w:t xml:space="preserve">[3] </w:t>
                    </w:r>
                  </w:p>
                </w:tc>
                <w:tc>
                  <w:tcPr>
                    <w:tcW w:w="0" w:type="auto"/>
                    <w:hideMark/>
                  </w:tcPr>
                  <w:p w14:paraId="4CCCC245" w14:textId="77777777" w:rsidR="00442E1F" w:rsidRDefault="00442E1F">
                    <w:pPr>
                      <w:pStyle w:val="Bibliography"/>
                      <w:rPr>
                        <w:noProof/>
                      </w:rPr>
                    </w:pPr>
                    <w:r>
                      <w:rPr>
                        <w:noProof/>
                      </w:rPr>
                      <w:t xml:space="preserve">Leif Wilhelmsson (Ericsson), “17/1197r1 Meeting Minutes July 2017”. </w:t>
                    </w:r>
                  </w:p>
                </w:tc>
              </w:tr>
              <w:tr w:rsidR="00442E1F" w14:paraId="73E101E4" w14:textId="77777777">
                <w:trPr>
                  <w:divId w:val="2106030164"/>
                  <w:tblCellSpacing w:w="15" w:type="dxa"/>
                </w:trPr>
                <w:tc>
                  <w:tcPr>
                    <w:tcW w:w="50" w:type="pct"/>
                    <w:hideMark/>
                  </w:tcPr>
                  <w:p w14:paraId="17F14C85" w14:textId="77777777" w:rsidR="00442E1F" w:rsidRDefault="00442E1F">
                    <w:pPr>
                      <w:pStyle w:val="Bibliography"/>
                      <w:rPr>
                        <w:noProof/>
                      </w:rPr>
                    </w:pPr>
                    <w:r>
                      <w:rPr>
                        <w:noProof/>
                      </w:rPr>
                      <w:t xml:space="preserve">[4] </w:t>
                    </w:r>
                  </w:p>
                </w:tc>
                <w:tc>
                  <w:tcPr>
                    <w:tcW w:w="0" w:type="auto"/>
                    <w:hideMark/>
                  </w:tcPr>
                  <w:p w14:paraId="1F11406B" w14:textId="77777777" w:rsidR="00442E1F" w:rsidRDefault="00442E1F">
                    <w:pPr>
                      <w:pStyle w:val="Bibliography"/>
                      <w:rPr>
                        <w:noProof/>
                      </w:rPr>
                    </w:pPr>
                    <w:r>
                      <w:rPr>
                        <w:noProof/>
                      </w:rPr>
                      <w:t xml:space="preserve">Rui Cao (Marvell), “17/647r4 WUR Legacy Preamble Design”. </w:t>
                    </w:r>
                  </w:p>
                </w:tc>
              </w:tr>
              <w:tr w:rsidR="00442E1F" w14:paraId="7C21E057" w14:textId="77777777">
                <w:trPr>
                  <w:divId w:val="2106030164"/>
                  <w:tblCellSpacing w:w="15" w:type="dxa"/>
                </w:trPr>
                <w:tc>
                  <w:tcPr>
                    <w:tcW w:w="50" w:type="pct"/>
                    <w:hideMark/>
                  </w:tcPr>
                  <w:p w14:paraId="1A126A70" w14:textId="77777777" w:rsidR="00442E1F" w:rsidRDefault="00442E1F">
                    <w:pPr>
                      <w:pStyle w:val="Bibliography"/>
                      <w:rPr>
                        <w:noProof/>
                      </w:rPr>
                    </w:pPr>
                    <w:r>
                      <w:rPr>
                        <w:noProof/>
                      </w:rPr>
                      <w:t xml:space="preserve">[5] </w:t>
                    </w:r>
                  </w:p>
                </w:tc>
                <w:tc>
                  <w:tcPr>
                    <w:tcW w:w="0" w:type="auto"/>
                    <w:hideMark/>
                  </w:tcPr>
                  <w:p w14:paraId="4F89FFA9" w14:textId="77777777" w:rsidR="00442E1F" w:rsidRDefault="00442E1F">
                    <w:pPr>
                      <w:pStyle w:val="Bibliography"/>
                      <w:rPr>
                        <w:noProof/>
                      </w:rPr>
                    </w:pPr>
                    <w:r>
                      <w:rPr>
                        <w:noProof/>
                      </w:rPr>
                      <w:t xml:space="preserve">Shahrnaz Azizi (Intel Corp), “17/368r1 Motion for High Level PHY Design”. </w:t>
                    </w:r>
                  </w:p>
                </w:tc>
              </w:tr>
              <w:tr w:rsidR="00442E1F" w14:paraId="6413683C" w14:textId="77777777">
                <w:trPr>
                  <w:divId w:val="2106030164"/>
                  <w:tblCellSpacing w:w="15" w:type="dxa"/>
                </w:trPr>
                <w:tc>
                  <w:tcPr>
                    <w:tcW w:w="50" w:type="pct"/>
                    <w:hideMark/>
                  </w:tcPr>
                  <w:p w14:paraId="3AA863AA" w14:textId="77777777" w:rsidR="00442E1F" w:rsidRDefault="00442E1F">
                    <w:pPr>
                      <w:pStyle w:val="Bibliography"/>
                      <w:rPr>
                        <w:noProof/>
                      </w:rPr>
                    </w:pPr>
                    <w:r>
                      <w:rPr>
                        <w:noProof/>
                      </w:rPr>
                      <w:t xml:space="preserve">[6] </w:t>
                    </w:r>
                  </w:p>
                </w:tc>
                <w:tc>
                  <w:tcPr>
                    <w:tcW w:w="0" w:type="auto"/>
                    <w:hideMark/>
                  </w:tcPr>
                  <w:p w14:paraId="6904468C" w14:textId="77777777" w:rsidR="00442E1F" w:rsidRDefault="00442E1F">
                    <w:pPr>
                      <w:pStyle w:val="Bibliography"/>
                      <w:rPr>
                        <w:noProof/>
                      </w:rPr>
                    </w:pPr>
                    <w:r>
                      <w:rPr>
                        <w:noProof/>
                      </w:rPr>
                      <w:t xml:space="preserve">Jia Jia (Huawei Technologies), “17/373r2 Performance Investigations on Single-carrier and Multiple-carrier-based WUR”. </w:t>
                    </w:r>
                  </w:p>
                </w:tc>
              </w:tr>
              <w:tr w:rsidR="00442E1F" w14:paraId="288B56AF" w14:textId="77777777">
                <w:trPr>
                  <w:divId w:val="2106030164"/>
                  <w:tblCellSpacing w:w="15" w:type="dxa"/>
                </w:trPr>
                <w:tc>
                  <w:tcPr>
                    <w:tcW w:w="50" w:type="pct"/>
                    <w:hideMark/>
                  </w:tcPr>
                  <w:p w14:paraId="5792BDE8" w14:textId="77777777" w:rsidR="00442E1F" w:rsidRDefault="00442E1F">
                    <w:pPr>
                      <w:pStyle w:val="Bibliography"/>
                      <w:rPr>
                        <w:noProof/>
                      </w:rPr>
                    </w:pPr>
                    <w:r>
                      <w:rPr>
                        <w:noProof/>
                      </w:rPr>
                      <w:t xml:space="preserve">[7] </w:t>
                    </w:r>
                  </w:p>
                </w:tc>
                <w:tc>
                  <w:tcPr>
                    <w:tcW w:w="0" w:type="auto"/>
                    <w:hideMark/>
                  </w:tcPr>
                  <w:p w14:paraId="338C4DA4" w14:textId="77777777" w:rsidR="00442E1F" w:rsidRDefault="00442E1F">
                    <w:pPr>
                      <w:pStyle w:val="Bibliography"/>
                      <w:rPr>
                        <w:noProof/>
                      </w:rPr>
                    </w:pPr>
                    <w:r>
                      <w:rPr>
                        <w:noProof/>
                      </w:rPr>
                      <w:t xml:space="preserve">Eunsung Park (LG), “17/964r4 Signal Bandwidth and Sequence for OOK Signal Generation”. </w:t>
                    </w:r>
                  </w:p>
                </w:tc>
              </w:tr>
              <w:tr w:rsidR="00442E1F" w14:paraId="4281091C" w14:textId="77777777">
                <w:trPr>
                  <w:divId w:val="2106030164"/>
                  <w:tblCellSpacing w:w="15" w:type="dxa"/>
                </w:trPr>
                <w:tc>
                  <w:tcPr>
                    <w:tcW w:w="50" w:type="pct"/>
                    <w:hideMark/>
                  </w:tcPr>
                  <w:p w14:paraId="048943B5" w14:textId="77777777" w:rsidR="00442E1F" w:rsidRDefault="00442E1F">
                    <w:pPr>
                      <w:pStyle w:val="Bibliography"/>
                      <w:rPr>
                        <w:noProof/>
                      </w:rPr>
                    </w:pPr>
                    <w:r>
                      <w:rPr>
                        <w:noProof/>
                      </w:rPr>
                      <w:t xml:space="preserve">[8] </w:t>
                    </w:r>
                  </w:p>
                </w:tc>
                <w:tc>
                  <w:tcPr>
                    <w:tcW w:w="0" w:type="auto"/>
                    <w:hideMark/>
                  </w:tcPr>
                  <w:p w14:paraId="20F718D9" w14:textId="77777777" w:rsidR="00442E1F" w:rsidRDefault="00442E1F">
                    <w:pPr>
                      <w:pStyle w:val="Bibliography"/>
                      <w:rPr>
                        <w:noProof/>
                      </w:rPr>
                    </w:pPr>
                    <w:r>
                      <w:rPr>
                        <w:noProof/>
                      </w:rPr>
                      <w:t xml:space="preserve">Steve Shellhammer (Qualcomm), “17/668r1 Motion on Manchester Coding”. </w:t>
                    </w:r>
                  </w:p>
                </w:tc>
              </w:tr>
              <w:tr w:rsidR="00442E1F" w14:paraId="67385842" w14:textId="77777777">
                <w:trPr>
                  <w:divId w:val="2106030164"/>
                  <w:tblCellSpacing w:w="15" w:type="dxa"/>
                </w:trPr>
                <w:tc>
                  <w:tcPr>
                    <w:tcW w:w="50" w:type="pct"/>
                    <w:hideMark/>
                  </w:tcPr>
                  <w:p w14:paraId="6B474D90" w14:textId="77777777" w:rsidR="00442E1F" w:rsidRDefault="00442E1F">
                    <w:pPr>
                      <w:pStyle w:val="Bibliography"/>
                      <w:rPr>
                        <w:noProof/>
                      </w:rPr>
                    </w:pPr>
                    <w:r>
                      <w:rPr>
                        <w:noProof/>
                      </w:rPr>
                      <w:t xml:space="preserve">[9] </w:t>
                    </w:r>
                  </w:p>
                </w:tc>
                <w:tc>
                  <w:tcPr>
                    <w:tcW w:w="0" w:type="auto"/>
                    <w:hideMark/>
                  </w:tcPr>
                  <w:p w14:paraId="297777B6" w14:textId="77777777" w:rsidR="00442E1F" w:rsidRDefault="00442E1F">
                    <w:pPr>
                      <w:pStyle w:val="Bibliography"/>
                      <w:rPr>
                        <w:noProof/>
                      </w:rPr>
                    </w:pPr>
                    <w:r>
                      <w:rPr>
                        <w:noProof/>
                      </w:rPr>
                      <w:t xml:space="preserve">Eunsung Park (LG), “17/654r3 Multiple Data Rates for WUR”. </w:t>
                    </w:r>
                  </w:p>
                </w:tc>
              </w:tr>
              <w:tr w:rsidR="00442E1F" w14:paraId="5E8A2329" w14:textId="77777777">
                <w:trPr>
                  <w:divId w:val="2106030164"/>
                  <w:tblCellSpacing w:w="15" w:type="dxa"/>
                </w:trPr>
                <w:tc>
                  <w:tcPr>
                    <w:tcW w:w="50" w:type="pct"/>
                    <w:hideMark/>
                  </w:tcPr>
                  <w:p w14:paraId="779EBF54" w14:textId="77777777" w:rsidR="00442E1F" w:rsidRDefault="00442E1F">
                    <w:pPr>
                      <w:pStyle w:val="Bibliography"/>
                      <w:rPr>
                        <w:noProof/>
                      </w:rPr>
                    </w:pPr>
                    <w:r>
                      <w:rPr>
                        <w:noProof/>
                      </w:rPr>
                      <w:t xml:space="preserve">[10] </w:t>
                    </w:r>
                  </w:p>
                </w:tc>
                <w:tc>
                  <w:tcPr>
                    <w:tcW w:w="0" w:type="auto"/>
                    <w:hideMark/>
                  </w:tcPr>
                  <w:p w14:paraId="201EF42D" w14:textId="77777777" w:rsidR="00442E1F" w:rsidRDefault="00442E1F">
                    <w:pPr>
                      <w:pStyle w:val="Bibliography"/>
                      <w:rPr>
                        <w:noProof/>
                      </w:rPr>
                    </w:pPr>
                    <w:r>
                      <w:rPr>
                        <w:noProof/>
                      </w:rPr>
                      <w:t xml:space="preserve">Eunsung Park (LG), “17/965r1 Data Rate for Range Requirement in 11ba”. </w:t>
                    </w:r>
                  </w:p>
                </w:tc>
              </w:tr>
              <w:tr w:rsidR="00442E1F" w14:paraId="3BE544E4" w14:textId="77777777">
                <w:trPr>
                  <w:divId w:val="2106030164"/>
                  <w:tblCellSpacing w:w="15" w:type="dxa"/>
                </w:trPr>
                <w:tc>
                  <w:tcPr>
                    <w:tcW w:w="50" w:type="pct"/>
                    <w:hideMark/>
                  </w:tcPr>
                  <w:p w14:paraId="7473BA4D" w14:textId="77777777" w:rsidR="00442E1F" w:rsidRDefault="00442E1F">
                    <w:pPr>
                      <w:pStyle w:val="Bibliography"/>
                      <w:rPr>
                        <w:noProof/>
                      </w:rPr>
                    </w:pPr>
                    <w:r>
                      <w:rPr>
                        <w:noProof/>
                      </w:rPr>
                      <w:t xml:space="preserve">[11] </w:t>
                    </w:r>
                  </w:p>
                </w:tc>
                <w:tc>
                  <w:tcPr>
                    <w:tcW w:w="0" w:type="auto"/>
                    <w:hideMark/>
                  </w:tcPr>
                  <w:p w14:paraId="16BF1715" w14:textId="77777777" w:rsidR="00442E1F" w:rsidRDefault="00442E1F">
                    <w:pPr>
                      <w:pStyle w:val="Bibliography"/>
                      <w:rPr>
                        <w:noProof/>
                      </w:rPr>
                    </w:pPr>
                    <w:r>
                      <w:rPr>
                        <w:noProof/>
                      </w:rPr>
                      <w:t xml:space="preserve">Steve Shellhammer, “17/1147r0 WUR Data Rate Motion”. </w:t>
                    </w:r>
                  </w:p>
                </w:tc>
              </w:tr>
              <w:tr w:rsidR="00442E1F" w14:paraId="2B63858C" w14:textId="77777777">
                <w:trPr>
                  <w:divId w:val="2106030164"/>
                  <w:tblCellSpacing w:w="15" w:type="dxa"/>
                </w:trPr>
                <w:tc>
                  <w:tcPr>
                    <w:tcW w:w="50" w:type="pct"/>
                    <w:hideMark/>
                  </w:tcPr>
                  <w:p w14:paraId="6590A482" w14:textId="77777777" w:rsidR="00442E1F" w:rsidRDefault="00442E1F">
                    <w:pPr>
                      <w:pStyle w:val="Bibliography"/>
                      <w:rPr>
                        <w:noProof/>
                      </w:rPr>
                    </w:pPr>
                    <w:r>
                      <w:rPr>
                        <w:noProof/>
                      </w:rPr>
                      <w:t xml:space="preserve">[12] </w:t>
                    </w:r>
                  </w:p>
                </w:tc>
                <w:tc>
                  <w:tcPr>
                    <w:tcW w:w="0" w:type="auto"/>
                    <w:hideMark/>
                  </w:tcPr>
                  <w:p w14:paraId="79040C94" w14:textId="77777777" w:rsidR="00442E1F" w:rsidRDefault="00442E1F">
                    <w:pPr>
                      <w:pStyle w:val="Bibliography"/>
                      <w:rPr>
                        <w:noProof/>
                      </w:rPr>
                    </w:pPr>
                    <w:r>
                      <w:rPr>
                        <w:noProof/>
                      </w:rPr>
                      <w:t xml:space="preserve">Jianhan Liu (Mediatek Inc.) , “17/27r4 Re-Discovery Problems in WUR WLAN”. </w:t>
                    </w:r>
                  </w:p>
                </w:tc>
              </w:tr>
              <w:tr w:rsidR="00442E1F" w14:paraId="07BA317C" w14:textId="77777777">
                <w:trPr>
                  <w:divId w:val="2106030164"/>
                  <w:tblCellSpacing w:w="15" w:type="dxa"/>
                </w:trPr>
                <w:tc>
                  <w:tcPr>
                    <w:tcW w:w="50" w:type="pct"/>
                    <w:hideMark/>
                  </w:tcPr>
                  <w:p w14:paraId="24072866" w14:textId="77777777" w:rsidR="00442E1F" w:rsidRDefault="00442E1F">
                    <w:pPr>
                      <w:pStyle w:val="Bibliography"/>
                      <w:rPr>
                        <w:noProof/>
                      </w:rPr>
                    </w:pPr>
                    <w:r>
                      <w:rPr>
                        <w:noProof/>
                      </w:rPr>
                      <w:lastRenderedPageBreak/>
                      <w:t xml:space="preserve">[13] </w:t>
                    </w:r>
                  </w:p>
                </w:tc>
                <w:tc>
                  <w:tcPr>
                    <w:tcW w:w="0" w:type="auto"/>
                    <w:hideMark/>
                  </w:tcPr>
                  <w:p w14:paraId="41A5910B" w14:textId="77777777" w:rsidR="00442E1F" w:rsidRDefault="00442E1F">
                    <w:pPr>
                      <w:pStyle w:val="Bibliography"/>
                      <w:rPr>
                        <w:noProof/>
                      </w:rPr>
                    </w:pPr>
                    <w:r>
                      <w:rPr>
                        <w:noProof/>
                      </w:rPr>
                      <w:t xml:space="preserve">Po-Kai Huang (Intel), “17/342r4 WUR Negotiation and Acknowledgement Procedure Follow up”. </w:t>
                    </w:r>
                  </w:p>
                </w:tc>
              </w:tr>
              <w:tr w:rsidR="00442E1F" w14:paraId="38B4B85A" w14:textId="77777777">
                <w:trPr>
                  <w:divId w:val="2106030164"/>
                  <w:tblCellSpacing w:w="15" w:type="dxa"/>
                </w:trPr>
                <w:tc>
                  <w:tcPr>
                    <w:tcW w:w="50" w:type="pct"/>
                    <w:hideMark/>
                  </w:tcPr>
                  <w:p w14:paraId="0D091766" w14:textId="77777777" w:rsidR="00442E1F" w:rsidRDefault="00442E1F">
                    <w:pPr>
                      <w:pStyle w:val="Bibliography"/>
                      <w:rPr>
                        <w:noProof/>
                      </w:rPr>
                    </w:pPr>
                    <w:r>
                      <w:rPr>
                        <w:noProof/>
                      </w:rPr>
                      <w:t xml:space="preserve">[14] </w:t>
                    </w:r>
                  </w:p>
                </w:tc>
                <w:tc>
                  <w:tcPr>
                    <w:tcW w:w="0" w:type="auto"/>
                    <w:hideMark/>
                  </w:tcPr>
                  <w:p w14:paraId="30D3641F" w14:textId="77777777" w:rsidR="00442E1F" w:rsidRDefault="00442E1F">
                    <w:pPr>
                      <w:pStyle w:val="Bibliography"/>
                      <w:rPr>
                        <w:noProof/>
                      </w:rPr>
                    </w:pPr>
                    <w:r>
                      <w:rPr>
                        <w:noProof/>
                      </w:rPr>
                      <w:t xml:space="preserve">Po-Kai Huang (Intel), “17/651r1 Indication for WUR Duty Cycle”. </w:t>
                    </w:r>
                  </w:p>
                </w:tc>
              </w:tr>
              <w:tr w:rsidR="00442E1F" w14:paraId="53A3D2B8" w14:textId="77777777">
                <w:trPr>
                  <w:divId w:val="2106030164"/>
                  <w:tblCellSpacing w:w="15" w:type="dxa"/>
                </w:trPr>
                <w:tc>
                  <w:tcPr>
                    <w:tcW w:w="50" w:type="pct"/>
                    <w:hideMark/>
                  </w:tcPr>
                  <w:p w14:paraId="08112C4A" w14:textId="77777777" w:rsidR="00442E1F" w:rsidRDefault="00442E1F">
                    <w:pPr>
                      <w:pStyle w:val="Bibliography"/>
                      <w:rPr>
                        <w:noProof/>
                      </w:rPr>
                    </w:pPr>
                    <w:r>
                      <w:rPr>
                        <w:noProof/>
                      </w:rPr>
                      <w:t xml:space="preserve">[15] </w:t>
                    </w:r>
                  </w:p>
                </w:tc>
                <w:tc>
                  <w:tcPr>
                    <w:tcW w:w="0" w:type="auto"/>
                    <w:hideMark/>
                  </w:tcPr>
                  <w:p w14:paraId="15DCD353" w14:textId="77777777" w:rsidR="00442E1F" w:rsidRDefault="00442E1F">
                    <w:pPr>
                      <w:pStyle w:val="Bibliography"/>
                      <w:rPr>
                        <w:noProof/>
                      </w:rPr>
                    </w:pPr>
                    <w:r>
                      <w:rPr>
                        <w:noProof/>
                      </w:rPr>
                      <w:t xml:space="preserve">Jason Yuchen Guo (Huawei Technologies), “17/354r2 Initial thoughts on MAC procedures”. </w:t>
                    </w:r>
                  </w:p>
                </w:tc>
              </w:tr>
              <w:tr w:rsidR="00442E1F" w14:paraId="6192CEA4" w14:textId="77777777">
                <w:trPr>
                  <w:divId w:val="2106030164"/>
                  <w:tblCellSpacing w:w="15" w:type="dxa"/>
                </w:trPr>
                <w:tc>
                  <w:tcPr>
                    <w:tcW w:w="50" w:type="pct"/>
                    <w:hideMark/>
                  </w:tcPr>
                  <w:p w14:paraId="4ED7C631" w14:textId="77777777" w:rsidR="00442E1F" w:rsidRDefault="00442E1F">
                    <w:pPr>
                      <w:pStyle w:val="Bibliography"/>
                      <w:rPr>
                        <w:noProof/>
                      </w:rPr>
                    </w:pPr>
                    <w:r>
                      <w:rPr>
                        <w:noProof/>
                      </w:rPr>
                      <w:t xml:space="preserve">[16] </w:t>
                    </w:r>
                  </w:p>
                </w:tc>
                <w:tc>
                  <w:tcPr>
                    <w:tcW w:w="0" w:type="auto"/>
                    <w:hideMark/>
                  </w:tcPr>
                  <w:p w14:paraId="46DB2E7A" w14:textId="77777777" w:rsidR="00442E1F" w:rsidRDefault="00442E1F">
                    <w:pPr>
                      <w:pStyle w:val="Bibliography"/>
                      <w:rPr>
                        <w:noProof/>
                      </w:rPr>
                    </w:pPr>
                    <w:r>
                      <w:rPr>
                        <w:noProof/>
                      </w:rPr>
                      <w:t xml:space="preserve">Po-Kai Huang (Intel), “17/343r3 WUR Beacon”. </w:t>
                    </w:r>
                  </w:p>
                </w:tc>
              </w:tr>
              <w:tr w:rsidR="00442E1F" w14:paraId="69DAB2A6" w14:textId="77777777">
                <w:trPr>
                  <w:divId w:val="2106030164"/>
                  <w:tblCellSpacing w:w="15" w:type="dxa"/>
                </w:trPr>
                <w:tc>
                  <w:tcPr>
                    <w:tcW w:w="50" w:type="pct"/>
                    <w:hideMark/>
                  </w:tcPr>
                  <w:p w14:paraId="580E5EFD" w14:textId="77777777" w:rsidR="00442E1F" w:rsidRDefault="00442E1F">
                    <w:pPr>
                      <w:pStyle w:val="Bibliography"/>
                      <w:rPr>
                        <w:noProof/>
                      </w:rPr>
                    </w:pPr>
                    <w:r>
                      <w:rPr>
                        <w:noProof/>
                      </w:rPr>
                      <w:t xml:space="preserve">[17] </w:t>
                    </w:r>
                  </w:p>
                </w:tc>
                <w:tc>
                  <w:tcPr>
                    <w:tcW w:w="0" w:type="auto"/>
                    <w:hideMark/>
                  </w:tcPr>
                  <w:p w14:paraId="3A5F01F4" w14:textId="77777777" w:rsidR="00442E1F" w:rsidRDefault="00442E1F">
                    <w:pPr>
                      <w:pStyle w:val="Bibliography"/>
                      <w:rPr>
                        <w:noProof/>
                      </w:rPr>
                    </w:pPr>
                    <w:r>
                      <w:rPr>
                        <w:noProof/>
                      </w:rPr>
                      <w:t xml:space="preserve">Tianyu Wu (Mediatek), “17/371r4 WUR duty cycle mode and timing synchronization follow up”. </w:t>
                    </w:r>
                  </w:p>
                </w:tc>
              </w:tr>
              <w:tr w:rsidR="00442E1F" w14:paraId="6CCD20A2" w14:textId="77777777">
                <w:trPr>
                  <w:divId w:val="2106030164"/>
                  <w:tblCellSpacing w:w="15" w:type="dxa"/>
                </w:trPr>
                <w:tc>
                  <w:tcPr>
                    <w:tcW w:w="50" w:type="pct"/>
                    <w:hideMark/>
                  </w:tcPr>
                  <w:p w14:paraId="06046F50" w14:textId="77777777" w:rsidR="00442E1F" w:rsidRDefault="00442E1F">
                    <w:pPr>
                      <w:pStyle w:val="Bibliography"/>
                      <w:rPr>
                        <w:noProof/>
                      </w:rPr>
                    </w:pPr>
                    <w:r>
                      <w:rPr>
                        <w:noProof/>
                      </w:rPr>
                      <w:t xml:space="preserve">[18] </w:t>
                    </w:r>
                  </w:p>
                </w:tc>
                <w:tc>
                  <w:tcPr>
                    <w:tcW w:w="0" w:type="auto"/>
                    <w:hideMark/>
                  </w:tcPr>
                  <w:p w14:paraId="732EFDD7" w14:textId="77777777" w:rsidR="00442E1F" w:rsidRDefault="00442E1F">
                    <w:pPr>
                      <w:pStyle w:val="Bibliography"/>
                      <w:rPr>
                        <w:noProof/>
                      </w:rPr>
                    </w:pPr>
                    <w:r>
                      <w:rPr>
                        <w:noProof/>
                      </w:rPr>
                      <w:t xml:space="preserve">Steve Shellhammer (Qualcomm), “17/671r2 Considerations on WUR Synchronization”. </w:t>
                    </w:r>
                  </w:p>
                </w:tc>
              </w:tr>
              <w:tr w:rsidR="00442E1F" w14:paraId="1F327BF9" w14:textId="77777777">
                <w:trPr>
                  <w:divId w:val="2106030164"/>
                  <w:tblCellSpacing w:w="15" w:type="dxa"/>
                </w:trPr>
                <w:tc>
                  <w:tcPr>
                    <w:tcW w:w="50" w:type="pct"/>
                    <w:hideMark/>
                  </w:tcPr>
                  <w:p w14:paraId="1469C6B0" w14:textId="77777777" w:rsidR="00442E1F" w:rsidRDefault="00442E1F">
                    <w:pPr>
                      <w:pStyle w:val="Bibliography"/>
                      <w:rPr>
                        <w:noProof/>
                      </w:rPr>
                    </w:pPr>
                    <w:r>
                      <w:rPr>
                        <w:noProof/>
                      </w:rPr>
                      <w:t xml:space="preserve">[19] </w:t>
                    </w:r>
                  </w:p>
                </w:tc>
                <w:tc>
                  <w:tcPr>
                    <w:tcW w:w="0" w:type="auto"/>
                    <w:hideMark/>
                  </w:tcPr>
                  <w:p w14:paraId="38F80DB4" w14:textId="77777777" w:rsidR="00442E1F" w:rsidRDefault="00442E1F">
                    <w:pPr>
                      <w:pStyle w:val="Bibliography"/>
                      <w:rPr>
                        <w:noProof/>
                      </w:rPr>
                    </w:pPr>
                    <w:r>
                      <w:rPr>
                        <w:noProof/>
                      </w:rPr>
                      <w:t xml:space="preserve">Suhwook Kim (LG), “17/379r4 SFD MAC proposal”. </w:t>
                    </w:r>
                  </w:p>
                </w:tc>
              </w:tr>
              <w:tr w:rsidR="00442E1F" w14:paraId="7CA914C0" w14:textId="77777777">
                <w:trPr>
                  <w:divId w:val="2106030164"/>
                  <w:tblCellSpacing w:w="15" w:type="dxa"/>
                </w:trPr>
                <w:tc>
                  <w:tcPr>
                    <w:tcW w:w="50" w:type="pct"/>
                    <w:hideMark/>
                  </w:tcPr>
                  <w:p w14:paraId="6ECAC12B" w14:textId="77777777" w:rsidR="00442E1F" w:rsidRDefault="00442E1F">
                    <w:pPr>
                      <w:pStyle w:val="Bibliography"/>
                      <w:rPr>
                        <w:noProof/>
                      </w:rPr>
                    </w:pPr>
                    <w:r>
                      <w:rPr>
                        <w:noProof/>
                      </w:rPr>
                      <w:t xml:space="preserve">[20] </w:t>
                    </w:r>
                  </w:p>
                </w:tc>
                <w:tc>
                  <w:tcPr>
                    <w:tcW w:w="0" w:type="auto"/>
                    <w:hideMark/>
                  </w:tcPr>
                  <w:p w14:paraId="736173EC" w14:textId="77777777" w:rsidR="00442E1F" w:rsidRDefault="00442E1F">
                    <w:pPr>
                      <w:pStyle w:val="Bibliography"/>
                      <w:rPr>
                        <w:noProof/>
                      </w:rPr>
                    </w:pPr>
                    <w:r>
                      <w:rPr>
                        <w:noProof/>
                      </w:rPr>
                      <w:t xml:space="preserve">Suhwook Kim, “17/954r2 WUR Mode Signaling”. </w:t>
                    </w:r>
                  </w:p>
                </w:tc>
              </w:tr>
              <w:tr w:rsidR="00442E1F" w14:paraId="420C1254" w14:textId="77777777">
                <w:trPr>
                  <w:divId w:val="2106030164"/>
                  <w:tblCellSpacing w:w="15" w:type="dxa"/>
                </w:trPr>
                <w:tc>
                  <w:tcPr>
                    <w:tcW w:w="50" w:type="pct"/>
                    <w:hideMark/>
                  </w:tcPr>
                  <w:p w14:paraId="7D8DF8DD" w14:textId="77777777" w:rsidR="00442E1F" w:rsidRDefault="00442E1F">
                    <w:pPr>
                      <w:pStyle w:val="Bibliography"/>
                      <w:rPr>
                        <w:noProof/>
                      </w:rPr>
                    </w:pPr>
                    <w:r>
                      <w:rPr>
                        <w:noProof/>
                      </w:rPr>
                      <w:t xml:space="preserve">[21] </w:t>
                    </w:r>
                  </w:p>
                </w:tc>
                <w:tc>
                  <w:tcPr>
                    <w:tcW w:w="0" w:type="auto"/>
                    <w:hideMark/>
                  </w:tcPr>
                  <w:p w14:paraId="4A9144E0" w14:textId="77777777" w:rsidR="00442E1F" w:rsidRDefault="00442E1F">
                    <w:pPr>
                      <w:pStyle w:val="Bibliography"/>
                      <w:rPr>
                        <w:noProof/>
                      </w:rPr>
                    </w:pPr>
                    <w:r>
                      <w:rPr>
                        <w:noProof/>
                      </w:rPr>
                      <w:t xml:space="preserve">Po-Kai Huang (Intel), “17/972r2 Definition of WUR Mode”. </w:t>
                    </w:r>
                  </w:p>
                </w:tc>
              </w:tr>
              <w:tr w:rsidR="00442E1F" w14:paraId="2FDBECCD" w14:textId="77777777">
                <w:trPr>
                  <w:divId w:val="2106030164"/>
                  <w:tblCellSpacing w:w="15" w:type="dxa"/>
                </w:trPr>
                <w:tc>
                  <w:tcPr>
                    <w:tcW w:w="50" w:type="pct"/>
                    <w:hideMark/>
                  </w:tcPr>
                  <w:p w14:paraId="6427E8E5" w14:textId="77777777" w:rsidR="00442E1F" w:rsidRDefault="00442E1F">
                    <w:pPr>
                      <w:pStyle w:val="Bibliography"/>
                      <w:rPr>
                        <w:noProof/>
                      </w:rPr>
                    </w:pPr>
                    <w:r>
                      <w:rPr>
                        <w:noProof/>
                      </w:rPr>
                      <w:t xml:space="preserve">[22] </w:t>
                    </w:r>
                  </w:p>
                </w:tc>
                <w:tc>
                  <w:tcPr>
                    <w:tcW w:w="0" w:type="auto"/>
                    <w:hideMark/>
                  </w:tcPr>
                  <w:p w14:paraId="6A1E84DC" w14:textId="77777777" w:rsidR="00442E1F" w:rsidRDefault="00442E1F">
                    <w:pPr>
                      <w:pStyle w:val="Bibliography"/>
                      <w:rPr>
                        <w:noProof/>
                      </w:rPr>
                    </w:pPr>
                    <w:r>
                      <w:rPr>
                        <w:noProof/>
                      </w:rPr>
                      <w:t xml:space="preserve">Po-Kai Huang (Intel), “17/652r1 Consideration of EDCA for WUR Signal”. </w:t>
                    </w:r>
                  </w:p>
                </w:tc>
              </w:tr>
              <w:tr w:rsidR="00442E1F" w14:paraId="5200AA0D" w14:textId="77777777">
                <w:trPr>
                  <w:divId w:val="2106030164"/>
                  <w:tblCellSpacing w:w="15" w:type="dxa"/>
                </w:trPr>
                <w:tc>
                  <w:tcPr>
                    <w:tcW w:w="50" w:type="pct"/>
                    <w:hideMark/>
                  </w:tcPr>
                  <w:p w14:paraId="23183823" w14:textId="77777777" w:rsidR="00442E1F" w:rsidRDefault="00442E1F">
                    <w:pPr>
                      <w:pStyle w:val="Bibliography"/>
                      <w:rPr>
                        <w:noProof/>
                      </w:rPr>
                    </w:pPr>
                    <w:r>
                      <w:rPr>
                        <w:noProof/>
                      </w:rPr>
                      <w:t xml:space="preserve">[23] </w:t>
                    </w:r>
                  </w:p>
                </w:tc>
                <w:tc>
                  <w:tcPr>
                    <w:tcW w:w="0" w:type="auto"/>
                    <w:hideMark/>
                  </w:tcPr>
                  <w:p w14:paraId="732E4B03" w14:textId="77777777" w:rsidR="00442E1F" w:rsidRDefault="00442E1F">
                    <w:pPr>
                      <w:pStyle w:val="Bibliography"/>
                      <w:rPr>
                        <w:noProof/>
                      </w:rPr>
                    </w:pPr>
                    <w:r>
                      <w:rPr>
                        <w:noProof/>
                      </w:rPr>
                      <w:t xml:space="preserve">Jeongki Kim(LG Electronics) , “17/54r3 WUR MAC issus”. </w:t>
                    </w:r>
                  </w:p>
                </w:tc>
              </w:tr>
              <w:tr w:rsidR="00442E1F" w14:paraId="76C842A6" w14:textId="77777777">
                <w:trPr>
                  <w:divId w:val="2106030164"/>
                  <w:tblCellSpacing w:w="15" w:type="dxa"/>
                </w:trPr>
                <w:tc>
                  <w:tcPr>
                    <w:tcW w:w="50" w:type="pct"/>
                    <w:hideMark/>
                  </w:tcPr>
                  <w:p w14:paraId="7E888737" w14:textId="77777777" w:rsidR="00442E1F" w:rsidRDefault="00442E1F">
                    <w:pPr>
                      <w:pStyle w:val="Bibliography"/>
                      <w:rPr>
                        <w:noProof/>
                      </w:rPr>
                    </w:pPr>
                    <w:r>
                      <w:rPr>
                        <w:noProof/>
                      </w:rPr>
                      <w:t xml:space="preserve">[24] </w:t>
                    </w:r>
                  </w:p>
                </w:tc>
                <w:tc>
                  <w:tcPr>
                    <w:tcW w:w="0" w:type="auto"/>
                    <w:hideMark/>
                  </w:tcPr>
                  <w:p w14:paraId="56B848A8" w14:textId="77777777" w:rsidR="00442E1F" w:rsidRDefault="00442E1F">
                    <w:pPr>
                      <w:pStyle w:val="Bibliography"/>
                      <w:rPr>
                        <w:noProof/>
                      </w:rPr>
                    </w:pPr>
                    <w:r>
                      <w:rPr>
                        <w:noProof/>
                      </w:rPr>
                      <w:t xml:space="preserve">Liwen Chu (Marvell), “17/124r4 WUR MAC and Wakeup Frame”. </w:t>
                    </w:r>
                  </w:p>
                </w:tc>
              </w:tr>
            </w:tbl>
            <w:p w14:paraId="7BB1D08A" w14:textId="77777777" w:rsidR="00442E1F" w:rsidRDefault="00442E1F">
              <w:pPr>
                <w:divId w:val="2106030164"/>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036BC" w14:textId="77777777" w:rsidR="00B7335F" w:rsidRDefault="00B7335F">
      <w:r>
        <w:separator/>
      </w:r>
    </w:p>
  </w:endnote>
  <w:endnote w:type="continuationSeparator" w:id="0">
    <w:p w14:paraId="1C8F325B" w14:textId="77777777" w:rsidR="00B7335F" w:rsidRDefault="00B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442E1F" w:rsidRDefault="00442E1F">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E62139">
      <w:rPr>
        <w:noProof/>
      </w:rPr>
      <w:t>4</w:t>
    </w:r>
    <w:r>
      <w:fldChar w:fldCharType="end"/>
    </w:r>
    <w:r>
      <w:tab/>
    </w:r>
    <w:fldSimple w:instr=" COMMENTS   \* MERGEFORMAT ">
      <w:r>
        <w:t>Po-Kai Huang, Intel</w:t>
      </w:r>
    </w:fldSimple>
  </w:p>
  <w:p w14:paraId="2BA1E9E6" w14:textId="77777777" w:rsidR="00442E1F" w:rsidRDefault="00442E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4270" w14:textId="77777777" w:rsidR="00B7335F" w:rsidRDefault="00B7335F">
      <w:r>
        <w:separator/>
      </w:r>
    </w:p>
  </w:footnote>
  <w:footnote w:type="continuationSeparator" w:id="0">
    <w:p w14:paraId="23B911B1" w14:textId="77777777" w:rsidR="00B7335F" w:rsidRDefault="00B7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7EC13658" w:rsidR="00442E1F" w:rsidRDefault="00442E1F" w:rsidP="00732A32">
    <w:pPr>
      <w:pStyle w:val="Header"/>
      <w:tabs>
        <w:tab w:val="clear" w:pos="6480"/>
        <w:tab w:val="center" w:pos="4680"/>
        <w:tab w:val="right" w:pos="9360"/>
      </w:tabs>
    </w:pPr>
    <w:r>
      <w:fldChar w:fldCharType="begin"/>
    </w:r>
    <w:r>
      <w:instrText xml:space="preserve"> KEYWORDS  \* MERGEFORMAT </w:instrText>
    </w:r>
    <w:r>
      <w:fldChar w:fldCharType="separate"/>
    </w:r>
    <w:r>
      <w:t>Aug 2017</w:t>
    </w:r>
    <w:r>
      <w:fldChar w:fldCharType="end"/>
    </w:r>
    <w:r>
      <w:tab/>
    </w:r>
    <w:r>
      <w:tab/>
    </w:r>
    <w:fldSimple w:instr=" TITLE  \* MERGEFORMAT ">
      <w:r>
        <w:t>doc.: IEEE 802.11-17/0575r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A470C478"/>
    <w:lvl w:ilvl="0" w:tplc="93B2817A">
      <w:start w:val="1"/>
      <w:numFmt w:val="upperLetter"/>
      <w:suff w:val="space"/>
      <w:lvlText w:val="R.4.7.%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3462"/>
    <w:multiLevelType w:val="hybridMultilevel"/>
    <w:tmpl w:val="F9E2021C"/>
    <w:lvl w:ilvl="0" w:tplc="00B4318C">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11E7F"/>
    <w:multiLevelType w:val="hybridMultilevel"/>
    <w:tmpl w:val="A88A32CC"/>
    <w:lvl w:ilvl="0" w:tplc="5CD6D9F2">
      <w:start w:val="1"/>
      <w:numFmt w:val="upperLetter"/>
      <w:suff w:val="space"/>
      <w:lvlText w:val="R.4.6.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86345"/>
    <w:multiLevelType w:val="multilevel"/>
    <w:tmpl w:val="D652C990"/>
    <w:numStyleLink w:val="Headings"/>
  </w:abstractNum>
  <w:abstractNum w:abstractNumId="4" w15:restartNumberingAfterBreak="0">
    <w:nsid w:val="0A691AED"/>
    <w:multiLevelType w:val="hybridMultilevel"/>
    <w:tmpl w:val="61BA7672"/>
    <w:lvl w:ilvl="0" w:tplc="9A960D10">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600706"/>
    <w:multiLevelType w:val="hybridMultilevel"/>
    <w:tmpl w:val="1174E428"/>
    <w:lvl w:ilvl="0" w:tplc="5FFA7240">
      <w:start w:val="1"/>
      <w:numFmt w:val="upperLetter"/>
      <w:suff w:val="space"/>
      <w:lvlText w:val="R.3.3.%1:"/>
      <w:lvlJc w:val="left"/>
      <w:pPr>
        <w:ind w:left="0" w:firstLine="0"/>
      </w:pPr>
      <w:rPr>
        <w:rFonts w:hint="default"/>
        <w:b w:val="0"/>
      </w:rPr>
    </w:lvl>
    <w:lvl w:ilvl="1" w:tplc="38C899D0">
      <w:start w:val="1"/>
      <w:numFmt w:val="bullet"/>
      <w:lvlText w:val="–"/>
      <w:lvlJc w:val="left"/>
      <w:pPr>
        <w:ind w:left="1080" w:hanging="360"/>
      </w:pPr>
      <w:rPr>
        <w:rFonts w:ascii="Times New Roman" w:hAnsi="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EF1466"/>
    <w:multiLevelType w:val="hybridMultilevel"/>
    <w:tmpl w:val="F35460E6"/>
    <w:lvl w:ilvl="0" w:tplc="5FFA7240">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722381"/>
    <w:multiLevelType w:val="hybridMultilevel"/>
    <w:tmpl w:val="89F87152"/>
    <w:lvl w:ilvl="0" w:tplc="DE760BD0">
      <w:start w:val="1"/>
      <w:numFmt w:val="bullet"/>
      <w:lvlText w:val="•"/>
      <w:lvlJc w:val="left"/>
      <w:pPr>
        <w:tabs>
          <w:tab w:val="num" w:pos="360"/>
        </w:tabs>
        <w:ind w:left="360" w:hanging="360"/>
      </w:pPr>
      <w:rPr>
        <w:rFonts w:ascii="Times New Roman" w:hAnsi="Times New Roman" w:hint="default"/>
      </w:rPr>
    </w:lvl>
    <w:lvl w:ilvl="1" w:tplc="71B81848">
      <w:numFmt w:val="bullet"/>
      <w:lvlText w:val="–"/>
      <w:lvlJc w:val="left"/>
      <w:pPr>
        <w:tabs>
          <w:tab w:val="num" w:pos="1080"/>
        </w:tabs>
        <w:ind w:left="1080" w:hanging="360"/>
      </w:pPr>
      <w:rPr>
        <w:rFonts w:ascii="Times New Roman" w:hAnsi="Times New Roman" w:hint="default"/>
      </w:rPr>
    </w:lvl>
    <w:lvl w:ilvl="2" w:tplc="E05CB878">
      <w:numFmt w:val="bullet"/>
      <w:lvlText w:val="•"/>
      <w:lvlJc w:val="left"/>
      <w:pPr>
        <w:tabs>
          <w:tab w:val="num" w:pos="1800"/>
        </w:tabs>
        <w:ind w:left="1800" w:hanging="360"/>
      </w:pPr>
      <w:rPr>
        <w:rFonts w:ascii="Times New Roman" w:hAnsi="Times New Roman" w:hint="default"/>
      </w:rPr>
    </w:lvl>
    <w:lvl w:ilvl="3" w:tplc="5C64E51C" w:tentative="1">
      <w:start w:val="1"/>
      <w:numFmt w:val="bullet"/>
      <w:lvlText w:val="•"/>
      <w:lvlJc w:val="left"/>
      <w:pPr>
        <w:tabs>
          <w:tab w:val="num" w:pos="2520"/>
        </w:tabs>
        <w:ind w:left="2520" w:hanging="360"/>
      </w:pPr>
      <w:rPr>
        <w:rFonts w:ascii="Times New Roman" w:hAnsi="Times New Roman" w:hint="default"/>
      </w:rPr>
    </w:lvl>
    <w:lvl w:ilvl="4" w:tplc="282691FA" w:tentative="1">
      <w:start w:val="1"/>
      <w:numFmt w:val="bullet"/>
      <w:lvlText w:val="•"/>
      <w:lvlJc w:val="left"/>
      <w:pPr>
        <w:tabs>
          <w:tab w:val="num" w:pos="3240"/>
        </w:tabs>
        <w:ind w:left="3240" w:hanging="360"/>
      </w:pPr>
      <w:rPr>
        <w:rFonts w:ascii="Times New Roman" w:hAnsi="Times New Roman" w:hint="default"/>
      </w:rPr>
    </w:lvl>
    <w:lvl w:ilvl="5" w:tplc="ADDEBFD2" w:tentative="1">
      <w:start w:val="1"/>
      <w:numFmt w:val="bullet"/>
      <w:lvlText w:val="•"/>
      <w:lvlJc w:val="left"/>
      <w:pPr>
        <w:tabs>
          <w:tab w:val="num" w:pos="3960"/>
        </w:tabs>
        <w:ind w:left="3960" w:hanging="360"/>
      </w:pPr>
      <w:rPr>
        <w:rFonts w:ascii="Times New Roman" w:hAnsi="Times New Roman" w:hint="default"/>
      </w:rPr>
    </w:lvl>
    <w:lvl w:ilvl="6" w:tplc="96A4B4C6" w:tentative="1">
      <w:start w:val="1"/>
      <w:numFmt w:val="bullet"/>
      <w:lvlText w:val="•"/>
      <w:lvlJc w:val="left"/>
      <w:pPr>
        <w:tabs>
          <w:tab w:val="num" w:pos="4680"/>
        </w:tabs>
        <w:ind w:left="4680" w:hanging="360"/>
      </w:pPr>
      <w:rPr>
        <w:rFonts w:ascii="Times New Roman" w:hAnsi="Times New Roman" w:hint="default"/>
      </w:rPr>
    </w:lvl>
    <w:lvl w:ilvl="7" w:tplc="7C507FD8" w:tentative="1">
      <w:start w:val="1"/>
      <w:numFmt w:val="bullet"/>
      <w:lvlText w:val="•"/>
      <w:lvlJc w:val="left"/>
      <w:pPr>
        <w:tabs>
          <w:tab w:val="num" w:pos="5400"/>
        </w:tabs>
        <w:ind w:left="5400" w:hanging="360"/>
      </w:pPr>
      <w:rPr>
        <w:rFonts w:ascii="Times New Roman" w:hAnsi="Times New Roman" w:hint="default"/>
      </w:rPr>
    </w:lvl>
    <w:lvl w:ilvl="8" w:tplc="F644463C"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1CFA4848"/>
    <w:multiLevelType w:val="hybridMultilevel"/>
    <w:tmpl w:val="5FDCFF80"/>
    <w:lvl w:ilvl="0" w:tplc="9586CF4C">
      <w:start w:val="1"/>
      <w:numFmt w:val="bullet"/>
      <w:lvlText w:val="•"/>
      <w:lvlJc w:val="left"/>
      <w:pPr>
        <w:tabs>
          <w:tab w:val="num" w:pos="720"/>
        </w:tabs>
        <w:ind w:left="720" w:hanging="360"/>
      </w:pPr>
      <w:rPr>
        <w:rFonts w:ascii="Arial" w:hAnsi="Arial" w:hint="default"/>
      </w:rPr>
    </w:lvl>
    <w:lvl w:ilvl="1" w:tplc="1EB46546">
      <w:numFmt w:val="bullet"/>
      <w:lvlText w:val="o"/>
      <w:lvlJc w:val="left"/>
      <w:pPr>
        <w:tabs>
          <w:tab w:val="num" w:pos="1440"/>
        </w:tabs>
        <w:ind w:left="1440" w:hanging="360"/>
      </w:pPr>
      <w:rPr>
        <w:rFonts w:ascii="Courier New" w:hAnsi="Courier New" w:hint="default"/>
      </w:rPr>
    </w:lvl>
    <w:lvl w:ilvl="2" w:tplc="BA9EED54" w:tentative="1">
      <w:start w:val="1"/>
      <w:numFmt w:val="bullet"/>
      <w:lvlText w:val="•"/>
      <w:lvlJc w:val="left"/>
      <w:pPr>
        <w:tabs>
          <w:tab w:val="num" w:pos="2160"/>
        </w:tabs>
        <w:ind w:left="2160" w:hanging="360"/>
      </w:pPr>
      <w:rPr>
        <w:rFonts w:ascii="Arial" w:hAnsi="Arial" w:hint="default"/>
      </w:rPr>
    </w:lvl>
    <w:lvl w:ilvl="3" w:tplc="5C82736A" w:tentative="1">
      <w:start w:val="1"/>
      <w:numFmt w:val="bullet"/>
      <w:lvlText w:val="•"/>
      <w:lvlJc w:val="left"/>
      <w:pPr>
        <w:tabs>
          <w:tab w:val="num" w:pos="2880"/>
        </w:tabs>
        <w:ind w:left="2880" w:hanging="360"/>
      </w:pPr>
      <w:rPr>
        <w:rFonts w:ascii="Arial" w:hAnsi="Arial" w:hint="default"/>
      </w:rPr>
    </w:lvl>
    <w:lvl w:ilvl="4" w:tplc="0E08BE62" w:tentative="1">
      <w:start w:val="1"/>
      <w:numFmt w:val="bullet"/>
      <w:lvlText w:val="•"/>
      <w:lvlJc w:val="left"/>
      <w:pPr>
        <w:tabs>
          <w:tab w:val="num" w:pos="3600"/>
        </w:tabs>
        <w:ind w:left="3600" w:hanging="360"/>
      </w:pPr>
      <w:rPr>
        <w:rFonts w:ascii="Arial" w:hAnsi="Arial" w:hint="default"/>
      </w:rPr>
    </w:lvl>
    <w:lvl w:ilvl="5" w:tplc="346EB8CC" w:tentative="1">
      <w:start w:val="1"/>
      <w:numFmt w:val="bullet"/>
      <w:lvlText w:val="•"/>
      <w:lvlJc w:val="left"/>
      <w:pPr>
        <w:tabs>
          <w:tab w:val="num" w:pos="4320"/>
        </w:tabs>
        <w:ind w:left="4320" w:hanging="360"/>
      </w:pPr>
      <w:rPr>
        <w:rFonts w:ascii="Arial" w:hAnsi="Arial" w:hint="default"/>
      </w:rPr>
    </w:lvl>
    <w:lvl w:ilvl="6" w:tplc="E67A9334" w:tentative="1">
      <w:start w:val="1"/>
      <w:numFmt w:val="bullet"/>
      <w:lvlText w:val="•"/>
      <w:lvlJc w:val="left"/>
      <w:pPr>
        <w:tabs>
          <w:tab w:val="num" w:pos="5040"/>
        </w:tabs>
        <w:ind w:left="5040" w:hanging="360"/>
      </w:pPr>
      <w:rPr>
        <w:rFonts w:ascii="Arial" w:hAnsi="Arial" w:hint="default"/>
      </w:rPr>
    </w:lvl>
    <w:lvl w:ilvl="7" w:tplc="BCAEE8AE" w:tentative="1">
      <w:start w:val="1"/>
      <w:numFmt w:val="bullet"/>
      <w:lvlText w:val="•"/>
      <w:lvlJc w:val="left"/>
      <w:pPr>
        <w:tabs>
          <w:tab w:val="num" w:pos="5760"/>
        </w:tabs>
        <w:ind w:left="5760" w:hanging="360"/>
      </w:pPr>
      <w:rPr>
        <w:rFonts w:ascii="Arial" w:hAnsi="Arial" w:hint="default"/>
      </w:rPr>
    </w:lvl>
    <w:lvl w:ilvl="8" w:tplc="1396E1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B01BBE"/>
    <w:multiLevelType w:val="hybridMultilevel"/>
    <w:tmpl w:val="3FA2A41E"/>
    <w:lvl w:ilvl="0" w:tplc="722A1828">
      <w:start w:val="1"/>
      <w:numFmt w:val="upperLetter"/>
      <w:suff w:val="space"/>
      <w:lvlText w:val="R.4.6.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11B21"/>
    <w:multiLevelType w:val="hybridMultilevel"/>
    <w:tmpl w:val="06AA1454"/>
    <w:lvl w:ilvl="0" w:tplc="51E051AA">
      <w:start w:val="1"/>
      <w:numFmt w:val="bullet"/>
      <w:lvlText w:val="–"/>
      <w:lvlJc w:val="left"/>
      <w:pPr>
        <w:tabs>
          <w:tab w:val="num" w:pos="720"/>
        </w:tabs>
        <w:ind w:left="720" w:hanging="360"/>
      </w:pPr>
      <w:rPr>
        <w:rFonts w:ascii="Times New Roman" w:hAnsi="Times New Roman" w:cs="Times New Roman" w:hint="default"/>
      </w:rPr>
    </w:lvl>
    <w:lvl w:ilvl="1" w:tplc="53E4BC32">
      <w:start w:val="1"/>
      <w:numFmt w:val="bullet"/>
      <w:lvlText w:val="–"/>
      <w:lvlJc w:val="left"/>
      <w:pPr>
        <w:tabs>
          <w:tab w:val="num" w:pos="1440"/>
        </w:tabs>
        <w:ind w:left="1440" w:hanging="360"/>
      </w:pPr>
      <w:rPr>
        <w:rFonts w:ascii="Times New Roman" w:hAnsi="Times New Roman" w:cs="Times New Roman" w:hint="default"/>
      </w:rPr>
    </w:lvl>
    <w:lvl w:ilvl="2" w:tplc="622811EA">
      <w:numFmt w:val="bullet"/>
      <w:lvlText w:val="•"/>
      <w:lvlJc w:val="left"/>
      <w:pPr>
        <w:tabs>
          <w:tab w:val="num" w:pos="2160"/>
        </w:tabs>
        <w:ind w:left="2160" w:hanging="360"/>
      </w:pPr>
      <w:rPr>
        <w:rFonts w:ascii="Times New Roman" w:hAnsi="Times New Roman" w:cs="Times New Roman" w:hint="default"/>
      </w:rPr>
    </w:lvl>
    <w:lvl w:ilvl="3" w:tplc="B776A8EC">
      <w:start w:val="1"/>
      <w:numFmt w:val="bullet"/>
      <w:lvlText w:val="–"/>
      <w:lvlJc w:val="left"/>
      <w:pPr>
        <w:tabs>
          <w:tab w:val="num" w:pos="2880"/>
        </w:tabs>
        <w:ind w:left="2880" w:hanging="360"/>
      </w:pPr>
      <w:rPr>
        <w:rFonts w:ascii="Times New Roman" w:hAnsi="Times New Roman" w:cs="Times New Roman" w:hint="default"/>
      </w:rPr>
    </w:lvl>
    <w:lvl w:ilvl="4" w:tplc="08784F62">
      <w:start w:val="1"/>
      <w:numFmt w:val="bullet"/>
      <w:lvlText w:val="–"/>
      <w:lvlJc w:val="left"/>
      <w:pPr>
        <w:tabs>
          <w:tab w:val="num" w:pos="3600"/>
        </w:tabs>
        <w:ind w:left="3600" w:hanging="360"/>
      </w:pPr>
      <w:rPr>
        <w:rFonts w:ascii="Times New Roman" w:hAnsi="Times New Roman" w:cs="Times New Roman" w:hint="default"/>
      </w:rPr>
    </w:lvl>
    <w:lvl w:ilvl="5" w:tplc="BA78320A">
      <w:start w:val="1"/>
      <w:numFmt w:val="bullet"/>
      <w:lvlText w:val="–"/>
      <w:lvlJc w:val="left"/>
      <w:pPr>
        <w:tabs>
          <w:tab w:val="num" w:pos="4320"/>
        </w:tabs>
        <w:ind w:left="4320" w:hanging="360"/>
      </w:pPr>
      <w:rPr>
        <w:rFonts w:ascii="Times New Roman" w:hAnsi="Times New Roman" w:cs="Times New Roman" w:hint="default"/>
      </w:rPr>
    </w:lvl>
    <w:lvl w:ilvl="6" w:tplc="3654BD9E">
      <w:start w:val="1"/>
      <w:numFmt w:val="bullet"/>
      <w:lvlText w:val="–"/>
      <w:lvlJc w:val="left"/>
      <w:pPr>
        <w:tabs>
          <w:tab w:val="num" w:pos="5040"/>
        </w:tabs>
        <w:ind w:left="5040" w:hanging="360"/>
      </w:pPr>
      <w:rPr>
        <w:rFonts w:ascii="Times New Roman" w:hAnsi="Times New Roman" w:cs="Times New Roman" w:hint="default"/>
      </w:rPr>
    </w:lvl>
    <w:lvl w:ilvl="7" w:tplc="F14466A0">
      <w:start w:val="1"/>
      <w:numFmt w:val="bullet"/>
      <w:lvlText w:val="–"/>
      <w:lvlJc w:val="left"/>
      <w:pPr>
        <w:tabs>
          <w:tab w:val="num" w:pos="5760"/>
        </w:tabs>
        <w:ind w:left="5760" w:hanging="360"/>
      </w:pPr>
      <w:rPr>
        <w:rFonts w:ascii="Times New Roman" w:hAnsi="Times New Roman" w:cs="Times New Roman" w:hint="default"/>
      </w:rPr>
    </w:lvl>
    <w:lvl w:ilvl="8" w:tplc="A90824DA">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DA84DA0"/>
    <w:multiLevelType w:val="hybridMultilevel"/>
    <w:tmpl w:val="C23CEB58"/>
    <w:lvl w:ilvl="0" w:tplc="72D8435E">
      <w:start w:val="1"/>
      <w:numFmt w:val="upperLetter"/>
      <w:suff w:val="space"/>
      <w:lvlText w:val="R.4.6.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133BE"/>
    <w:multiLevelType w:val="hybridMultilevel"/>
    <w:tmpl w:val="92149E5C"/>
    <w:lvl w:ilvl="0" w:tplc="C0BC86D0">
      <w:start w:val="1"/>
      <w:numFmt w:val="bullet"/>
      <w:lvlText w:val="•"/>
      <w:lvlJc w:val="left"/>
      <w:pPr>
        <w:tabs>
          <w:tab w:val="num" w:pos="360"/>
        </w:tabs>
        <w:ind w:left="360" w:hanging="360"/>
      </w:pPr>
      <w:rPr>
        <w:rFonts w:ascii="Times New Roman" w:hAnsi="Times New Roman" w:hint="default"/>
      </w:rPr>
    </w:lvl>
    <w:lvl w:ilvl="1" w:tplc="3E5A965E">
      <w:numFmt w:val="bullet"/>
      <w:lvlText w:val="–"/>
      <w:lvlJc w:val="left"/>
      <w:pPr>
        <w:tabs>
          <w:tab w:val="num" w:pos="1080"/>
        </w:tabs>
        <w:ind w:left="1080" w:hanging="360"/>
      </w:pPr>
      <w:rPr>
        <w:rFonts w:ascii="Times New Roman" w:hAnsi="Times New Roman" w:hint="default"/>
      </w:rPr>
    </w:lvl>
    <w:lvl w:ilvl="2" w:tplc="13E461A8" w:tentative="1">
      <w:start w:val="1"/>
      <w:numFmt w:val="bullet"/>
      <w:lvlText w:val="•"/>
      <w:lvlJc w:val="left"/>
      <w:pPr>
        <w:tabs>
          <w:tab w:val="num" w:pos="1800"/>
        </w:tabs>
        <w:ind w:left="1800" w:hanging="360"/>
      </w:pPr>
      <w:rPr>
        <w:rFonts w:ascii="Times New Roman" w:hAnsi="Times New Roman" w:hint="default"/>
      </w:rPr>
    </w:lvl>
    <w:lvl w:ilvl="3" w:tplc="CA7EE014" w:tentative="1">
      <w:start w:val="1"/>
      <w:numFmt w:val="bullet"/>
      <w:lvlText w:val="•"/>
      <w:lvlJc w:val="left"/>
      <w:pPr>
        <w:tabs>
          <w:tab w:val="num" w:pos="2520"/>
        </w:tabs>
        <w:ind w:left="2520" w:hanging="360"/>
      </w:pPr>
      <w:rPr>
        <w:rFonts w:ascii="Times New Roman" w:hAnsi="Times New Roman" w:hint="default"/>
      </w:rPr>
    </w:lvl>
    <w:lvl w:ilvl="4" w:tplc="05EA5084" w:tentative="1">
      <w:start w:val="1"/>
      <w:numFmt w:val="bullet"/>
      <w:lvlText w:val="•"/>
      <w:lvlJc w:val="left"/>
      <w:pPr>
        <w:tabs>
          <w:tab w:val="num" w:pos="3240"/>
        </w:tabs>
        <w:ind w:left="3240" w:hanging="360"/>
      </w:pPr>
      <w:rPr>
        <w:rFonts w:ascii="Times New Roman" w:hAnsi="Times New Roman" w:hint="default"/>
      </w:rPr>
    </w:lvl>
    <w:lvl w:ilvl="5" w:tplc="538813F2" w:tentative="1">
      <w:start w:val="1"/>
      <w:numFmt w:val="bullet"/>
      <w:lvlText w:val="•"/>
      <w:lvlJc w:val="left"/>
      <w:pPr>
        <w:tabs>
          <w:tab w:val="num" w:pos="3960"/>
        </w:tabs>
        <w:ind w:left="3960" w:hanging="360"/>
      </w:pPr>
      <w:rPr>
        <w:rFonts w:ascii="Times New Roman" w:hAnsi="Times New Roman" w:hint="default"/>
      </w:rPr>
    </w:lvl>
    <w:lvl w:ilvl="6" w:tplc="A47A4AD8" w:tentative="1">
      <w:start w:val="1"/>
      <w:numFmt w:val="bullet"/>
      <w:lvlText w:val="•"/>
      <w:lvlJc w:val="left"/>
      <w:pPr>
        <w:tabs>
          <w:tab w:val="num" w:pos="4680"/>
        </w:tabs>
        <w:ind w:left="4680" w:hanging="360"/>
      </w:pPr>
      <w:rPr>
        <w:rFonts w:ascii="Times New Roman" w:hAnsi="Times New Roman" w:hint="default"/>
      </w:rPr>
    </w:lvl>
    <w:lvl w:ilvl="7" w:tplc="A670AE6E" w:tentative="1">
      <w:start w:val="1"/>
      <w:numFmt w:val="bullet"/>
      <w:lvlText w:val="•"/>
      <w:lvlJc w:val="left"/>
      <w:pPr>
        <w:tabs>
          <w:tab w:val="num" w:pos="5400"/>
        </w:tabs>
        <w:ind w:left="5400" w:hanging="360"/>
      </w:pPr>
      <w:rPr>
        <w:rFonts w:ascii="Times New Roman" w:hAnsi="Times New Roman" w:hint="default"/>
      </w:rPr>
    </w:lvl>
    <w:lvl w:ilvl="8" w:tplc="476C5E9C"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20"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175F1D"/>
    <w:multiLevelType w:val="hybridMultilevel"/>
    <w:tmpl w:val="4404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040B0"/>
    <w:multiLevelType w:val="hybridMultilevel"/>
    <w:tmpl w:val="45B6CC7A"/>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24"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0F2C53"/>
    <w:multiLevelType w:val="hybridMultilevel"/>
    <w:tmpl w:val="580E8A44"/>
    <w:lvl w:ilvl="0" w:tplc="BA5CEFAA">
      <w:start w:val="1"/>
      <w:numFmt w:val="decimal"/>
      <w:lvlText w:val="%1."/>
      <w:lvlJc w:val="left"/>
      <w:pPr>
        <w:tabs>
          <w:tab w:val="num" w:pos="720"/>
        </w:tabs>
        <w:ind w:left="720" w:hanging="360"/>
      </w:pPr>
    </w:lvl>
    <w:lvl w:ilvl="1" w:tplc="09A2D240">
      <w:start w:val="1"/>
      <w:numFmt w:val="decimal"/>
      <w:lvlText w:val="%2."/>
      <w:lvlJc w:val="left"/>
      <w:pPr>
        <w:tabs>
          <w:tab w:val="num" w:pos="1440"/>
        </w:tabs>
        <w:ind w:left="1440" w:hanging="360"/>
      </w:pPr>
    </w:lvl>
    <w:lvl w:ilvl="2" w:tplc="6BD66326" w:tentative="1">
      <w:start w:val="1"/>
      <w:numFmt w:val="decimal"/>
      <w:lvlText w:val="%3."/>
      <w:lvlJc w:val="left"/>
      <w:pPr>
        <w:tabs>
          <w:tab w:val="num" w:pos="2160"/>
        </w:tabs>
        <w:ind w:left="2160" w:hanging="360"/>
      </w:pPr>
    </w:lvl>
    <w:lvl w:ilvl="3" w:tplc="02CED668" w:tentative="1">
      <w:start w:val="1"/>
      <w:numFmt w:val="decimal"/>
      <w:lvlText w:val="%4."/>
      <w:lvlJc w:val="left"/>
      <w:pPr>
        <w:tabs>
          <w:tab w:val="num" w:pos="2880"/>
        </w:tabs>
        <w:ind w:left="2880" w:hanging="360"/>
      </w:pPr>
    </w:lvl>
    <w:lvl w:ilvl="4" w:tplc="F314D806" w:tentative="1">
      <w:start w:val="1"/>
      <w:numFmt w:val="decimal"/>
      <w:lvlText w:val="%5."/>
      <w:lvlJc w:val="left"/>
      <w:pPr>
        <w:tabs>
          <w:tab w:val="num" w:pos="3600"/>
        </w:tabs>
        <w:ind w:left="3600" w:hanging="360"/>
      </w:pPr>
    </w:lvl>
    <w:lvl w:ilvl="5" w:tplc="163EBCF4" w:tentative="1">
      <w:start w:val="1"/>
      <w:numFmt w:val="decimal"/>
      <w:lvlText w:val="%6."/>
      <w:lvlJc w:val="left"/>
      <w:pPr>
        <w:tabs>
          <w:tab w:val="num" w:pos="4320"/>
        </w:tabs>
        <w:ind w:left="4320" w:hanging="360"/>
      </w:pPr>
    </w:lvl>
    <w:lvl w:ilvl="6" w:tplc="74DA4B80" w:tentative="1">
      <w:start w:val="1"/>
      <w:numFmt w:val="decimal"/>
      <w:lvlText w:val="%7."/>
      <w:lvlJc w:val="left"/>
      <w:pPr>
        <w:tabs>
          <w:tab w:val="num" w:pos="5040"/>
        </w:tabs>
        <w:ind w:left="5040" w:hanging="360"/>
      </w:pPr>
    </w:lvl>
    <w:lvl w:ilvl="7" w:tplc="F8B4A00E" w:tentative="1">
      <w:start w:val="1"/>
      <w:numFmt w:val="decimal"/>
      <w:lvlText w:val="%8."/>
      <w:lvlJc w:val="left"/>
      <w:pPr>
        <w:tabs>
          <w:tab w:val="num" w:pos="5760"/>
        </w:tabs>
        <w:ind w:left="5760" w:hanging="360"/>
      </w:pPr>
    </w:lvl>
    <w:lvl w:ilvl="8" w:tplc="CD6EA696" w:tentative="1">
      <w:start w:val="1"/>
      <w:numFmt w:val="decimal"/>
      <w:lvlText w:val="%9."/>
      <w:lvlJc w:val="left"/>
      <w:pPr>
        <w:tabs>
          <w:tab w:val="num" w:pos="6480"/>
        </w:tabs>
        <w:ind w:left="6480" w:hanging="360"/>
      </w:pPr>
    </w:lvl>
  </w:abstractNum>
  <w:abstractNum w:abstractNumId="26" w15:restartNumberingAfterBreak="0">
    <w:nsid w:val="6CED0024"/>
    <w:multiLevelType w:val="hybridMultilevel"/>
    <w:tmpl w:val="BEAEA2A6"/>
    <w:lvl w:ilvl="0" w:tplc="A83222F0">
      <w:start w:val="1"/>
      <w:numFmt w:val="upperLetter"/>
      <w:suff w:val="space"/>
      <w:lvlText w:val="R.4.6.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28"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72921059"/>
    <w:multiLevelType w:val="hybridMultilevel"/>
    <w:tmpl w:val="798C8BF8"/>
    <w:lvl w:ilvl="0" w:tplc="9A960D10">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D63372"/>
    <w:multiLevelType w:val="hybridMultilevel"/>
    <w:tmpl w:val="FA0415C2"/>
    <w:lvl w:ilvl="0" w:tplc="4B208CE0">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8"/>
  </w:num>
  <w:num w:numId="4">
    <w:abstractNumId w:val="27"/>
  </w:num>
  <w:num w:numId="5">
    <w:abstractNumId w:val="23"/>
  </w:num>
  <w:num w:numId="6">
    <w:abstractNumId w:val="1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num>
  <w:num w:numId="10">
    <w:abstractNumId w:val="17"/>
  </w:num>
  <w:num w:numId="11">
    <w:abstractNumId w:val="15"/>
  </w:num>
  <w:num w:numId="12">
    <w:abstractNumId w:val="22"/>
  </w:num>
  <w:num w:numId="13">
    <w:abstractNumId w:val="13"/>
  </w:num>
  <w:num w:numId="14">
    <w:abstractNumId w:val="12"/>
  </w:num>
  <w:num w:numId="15">
    <w:abstractNumId w:val="10"/>
  </w:num>
  <w:num w:numId="16">
    <w:abstractNumId w:val="0"/>
  </w:num>
  <w:num w:numId="17">
    <w:abstractNumId w:val="4"/>
  </w:num>
  <w:num w:numId="18">
    <w:abstractNumId w:val="2"/>
  </w:num>
  <w:num w:numId="19">
    <w:abstractNumId w:val="20"/>
  </w:num>
  <w:num w:numId="20">
    <w:abstractNumId w:val="30"/>
  </w:num>
  <w:num w:numId="21">
    <w:abstractNumId w:val="6"/>
  </w:num>
  <w:num w:numId="22">
    <w:abstractNumId w:val="26"/>
  </w:num>
  <w:num w:numId="23">
    <w:abstractNumId w:val="21"/>
  </w:num>
  <w:num w:numId="24">
    <w:abstractNumId w:val="8"/>
  </w:num>
  <w:num w:numId="25">
    <w:abstractNumId w:val="1"/>
  </w:num>
  <w:num w:numId="26">
    <w:abstractNumId w:val="16"/>
  </w:num>
  <w:num w:numId="27">
    <w:abstractNumId w:val="28"/>
  </w:num>
  <w:num w:numId="28">
    <w:abstractNumId w:val="25"/>
  </w:num>
  <w:num w:numId="29">
    <w:abstractNumId w:val="9"/>
  </w:num>
  <w:num w:numId="30">
    <w:abstractNumId w:val="29"/>
  </w:num>
  <w:num w:numId="31">
    <w:abstractNumId w:val="11"/>
    <w:lvlOverride w:ilvl="0"/>
    <w:lvlOverride w:ilvl="1"/>
    <w:lvlOverride w:ilvl="2"/>
    <w:lvlOverride w:ilvl="3"/>
    <w:lvlOverride w:ilvl="4"/>
    <w:lvlOverride w:ilvl="5"/>
    <w:lvlOverride w:ilvl="6"/>
    <w:lvlOverride w:ilvl="7"/>
    <w:lvlOverride w:ilvl="8"/>
  </w:num>
  <w:num w:numId="32">
    <w:abstractNumId w:val="5"/>
  </w:num>
  <w:num w:numId="3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11009"/>
    <w:rsid w:val="00020578"/>
    <w:rsid w:val="000214F8"/>
    <w:rsid w:val="000359C1"/>
    <w:rsid w:val="00042FF9"/>
    <w:rsid w:val="00044F0F"/>
    <w:rsid w:val="00047FBA"/>
    <w:rsid w:val="000513BD"/>
    <w:rsid w:val="00057544"/>
    <w:rsid w:val="00062FB0"/>
    <w:rsid w:val="00070C5F"/>
    <w:rsid w:val="00073FAC"/>
    <w:rsid w:val="000840D0"/>
    <w:rsid w:val="00085C91"/>
    <w:rsid w:val="000863DA"/>
    <w:rsid w:val="00086463"/>
    <w:rsid w:val="000958CD"/>
    <w:rsid w:val="000A365F"/>
    <w:rsid w:val="000A6729"/>
    <w:rsid w:val="000A764C"/>
    <w:rsid w:val="000B1668"/>
    <w:rsid w:val="000B4A3A"/>
    <w:rsid w:val="000D13C6"/>
    <w:rsid w:val="000D180D"/>
    <w:rsid w:val="000D43F8"/>
    <w:rsid w:val="000E262C"/>
    <w:rsid w:val="000F2BE7"/>
    <w:rsid w:val="000F483B"/>
    <w:rsid w:val="000F5794"/>
    <w:rsid w:val="000F5A3C"/>
    <w:rsid w:val="001004D3"/>
    <w:rsid w:val="001051CB"/>
    <w:rsid w:val="00112E2A"/>
    <w:rsid w:val="00113B7E"/>
    <w:rsid w:val="001148B8"/>
    <w:rsid w:val="001179B2"/>
    <w:rsid w:val="00120580"/>
    <w:rsid w:val="0013004F"/>
    <w:rsid w:val="00130286"/>
    <w:rsid w:val="00135192"/>
    <w:rsid w:val="00143271"/>
    <w:rsid w:val="00143E48"/>
    <w:rsid w:val="001469FB"/>
    <w:rsid w:val="001547A8"/>
    <w:rsid w:val="00160619"/>
    <w:rsid w:val="00163F16"/>
    <w:rsid w:val="001738A3"/>
    <w:rsid w:val="00173FED"/>
    <w:rsid w:val="00174970"/>
    <w:rsid w:val="00175B26"/>
    <w:rsid w:val="0017743D"/>
    <w:rsid w:val="00181978"/>
    <w:rsid w:val="00182CF1"/>
    <w:rsid w:val="001850ED"/>
    <w:rsid w:val="001937BE"/>
    <w:rsid w:val="00193996"/>
    <w:rsid w:val="001A2B00"/>
    <w:rsid w:val="001B217E"/>
    <w:rsid w:val="001D25A0"/>
    <w:rsid w:val="001D3204"/>
    <w:rsid w:val="001D37FA"/>
    <w:rsid w:val="001D723B"/>
    <w:rsid w:val="001E081A"/>
    <w:rsid w:val="001E3BE4"/>
    <w:rsid w:val="001F3B57"/>
    <w:rsid w:val="001F55EA"/>
    <w:rsid w:val="0020389D"/>
    <w:rsid w:val="002126A1"/>
    <w:rsid w:val="00212EC4"/>
    <w:rsid w:val="002248B1"/>
    <w:rsid w:val="002273AA"/>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9020B"/>
    <w:rsid w:val="00294BD5"/>
    <w:rsid w:val="00294C2D"/>
    <w:rsid w:val="002A523E"/>
    <w:rsid w:val="002B1ACA"/>
    <w:rsid w:val="002B2FD0"/>
    <w:rsid w:val="002B58CB"/>
    <w:rsid w:val="002C1AFC"/>
    <w:rsid w:val="002C2A56"/>
    <w:rsid w:val="002C7260"/>
    <w:rsid w:val="002D441A"/>
    <w:rsid w:val="002D44BE"/>
    <w:rsid w:val="002D4CBF"/>
    <w:rsid w:val="002F272A"/>
    <w:rsid w:val="002F5532"/>
    <w:rsid w:val="0030401C"/>
    <w:rsid w:val="00304221"/>
    <w:rsid w:val="00305A0D"/>
    <w:rsid w:val="00305B68"/>
    <w:rsid w:val="003157C9"/>
    <w:rsid w:val="00317E81"/>
    <w:rsid w:val="00320B6D"/>
    <w:rsid w:val="00326D9A"/>
    <w:rsid w:val="00327E24"/>
    <w:rsid w:val="003467AC"/>
    <w:rsid w:val="003520DC"/>
    <w:rsid w:val="00356737"/>
    <w:rsid w:val="00360C64"/>
    <w:rsid w:val="00361221"/>
    <w:rsid w:val="0036165C"/>
    <w:rsid w:val="00375F40"/>
    <w:rsid w:val="003769B0"/>
    <w:rsid w:val="0038066E"/>
    <w:rsid w:val="003822E9"/>
    <w:rsid w:val="0039263F"/>
    <w:rsid w:val="0039564A"/>
    <w:rsid w:val="003B7FE9"/>
    <w:rsid w:val="003C292F"/>
    <w:rsid w:val="003D2021"/>
    <w:rsid w:val="003D6E7F"/>
    <w:rsid w:val="003E46E5"/>
    <w:rsid w:val="003E49B0"/>
    <w:rsid w:val="003F3E21"/>
    <w:rsid w:val="003F713F"/>
    <w:rsid w:val="00403B31"/>
    <w:rsid w:val="00404200"/>
    <w:rsid w:val="00404591"/>
    <w:rsid w:val="00415209"/>
    <w:rsid w:val="00415514"/>
    <w:rsid w:val="00417271"/>
    <w:rsid w:val="00426089"/>
    <w:rsid w:val="00431DF0"/>
    <w:rsid w:val="00432C74"/>
    <w:rsid w:val="00433BFB"/>
    <w:rsid w:val="0043535E"/>
    <w:rsid w:val="00436059"/>
    <w:rsid w:val="00441E7C"/>
    <w:rsid w:val="00441EEC"/>
    <w:rsid w:val="00442037"/>
    <w:rsid w:val="004427B8"/>
    <w:rsid w:val="00442E1F"/>
    <w:rsid w:val="00445338"/>
    <w:rsid w:val="004465F3"/>
    <w:rsid w:val="00455675"/>
    <w:rsid w:val="00456469"/>
    <w:rsid w:val="00456C11"/>
    <w:rsid w:val="004675B6"/>
    <w:rsid w:val="0047111F"/>
    <w:rsid w:val="004732FE"/>
    <w:rsid w:val="004739DD"/>
    <w:rsid w:val="00476F93"/>
    <w:rsid w:val="00477B34"/>
    <w:rsid w:val="00480801"/>
    <w:rsid w:val="004833B2"/>
    <w:rsid w:val="004864CD"/>
    <w:rsid w:val="00494F4B"/>
    <w:rsid w:val="00496EA5"/>
    <w:rsid w:val="004A35AB"/>
    <w:rsid w:val="004A38B1"/>
    <w:rsid w:val="004A40B7"/>
    <w:rsid w:val="004A66D0"/>
    <w:rsid w:val="004A6910"/>
    <w:rsid w:val="004A7368"/>
    <w:rsid w:val="004C133A"/>
    <w:rsid w:val="004C3DE0"/>
    <w:rsid w:val="004D578D"/>
    <w:rsid w:val="004F0D8B"/>
    <w:rsid w:val="004F6AFF"/>
    <w:rsid w:val="00506864"/>
    <w:rsid w:val="00510FF3"/>
    <w:rsid w:val="0051324F"/>
    <w:rsid w:val="00516A55"/>
    <w:rsid w:val="005267E4"/>
    <w:rsid w:val="00526D33"/>
    <w:rsid w:val="00527100"/>
    <w:rsid w:val="00531BCF"/>
    <w:rsid w:val="00533027"/>
    <w:rsid w:val="00533432"/>
    <w:rsid w:val="0053437F"/>
    <w:rsid w:val="005500DD"/>
    <w:rsid w:val="00552778"/>
    <w:rsid w:val="00555978"/>
    <w:rsid w:val="00560867"/>
    <w:rsid w:val="00566AE9"/>
    <w:rsid w:val="00566E8C"/>
    <w:rsid w:val="0057495D"/>
    <w:rsid w:val="0057566B"/>
    <w:rsid w:val="00577F01"/>
    <w:rsid w:val="00585C2B"/>
    <w:rsid w:val="005915A7"/>
    <w:rsid w:val="005A0ED7"/>
    <w:rsid w:val="005A232A"/>
    <w:rsid w:val="005A7DC3"/>
    <w:rsid w:val="005B392B"/>
    <w:rsid w:val="005B3B31"/>
    <w:rsid w:val="005B469B"/>
    <w:rsid w:val="005B607D"/>
    <w:rsid w:val="005C004F"/>
    <w:rsid w:val="005C1214"/>
    <w:rsid w:val="005E3477"/>
    <w:rsid w:val="005E3A8F"/>
    <w:rsid w:val="005F274B"/>
    <w:rsid w:val="005F6434"/>
    <w:rsid w:val="00613398"/>
    <w:rsid w:val="006171D0"/>
    <w:rsid w:val="006173C3"/>
    <w:rsid w:val="006176F4"/>
    <w:rsid w:val="006213B9"/>
    <w:rsid w:val="0062440B"/>
    <w:rsid w:val="00632143"/>
    <w:rsid w:val="00634189"/>
    <w:rsid w:val="00634FA1"/>
    <w:rsid w:val="00635F08"/>
    <w:rsid w:val="0063620C"/>
    <w:rsid w:val="00636367"/>
    <w:rsid w:val="00640FBB"/>
    <w:rsid w:val="006414AB"/>
    <w:rsid w:val="00646C4C"/>
    <w:rsid w:val="0064706A"/>
    <w:rsid w:val="006470C8"/>
    <w:rsid w:val="0065185D"/>
    <w:rsid w:val="006539BB"/>
    <w:rsid w:val="00656E90"/>
    <w:rsid w:val="00661592"/>
    <w:rsid w:val="006644A7"/>
    <w:rsid w:val="006670DF"/>
    <w:rsid w:val="0068179F"/>
    <w:rsid w:val="00682C6D"/>
    <w:rsid w:val="00682F3A"/>
    <w:rsid w:val="00684440"/>
    <w:rsid w:val="006960A7"/>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50BD5"/>
    <w:rsid w:val="0075106C"/>
    <w:rsid w:val="00752F71"/>
    <w:rsid w:val="00757566"/>
    <w:rsid w:val="00760889"/>
    <w:rsid w:val="00762A7D"/>
    <w:rsid w:val="00770572"/>
    <w:rsid w:val="00777608"/>
    <w:rsid w:val="00781A78"/>
    <w:rsid w:val="00792AA8"/>
    <w:rsid w:val="00793A62"/>
    <w:rsid w:val="007A64F1"/>
    <w:rsid w:val="007B409C"/>
    <w:rsid w:val="007C67E6"/>
    <w:rsid w:val="007D2C2A"/>
    <w:rsid w:val="007D3D59"/>
    <w:rsid w:val="007F1D95"/>
    <w:rsid w:val="008050EC"/>
    <w:rsid w:val="00807234"/>
    <w:rsid w:val="00811036"/>
    <w:rsid w:val="00814D7A"/>
    <w:rsid w:val="008243BD"/>
    <w:rsid w:val="00827530"/>
    <w:rsid w:val="00827A6D"/>
    <w:rsid w:val="00841FA0"/>
    <w:rsid w:val="0084427E"/>
    <w:rsid w:val="0084655C"/>
    <w:rsid w:val="0084679F"/>
    <w:rsid w:val="0084798C"/>
    <w:rsid w:val="00850955"/>
    <w:rsid w:val="00855F56"/>
    <w:rsid w:val="00856253"/>
    <w:rsid w:val="00856898"/>
    <w:rsid w:val="0085778D"/>
    <w:rsid w:val="0086725D"/>
    <w:rsid w:val="00873B33"/>
    <w:rsid w:val="00874F3A"/>
    <w:rsid w:val="00885AE0"/>
    <w:rsid w:val="0089289E"/>
    <w:rsid w:val="00893069"/>
    <w:rsid w:val="00893821"/>
    <w:rsid w:val="008A35CA"/>
    <w:rsid w:val="008A5FF8"/>
    <w:rsid w:val="008B1844"/>
    <w:rsid w:val="008B1DA0"/>
    <w:rsid w:val="008B22D7"/>
    <w:rsid w:val="008C00F1"/>
    <w:rsid w:val="008C042B"/>
    <w:rsid w:val="008C2F67"/>
    <w:rsid w:val="008C3766"/>
    <w:rsid w:val="008C557D"/>
    <w:rsid w:val="008C6206"/>
    <w:rsid w:val="008C63DE"/>
    <w:rsid w:val="008F1369"/>
    <w:rsid w:val="008F610B"/>
    <w:rsid w:val="00900A4F"/>
    <w:rsid w:val="00900B66"/>
    <w:rsid w:val="00901DF7"/>
    <w:rsid w:val="0090212B"/>
    <w:rsid w:val="009026B5"/>
    <w:rsid w:val="009067EA"/>
    <w:rsid w:val="00906EB4"/>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5293"/>
    <w:rsid w:val="00986216"/>
    <w:rsid w:val="009900AE"/>
    <w:rsid w:val="00995250"/>
    <w:rsid w:val="009B5811"/>
    <w:rsid w:val="009B7B8C"/>
    <w:rsid w:val="009C7099"/>
    <w:rsid w:val="009D5A16"/>
    <w:rsid w:val="009E4398"/>
    <w:rsid w:val="009F37A9"/>
    <w:rsid w:val="009F73E5"/>
    <w:rsid w:val="009F76F9"/>
    <w:rsid w:val="00A01B3C"/>
    <w:rsid w:val="00A046D0"/>
    <w:rsid w:val="00A20A75"/>
    <w:rsid w:val="00A303C6"/>
    <w:rsid w:val="00A322BD"/>
    <w:rsid w:val="00A32ED6"/>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1354"/>
    <w:rsid w:val="00AA26D3"/>
    <w:rsid w:val="00AA427C"/>
    <w:rsid w:val="00AB15FE"/>
    <w:rsid w:val="00AB1F84"/>
    <w:rsid w:val="00AB7D1B"/>
    <w:rsid w:val="00AC3B55"/>
    <w:rsid w:val="00AC3E87"/>
    <w:rsid w:val="00AC5DA5"/>
    <w:rsid w:val="00AC7657"/>
    <w:rsid w:val="00AE3516"/>
    <w:rsid w:val="00AF16A0"/>
    <w:rsid w:val="00AF4088"/>
    <w:rsid w:val="00B12457"/>
    <w:rsid w:val="00B13414"/>
    <w:rsid w:val="00B13640"/>
    <w:rsid w:val="00B21365"/>
    <w:rsid w:val="00B27DA8"/>
    <w:rsid w:val="00B332CF"/>
    <w:rsid w:val="00B34F50"/>
    <w:rsid w:val="00B36B39"/>
    <w:rsid w:val="00B40412"/>
    <w:rsid w:val="00B40BA6"/>
    <w:rsid w:val="00B50BA2"/>
    <w:rsid w:val="00B51BA4"/>
    <w:rsid w:val="00B615C7"/>
    <w:rsid w:val="00B620D6"/>
    <w:rsid w:val="00B63C2F"/>
    <w:rsid w:val="00B65C57"/>
    <w:rsid w:val="00B67254"/>
    <w:rsid w:val="00B70EC8"/>
    <w:rsid w:val="00B7335F"/>
    <w:rsid w:val="00B80455"/>
    <w:rsid w:val="00B82C30"/>
    <w:rsid w:val="00B947B7"/>
    <w:rsid w:val="00B95E90"/>
    <w:rsid w:val="00B960E8"/>
    <w:rsid w:val="00BA4274"/>
    <w:rsid w:val="00BA4F8A"/>
    <w:rsid w:val="00BB633A"/>
    <w:rsid w:val="00BC1EEE"/>
    <w:rsid w:val="00BC2845"/>
    <w:rsid w:val="00BC6567"/>
    <w:rsid w:val="00BD6FB0"/>
    <w:rsid w:val="00BE2D3B"/>
    <w:rsid w:val="00BE4E98"/>
    <w:rsid w:val="00BE517D"/>
    <w:rsid w:val="00BE5A2D"/>
    <w:rsid w:val="00BE68C2"/>
    <w:rsid w:val="00BF36F9"/>
    <w:rsid w:val="00BF3731"/>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4AA1"/>
    <w:rsid w:val="00CD5D9F"/>
    <w:rsid w:val="00CE046E"/>
    <w:rsid w:val="00CE3D20"/>
    <w:rsid w:val="00CE5F8F"/>
    <w:rsid w:val="00CE6C52"/>
    <w:rsid w:val="00CE713E"/>
    <w:rsid w:val="00CF0502"/>
    <w:rsid w:val="00CF5327"/>
    <w:rsid w:val="00D01CC6"/>
    <w:rsid w:val="00D02143"/>
    <w:rsid w:val="00D029E5"/>
    <w:rsid w:val="00D0754B"/>
    <w:rsid w:val="00D1327E"/>
    <w:rsid w:val="00D15873"/>
    <w:rsid w:val="00D234F5"/>
    <w:rsid w:val="00D50EE6"/>
    <w:rsid w:val="00D62906"/>
    <w:rsid w:val="00D629B9"/>
    <w:rsid w:val="00D64705"/>
    <w:rsid w:val="00D708EF"/>
    <w:rsid w:val="00D736A4"/>
    <w:rsid w:val="00D74F15"/>
    <w:rsid w:val="00D9244C"/>
    <w:rsid w:val="00D9374D"/>
    <w:rsid w:val="00D971DE"/>
    <w:rsid w:val="00DA1B53"/>
    <w:rsid w:val="00DA573E"/>
    <w:rsid w:val="00DA7075"/>
    <w:rsid w:val="00DA7590"/>
    <w:rsid w:val="00DB1EDE"/>
    <w:rsid w:val="00DB53E0"/>
    <w:rsid w:val="00DB6057"/>
    <w:rsid w:val="00DC5369"/>
    <w:rsid w:val="00DC5A7B"/>
    <w:rsid w:val="00DD6F04"/>
    <w:rsid w:val="00DD7017"/>
    <w:rsid w:val="00DE10FA"/>
    <w:rsid w:val="00DE210C"/>
    <w:rsid w:val="00DE5A0B"/>
    <w:rsid w:val="00E01E2C"/>
    <w:rsid w:val="00E160D0"/>
    <w:rsid w:val="00E173BB"/>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6B47"/>
    <w:rsid w:val="00EA6C54"/>
    <w:rsid w:val="00EB183F"/>
    <w:rsid w:val="00EB2CD0"/>
    <w:rsid w:val="00EB30F6"/>
    <w:rsid w:val="00EB4756"/>
    <w:rsid w:val="00EB53C0"/>
    <w:rsid w:val="00EC0C77"/>
    <w:rsid w:val="00EC10A0"/>
    <w:rsid w:val="00ED096F"/>
    <w:rsid w:val="00ED5895"/>
    <w:rsid w:val="00ED74B6"/>
    <w:rsid w:val="00EE5BFA"/>
    <w:rsid w:val="00EF1E58"/>
    <w:rsid w:val="00EF4E78"/>
    <w:rsid w:val="00EF6321"/>
    <w:rsid w:val="00F01897"/>
    <w:rsid w:val="00F04210"/>
    <w:rsid w:val="00F05F18"/>
    <w:rsid w:val="00F155EB"/>
    <w:rsid w:val="00F21183"/>
    <w:rsid w:val="00F264DA"/>
    <w:rsid w:val="00F30F0A"/>
    <w:rsid w:val="00F323D0"/>
    <w:rsid w:val="00F3735A"/>
    <w:rsid w:val="00F43D0F"/>
    <w:rsid w:val="00F44D0F"/>
    <w:rsid w:val="00F47391"/>
    <w:rsid w:val="00F473E0"/>
    <w:rsid w:val="00F50D50"/>
    <w:rsid w:val="00F54DA7"/>
    <w:rsid w:val="00F57301"/>
    <w:rsid w:val="00F639BA"/>
    <w:rsid w:val="00F745D5"/>
    <w:rsid w:val="00F74B41"/>
    <w:rsid w:val="00F82A01"/>
    <w:rsid w:val="00F90B5F"/>
    <w:rsid w:val="00F919AA"/>
    <w:rsid w:val="00F93D29"/>
    <w:rsid w:val="00F9626C"/>
    <w:rsid w:val="00FA0475"/>
    <w:rsid w:val="00FB6C08"/>
    <w:rsid w:val="00FB7906"/>
    <w:rsid w:val="00FB7E34"/>
    <w:rsid w:val="00FC02A9"/>
    <w:rsid w:val="00FC65B0"/>
    <w:rsid w:val="00FD2CE9"/>
    <w:rsid w:val="00FE0085"/>
    <w:rsid w:val="00FE58C8"/>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5</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13</b:RefOrder>
  </b:Source>
  <b:Source>
    <b:Tag>PoK1</b:Tag>
    <b:SourceType>ConferenceProceedings</b:SourceType>
    <b:Guid>{5597D4B6-47D7-41A9-AD7B-40A0B9BBB64B}</b:Guid>
    <b:Author>
      <b:Author>
        <b:Corporate>Po-Kai Huang (Intel)</b:Corporate>
      </b:Author>
    </b:Author>
    <b:Title>17/343r3 WUR Beacon</b:Title>
    <b:RefOrder>16</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6</b:RefOrder>
  </b:Source>
  <b:Source>
    <b:Tag>Liw</b:Tag>
    <b:SourceType>ConferenceProceedings</b:SourceType>
    <b:Guid>{9829E56F-51A2-4225-A253-624672171294}</b:Guid>
    <b:Author>
      <b:Author>
        <b:Corporate>Liwen Chu (Marvell)</b:Corporate>
      </b:Author>
    </b:Author>
    <b:Title>17/124r4 WUR MAC and Wakeup Frame</b:Title>
    <b:RefOrder>24</b:RefOrder>
  </b:Source>
  <b:Source>
    <b:Tag>Jia1</b:Tag>
    <b:SourceType>ConferenceProceedings</b:SourceType>
    <b:Guid>{A57FAB60-C798-4D12-AA00-9C81F2A80947}</b:Guid>
    <b:Author>
      <b:Author>
        <b:Corporate>Jianhan Liu (Mediatek Inc.)	</b:Corporate>
      </b:Author>
    </b:Author>
    <b:Title>17/27r4 Re-Discovery Problems in WUR WLAN</b:Title>
    <b:RefOrder>12</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17</b:RefOrder>
  </b:Source>
  <b:Source>
    <b:Tag>Jeo</b:Tag>
    <b:SourceType>ConferenceProceedings</b:SourceType>
    <b:Guid>{D3B61311-142B-49B0-88C1-27ECEB6DC917}</b:Guid>
    <b:Author>
      <b:Author>
        <b:Corporate>Jeongki Kim(LG Electronics)	</b:Corporate>
      </b:Author>
    </b:Author>
    <b:Title>17/54r3 WUR MAC issus</b:Title>
    <b:RefOrder>23</b:RefOrder>
  </b:Source>
  <b:Source>
    <b:Tag>Placeholder1</b:Tag>
    <b:SourceType>ConferenceProceedings</b:SourceType>
    <b:Guid>{A437783F-9FD0-46C4-A82F-5BBC32285A51}</b:Guid>
    <b:Author>
      <b:Author>
        <b:Corporate>Steve Shellhammer (Qualcomm)</b:Corporate>
      </b:Author>
    </b:Author>
    <b:Title>17/668r1 Motion on Manchester Coding</b:Title>
    <b:RefOrder>8</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19</b:RefOrder>
  </b:Source>
  <b:Source>
    <b:Tag>Hon</b:Tag>
    <b:SourceType>ConferenceProceedings</b:SourceType>
    <b:Guid>{BEA876BC-F082-4C49-9C19-16509500548D}</b:Guid>
    <b:Author>
      <b:Author>
        <b:Corporate>Rui Cao (Marvell)</b:Corporate>
      </b:Author>
    </b:Author>
    <b:Title>17/647r4 WUR Legacy Preamble Design</b:Title>
    <b:RefOrder>4</b:RefOrder>
  </b:Source>
  <b:Source>
    <b:Tag>PoK2</b:Tag>
    <b:SourceType>ConferenceProceedings</b:SourceType>
    <b:Guid>{BCD4CD63-0FE8-47DE-8B86-07DBB1CE4023}</b:Guid>
    <b:Author>
      <b:Author>
        <b:Corporate>Po-Kai Huang (Intel)</b:Corporate>
      </b:Author>
    </b:Author>
    <b:Title>17/651r1 Indication for WUR Duty Cycle</b:Title>
    <b:RefOrder>14</b:RefOrder>
  </b:Source>
  <b:Source>
    <b:Tag>PoK3</b:Tag>
    <b:SourceType>ConferenceProceedings</b:SourceType>
    <b:Guid>{FD038B3D-6ACA-4CB6-8849-5ABCFE72F047}</b:Guid>
    <b:Author>
      <b:Author>
        <b:Corporate>Po-Kai Huang (Intel)</b:Corporate>
      </b:Author>
    </b:Author>
    <b:Title>17/652r1 Consideration of EDCA for WUR Signal</b:Title>
    <b:RefOrder>22</b:RefOrder>
  </b:Source>
  <b:Source>
    <b:Tag>Jas</b:Tag>
    <b:SourceType>ConferenceProceedings</b:SourceType>
    <b:Guid>{501F554D-09E5-43F3-8B52-040BE1A7BA3A}</b:Guid>
    <b:Title>17/354r2 Initial thoughts on MAC procedures</b:Title>
    <b:Author>
      <b:Author>
        <b:Corporate>Jason Yuchen Guo (Huawei Technologies)</b:Corporate>
      </b:Author>
    </b:Author>
    <b:RefOrder>15</b:RefOrder>
  </b:Source>
  <b:Source>
    <b:Tag>Eun</b:Tag>
    <b:SourceType>ConferenceProceedings</b:SourceType>
    <b:Guid>{DD14936B-5D9B-4D64-9AEC-49323EA46CCB}</b:Guid>
    <b:Author>
      <b:Author>
        <b:Corporate>Eunsung Park (LG)</b:Corporate>
      </b:Author>
    </b:Author>
    <b:Title>17/654r3 Multiple Data Rates for WUR</b:Title>
    <b:RefOrder>9</b:RefOrder>
  </b:Source>
  <b:Source>
    <b:Tag>Ste</b:Tag>
    <b:SourceType>ConferenceProceedings</b:SourceType>
    <b:Guid>{1F07A14C-40DA-4142-836F-E8C0ED41770D}</b:Guid>
    <b:Author>
      <b:Author>
        <b:Corporate>Steve Shellhammer (Qualcomm)</b:Corporate>
      </b:Author>
    </b:Author>
    <b:Title>17/671r2 Considerations on WUR Synchronization</b:Title>
    <b:RefOrder>18</b:RefOrder>
  </b:Source>
  <b:Source>
    <b:Tag>Eun1</b:Tag>
    <b:SourceType>ConferenceProceedings</b:SourceType>
    <b:Guid>{CEC80C74-6D2D-464E-95EA-17AA2DDE5912}</b:Guid>
    <b:Author>
      <b:Author>
        <b:Corporate>Eunsung Park (LG)</b:Corporate>
      </b:Author>
    </b:Author>
    <b:Title>17/964r4 Signal Bandwidth and Sequence for OOK Signal Generation</b:Title>
    <b:RefOrder>7</b:RefOrder>
  </b:Source>
  <b:Source>
    <b:Tag>Eun2</b:Tag>
    <b:SourceType>ConferenceProceedings</b:SourceType>
    <b:Guid>{00F2C4AD-72EC-4993-A7E9-735B8003C634}</b:Guid>
    <b:Author>
      <b:Author>
        <b:Corporate>Eunsung Park (LG)</b:Corporate>
      </b:Author>
    </b:Author>
    <b:Title>17/965r1 Data Rate for Range Requirement in 11ba</b:Title>
    <b:RefOrder>10</b:RefOrder>
  </b:Source>
  <b:Source>
    <b:Tag>PoK4</b:Tag>
    <b:SourceType>ConferenceProceedings</b:SourceType>
    <b:Guid>{28A4BE45-254F-4918-A9E7-DB5683C7D502}</b:Guid>
    <b:Author>
      <b:Author>
        <b:Corporate>Po-Kai Huang (Intel)</b:Corporate>
      </b:Author>
    </b:Author>
    <b:Title>17/972r2 Definition of WUR Mode</b:Title>
    <b:RefOrder>21</b:RefOrder>
  </b:Source>
  <b:Source>
    <b:Tag>Suh1</b:Tag>
    <b:SourceType>ConferenceProceedings</b:SourceType>
    <b:Guid>{E52A4DE1-0BF9-4580-8950-C00C9D00EEAE}</b:Guid>
    <b:Author>
      <b:Author>
        <b:Corporate>Suhwook Kim</b:Corporate>
      </b:Author>
    </b:Author>
    <b:Title>17/954r2 WUR Mode Signaling</b:Title>
    <b:RefOrder>20</b:RefOrder>
  </b:Source>
  <b:Source>
    <b:Tag>Ste1</b:Tag>
    <b:SourceType>ConferenceProceedings</b:SourceType>
    <b:Guid>{5738CE58-6782-48DA-95CD-FB1FBF492DE3}</b:Guid>
    <b:Author>
      <b:Author>
        <b:Corporate>Steve Shellhammer</b:Corporate>
      </b:Author>
    </b:Author>
    <b:Title>17/1147r0 WUR Data Rate Motion</b:Title>
    <b:RefOrder>11</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s>
</file>

<file path=customXml/itemProps1.xml><?xml version="1.0" encoding="utf-8"?>
<ds:datastoreItem xmlns:ds="http://schemas.openxmlformats.org/officeDocument/2006/customXml" ds:itemID="{556D4B7B-7659-47F1-9725-A794AACE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211</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71</cp:revision>
  <cp:lastPrinted>2014-06-04T16:31:00Z</cp:lastPrinted>
  <dcterms:created xsi:type="dcterms:W3CDTF">2017-04-07T20:46:00Z</dcterms:created>
  <dcterms:modified xsi:type="dcterms:W3CDTF">2017-08-08T20:24:00Z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2016-05-26 03:06:59Z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