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04889D5A" w:rsidR="00CA09B2" w:rsidRDefault="00B7092A" w:rsidP="00917EBD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1F2F6D">
              <w:rPr>
                <w:sz w:val="36"/>
                <w:lang w:val="en-US" w:eastAsia="zh-CN"/>
              </w:rPr>
              <w:t>70403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0E1FBF17" w:rsidR="00CA09B2" w:rsidRDefault="00CA09B2" w:rsidP="00E255A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1F2F6D">
              <w:rPr>
                <w:b w:val="0"/>
                <w:sz w:val="22"/>
              </w:rPr>
              <w:t>2017-04-03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3A4319" w:rsidRDefault="003A431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5C9DAEE1" w:rsidR="003A4319" w:rsidRDefault="003A4319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2017-04-03.</w:t>
                            </w:r>
                          </w:p>
                          <w:p w14:paraId="1E5D95B2" w14:textId="77777777" w:rsidR="003A4319" w:rsidRDefault="003A4319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3A4319" w:rsidRDefault="003A431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5C9DAEE1" w:rsidR="003A4319" w:rsidRDefault="003A4319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2017-04-03.</w:t>
                      </w:r>
                    </w:p>
                    <w:p w14:paraId="1E5D95B2" w14:textId="77777777" w:rsidR="003A4319" w:rsidRDefault="003A4319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0D103F9F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D853AE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D853AE">
        <w:rPr>
          <w:rFonts w:eastAsia="宋体"/>
          <w:lang w:eastAsia="zh-CN"/>
        </w:rPr>
        <w:t>11:26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5B74FEF0" w:rsidR="00CA09B2" w:rsidRPr="00053080" w:rsidRDefault="00D853AE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April 3</w:t>
      </w:r>
      <w:r w:rsidRPr="00D853AE">
        <w:rPr>
          <w:rFonts w:eastAsia="宋体"/>
          <w:sz w:val="48"/>
          <w:vertAlign w:val="superscript"/>
          <w:lang w:eastAsia="zh-CN"/>
        </w:rPr>
        <w:t>rd</w:t>
      </w:r>
      <w:r w:rsidR="00740999">
        <w:rPr>
          <w:rFonts w:eastAsia="宋体"/>
          <w:sz w:val="48"/>
          <w:lang w:eastAsia="zh-CN"/>
        </w:rPr>
        <w:t>, 2017</w:t>
      </w:r>
    </w:p>
    <w:p w14:paraId="6CF29501" w14:textId="219F73EA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802.11ak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4411940A" w14:textId="77777777" w:rsidR="00E53235" w:rsidRDefault="00E53235" w:rsidP="00236562">
      <w:pPr>
        <w:rPr>
          <w:sz w:val="24"/>
          <w:szCs w:val="24"/>
          <w:lang w:eastAsia="zh-CN"/>
        </w:rPr>
      </w:pPr>
    </w:p>
    <w:p w14:paraId="2F9C0514" w14:textId="6DD1DAF3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D853AE">
        <w:rPr>
          <w:sz w:val="24"/>
          <w:szCs w:val="24"/>
          <w:lang w:eastAsia="zh-CN"/>
        </w:rPr>
        <w:t xml:space="preserve"> at about 10:05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38A8043D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Participants were reminded of the IPR rules. No one </w:t>
      </w:r>
      <w:r w:rsidR="00BB5F3E">
        <w:rPr>
          <w:sz w:val="24"/>
          <w:szCs w:val="24"/>
          <w:lang w:eastAsia="zh-CN"/>
        </w:rPr>
        <w:t>responded with</w:t>
      </w:r>
      <w:r>
        <w:rPr>
          <w:sz w:val="24"/>
          <w:szCs w:val="24"/>
          <w:lang w:eastAsia="zh-CN"/>
        </w:rPr>
        <w:t xml:space="preserve"> any potentially essential IPR that is not yet subject to an LOA.</w:t>
      </w:r>
    </w:p>
    <w:p w14:paraId="59B38B86" w14:textId="77777777" w:rsidR="003A4319" w:rsidRDefault="003A4319" w:rsidP="0024489C">
      <w:pPr>
        <w:rPr>
          <w:sz w:val="24"/>
          <w:szCs w:val="24"/>
          <w:lang w:eastAsia="zh-CN"/>
        </w:rPr>
      </w:pPr>
    </w:p>
    <w:p w14:paraId="57FC75FC" w14:textId="0B472A61" w:rsidR="003A4319" w:rsidRDefault="003A431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 chair suggested that the only agenda item was how to resolve the three comments received as part of LB 229. No other agenda items were suggested.</w:t>
      </w:r>
    </w:p>
    <w:p w14:paraId="595CD42A" w14:textId="77777777" w:rsidR="004F6432" w:rsidRDefault="004F6432" w:rsidP="0024489C">
      <w:pPr>
        <w:rPr>
          <w:sz w:val="24"/>
          <w:szCs w:val="24"/>
          <w:lang w:eastAsia="zh-CN"/>
        </w:rPr>
      </w:pPr>
    </w:p>
    <w:p w14:paraId="59443708" w14:textId="5D994BFA" w:rsidR="004F6432" w:rsidRDefault="004F6432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</w:t>
      </w:r>
      <w:r w:rsidR="003A4319">
        <w:rPr>
          <w:sz w:val="24"/>
          <w:szCs w:val="24"/>
          <w:lang w:eastAsia="zh-CN"/>
        </w:rPr>
        <w:t xml:space="preserve">he two main paths forward, as discussed, were to either (1) ask the one commenter who responded to LB229 to withdraw their comment and then Reject the comments based on that </w:t>
      </w:r>
      <w:proofErr w:type="spellStart"/>
      <w:r w:rsidR="003A4319">
        <w:rPr>
          <w:sz w:val="24"/>
          <w:szCs w:val="24"/>
          <w:lang w:eastAsia="zh-CN"/>
        </w:rPr>
        <w:t>withdrawl</w:t>
      </w:r>
      <w:proofErr w:type="spellEnd"/>
      <w:r w:rsidR="003A4319">
        <w:rPr>
          <w:sz w:val="24"/>
          <w:szCs w:val="24"/>
          <w:lang w:eastAsia="zh-CN"/>
        </w:rPr>
        <w:t xml:space="preserve"> or (2) to Reject the comments with the assertion that they </w:t>
      </w:r>
      <w:proofErr w:type="spellStart"/>
      <w:r w:rsidR="003A4319">
        <w:rPr>
          <w:sz w:val="24"/>
          <w:szCs w:val="24"/>
          <w:lang w:eastAsia="zh-CN"/>
        </w:rPr>
        <w:t>woulc</w:t>
      </w:r>
      <w:proofErr w:type="spellEnd"/>
      <w:r w:rsidR="003A4319">
        <w:rPr>
          <w:sz w:val="24"/>
          <w:szCs w:val="24"/>
          <w:lang w:eastAsia="zh-CN"/>
        </w:rPr>
        <w:t xml:space="preserve"> be considered in Sponsor Ballot.</w:t>
      </w:r>
    </w:p>
    <w:p w14:paraId="38F9AE1C" w14:textId="77777777" w:rsidR="003A4319" w:rsidRDefault="003A4319" w:rsidP="0024489C">
      <w:pPr>
        <w:rPr>
          <w:sz w:val="24"/>
          <w:szCs w:val="24"/>
          <w:lang w:eastAsia="zh-CN"/>
        </w:rPr>
      </w:pPr>
    </w:p>
    <w:p w14:paraId="5D048D8F" w14:textId="4E865B6D" w:rsidR="003A4319" w:rsidRDefault="003A431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discussion make it clear that most of those on the call favoured path 1 to be followed by immediately proceeding to Sponsor Ballot as this would mean that the Sponsor Ballot would complete before the </w:t>
      </w:r>
      <w:proofErr w:type="spellStart"/>
      <w:r>
        <w:rPr>
          <w:sz w:val="24"/>
          <w:szCs w:val="24"/>
          <w:lang w:eastAsia="zh-CN"/>
        </w:rPr>
        <w:t>Daejeon</w:t>
      </w:r>
      <w:proofErr w:type="spellEnd"/>
      <w:r>
        <w:rPr>
          <w:sz w:val="24"/>
          <w:szCs w:val="24"/>
          <w:lang w:eastAsia="zh-CN"/>
        </w:rPr>
        <w:t xml:space="preserve"> meeting in May which meeting could then work on resolving the Sponsor Ballot comments. Since the inclination of those on the call was to proceed with path 1 and, if it fails, to consider what to do on the already scheduled 10 April </w:t>
      </w:r>
      <w:proofErr w:type="spellStart"/>
      <w:r>
        <w:rPr>
          <w:sz w:val="24"/>
          <w:szCs w:val="24"/>
          <w:lang w:eastAsia="zh-CN"/>
        </w:rPr>
        <w:t>TGak</w:t>
      </w:r>
      <w:proofErr w:type="spellEnd"/>
      <w:r>
        <w:rPr>
          <w:sz w:val="24"/>
          <w:szCs w:val="24"/>
          <w:lang w:eastAsia="zh-CN"/>
        </w:rPr>
        <w:t xml:space="preserve"> teleconference and since </w:t>
      </w:r>
      <w:proofErr w:type="spellStart"/>
      <w:r>
        <w:rPr>
          <w:sz w:val="24"/>
          <w:szCs w:val="24"/>
          <w:lang w:eastAsia="zh-CN"/>
        </w:rPr>
        <w:t>TGak</w:t>
      </w:r>
      <w:proofErr w:type="spellEnd"/>
      <w:r>
        <w:rPr>
          <w:sz w:val="24"/>
          <w:szCs w:val="24"/>
          <w:lang w:eastAsia="zh-CN"/>
        </w:rPr>
        <w:t xml:space="preserve"> is authorized to pass motions during teleconferences by the conditional approval it holds to go to Sponsor Ballot, the following motion was made and passed unanimously.</w:t>
      </w:r>
    </w:p>
    <w:p w14:paraId="609C1812" w14:textId="77777777" w:rsidR="004F6432" w:rsidRDefault="004F6432" w:rsidP="0024489C">
      <w:pPr>
        <w:rPr>
          <w:sz w:val="24"/>
          <w:szCs w:val="24"/>
          <w:lang w:eastAsia="zh-CN"/>
        </w:rPr>
      </w:pPr>
    </w:p>
    <w:p w14:paraId="177C6E36" w14:textId="53A75A2E" w:rsidR="00D853AE" w:rsidRPr="00D853AE" w:rsidRDefault="00C27488" w:rsidP="00D853AE">
      <w:pPr>
        <w:numPr>
          <w:ilvl w:val="0"/>
          <w:numId w:val="9"/>
        </w:numPr>
        <w:rPr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 xml:space="preserve">[51] </w:t>
      </w:r>
      <w:r w:rsidR="00D853AE" w:rsidRPr="00D853AE">
        <w:rPr>
          <w:b/>
          <w:sz w:val="24"/>
          <w:szCs w:val="24"/>
          <w:lang w:val="en-US" w:eastAsia="zh-CN"/>
        </w:rPr>
        <w:t>Moved,</w:t>
      </w:r>
      <w:r w:rsidR="00D853AE" w:rsidRPr="00D853AE">
        <w:rPr>
          <w:sz w:val="24"/>
          <w:szCs w:val="24"/>
          <w:lang w:val="en-US" w:eastAsia="zh-CN"/>
        </w:rPr>
        <w:t xml:space="preserve"> To resolve all comments from LB229 with the resolution</w:t>
      </w:r>
    </w:p>
    <w:p w14:paraId="1B9CBBA0" w14:textId="77777777" w:rsidR="00D853AE" w:rsidRPr="00D853AE" w:rsidRDefault="00D853AE" w:rsidP="00D853AE">
      <w:pPr>
        <w:numPr>
          <w:ilvl w:val="1"/>
          <w:numId w:val="9"/>
        </w:numPr>
        <w:rPr>
          <w:sz w:val="24"/>
          <w:szCs w:val="24"/>
          <w:lang w:val="en-US" w:eastAsia="zh-CN"/>
        </w:rPr>
      </w:pPr>
      <w:r w:rsidRPr="00D853AE">
        <w:rPr>
          <w:sz w:val="24"/>
          <w:szCs w:val="24"/>
          <w:lang w:val="en-US" w:eastAsia="zh-CN"/>
        </w:rPr>
        <w:t>“Rejected, commenter has withdrawn the comment”</w:t>
      </w:r>
    </w:p>
    <w:p w14:paraId="66D6B0D4" w14:textId="1BD9A3FA" w:rsidR="00D853AE" w:rsidRPr="00D853AE" w:rsidRDefault="00D853AE" w:rsidP="00D853AE">
      <w:pPr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ab/>
      </w:r>
      <w:proofErr w:type="gramStart"/>
      <w:r w:rsidRPr="00D853AE">
        <w:rPr>
          <w:sz w:val="24"/>
          <w:szCs w:val="24"/>
          <w:lang w:val="en-US" w:eastAsia="zh-CN"/>
        </w:rPr>
        <w:t>conditional</w:t>
      </w:r>
      <w:proofErr w:type="gramEnd"/>
      <w:r w:rsidRPr="00D853AE">
        <w:rPr>
          <w:sz w:val="24"/>
          <w:szCs w:val="24"/>
          <w:lang w:val="en-US" w:eastAsia="zh-CN"/>
        </w:rPr>
        <w:t xml:space="preserve"> on the TG Chair confirming that the commenter has withdrawn their </w:t>
      </w:r>
      <w:r>
        <w:rPr>
          <w:sz w:val="24"/>
          <w:szCs w:val="24"/>
          <w:lang w:val="en-US" w:eastAsia="zh-CN"/>
        </w:rPr>
        <w:tab/>
      </w:r>
      <w:r w:rsidRPr="00D853AE">
        <w:rPr>
          <w:sz w:val="24"/>
          <w:szCs w:val="24"/>
          <w:lang w:val="en-US" w:eastAsia="zh-CN"/>
        </w:rPr>
        <w:t>comments.</w:t>
      </w:r>
    </w:p>
    <w:p w14:paraId="554AAEB3" w14:textId="07746798" w:rsidR="00D853AE" w:rsidRPr="00D853AE" w:rsidRDefault="00D853AE" w:rsidP="00D853AE">
      <w:pPr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ab/>
      </w:r>
      <w:r w:rsidRPr="00D853AE">
        <w:rPr>
          <w:sz w:val="24"/>
          <w:szCs w:val="24"/>
          <w:lang w:val="en-US" w:eastAsia="zh-CN"/>
        </w:rPr>
        <w:t xml:space="preserve">Moved: Adrian Stephens, Seconded: Jon </w:t>
      </w:r>
      <w:proofErr w:type="spellStart"/>
      <w:r w:rsidRPr="00D853AE">
        <w:rPr>
          <w:sz w:val="24"/>
          <w:szCs w:val="24"/>
          <w:lang w:val="en-US" w:eastAsia="zh-CN"/>
        </w:rPr>
        <w:t>Rosdahl</w:t>
      </w:r>
      <w:proofErr w:type="spellEnd"/>
    </w:p>
    <w:p w14:paraId="2D1CE245" w14:textId="17B6E76C" w:rsidR="00D853AE" w:rsidRPr="00D853AE" w:rsidRDefault="00D853AE" w:rsidP="00D853AE">
      <w:pPr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ab/>
      </w:r>
      <w:r w:rsidRPr="00D853AE">
        <w:rPr>
          <w:sz w:val="24"/>
          <w:szCs w:val="24"/>
          <w:lang w:val="en-US" w:eastAsia="zh-CN"/>
        </w:rPr>
        <w:t>Yes: 5   No: 0   Abstain: 0</w:t>
      </w:r>
    </w:p>
    <w:p w14:paraId="4EA49189" w14:textId="77777777" w:rsidR="00AA1268" w:rsidRDefault="00AA1268" w:rsidP="0024489C">
      <w:pPr>
        <w:rPr>
          <w:sz w:val="24"/>
          <w:szCs w:val="24"/>
          <w:lang w:eastAsia="zh-CN"/>
        </w:rPr>
      </w:pPr>
    </w:p>
    <w:p w14:paraId="59EFD131" w14:textId="05BA733F" w:rsidR="00AA1268" w:rsidRDefault="00AA1268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There </w:t>
      </w:r>
      <w:r w:rsidR="003A4319">
        <w:rPr>
          <w:sz w:val="24"/>
          <w:szCs w:val="24"/>
          <w:lang w:eastAsia="zh-CN"/>
        </w:rPr>
        <w:t>was no further business for the teleconference.</w:t>
      </w:r>
    </w:p>
    <w:p w14:paraId="25C3FCBE" w14:textId="77777777" w:rsidR="00D853AE" w:rsidRDefault="00D853AE">
      <w:pPr>
        <w:rPr>
          <w:sz w:val="24"/>
          <w:szCs w:val="24"/>
          <w:lang w:eastAsia="zh-CN"/>
        </w:rPr>
      </w:pPr>
    </w:p>
    <w:p w14:paraId="54E44E54" w14:textId="3E24D31E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D853AE">
        <w:rPr>
          <w:sz w:val="24"/>
          <w:szCs w:val="24"/>
          <w:lang w:eastAsia="zh-CN"/>
        </w:rPr>
        <w:t>11:26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07745017" w14:textId="16B98444" w:rsidR="00D853AE" w:rsidRDefault="00D853AE" w:rsidP="00BD5D1A">
      <w:pPr>
        <w:ind w:left="720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Adrain</w:t>
      </w:r>
      <w:proofErr w:type="spellEnd"/>
      <w:r>
        <w:rPr>
          <w:sz w:val="24"/>
          <w:szCs w:val="24"/>
          <w:lang w:eastAsia="zh-CN"/>
        </w:rPr>
        <w:t xml:space="preserve"> Stephens</w:t>
      </w:r>
      <w:r w:rsidR="00E32CE5">
        <w:rPr>
          <w:sz w:val="24"/>
          <w:szCs w:val="24"/>
          <w:lang w:eastAsia="zh-CN"/>
        </w:rPr>
        <w:t xml:space="preserve"> (Intel)</w:t>
      </w:r>
    </w:p>
    <w:p w14:paraId="40CB0874" w14:textId="77777777" w:rsidR="00D853AE" w:rsidRDefault="00D853AE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2E8902A0" w14:textId="6613DA5A" w:rsidR="00D853AE" w:rsidRDefault="00D853AE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Jon </w:t>
      </w:r>
      <w:proofErr w:type="spellStart"/>
      <w:r>
        <w:rPr>
          <w:sz w:val="24"/>
          <w:szCs w:val="24"/>
          <w:lang w:eastAsia="zh-CN"/>
        </w:rPr>
        <w:t>Rosdahl</w:t>
      </w:r>
      <w:proofErr w:type="spellEnd"/>
      <w:r w:rsidR="00E32CE5">
        <w:rPr>
          <w:sz w:val="24"/>
          <w:szCs w:val="24"/>
          <w:lang w:eastAsia="zh-CN"/>
        </w:rPr>
        <w:t xml:space="preserve"> (Qualcomm)</w:t>
      </w:r>
      <w:bookmarkStart w:id="0" w:name="_GoBack"/>
      <w:bookmarkEnd w:id="0"/>
    </w:p>
    <w:p w14:paraId="77EFF86A" w14:textId="59367337" w:rsidR="004F6432" w:rsidRDefault="004F6432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</w:t>
      </w:r>
      <w:r w:rsidR="005E1407">
        <w:rPr>
          <w:sz w:val="24"/>
          <w:szCs w:val="24"/>
          <w:lang w:eastAsia="zh-CN"/>
        </w:rPr>
        <w:t>Ruckus Wireless</w:t>
      </w:r>
      <w:r>
        <w:rPr>
          <w:sz w:val="24"/>
          <w:szCs w:val="24"/>
          <w:lang w:eastAsia="zh-CN"/>
        </w:rPr>
        <w:t>)</w:t>
      </w:r>
    </w:p>
    <w:p w14:paraId="01F0AAED" w14:textId="08D9E798" w:rsidR="00740999" w:rsidRDefault="00740999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Richard Roy (SRA)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3A4319" w:rsidRDefault="003A4319">
      <w:r>
        <w:separator/>
      </w:r>
    </w:p>
  </w:endnote>
  <w:endnote w:type="continuationSeparator" w:id="0">
    <w:p w14:paraId="7E1C0F78" w14:textId="77777777" w:rsidR="003A4319" w:rsidRDefault="003A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3A4319" w:rsidRDefault="003A431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32CE5">
      <w:rPr>
        <w:noProof/>
      </w:rPr>
      <w:t>3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3A4319" w:rsidRDefault="003A431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3A4319" w:rsidRDefault="003A4319">
      <w:r>
        <w:separator/>
      </w:r>
    </w:p>
  </w:footnote>
  <w:footnote w:type="continuationSeparator" w:id="0">
    <w:p w14:paraId="7AB33B67" w14:textId="77777777" w:rsidR="003A4319" w:rsidRDefault="003A43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64F1F352" w:rsidR="003A4319" w:rsidRDefault="003A4319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April 2017</w:t>
    </w:r>
    <w:r>
      <w:tab/>
    </w:r>
    <w:r>
      <w:tab/>
    </w:r>
    <w:fldSimple w:instr=" TITLE  \* MERGEFORMAT ">
      <w:r>
        <w:t>doc.: IEEE 802.11-17/</w:t>
      </w:r>
      <w:r>
        <w:rPr>
          <w:lang w:eastAsia="zh-CN"/>
        </w:rPr>
        <w:t>0293r0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015277"/>
    <w:multiLevelType w:val="hybridMultilevel"/>
    <w:tmpl w:val="A4305518"/>
    <w:lvl w:ilvl="0" w:tplc="943A0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C494E"/>
    <w:multiLevelType w:val="hybridMultilevel"/>
    <w:tmpl w:val="E794A594"/>
    <w:lvl w:ilvl="0" w:tplc="C5609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40436">
      <w:start w:val="-163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CC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6B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0D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C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AE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6B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C9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D7B29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38EF"/>
    <w:rsid w:val="001A551E"/>
    <w:rsid w:val="001B4C7D"/>
    <w:rsid w:val="001B5EB3"/>
    <w:rsid w:val="001B7236"/>
    <w:rsid w:val="001D4A1F"/>
    <w:rsid w:val="001D5A37"/>
    <w:rsid w:val="001D6EFF"/>
    <w:rsid w:val="001D723B"/>
    <w:rsid w:val="001E1C7C"/>
    <w:rsid w:val="001E5464"/>
    <w:rsid w:val="001E55E1"/>
    <w:rsid w:val="001F253E"/>
    <w:rsid w:val="001F2F6D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15C14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644D"/>
    <w:rsid w:val="00397560"/>
    <w:rsid w:val="003A0FE3"/>
    <w:rsid w:val="003A4229"/>
    <w:rsid w:val="003A4319"/>
    <w:rsid w:val="003A459B"/>
    <w:rsid w:val="003A4C0F"/>
    <w:rsid w:val="003A504D"/>
    <w:rsid w:val="003A5E1C"/>
    <w:rsid w:val="003B3F11"/>
    <w:rsid w:val="003B59F4"/>
    <w:rsid w:val="003C5DF7"/>
    <w:rsid w:val="003D30C8"/>
    <w:rsid w:val="003D60FB"/>
    <w:rsid w:val="003E0B00"/>
    <w:rsid w:val="003E169C"/>
    <w:rsid w:val="003E5989"/>
    <w:rsid w:val="003E735F"/>
    <w:rsid w:val="00411D44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D7331"/>
    <w:rsid w:val="004E49CF"/>
    <w:rsid w:val="004F1A10"/>
    <w:rsid w:val="004F6432"/>
    <w:rsid w:val="005033DE"/>
    <w:rsid w:val="005035D0"/>
    <w:rsid w:val="00505B93"/>
    <w:rsid w:val="005155B5"/>
    <w:rsid w:val="00516E63"/>
    <w:rsid w:val="00517B9D"/>
    <w:rsid w:val="00517CFC"/>
    <w:rsid w:val="00523D09"/>
    <w:rsid w:val="005256B8"/>
    <w:rsid w:val="00532ED2"/>
    <w:rsid w:val="00533D20"/>
    <w:rsid w:val="005423D8"/>
    <w:rsid w:val="00544549"/>
    <w:rsid w:val="005446DB"/>
    <w:rsid w:val="005468EC"/>
    <w:rsid w:val="005617B4"/>
    <w:rsid w:val="00562642"/>
    <w:rsid w:val="00567632"/>
    <w:rsid w:val="005721F5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5D7C9C"/>
    <w:rsid w:val="005E1407"/>
    <w:rsid w:val="00616E53"/>
    <w:rsid w:val="0062440B"/>
    <w:rsid w:val="00634A70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4D52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07D12"/>
    <w:rsid w:val="00732A2A"/>
    <w:rsid w:val="00733D74"/>
    <w:rsid w:val="00740999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37109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EE0"/>
    <w:rsid w:val="00917EBD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0556"/>
    <w:rsid w:val="009A71F8"/>
    <w:rsid w:val="009B3230"/>
    <w:rsid w:val="009C2F6C"/>
    <w:rsid w:val="009D279D"/>
    <w:rsid w:val="009D5D78"/>
    <w:rsid w:val="009E0E13"/>
    <w:rsid w:val="009F1122"/>
    <w:rsid w:val="009F5614"/>
    <w:rsid w:val="009F5FA6"/>
    <w:rsid w:val="009F6446"/>
    <w:rsid w:val="00A00DF8"/>
    <w:rsid w:val="00A01F36"/>
    <w:rsid w:val="00A02AC6"/>
    <w:rsid w:val="00A064C5"/>
    <w:rsid w:val="00A06EA3"/>
    <w:rsid w:val="00A100D9"/>
    <w:rsid w:val="00A160BB"/>
    <w:rsid w:val="00A3076C"/>
    <w:rsid w:val="00A568EC"/>
    <w:rsid w:val="00A60584"/>
    <w:rsid w:val="00A618F0"/>
    <w:rsid w:val="00A619FE"/>
    <w:rsid w:val="00A91EE7"/>
    <w:rsid w:val="00A93BCD"/>
    <w:rsid w:val="00A96497"/>
    <w:rsid w:val="00AA1268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3F06"/>
    <w:rsid w:val="00BB40DE"/>
    <w:rsid w:val="00BB4A20"/>
    <w:rsid w:val="00BB5F3E"/>
    <w:rsid w:val="00BC5A72"/>
    <w:rsid w:val="00BD5D1A"/>
    <w:rsid w:val="00BE46C2"/>
    <w:rsid w:val="00BE68C2"/>
    <w:rsid w:val="00BF14C2"/>
    <w:rsid w:val="00BF446F"/>
    <w:rsid w:val="00BF6B9B"/>
    <w:rsid w:val="00C01810"/>
    <w:rsid w:val="00C033CA"/>
    <w:rsid w:val="00C101F1"/>
    <w:rsid w:val="00C11B7F"/>
    <w:rsid w:val="00C162FB"/>
    <w:rsid w:val="00C176EC"/>
    <w:rsid w:val="00C27488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1F2"/>
    <w:rsid w:val="00D80C1C"/>
    <w:rsid w:val="00D819BA"/>
    <w:rsid w:val="00D853AE"/>
    <w:rsid w:val="00D960C2"/>
    <w:rsid w:val="00D973B6"/>
    <w:rsid w:val="00DA6C6F"/>
    <w:rsid w:val="00DB43FA"/>
    <w:rsid w:val="00DB4E24"/>
    <w:rsid w:val="00DC5A7B"/>
    <w:rsid w:val="00DC665B"/>
    <w:rsid w:val="00DD2555"/>
    <w:rsid w:val="00DE1B7F"/>
    <w:rsid w:val="00DE51DF"/>
    <w:rsid w:val="00DF1D0C"/>
    <w:rsid w:val="00DF2803"/>
    <w:rsid w:val="00E12E2E"/>
    <w:rsid w:val="00E13114"/>
    <w:rsid w:val="00E16252"/>
    <w:rsid w:val="00E22776"/>
    <w:rsid w:val="00E24D1B"/>
    <w:rsid w:val="00E255A2"/>
    <w:rsid w:val="00E27943"/>
    <w:rsid w:val="00E27D49"/>
    <w:rsid w:val="00E31279"/>
    <w:rsid w:val="00E32CE5"/>
    <w:rsid w:val="00E33083"/>
    <w:rsid w:val="00E34FA2"/>
    <w:rsid w:val="00E4177A"/>
    <w:rsid w:val="00E427E5"/>
    <w:rsid w:val="00E42E57"/>
    <w:rsid w:val="00E43390"/>
    <w:rsid w:val="00E476CF"/>
    <w:rsid w:val="00E51624"/>
    <w:rsid w:val="00E53235"/>
    <w:rsid w:val="00E579A7"/>
    <w:rsid w:val="00E63C52"/>
    <w:rsid w:val="00E64027"/>
    <w:rsid w:val="00E645A1"/>
    <w:rsid w:val="00E6488E"/>
    <w:rsid w:val="00E6620B"/>
    <w:rsid w:val="00E71C65"/>
    <w:rsid w:val="00E7643A"/>
    <w:rsid w:val="00E80CA3"/>
    <w:rsid w:val="00E8326B"/>
    <w:rsid w:val="00E86D82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A4780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0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355</Words>
  <Characters>1865</Characters>
  <Application>Microsoft Macintosh Word</Application>
  <DocSecurity>0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802.11-17/0293r0</vt:lpstr>
    </vt:vector>
  </TitlesOfParts>
  <Manager/>
  <Company>Huawei Technologies</Company>
  <LinksUpToDate>false</LinksUpToDate>
  <CharactersWithSpaces>2180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802.11-17/0293r0</dc:title>
  <dc:subject>Minutes</dc:subject>
  <dc:creator>Donald Eastlake, III</dc:creator>
  <cp:keywords>April 2017</cp:keywords>
  <dc:description>Donald Eastlake, Huawei Technologies</dc:description>
  <cp:lastModifiedBy>Donald Eastlake</cp:lastModifiedBy>
  <cp:revision>3</cp:revision>
  <cp:lastPrinted>1901-01-01T05:00:00Z</cp:lastPrinted>
  <dcterms:created xsi:type="dcterms:W3CDTF">2017-04-03T18:00:00Z</dcterms:created>
  <dcterms:modified xsi:type="dcterms:W3CDTF">2017-04-03T18:41:00Z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