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D1110" w:rsidP="002533B0">
            <w:pPr>
              <w:pStyle w:val="T2"/>
            </w:pPr>
            <w:r>
              <w:t>Aggregate MPDU format</w:t>
            </w:r>
            <w:r w:rsidR="00DE1BD9">
              <w:t xml:space="preserve"> for EDMG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416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73618B">
              <w:rPr>
                <w:rFonts w:hint="eastAsia"/>
                <w:b w:val="0"/>
                <w:sz w:val="20"/>
                <w:lang w:eastAsia="ko-KR"/>
              </w:rPr>
              <w:t>5-08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518E6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:rsidR="00CA09B2" w:rsidRDefault="0073618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04B4E" w:rsidTr="004518E6">
        <w:trPr>
          <w:jc w:val="center"/>
        </w:trPr>
        <w:tc>
          <w:tcPr>
            <w:tcW w:w="2178" w:type="dxa"/>
            <w:vAlign w:val="center"/>
          </w:tcPr>
          <w:p w:rsidR="00104B4E" w:rsidRDefault="00BD11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Saehee</w:t>
            </w:r>
            <w:proofErr w:type="spellEnd"/>
            <w:r>
              <w:rPr>
                <w:b w:val="0"/>
                <w:sz w:val="20"/>
              </w:rPr>
              <w:t xml:space="preserve"> Bang</w:t>
            </w:r>
          </w:p>
        </w:tc>
        <w:tc>
          <w:tcPr>
            <w:tcW w:w="1147" w:type="dxa"/>
            <w:vAlign w:val="center"/>
          </w:tcPr>
          <w:p w:rsidR="00104B4E" w:rsidRDefault="00BD11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2340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104B4E" w:rsidRPr="004518E6" w:rsidRDefault="009225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73618B" w:rsidRPr="003B5BE4">
                <w:rPr>
                  <w:rStyle w:val="a6"/>
                  <w:b w:val="0"/>
                  <w:sz w:val="20"/>
                </w:rPr>
                <w:t>saehee.bang@lge.com</w:t>
              </w:r>
            </w:hyperlink>
          </w:p>
        </w:tc>
      </w:tr>
      <w:tr w:rsidR="00DC3A57" w:rsidTr="004518E6">
        <w:trPr>
          <w:jc w:val="center"/>
        </w:trPr>
        <w:tc>
          <w:tcPr>
            <w:tcW w:w="2178" w:type="dxa"/>
            <w:vAlign w:val="center"/>
          </w:tcPr>
          <w:p w:rsidR="00DC3A57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Jinmin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</w:t>
            </w:r>
            <w:r>
              <w:rPr>
                <w:b w:val="0"/>
                <w:sz w:val="20"/>
                <w:lang w:eastAsia="ko-KR"/>
              </w:rPr>
              <w:t>Kim</w:t>
            </w:r>
          </w:p>
        </w:tc>
        <w:tc>
          <w:tcPr>
            <w:tcW w:w="1147" w:type="dxa"/>
            <w:vAlign w:val="center"/>
          </w:tcPr>
          <w:p w:rsidR="00DC3A57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:rsidR="00DC3A57" w:rsidRDefault="00DC3A57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DC3A57" w:rsidRDefault="00DC3A57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DC3A57" w:rsidRPr="004518E6" w:rsidRDefault="0092255F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0" w:history="1"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73618B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inmin.</w:t>
              </w:r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2F3CFC" w:rsidTr="004518E6">
        <w:trPr>
          <w:jc w:val="center"/>
        </w:trPr>
        <w:tc>
          <w:tcPr>
            <w:tcW w:w="2178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Jinsoo Choi</w:t>
            </w:r>
          </w:p>
        </w:tc>
        <w:tc>
          <w:tcPr>
            <w:tcW w:w="1147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2F3CFC" w:rsidRPr="004518E6" w:rsidRDefault="0092255F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1" w:history="1"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73618B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s.</w:t>
              </w:r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choi@lge.com</w:t>
              </w:r>
            </w:hyperlink>
          </w:p>
        </w:tc>
      </w:tr>
      <w:tr w:rsidR="002F3CFC" w:rsidTr="004518E6">
        <w:trPr>
          <w:jc w:val="center"/>
        </w:trPr>
        <w:tc>
          <w:tcPr>
            <w:tcW w:w="2178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Sungjin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2F3CFC" w:rsidRPr="004518E6" w:rsidRDefault="0092255F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2" w:history="1"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a</w:t>
              </w:r>
              <w:r w:rsidR="0073618B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llean.</w:t>
              </w:r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park@lge.com</w:t>
              </w:r>
            </w:hyperlink>
          </w:p>
        </w:tc>
      </w:tr>
      <w:tr w:rsidR="002F3CFC" w:rsidTr="004518E6">
        <w:trPr>
          <w:jc w:val="center"/>
        </w:trPr>
        <w:tc>
          <w:tcPr>
            <w:tcW w:w="2178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Sanggook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2F3CFC" w:rsidRPr="004518E6" w:rsidRDefault="0092255F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3" w:history="1">
              <w:r w:rsidR="00CF5E6B" w:rsidRPr="00C3027B">
                <w:rPr>
                  <w:rStyle w:val="a6"/>
                  <w:b w:val="0"/>
                  <w:sz w:val="20"/>
                  <w:lang w:eastAsia="ko-KR"/>
                </w:rPr>
                <w:t>s</w:t>
              </w:r>
              <w:r w:rsidR="00CF5E6B" w:rsidRPr="00C3027B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anggook.</w:t>
              </w:r>
              <w:r w:rsidR="00CF5E6B" w:rsidRPr="00C3027B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39" w:rsidRDefault="00782F3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82F39" w:rsidRDefault="00782F39">
                            <w:pPr>
                              <w:jc w:val="both"/>
                            </w:pPr>
                            <w:proofErr w:type="gramStart"/>
                            <w:r>
                              <w:t>This document suggest</w:t>
                            </w:r>
                            <w:proofErr w:type="gramEnd"/>
                            <w:r>
                              <w:t xml:space="preserve"> text that defines the EOF Padding (EOF padding field format and MPDU </w:t>
                            </w:r>
                            <w:proofErr w:type="spellStart"/>
                            <w:r>
                              <w:t>delimeter</w:t>
                            </w:r>
                            <w:proofErr w:type="spellEnd"/>
                            <w:r>
                              <w:t>) of the A-MPDU.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782F39" w:rsidRDefault="00782F3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82F39" w:rsidRDefault="00782F39">
                      <w:pPr>
                        <w:jc w:val="both"/>
                      </w:pPr>
                      <w:proofErr w:type="gramStart"/>
                      <w:r>
                        <w:t>This document suggest</w:t>
                      </w:r>
                      <w:proofErr w:type="gramEnd"/>
                      <w:r>
                        <w:t xml:space="preserve"> text that defines the EOF Padding (EOF padding field format and MPDU </w:t>
                      </w:r>
                      <w:proofErr w:type="spellStart"/>
                      <w:r>
                        <w:t>delimeter</w:t>
                      </w:r>
                      <w:proofErr w:type="spellEnd"/>
                      <w:r>
                        <w:t>) of the A-MPDU.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>
      <w:bookmarkStart w:id="0" w:name="_GoBack"/>
      <w:bookmarkEnd w:id="0"/>
    </w:p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9B6B51" w:rsidRPr="009B6B51" w:rsidRDefault="009B6B51" w:rsidP="009B6B51">
      <w:r w:rsidRPr="009B6B51">
        <w:rPr>
          <w:b/>
        </w:rPr>
        <w:t>Note:</w:t>
      </w:r>
      <w:r>
        <w:t xml:space="preserve"> </w:t>
      </w:r>
      <w:r w:rsidRPr="009B6B51">
        <w:t>A-MPDU must support MAC padding (EOF padding) for A-MPDU length alignment as</w:t>
      </w:r>
      <w:r>
        <w:t xml:space="preserve"> </w:t>
      </w:r>
      <w:r w:rsidRPr="009B6B51">
        <w:t xml:space="preserve">defined in 11ac that enables MU-MIMO. </w:t>
      </w:r>
    </w:p>
    <w:p w:rsidR="009B6B51" w:rsidRPr="00782F39" w:rsidRDefault="009B6B51" w:rsidP="009B6B51"/>
    <w:p w:rsidR="004A24BA" w:rsidRDefault="009B6B51" w:rsidP="009B6B51">
      <w:r w:rsidRPr="009B6B51">
        <w:t xml:space="preserve">However, since the DMG MPDU does not support the EOF field, we </w:t>
      </w:r>
      <w:proofErr w:type="gramStart"/>
      <w:r w:rsidRPr="009B6B51">
        <w:t>defines</w:t>
      </w:r>
      <w:proofErr w:type="gramEnd"/>
      <w:r w:rsidRPr="009B6B51">
        <w:t xml:space="preserve"> an</w:t>
      </w:r>
      <w:r w:rsidR="00CF5E6B">
        <w:rPr>
          <w:rFonts w:hint="eastAsia"/>
          <w:lang w:eastAsia="ko-KR"/>
        </w:rPr>
        <w:t xml:space="preserve"> </w:t>
      </w:r>
      <w:r w:rsidRPr="009B6B51">
        <w:t>MPDU delimiter for EDMG by including EOF field.</w:t>
      </w:r>
    </w:p>
    <w:p w:rsidR="009B6B51" w:rsidRPr="00CF5E6B" w:rsidRDefault="009B6B51" w:rsidP="009B6B51">
      <w:pPr>
        <w:rPr>
          <w:lang w:eastAsia="ko-KR"/>
        </w:rPr>
      </w:pPr>
    </w:p>
    <w:p w:rsidR="00D8520E" w:rsidRPr="00DE1BD9" w:rsidRDefault="008C0AF1" w:rsidP="00D8520E">
      <w:pPr>
        <w:rPr>
          <w:lang w:eastAsia="ko-KR"/>
        </w:rPr>
      </w:pPr>
      <w:r w:rsidRPr="00DE1BD9">
        <w:rPr>
          <w:lang w:eastAsia="ko-KR"/>
        </w:rPr>
        <w:t>10.13.6 (A-MPDU padding for VHT PPD</w:t>
      </w:r>
      <w:r w:rsidR="009115DD">
        <w:rPr>
          <w:lang w:eastAsia="ko-KR"/>
        </w:rPr>
        <w:t>U): should be also changed</w:t>
      </w:r>
      <w:r w:rsidR="009115DD">
        <w:rPr>
          <w:rFonts w:hint="eastAsia"/>
          <w:lang w:eastAsia="ko-KR"/>
        </w:rPr>
        <w:t xml:space="preserve"> for EDMG</w:t>
      </w:r>
    </w:p>
    <w:p w:rsidR="00D8520E" w:rsidRDefault="00D8520E" w:rsidP="00E503DB">
      <w:pPr>
        <w:pStyle w:val="aa"/>
        <w:jc w:val="center"/>
        <w:rPr>
          <w:lang w:val="en-GB"/>
        </w:rPr>
      </w:pPr>
    </w:p>
    <w:p w:rsidR="00A25032" w:rsidRDefault="00A25032" w:rsidP="00E503DB">
      <w:pPr>
        <w:pStyle w:val="aa"/>
        <w:jc w:val="center"/>
        <w:rPr>
          <w:lang w:val="en-GB"/>
        </w:rPr>
      </w:pPr>
    </w:p>
    <w:p w:rsidR="00A25032" w:rsidRDefault="00A25032" w:rsidP="00E503DB">
      <w:pPr>
        <w:pStyle w:val="aa"/>
        <w:jc w:val="center"/>
        <w:rPr>
          <w:lang w:val="en-GB"/>
        </w:rPr>
      </w:pPr>
    </w:p>
    <w:p w:rsidR="00A25032" w:rsidRDefault="00A25032" w:rsidP="00E503DB">
      <w:pPr>
        <w:pStyle w:val="aa"/>
        <w:jc w:val="center"/>
        <w:rPr>
          <w:lang w:val="en-GB"/>
        </w:rPr>
      </w:pPr>
    </w:p>
    <w:p w:rsidR="00A25032" w:rsidRDefault="00A25032" w:rsidP="00E503DB">
      <w:pPr>
        <w:pStyle w:val="aa"/>
        <w:jc w:val="center"/>
        <w:rPr>
          <w:lang w:val="en-GB"/>
        </w:rPr>
      </w:pPr>
    </w:p>
    <w:p w:rsidR="00A25032" w:rsidRDefault="00A25032" w:rsidP="00E503DB">
      <w:pPr>
        <w:pStyle w:val="aa"/>
        <w:jc w:val="center"/>
        <w:rPr>
          <w:lang w:val="en-GB"/>
        </w:rPr>
      </w:pPr>
    </w:p>
    <w:p w:rsidR="00A25032" w:rsidRPr="00E251D0" w:rsidRDefault="00A25032" w:rsidP="00E503DB">
      <w:pPr>
        <w:pStyle w:val="aa"/>
        <w:jc w:val="center"/>
        <w:rPr>
          <w:rFonts w:eastAsiaTheme="minorEastAsia" w:hint="eastAsia"/>
          <w:lang w:val="en-GB" w:eastAsia="ko-KR"/>
        </w:rPr>
      </w:pPr>
    </w:p>
    <w:p w:rsidR="00A25032" w:rsidRPr="008C0AF1" w:rsidRDefault="00A25032" w:rsidP="00E503DB">
      <w:pPr>
        <w:pStyle w:val="aa"/>
        <w:jc w:val="center"/>
        <w:rPr>
          <w:lang w:val="en-GB"/>
        </w:rPr>
      </w:pPr>
    </w:p>
    <w:p w:rsidR="004518E6" w:rsidRDefault="00DC3A57">
      <w:pPr>
        <w:rPr>
          <w:b/>
        </w:rPr>
      </w:pPr>
      <w:proofErr w:type="spellStart"/>
      <w:r w:rsidRPr="009C33CD">
        <w:rPr>
          <w:b/>
        </w:rPr>
        <w:t>TGay</w:t>
      </w:r>
      <w:proofErr w:type="spellEnd"/>
      <w:r w:rsidRPr="009C33CD">
        <w:rPr>
          <w:b/>
        </w:rPr>
        <w:t xml:space="preserve"> editor</w:t>
      </w:r>
      <w:r w:rsidR="009C33CD" w:rsidRPr="009C33CD">
        <w:rPr>
          <w:b/>
        </w:rPr>
        <w:t>:</w:t>
      </w:r>
      <w:r w:rsidR="009C33CD">
        <w:rPr>
          <w:b/>
        </w:rPr>
        <w:t xml:space="preserve">  </w:t>
      </w:r>
      <w:r w:rsidR="00EC7980">
        <w:rPr>
          <w:b/>
        </w:rPr>
        <w:t>Change this section as follows</w:t>
      </w:r>
    </w:p>
    <w:p w:rsidR="00BD1110" w:rsidRPr="009C33CD" w:rsidRDefault="00BD1110">
      <w:pPr>
        <w:rPr>
          <w:b/>
        </w:rPr>
      </w:pPr>
    </w:p>
    <w:p w:rsidR="004518E6" w:rsidRDefault="00BD1110">
      <w:pPr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9.7 Aggregate MPDU (A-MPDU)</w:t>
      </w:r>
    </w:p>
    <w:p w:rsidR="00BD1110" w:rsidRDefault="00BD1110">
      <w:pPr>
        <w:rPr>
          <w:b/>
          <w:bCs/>
          <w:color w:val="000000"/>
          <w:sz w:val="18"/>
          <w:szCs w:val="18"/>
        </w:rPr>
      </w:pPr>
    </w:p>
    <w:p w:rsidR="00BD1110" w:rsidRDefault="00BD1110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9.7.1 A-MPDU format</w:t>
      </w:r>
    </w:p>
    <w:p w:rsidR="00BD1110" w:rsidRDefault="00BD1110">
      <w:pPr>
        <w:rPr>
          <w:b/>
          <w:bCs/>
          <w:color w:val="000000"/>
          <w:sz w:val="18"/>
          <w:szCs w:val="18"/>
        </w:rPr>
      </w:pPr>
    </w:p>
    <w:p w:rsidR="007E5164" w:rsidRDefault="007E5164">
      <w:pPr>
        <w:rPr>
          <w:color w:val="000000"/>
          <w:sz w:val="18"/>
          <w:szCs w:val="18"/>
        </w:rPr>
      </w:pPr>
    </w:p>
    <w:p w:rsidR="007E5164" w:rsidRDefault="007E5164" w:rsidP="007E5164">
      <w:pPr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Change the third paragraph as follows</w:t>
      </w:r>
    </w:p>
    <w:p w:rsidR="007E5164" w:rsidRDefault="007E5164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The EOF Padding field is shown in Figure 9-742 (EOF Padding field format). This is present in </w:t>
      </w:r>
      <w:r w:rsidRPr="00C747BF">
        <w:rPr>
          <w:rFonts w:ascii="TimesNewRoman" w:hAnsi="TimesNewRoman"/>
          <w:strike/>
          <w:color w:val="FF0000"/>
          <w:sz w:val="20"/>
        </w:rPr>
        <w:t>a</w:t>
      </w:r>
      <w:r>
        <w:rPr>
          <w:rFonts w:ascii="TimesNewRoman" w:hAnsi="TimesNewRoman"/>
          <w:color w:val="000000"/>
          <w:sz w:val="20"/>
        </w:rPr>
        <w:t xml:space="preserve"> VHT </w:t>
      </w:r>
      <w:r w:rsidRPr="00C747BF">
        <w:rPr>
          <w:rFonts w:ascii="TimesNewRoman" w:hAnsi="TimesNewRoman"/>
          <w:color w:val="FF0000"/>
          <w:sz w:val="20"/>
        </w:rPr>
        <w:t>and EDMG</w:t>
      </w:r>
      <w:r w:rsidR="00782F39">
        <w:rPr>
          <w:rFonts w:ascii="TimesNewRoman" w:hAnsi="TimesNewRoman" w:hint="eastAsia"/>
          <w:color w:val="FF0000"/>
          <w:sz w:val="20"/>
          <w:lang w:eastAsia="ko-KR"/>
        </w:rPr>
        <w:t xml:space="preserve"> </w:t>
      </w:r>
      <w:r>
        <w:rPr>
          <w:rFonts w:ascii="TimesNewRoman" w:hAnsi="TimesNewRoman"/>
          <w:color w:val="000000"/>
          <w:sz w:val="20"/>
        </w:rPr>
        <w:t>PPDU.</w:t>
      </w:r>
    </w:p>
    <w:p w:rsidR="008C0AF1" w:rsidRDefault="008C0AF1">
      <w:pPr>
        <w:rPr>
          <w:rFonts w:ascii="TimesNewRoman" w:hAnsi="TimesNewRoman"/>
          <w:color w:val="000000"/>
          <w:sz w:val="20"/>
        </w:rPr>
      </w:pPr>
    </w:p>
    <w:p w:rsidR="008C0AF1" w:rsidRDefault="008C0AF1" w:rsidP="008C0AF1">
      <w:pPr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Change the sixth paragraph as follows</w:t>
      </w:r>
    </w:p>
    <w:p w:rsidR="008C0AF1" w:rsidRDefault="008C0AF1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In </w:t>
      </w:r>
      <w:r w:rsidR="00C747BF" w:rsidRPr="00C747BF">
        <w:rPr>
          <w:rFonts w:ascii="TimesNewRoman" w:hAnsi="TimesNewRoman"/>
          <w:strike/>
          <w:color w:val="FF0000"/>
          <w:sz w:val="20"/>
        </w:rPr>
        <w:t>a</w:t>
      </w:r>
      <w:r w:rsidR="00C747BF">
        <w:rPr>
          <w:rFonts w:ascii="TimesNewRoman" w:hAnsi="TimesNewRoman"/>
          <w:color w:val="000000"/>
          <w:sz w:val="20"/>
        </w:rPr>
        <w:t xml:space="preserve"> </w:t>
      </w:r>
      <w:r>
        <w:rPr>
          <w:rFonts w:ascii="TimesNewRoman" w:hAnsi="TimesNewRoman"/>
          <w:color w:val="000000"/>
          <w:sz w:val="20"/>
        </w:rPr>
        <w:t xml:space="preserve">VHT </w:t>
      </w:r>
      <w:r w:rsidRPr="00C747BF">
        <w:rPr>
          <w:rFonts w:ascii="TimesNewRoman" w:hAnsi="TimesNewRoman"/>
          <w:color w:val="FF0000"/>
          <w:sz w:val="20"/>
        </w:rPr>
        <w:t xml:space="preserve">and EDMG </w:t>
      </w:r>
      <w:r>
        <w:rPr>
          <w:rFonts w:ascii="TimesNewRoman" w:hAnsi="TimesNewRoman"/>
          <w:color w:val="000000"/>
          <w:sz w:val="20"/>
        </w:rPr>
        <w:t xml:space="preserve">PPDU, the following padding is present, as determined by the rules in </w:t>
      </w:r>
      <w:proofErr w:type="gramStart"/>
      <w:r w:rsidR="009115DD">
        <w:rPr>
          <w:rFonts w:ascii="TimesNewRoman" w:hAnsi="TimesNewRoman"/>
          <w:color w:val="FF0000"/>
          <w:sz w:val="20"/>
        </w:rPr>
        <w:t xml:space="preserve">10.13.6 </w:t>
      </w:r>
      <w:r w:rsidRPr="00C747BF">
        <w:rPr>
          <w:rFonts w:ascii="TimesNewRoman" w:hAnsi="TimesNewRoman"/>
          <w:color w:val="FF0000"/>
          <w:sz w:val="20"/>
        </w:rPr>
        <w:t>:</w:t>
      </w:r>
      <w:proofErr w:type="gramEnd"/>
      <w:r>
        <w:rPr>
          <w:rFonts w:ascii="TimesNewRoman" w:hAnsi="TimesNewRoman"/>
          <w:color w:val="000000"/>
          <w:sz w:val="20"/>
        </w:rPr>
        <w:br/>
        <w:t xml:space="preserve">— 0–3 octets in the Padding subfield of the final A-MPDU </w:t>
      </w:r>
      <w:proofErr w:type="spellStart"/>
      <w:r>
        <w:rPr>
          <w:rFonts w:ascii="TimesNewRoman" w:hAnsi="TimesNewRoman"/>
          <w:color w:val="000000"/>
          <w:sz w:val="20"/>
        </w:rPr>
        <w:t>subframe</w:t>
      </w:r>
      <w:proofErr w:type="spellEnd"/>
      <w:r>
        <w:rPr>
          <w:rFonts w:ascii="TimesNewRoman" w:hAnsi="TimesNewRoman"/>
          <w:color w:val="000000"/>
          <w:sz w:val="20"/>
        </w:rPr>
        <w:t xml:space="preserve"> (see Figure 9-743 (A-MPDU</w:t>
      </w:r>
      <w:r>
        <w:rPr>
          <w:rFonts w:ascii="TimesNewRoman" w:hAnsi="TimesNewRoman"/>
          <w:color w:val="000000"/>
          <w:sz w:val="20"/>
        </w:rPr>
        <w:br/>
      </w:r>
      <w:proofErr w:type="spellStart"/>
      <w:r>
        <w:rPr>
          <w:rFonts w:ascii="TimesNewRoman" w:hAnsi="TimesNewRoman"/>
          <w:color w:val="000000"/>
          <w:sz w:val="20"/>
        </w:rPr>
        <w:t>subframe</w:t>
      </w:r>
      <w:proofErr w:type="spellEnd"/>
      <w:r>
        <w:rPr>
          <w:rFonts w:ascii="TimesNewRoman" w:hAnsi="TimesNewRoman"/>
          <w:color w:val="000000"/>
          <w:sz w:val="20"/>
        </w:rPr>
        <w:t xml:space="preserve"> format)) before any EOF padding </w:t>
      </w:r>
      <w:proofErr w:type="spellStart"/>
      <w:r>
        <w:rPr>
          <w:rFonts w:ascii="TimesNewRoman" w:hAnsi="TimesNewRoman"/>
          <w:color w:val="000000"/>
          <w:sz w:val="20"/>
        </w:rPr>
        <w:t>subframes</w:t>
      </w:r>
      <w:proofErr w:type="spellEnd"/>
      <w:r>
        <w:rPr>
          <w:rFonts w:ascii="TimesNewRoman" w:hAnsi="TimesNewRoman"/>
          <w:color w:val="000000"/>
          <w:sz w:val="20"/>
        </w:rPr>
        <w:t>. The content of these octets is unspecified.</w:t>
      </w:r>
      <w:r>
        <w:rPr>
          <w:rFonts w:ascii="TimesNewRoman" w:hAnsi="TimesNewRoman"/>
          <w:color w:val="000000"/>
          <w:sz w:val="20"/>
        </w:rPr>
        <w:br/>
        <w:t xml:space="preserve">— Zero or more EOF padding </w:t>
      </w:r>
      <w:proofErr w:type="spellStart"/>
      <w:r>
        <w:rPr>
          <w:rFonts w:ascii="TimesNewRoman" w:hAnsi="TimesNewRoman"/>
          <w:color w:val="000000"/>
          <w:sz w:val="20"/>
        </w:rPr>
        <w:t>subframes</w:t>
      </w:r>
      <w:proofErr w:type="spellEnd"/>
      <w:r>
        <w:rPr>
          <w:rFonts w:ascii="TimesNewRoman" w:hAnsi="TimesNewRoman"/>
          <w:color w:val="000000"/>
          <w:sz w:val="20"/>
        </w:rPr>
        <w:t xml:space="preserve"> in the EOF Padding </w:t>
      </w:r>
      <w:proofErr w:type="spellStart"/>
      <w:r>
        <w:rPr>
          <w:rFonts w:ascii="TimesNewRoman" w:hAnsi="TimesNewRoman"/>
          <w:color w:val="000000"/>
          <w:sz w:val="20"/>
        </w:rPr>
        <w:t>Subframes</w:t>
      </w:r>
      <w:proofErr w:type="spellEnd"/>
      <w:r>
        <w:rPr>
          <w:rFonts w:ascii="TimesNewRoman" w:hAnsi="TimesNewRoman"/>
          <w:color w:val="000000"/>
          <w:sz w:val="20"/>
        </w:rPr>
        <w:t xml:space="preserve"> subfield.</w:t>
      </w:r>
      <w:r>
        <w:rPr>
          <w:rFonts w:ascii="TimesNewRoman" w:hAnsi="TimesNewRoman"/>
          <w:color w:val="000000"/>
          <w:sz w:val="20"/>
        </w:rPr>
        <w:br/>
        <w:t>— 0–3 octets in the EOF Padding Octets subfield. The content of these octets is unspecified.</w:t>
      </w:r>
    </w:p>
    <w:p w:rsidR="00C747BF" w:rsidRDefault="00C747BF">
      <w:pPr>
        <w:rPr>
          <w:rFonts w:ascii="TimesNewRoman" w:hAnsi="TimesNewRoman"/>
          <w:color w:val="000000"/>
          <w:sz w:val="20"/>
        </w:rPr>
      </w:pPr>
    </w:p>
    <w:p w:rsidR="00850345" w:rsidRDefault="00850345">
      <w:pPr>
        <w:rPr>
          <w:rFonts w:ascii="TimesNewRoman" w:hAnsi="TimesNewRoman"/>
          <w:color w:val="000000"/>
          <w:sz w:val="20"/>
        </w:rPr>
      </w:pPr>
    </w:p>
    <w:p w:rsidR="00850345" w:rsidRDefault="00850345">
      <w:pPr>
        <w:rPr>
          <w:rFonts w:ascii="TimesNewRoman" w:hAnsi="TimesNewRoman"/>
          <w:color w:val="000000"/>
          <w:sz w:val="20"/>
        </w:rPr>
      </w:pPr>
    </w:p>
    <w:p w:rsidR="00E16EB8" w:rsidRDefault="00C747BF">
      <w:pPr>
        <w:rPr>
          <w:rFonts w:hint="eastAsia"/>
          <w:i/>
          <w:iCs/>
          <w:color w:val="000000"/>
          <w:sz w:val="18"/>
          <w:szCs w:val="18"/>
          <w:lang w:eastAsia="ko-KR"/>
        </w:rPr>
      </w:pPr>
      <w:r>
        <w:rPr>
          <w:i/>
          <w:iCs/>
          <w:color w:val="000000"/>
          <w:sz w:val="18"/>
          <w:szCs w:val="18"/>
        </w:rPr>
        <w:t xml:space="preserve">Change the </w:t>
      </w:r>
      <w:r w:rsidR="00E16EB8">
        <w:rPr>
          <w:rFonts w:hint="eastAsia"/>
          <w:i/>
          <w:iCs/>
          <w:color w:val="000000"/>
          <w:sz w:val="18"/>
          <w:szCs w:val="18"/>
          <w:lang w:eastAsia="ko-KR"/>
        </w:rPr>
        <w:t>ninth</w:t>
      </w:r>
      <w:r>
        <w:rPr>
          <w:i/>
          <w:iCs/>
          <w:color w:val="000000"/>
          <w:sz w:val="18"/>
          <w:szCs w:val="18"/>
        </w:rPr>
        <w:t xml:space="preserve"> paragraph as follow</w:t>
      </w:r>
    </w:p>
    <w:p w:rsidR="00C747BF" w:rsidRDefault="00C747BF">
      <w:proofErr w:type="gramStart"/>
      <w:r>
        <w:rPr>
          <w:i/>
          <w:iCs/>
          <w:color w:val="000000"/>
          <w:sz w:val="18"/>
          <w:szCs w:val="18"/>
        </w:rPr>
        <w:t>s</w:t>
      </w:r>
      <w:proofErr w:type="gramEnd"/>
    </w:p>
    <w:p w:rsidR="004A24BA" w:rsidRDefault="00E16EB8" w:rsidP="00E16EB8">
      <w:pPr>
        <w:rPr>
          <w:rFonts w:ascii="TimesNewRoman" w:hAnsi="TimesNewRoman" w:hint="eastAsia"/>
          <w:color w:val="000000"/>
          <w:sz w:val="20"/>
          <w:lang w:eastAsia="ko-KR"/>
        </w:rPr>
      </w:pPr>
      <w:r w:rsidRPr="00E16EB8">
        <w:rPr>
          <w:rFonts w:ascii="TimesNewRoman" w:hAnsi="TimesNewRoman"/>
          <w:color w:val="000000"/>
          <w:sz w:val="20"/>
        </w:rPr>
        <w:t>The maximum length of an A-MPDU in an HT PPDU is 65 535 octe</w:t>
      </w:r>
      <w:r>
        <w:rPr>
          <w:rFonts w:ascii="TimesNewRoman" w:hAnsi="TimesNewRoman"/>
          <w:color w:val="000000"/>
          <w:sz w:val="20"/>
        </w:rPr>
        <w:t>ts. The maximum length of an A-</w:t>
      </w:r>
      <w:r w:rsidRPr="00E16EB8">
        <w:rPr>
          <w:rFonts w:ascii="TimesNewRoman" w:hAnsi="TimesNewRoman"/>
          <w:color w:val="000000"/>
          <w:sz w:val="20"/>
        </w:rPr>
        <w:t xml:space="preserve"> MPDU in a DMG PPDU is 262 143 octets. The maximum length of a</w:t>
      </w:r>
      <w:r>
        <w:rPr>
          <w:rFonts w:ascii="TimesNewRoman" w:hAnsi="TimesNewRoman"/>
          <w:color w:val="000000"/>
          <w:sz w:val="20"/>
        </w:rPr>
        <w:t xml:space="preserve">n A-MPDU pre-EOF padding in </w:t>
      </w:r>
      <w:proofErr w:type="gramStart"/>
      <w:r>
        <w:rPr>
          <w:rFonts w:ascii="TimesNewRoman" w:hAnsi="TimesNewRoman"/>
          <w:color w:val="000000"/>
          <w:sz w:val="20"/>
        </w:rPr>
        <w:t xml:space="preserve">a </w:t>
      </w:r>
      <w:r w:rsidRPr="00E16EB8">
        <w:rPr>
          <w:rFonts w:ascii="TimesNewRoman" w:hAnsi="TimesNewRoman"/>
          <w:color w:val="000000"/>
          <w:sz w:val="20"/>
        </w:rPr>
        <w:t xml:space="preserve"> VHT</w:t>
      </w:r>
      <w:proofErr w:type="gramEnd"/>
      <w:r w:rsidRPr="00E16EB8">
        <w:rPr>
          <w:rFonts w:ascii="TimesNewRoman" w:hAnsi="TimesNewRoman"/>
          <w:color w:val="000000"/>
          <w:sz w:val="20"/>
        </w:rPr>
        <w:t xml:space="preserve"> PPDU is 1 048 575 octets. </w:t>
      </w:r>
      <w:r w:rsidRPr="00E16EB8">
        <w:rPr>
          <w:rFonts w:ascii="TimesNewRoman" w:hAnsi="TimesNewRoman"/>
          <w:color w:val="FF0000"/>
          <w:sz w:val="20"/>
        </w:rPr>
        <w:t xml:space="preserve">The maximum length of an A-MPDU in an EDMG PPDU is 4,194,303 octets. </w:t>
      </w:r>
      <w:r>
        <w:rPr>
          <w:rFonts w:ascii="TimesNewRoman" w:hAnsi="TimesNewRoman"/>
          <w:color w:val="000000"/>
          <w:sz w:val="20"/>
        </w:rPr>
        <w:t>The length of an A</w:t>
      </w:r>
      <w:r>
        <w:rPr>
          <w:rFonts w:ascii="TimesNewRoman" w:hAnsi="TimesNewRoman" w:hint="eastAsia"/>
          <w:color w:val="000000"/>
          <w:sz w:val="20"/>
          <w:lang w:eastAsia="ko-KR"/>
        </w:rPr>
        <w:t>-</w:t>
      </w:r>
      <w:r w:rsidRPr="00E16EB8">
        <w:rPr>
          <w:rFonts w:ascii="TimesNewRoman" w:hAnsi="TimesNewRoman"/>
          <w:color w:val="000000"/>
          <w:sz w:val="20"/>
        </w:rPr>
        <w:t>MPDU addressed to a particular STA can be further cons</w:t>
      </w:r>
      <w:r>
        <w:rPr>
          <w:rFonts w:ascii="TimesNewRoman" w:hAnsi="TimesNewRoman"/>
          <w:color w:val="000000"/>
          <w:sz w:val="20"/>
        </w:rPr>
        <w:t>trained as described in</w:t>
      </w:r>
      <w:r w:rsidRPr="00E16EB8">
        <w:rPr>
          <w:rFonts w:ascii="TimesNewRoman" w:hAnsi="TimesNewRoman"/>
          <w:color w:val="000000"/>
          <w:sz w:val="20"/>
        </w:rPr>
        <w:t xml:space="preserve"> 10.13.2.</w:t>
      </w:r>
    </w:p>
    <w:p w:rsidR="00E16EB8" w:rsidRDefault="00E16EB8" w:rsidP="00E16EB8">
      <w:pPr>
        <w:rPr>
          <w:rFonts w:ascii="TimesNewRoman" w:hAnsi="TimesNewRoman" w:hint="eastAsia"/>
          <w:color w:val="000000"/>
          <w:sz w:val="20"/>
          <w:lang w:eastAsia="ko-KR"/>
        </w:rPr>
      </w:pPr>
    </w:p>
    <w:p w:rsidR="00E16EB8" w:rsidRDefault="00E16EB8" w:rsidP="00E16EB8">
      <w:pPr>
        <w:rPr>
          <w:rFonts w:ascii="TimesNewRoman" w:hAnsi="TimesNewRoman" w:hint="eastAsia"/>
          <w:color w:val="FF0000"/>
          <w:sz w:val="20"/>
          <w:lang w:eastAsia="ko-KR"/>
        </w:rPr>
      </w:pPr>
      <w:r>
        <w:rPr>
          <w:i/>
          <w:iCs/>
          <w:sz w:val="20"/>
        </w:rPr>
        <w:t>Change Figure 9-745—MPDU delimiter (DMG) as follows</w:t>
      </w:r>
    </w:p>
    <w:p w:rsidR="004A24BA" w:rsidRPr="00E16EB8" w:rsidRDefault="004A24BA" w:rsidP="004A24BA">
      <w:pPr>
        <w:jc w:val="center"/>
        <w:rPr>
          <w:rFonts w:ascii="TimesNewRoman" w:hAnsi="TimesNewRoman"/>
          <w:color w:val="FF0000"/>
          <w:sz w:val="20"/>
        </w:rPr>
      </w:pPr>
    </w:p>
    <w:p w:rsidR="004A24BA" w:rsidRPr="00257814" w:rsidRDefault="004A24BA" w:rsidP="004A24BA">
      <w:pPr>
        <w:jc w:val="center"/>
        <w:rPr>
          <w:rFonts w:ascii="TimesNewRoman" w:hAnsi="TimesNewRoman"/>
          <w:color w:val="FF0000"/>
          <w:sz w:val="20"/>
        </w:rPr>
      </w:pPr>
      <w:r w:rsidRPr="00257814">
        <w:rPr>
          <w:color w:val="FF0000"/>
        </w:rPr>
        <w:object w:dxaOrig="696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45pt;height:49.6pt" o:ole="">
            <v:imagedata r:id="rId14" o:title=""/>
          </v:shape>
          <o:OLEObject Type="Embed" ProgID="Visio.Drawing.15" ShapeID="_x0000_i1025" DrawAspect="Content" ObjectID="_1555824520" r:id="rId15"/>
        </w:object>
      </w:r>
    </w:p>
    <w:p w:rsidR="004A24BA" w:rsidRPr="00257814" w:rsidRDefault="00E16EB8" w:rsidP="004A24BA">
      <w:pPr>
        <w:pStyle w:val="ab"/>
        <w:jc w:val="center"/>
        <w:rPr>
          <w:rFonts w:ascii="TimesNewRoman" w:hAnsi="TimesNewRoman"/>
          <w:color w:val="FF0000"/>
        </w:rPr>
      </w:pPr>
      <w:r>
        <w:rPr>
          <w:color w:val="FF0000"/>
        </w:rPr>
        <w:t>Figure 9-74</w:t>
      </w:r>
      <w:r>
        <w:rPr>
          <w:rFonts w:hint="eastAsia"/>
          <w:color w:val="FF0000"/>
          <w:lang w:eastAsia="ko-KR"/>
        </w:rPr>
        <w:t>5</w:t>
      </w:r>
      <w:r>
        <w:rPr>
          <w:color w:val="FF0000"/>
        </w:rPr>
        <w:t xml:space="preserve"> MPDU </w:t>
      </w:r>
      <w:proofErr w:type="spellStart"/>
      <w:r>
        <w:rPr>
          <w:color w:val="FF0000"/>
        </w:rPr>
        <w:t>delimeter</w:t>
      </w:r>
      <w:proofErr w:type="spellEnd"/>
      <w:r>
        <w:rPr>
          <w:color w:val="FF0000"/>
        </w:rPr>
        <w:t xml:space="preserve"> (</w:t>
      </w:r>
      <w:r w:rsidR="004A24BA" w:rsidRPr="00257814">
        <w:rPr>
          <w:color w:val="FF0000"/>
        </w:rPr>
        <w:t>DMG)</w:t>
      </w:r>
    </w:p>
    <w:p w:rsidR="004A24BA" w:rsidRDefault="004A24BA" w:rsidP="004A24BA">
      <w:pPr>
        <w:rPr>
          <w:rFonts w:ascii="TimesNewRoman" w:hAnsi="TimesNewRoman"/>
          <w:color w:val="FF0000"/>
          <w:sz w:val="20"/>
        </w:rPr>
      </w:pPr>
    </w:p>
    <w:p w:rsidR="004A24BA" w:rsidRDefault="004A24BA" w:rsidP="004A24BA">
      <w:pPr>
        <w:rPr>
          <w:rFonts w:hint="eastAsia"/>
          <w:lang w:eastAsia="ko-KR"/>
        </w:rPr>
      </w:pPr>
    </w:p>
    <w:p w:rsidR="00E16EB8" w:rsidRDefault="00E16EB8" w:rsidP="004A24BA">
      <w:pPr>
        <w:rPr>
          <w:rFonts w:hint="eastAsia"/>
          <w:lang w:eastAsia="ko-KR"/>
        </w:rPr>
      </w:pPr>
    </w:p>
    <w:p w:rsidR="00E16EB8" w:rsidRDefault="00E16EB8" w:rsidP="004A24BA">
      <w:pPr>
        <w:rPr>
          <w:rFonts w:hint="eastAsia"/>
          <w:lang w:eastAsia="ko-KR"/>
        </w:rPr>
      </w:pPr>
    </w:p>
    <w:p w:rsidR="00E16EB8" w:rsidRDefault="00E16EB8" w:rsidP="004A24BA">
      <w:pPr>
        <w:rPr>
          <w:rFonts w:hint="eastAsia"/>
          <w:lang w:eastAsia="ko-KR"/>
        </w:rPr>
      </w:pPr>
    </w:p>
    <w:p w:rsidR="00E16EB8" w:rsidRDefault="00E16EB8" w:rsidP="004A24BA">
      <w:pPr>
        <w:rPr>
          <w:rFonts w:hint="eastAsia"/>
          <w:lang w:eastAsia="ko-KR"/>
        </w:rPr>
      </w:pPr>
    </w:p>
    <w:p w:rsidR="00257814" w:rsidRDefault="00257814" w:rsidP="004A24BA"/>
    <w:p w:rsidR="00257814" w:rsidRDefault="00257814" w:rsidP="004A24BA"/>
    <w:p w:rsidR="00257814" w:rsidRDefault="00E16EB8" w:rsidP="004A24BA">
      <w:r>
        <w:rPr>
          <w:i/>
          <w:iCs/>
          <w:sz w:val="20"/>
        </w:rPr>
        <w:t>Change Table 9-423—MPDU delimiter fields (DMG) as follows</w:t>
      </w:r>
    </w:p>
    <w:p w:rsidR="00257814" w:rsidRDefault="00257814" w:rsidP="00257814">
      <w:pPr>
        <w:pStyle w:val="ab"/>
        <w:keepNext/>
      </w:pPr>
    </w:p>
    <w:tbl>
      <w:tblPr>
        <w:tblW w:w="100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34"/>
        <w:gridCol w:w="1134"/>
        <w:gridCol w:w="5954"/>
      </w:tblGrid>
      <w:tr w:rsidR="00257814" w:rsidRPr="00257814" w:rsidTr="00137598">
        <w:trPr>
          <w:trHeight w:val="461"/>
        </w:trPr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b/>
                <w:bCs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b/>
                <w:bCs/>
                <w:color w:val="FF0000"/>
                <w:sz w:val="18"/>
                <w:szCs w:val="18"/>
                <w:lang w:val="en-US" w:eastAsia="ko-KR"/>
              </w:rPr>
              <w:t xml:space="preserve">MPDU Delimiter </w:t>
            </w:r>
            <w:r w:rsidRPr="00257814">
              <w:rPr>
                <w:rFonts w:ascii="TimesNewRoman" w:eastAsia="맑은 고딕" w:hAnsi="TimesNewRoman" w:cs="굴림"/>
                <w:b/>
                <w:bCs/>
                <w:color w:val="FF0000"/>
                <w:sz w:val="18"/>
                <w:szCs w:val="18"/>
                <w:lang w:val="en-US" w:eastAsia="ko-KR"/>
              </w:rPr>
              <w:br/>
              <w:t>field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b/>
                <w:bCs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b/>
                <w:bCs/>
                <w:color w:val="FF0000"/>
                <w:sz w:val="18"/>
                <w:szCs w:val="18"/>
                <w:lang w:val="en-US" w:eastAsia="ko-KR"/>
              </w:rPr>
              <w:t>Size(bits)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b/>
                <w:bCs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b/>
                <w:bCs/>
                <w:color w:val="FF0000"/>
                <w:sz w:val="18"/>
                <w:szCs w:val="18"/>
                <w:lang w:val="en-US" w:eastAsia="ko-KR"/>
              </w:rPr>
              <w:t>Description</w:t>
            </w:r>
          </w:p>
        </w:tc>
      </w:tr>
      <w:tr w:rsidR="00257814" w:rsidRPr="00257814" w:rsidTr="00137598">
        <w:trPr>
          <w:trHeight w:val="1341"/>
        </w:trPr>
        <w:tc>
          <w:tcPr>
            <w:tcW w:w="2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EOF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6878A3" w:rsidP="00E02DAE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6878A3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End of frame indication. Set to 1 in an A-MPDU </w:t>
            </w:r>
            <w:proofErr w:type="spellStart"/>
            <w:r w:rsidRPr="006878A3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subframe</w:t>
            </w:r>
            <w:proofErr w:type="spellEnd"/>
            <w:r w:rsidRPr="006878A3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 that has 0 in the MPDU Length field and that is used to pad the A-MPDU in an EDMG PPDU as described in 10.13.6. Set to 1 in the MPDU delimiter of an EDMG single MPDU as described in 10.13.7 (Setting the EOF field of the MPDU delimiter). Set to 0 otherwise.</w:t>
            </w:r>
          </w:p>
        </w:tc>
      </w:tr>
      <w:tr w:rsidR="00257814" w:rsidRPr="00257814" w:rsidTr="00137598">
        <w:trPr>
          <w:trHeight w:val="307"/>
        </w:trPr>
        <w:tc>
          <w:tcPr>
            <w:tcW w:w="2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Reserved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　</w:t>
            </w:r>
          </w:p>
        </w:tc>
      </w:tr>
      <w:tr w:rsidR="00257814" w:rsidRPr="00257814" w:rsidTr="00137598">
        <w:trPr>
          <w:trHeight w:val="1118"/>
        </w:trPr>
        <w:tc>
          <w:tcPr>
            <w:tcW w:w="2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A0481E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MPDU Length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 Length of the MPDU in octets. Set to 0 if no MPDU is present. </w:t>
            </w:r>
            <w:proofErr w:type="gramStart"/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An A</w:t>
            </w:r>
            <w:proofErr w:type="gramEnd"/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-MPDU</w:t>
            </w:r>
            <w: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proofErr w:type="spellStart"/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subframe</w:t>
            </w:r>
            <w:proofErr w:type="spellEnd"/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 with 0 in the MPDU Length field is used as defined in 10.13.3</w:t>
            </w:r>
            <w: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(TBD) to meet the minimum MPDU start</w:t>
            </w:r>
            <w: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spacing requirement and also to pad the A-MPDU to fill the available octets in an EDMG PPDU as defined in 10.13.6 (TBD).</w:t>
            </w:r>
          </w:p>
        </w:tc>
      </w:tr>
      <w:tr w:rsidR="00257814" w:rsidRPr="00257814" w:rsidTr="00137598">
        <w:trPr>
          <w:trHeight w:val="307"/>
        </w:trPr>
        <w:tc>
          <w:tcPr>
            <w:tcW w:w="2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257814" w:rsidRDefault="00257814" w:rsidP="00257814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CRC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814" w:rsidRPr="00257814" w:rsidRDefault="00257814" w:rsidP="00257814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8-bit CRC on preceding 16 bits</w:t>
            </w:r>
          </w:p>
        </w:tc>
      </w:tr>
      <w:tr w:rsidR="00257814" w:rsidRPr="00257814" w:rsidTr="00137598">
        <w:trPr>
          <w:trHeight w:val="684"/>
        </w:trPr>
        <w:tc>
          <w:tcPr>
            <w:tcW w:w="29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257814" w:rsidRDefault="00257814" w:rsidP="00257814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Delimiter Signature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CF5E6B">
            <w:pPr>
              <w:keepNext/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Pattern that can be used to detect an MPDU delimiter when scanning for a delimiter. The unique pattern is 0x4E.</w:t>
            </w:r>
          </w:p>
        </w:tc>
      </w:tr>
    </w:tbl>
    <w:p w:rsidR="00257814" w:rsidRPr="00257814" w:rsidRDefault="00257814" w:rsidP="00257814">
      <w:pPr>
        <w:pStyle w:val="ab"/>
        <w:jc w:val="center"/>
        <w:rPr>
          <w:color w:val="FF0000"/>
        </w:rPr>
      </w:pPr>
      <w:r w:rsidRPr="00257814">
        <w:rPr>
          <w:color w:val="FF0000"/>
        </w:rPr>
        <w:t>Table 9-42</w:t>
      </w:r>
      <w:r w:rsidR="00E16EB8">
        <w:rPr>
          <w:rFonts w:hint="eastAsia"/>
          <w:color w:val="FF0000"/>
          <w:lang w:eastAsia="ko-KR"/>
        </w:rPr>
        <w:t>3</w:t>
      </w:r>
      <w:r w:rsidR="00A0481E">
        <w:rPr>
          <w:noProof/>
          <w:color w:val="FF0000"/>
        </w:rPr>
        <w:t xml:space="preserve"> MPDU delimiter fie</w:t>
      </w:r>
      <w:r w:rsidRPr="00257814">
        <w:rPr>
          <w:noProof/>
          <w:color w:val="FF0000"/>
        </w:rPr>
        <w:t>l</w:t>
      </w:r>
      <w:r w:rsidR="00A0481E">
        <w:rPr>
          <w:noProof/>
          <w:color w:val="FF0000"/>
        </w:rPr>
        <w:t>d</w:t>
      </w:r>
      <w:r w:rsidRPr="00257814">
        <w:rPr>
          <w:noProof/>
          <w:color w:val="FF0000"/>
        </w:rPr>
        <w:t xml:space="preserve">s </w:t>
      </w:r>
      <w:r w:rsidR="00E16EB8">
        <w:rPr>
          <w:noProof/>
          <w:color w:val="FF0000"/>
        </w:rPr>
        <w:t>(</w:t>
      </w:r>
      <w:r w:rsidRPr="00257814">
        <w:rPr>
          <w:noProof/>
          <w:color w:val="FF0000"/>
        </w:rPr>
        <w:t>DMG)</w:t>
      </w:r>
    </w:p>
    <w:p w:rsidR="00257814" w:rsidRDefault="00257814" w:rsidP="004A24BA"/>
    <w:p w:rsidR="00257814" w:rsidRDefault="00257814" w:rsidP="004A24BA">
      <w:pPr>
        <w:rPr>
          <w:rFonts w:hint="eastAsia"/>
          <w:lang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Pr="00D27CB6" w:rsidRDefault="00D27CB6" w:rsidP="004A24BA">
      <w:pPr>
        <w:rPr>
          <w:rFonts w:hint="eastAsia"/>
          <w:b/>
          <w:sz w:val="28"/>
          <w:szCs w:val="28"/>
          <w:lang w:eastAsia="ko-KR"/>
        </w:rPr>
      </w:pPr>
      <w:r w:rsidRPr="00D27CB6">
        <w:rPr>
          <w:b/>
          <w:sz w:val="28"/>
          <w:szCs w:val="28"/>
          <w:lang w:eastAsia="ko-KR"/>
        </w:rPr>
        <w:t>S</w:t>
      </w:r>
      <w:r w:rsidRPr="00D27CB6">
        <w:rPr>
          <w:rFonts w:hint="eastAsia"/>
          <w:b/>
          <w:sz w:val="28"/>
          <w:szCs w:val="28"/>
          <w:lang w:eastAsia="ko-KR"/>
        </w:rPr>
        <w:t xml:space="preserve">traw </w:t>
      </w:r>
      <w:r w:rsidR="002256AA">
        <w:rPr>
          <w:rFonts w:hint="eastAsia"/>
          <w:b/>
          <w:sz w:val="28"/>
          <w:szCs w:val="28"/>
          <w:lang w:eastAsia="ko-KR"/>
        </w:rPr>
        <w:t xml:space="preserve">poll / </w:t>
      </w:r>
      <w:proofErr w:type="gramStart"/>
      <w:r w:rsidR="002256AA">
        <w:rPr>
          <w:rFonts w:hint="eastAsia"/>
          <w:b/>
          <w:sz w:val="28"/>
          <w:szCs w:val="28"/>
          <w:lang w:eastAsia="ko-KR"/>
        </w:rPr>
        <w:t>M</w:t>
      </w:r>
      <w:r w:rsidRPr="00D27CB6">
        <w:rPr>
          <w:rFonts w:hint="eastAsia"/>
          <w:b/>
          <w:sz w:val="28"/>
          <w:szCs w:val="28"/>
          <w:lang w:eastAsia="ko-KR"/>
        </w:rPr>
        <w:t>otion  #</w:t>
      </w:r>
      <w:proofErr w:type="gramEnd"/>
      <w:r w:rsidRPr="00D27CB6">
        <w:rPr>
          <w:rFonts w:hint="eastAsia"/>
          <w:b/>
          <w:sz w:val="28"/>
          <w:szCs w:val="28"/>
          <w:lang w:eastAsia="ko-KR"/>
        </w:rPr>
        <w:t>1</w:t>
      </w:r>
    </w:p>
    <w:p w:rsidR="00D27CB6" w:rsidRDefault="00D27CB6" w:rsidP="004A24BA">
      <w:pPr>
        <w:rPr>
          <w:rFonts w:hint="eastAsia"/>
          <w:lang w:eastAsia="ko-KR"/>
        </w:rPr>
      </w:pPr>
    </w:p>
    <w:p w:rsidR="00000000" w:rsidRPr="00D27CB6" w:rsidRDefault="0092255F" w:rsidP="00D27CB6">
      <w:pPr>
        <w:numPr>
          <w:ilvl w:val="0"/>
          <w:numId w:val="10"/>
        </w:numPr>
        <w:rPr>
          <w:lang w:val="en-US" w:eastAsia="ko-KR"/>
        </w:rPr>
      </w:pPr>
      <w:r w:rsidRPr="00D27CB6">
        <w:rPr>
          <w:b/>
          <w:bCs/>
          <w:lang w:val="en-US" w:eastAsia="ko-KR"/>
        </w:rPr>
        <w:t>Do you agree to inclu</w:t>
      </w:r>
      <w:r w:rsidR="00D27CB6">
        <w:rPr>
          <w:b/>
          <w:bCs/>
          <w:lang w:val="en-US" w:eastAsia="ko-KR"/>
        </w:rPr>
        <w:t xml:space="preserve">de the text for </w:t>
      </w:r>
      <w:r w:rsidR="00D27CB6">
        <w:rPr>
          <w:rFonts w:hint="eastAsia"/>
          <w:b/>
          <w:bCs/>
          <w:lang w:val="en-US" w:eastAsia="ko-KR"/>
        </w:rPr>
        <w:t xml:space="preserve">A-MPDU </w:t>
      </w:r>
      <w:proofErr w:type="spellStart"/>
      <w:r w:rsidR="00D27CB6">
        <w:rPr>
          <w:rFonts w:hint="eastAsia"/>
          <w:b/>
          <w:bCs/>
          <w:lang w:val="en-US" w:eastAsia="ko-KR"/>
        </w:rPr>
        <w:t>fomat</w:t>
      </w:r>
      <w:proofErr w:type="spellEnd"/>
      <w:r w:rsidR="00D27CB6">
        <w:rPr>
          <w:rFonts w:hint="eastAsia"/>
          <w:b/>
          <w:bCs/>
          <w:lang w:val="en-US" w:eastAsia="ko-KR"/>
        </w:rPr>
        <w:t xml:space="preserve"> </w:t>
      </w:r>
      <w:r w:rsidRPr="00D27CB6">
        <w:rPr>
          <w:b/>
          <w:bCs/>
          <w:lang w:val="en-US" w:eastAsia="ko-KR"/>
        </w:rPr>
        <w:t>f</w:t>
      </w:r>
      <w:r w:rsidR="00D27CB6">
        <w:rPr>
          <w:b/>
          <w:bCs/>
          <w:lang w:val="en-US" w:eastAsia="ko-KR"/>
        </w:rPr>
        <w:t>or</w:t>
      </w:r>
      <w:r w:rsidR="00D27CB6">
        <w:rPr>
          <w:rFonts w:hint="eastAsia"/>
          <w:b/>
          <w:bCs/>
          <w:lang w:val="en-US" w:eastAsia="ko-KR"/>
        </w:rPr>
        <w:t xml:space="preserve"> EDMG STA</w:t>
      </w:r>
      <w:r w:rsidR="00D27CB6">
        <w:rPr>
          <w:b/>
          <w:bCs/>
          <w:lang w:val="en-US" w:eastAsia="ko-KR"/>
        </w:rPr>
        <w:t xml:space="preserve"> </w:t>
      </w:r>
      <w:r w:rsidR="00D27CB6">
        <w:rPr>
          <w:rFonts w:hint="eastAsia"/>
          <w:b/>
          <w:bCs/>
          <w:lang w:val="en-US" w:eastAsia="ko-KR"/>
        </w:rPr>
        <w:t xml:space="preserve">EOF padding </w:t>
      </w:r>
      <w:r w:rsidR="00D27CB6">
        <w:rPr>
          <w:b/>
          <w:bCs/>
          <w:lang w:val="en-US" w:eastAsia="ko-KR"/>
        </w:rPr>
        <w:t>in (11-17-0</w:t>
      </w:r>
      <w:r w:rsidR="00D27CB6">
        <w:rPr>
          <w:rFonts w:hint="eastAsia"/>
          <w:b/>
          <w:bCs/>
          <w:lang w:val="en-US" w:eastAsia="ko-KR"/>
        </w:rPr>
        <w:t>547</w:t>
      </w:r>
      <w:r w:rsidRPr="00D27CB6">
        <w:rPr>
          <w:b/>
          <w:bCs/>
          <w:lang w:val="en-US" w:eastAsia="ko-KR"/>
        </w:rPr>
        <w:t>-00-00a</w:t>
      </w:r>
      <w:r w:rsidR="00D27CB6">
        <w:rPr>
          <w:b/>
          <w:bCs/>
          <w:lang w:val="en-US" w:eastAsia="ko-KR"/>
        </w:rPr>
        <w:t xml:space="preserve">y </w:t>
      </w:r>
      <w:r w:rsidR="00D27CB6">
        <w:rPr>
          <w:rFonts w:hint="eastAsia"/>
          <w:b/>
          <w:bCs/>
          <w:lang w:val="en-US" w:eastAsia="ko-KR"/>
        </w:rPr>
        <w:t>Aggregate MPDU format</w:t>
      </w:r>
      <w:r w:rsidRPr="00D27CB6">
        <w:rPr>
          <w:b/>
          <w:bCs/>
          <w:lang w:val="en-US" w:eastAsia="ko-KR"/>
        </w:rPr>
        <w:t>) to the spec draft?</w:t>
      </w:r>
    </w:p>
    <w:p w:rsidR="00D27CB6" w:rsidRPr="00D27CB6" w:rsidRDefault="00D27CB6" w:rsidP="004A24BA">
      <w:pPr>
        <w:rPr>
          <w:rFonts w:hint="eastAsia"/>
          <w:lang w:val="en-US"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Default="00D27CB6" w:rsidP="004A24BA">
      <w:pPr>
        <w:rPr>
          <w:rFonts w:hint="eastAsia"/>
          <w:lang w:eastAsia="ko-KR"/>
        </w:rPr>
      </w:pPr>
    </w:p>
    <w:p w:rsidR="00D27CB6" w:rsidRPr="00A0481E" w:rsidRDefault="00D27CB6" w:rsidP="004A24BA">
      <w:pPr>
        <w:rPr>
          <w:rFonts w:hint="eastAsia"/>
          <w:lang w:eastAsia="ko-KR"/>
        </w:rPr>
      </w:pPr>
    </w:p>
    <w:sectPr w:rsidR="00D27CB6" w:rsidRPr="00A0481E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5F" w:rsidRDefault="0092255F">
      <w:r>
        <w:separator/>
      </w:r>
    </w:p>
  </w:endnote>
  <w:endnote w:type="continuationSeparator" w:id="0">
    <w:p w:rsidR="0092255F" w:rsidRDefault="0092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">
    <w:altName w:val="Cambria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39" w:rsidRDefault="0092255F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82F39">
      <w:t>Submission</w:t>
    </w:r>
    <w:r>
      <w:fldChar w:fldCharType="end"/>
    </w:r>
    <w:r w:rsidR="00782F39">
      <w:tab/>
      <w:t xml:space="preserve">page </w:t>
    </w:r>
    <w:r w:rsidR="00782F39">
      <w:fldChar w:fldCharType="begin"/>
    </w:r>
    <w:r w:rsidR="00782F39">
      <w:instrText xml:space="preserve">page </w:instrText>
    </w:r>
    <w:r w:rsidR="00782F39">
      <w:fldChar w:fldCharType="separate"/>
    </w:r>
    <w:r w:rsidR="00002B95">
      <w:rPr>
        <w:noProof/>
      </w:rPr>
      <w:t>1</w:t>
    </w:r>
    <w:r w:rsidR="00782F39">
      <w:fldChar w:fldCharType="end"/>
    </w:r>
    <w:r w:rsidR="00782F39">
      <w:tab/>
    </w:r>
    <w:proofErr w:type="spellStart"/>
    <w:r w:rsidR="0073618B">
      <w:rPr>
        <w:rFonts w:hint="eastAsia"/>
        <w:lang w:eastAsia="ko-KR"/>
      </w:rPr>
      <w:t>Saehee</w:t>
    </w:r>
    <w:proofErr w:type="spellEnd"/>
    <w:r w:rsidR="0073618B">
      <w:rPr>
        <w:rFonts w:hint="eastAsia"/>
        <w:lang w:eastAsia="ko-KR"/>
      </w:rPr>
      <w:t xml:space="preserve"> Bang, LG Electronics</w:t>
    </w:r>
  </w:p>
  <w:p w:rsidR="00782F39" w:rsidRDefault="00782F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5F" w:rsidRDefault="0092255F">
      <w:r>
        <w:separator/>
      </w:r>
    </w:p>
  </w:footnote>
  <w:footnote w:type="continuationSeparator" w:id="0">
    <w:p w:rsidR="0092255F" w:rsidRDefault="00922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39" w:rsidRDefault="0073618B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May 2017</w:t>
    </w:r>
    <w:r w:rsidR="00782F39">
      <w:tab/>
    </w:r>
    <w:r w:rsidR="00782F39">
      <w:tab/>
    </w:r>
    <w:r w:rsidR="0092255F">
      <w:fldChar w:fldCharType="begin"/>
    </w:r>
    <w:r w:rsidR="0092255F">
      <w:instrText xml:space="preserve"> TITLE  \* MERGEFORMAT </w:instrText>
    </w:r>
    <w:r w:rsidR="0092255F">
      <w:fldChar w:fldCharType="separate"/>
    </w:r>
    <w:r>
      <w:t>doc.: IEEE 802.11-</w:t>
    </w:r>
    <w:r>
      <w:rPr>
        <w:rFonts w:hint="eastAsia"/>
        <w:lang w:eastAsia="ko-KR"/>
      </w:rPr>
      <w:t>17</w:t>
    </w:r>
    <w:r>
      <w:t>/</w:t>
    </w:r>
    <w:r>
      <w:rPr>
        <w:rFonts w:hint="eastAsia"/>
        <w:lang w:eastAsia="ko-KR"/>
      </w:rPr>
      <w:t>0547</w:t>
    </w:r>
    <w:r w:rsidR="00782F39">
      <w:t>r0</w:t>
    </w:r>
    <w:r w:rsidR="0092255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29497F05"/>
    <w:multiLevelType w:val="hybridMultilevel"/>
    <w:tmpl w:val="5C34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B5F0E"/>
    <w:multiLevelType w:val="hybridMultilevel"/>
    <w:tmpl w:val="AE0A42B2"/>
    <w:lvl w:ilvl="0" w:tplc="1CA8B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6ACC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B080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EB6F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B3E8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382F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E4E0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D1E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4F04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>
    <w:nsid w:val="3B3D5539"/>
    <w:multiLevelType w:val="hybridMultilevel"/>
    <w:tmpl w:val="5F7A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85F92"/>
    <w:multiLevelType w:val="hybridMultilevel"/>
    <w:tmpl w:val="E7EAC42E"/>
    <w:lvl w:ilvl="0" w:tplc="F8FED2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00193"/>
    <w:rsid w:val="00002B95"/>
    <w:rsid w:val="0000347E"/>
    <w:rsid w:val="00011893"/>
    <w:rsid w:val="00054F44"/>
    <w:rsid w:val="00057AF0"/>
    <w:rsid w:val="00071A34"/>
    <w:rsid w:val="000853CA"/>
    <w:rsid w:val="00086535"/>
    <w:rsid w:val="000A0D6B"/>
    <w:rsid w:val="000A6D14"/>
    <w:rsid w:val="000B0FCF"/>
    <w:rsid w:val="000D6F12"/>
    <w:rsid w:val="000E1B9E"/>
    <w:rsid w:val="000F646A"/>
    <w:rsid w:val="00104B4E"/>
    <w:rsid w:val="00124F53"/>
    <w:rsid w:val="00136917"/>
    <w:rsid w:val="00137598"/>
    <w:rsid w:val="0014677D"/>
    <w:rsid w:val="00157EA4"/>
    <w:rsid w:val="0017376A"/>
    <w:rsid w:val="00175C36"/>
    <w:rsid w:val="00176848"/>
    <w:rsid w:val="00187C63"/>
    <w:rsid w:val="001906CC"/>
    <w:rsid w:val="00190C5C"/>
    <w:rsid w:val="001A19A1"/>
    <w:rsid w:val="001A437F"/>
    <w:rsid w:val="001B0387"/>
    <w:rsid w:val="001B13C8"/>
    <w:rsid w:val="001D6E81"/>
    <w:rsid w:val="001D723B"/>
    <w:rsid w:val="001F5218"/>
    <w:rsid w:val="002146E7"/>
    <w:rsid w:val="002256AA"/>
    <w:rsid w:val="002331CB"/>
    <w:rsid w:val="002350B5"/>
    <w:rsid w:val="002422F3"/>
    <w:rsid w:val="002504F0"/>
    <w:rsid w:val="002533B0"/>
    <w:rsid w:val="00257814"/>
    <w:rsid w:val="0026322D"/>
    <w:rsid w:val="00263AD8"/>
    <w:rsid w:val="00265C1D"/>
    <w:rsid w:val="00266495"/>
    <w:rsid w:val="00272561"/>
    <w:rsid w:val="00277486"/>
    <w:rsid w:val="00286E24"/>
    <w:rsid w:val="00287F7E"/>
    <w:rsid w:val="0029020B"/>
    <w:rsid w:val="002A50E3"/>
    <w:rsid w:val="002C70CA"/>
    <w:rsid w:val="002D2A1D"/>
    <w:rsid w:val="002D44BE"/>
    <w:rsid w:val="002E586A"/>
    <w:rsid w:val="002F01EF"/>
    <w:rsid w:val="002F3CFC"/>
    <w:rsid w:val="00303E46"/>
    <w:rsid w:val="00310453"/>
    <w:rsid w:val="0031594A"/>
    <w:rsid w:val="00325D2C"/>
    <w:rsid w:val="00332A65"/>
    <w:rsid w:val="00336EE4"/>
    <w:rsid w:val="00353F0B"/>
    <w:rsid w:val="00356B46"/>
    <w:rsid w:val="00384E00"/>
    <w:rsid w:val="00394117"/>
    <w:rsid w:val="003A214B"/>
    <w:rsid w:val="003A7784"/>
    <w:rsid w:val="003B4EF9"/>
    <w:rsid w:val="003D0B34"/>
    <w:rsid w:val="003D4707"/>
    <w:rsid w:val="003F1C91"/>
    <w:rsid w:val="003F484B"/>
    <w:rsid w:val="003F4F01"/>
    <w:rsid w:val="004029AB"/>
    <w:rsid w:val="00421F25"/>
    <w:rsid w:val="00442037"/>
    <w:rsid w:val="004518E6"/>
    <w:rsid w:val="00452E36"/>
    <w:rsid w:val="00456D6D"/>
    <w:rsid w:val="004578C2"/>
    <w:rsid w:val="00461356"/>
    <w:rsid w:val="004679EB"/>
    <w:rsid w:val="004835F5"/>
    <w:rsid w:val="00487FEF"/>
    <w:rsid w:val="004A24BA"/>
    <w:rsid w:val="004B064B"/>
    <w:rsid w:val="004C408E"/>
    <w:rsid w:val="004C5435"/>
    <w:rsid w:val="004D20A3"/>
    <w:rsid w:val="004D33B8"/>
    <w:rsid w:val="004D3F07"/>
    <w:rsid w:val="004D7E3E"/>
    <w:rsid w:val="004F6869"/>
    <w:rsid w:val="00503BC7"/>
    <w:rsid w:val="0051296C"/>
    <w:rsid w:val="00546F06"/>
    <w:rsid w:val="005740F1"/>
    <w:rsid w:val="005753C5"/>
    <w:rsid w:val="00586B7F"/>
    <w:rsid w:val="00592AA1"/>
    <w:rsid w:val="00597A71"/>
    <w:rsid w:val="005A7759"/>
    <w:rsid w:val="005B6F93"/>
    <w:rsid w:val="005C0E3B"/>
    <w:rsid w:val="005C4EB8"/>
    <w:rsid w:val="005D3DAD"/>
    <w:rsid w:val="005D4163"/>
    <w:rsid w:val="005D5FDF"/>
    <w:rsid w:val="005E1080"/>
    <w:rsid w:val="005E16B2"/>
    <w:rsid w:val="005F7DCD"/>
    <w:rsid w:val="00610BCE"/>
    <w:rsid w:val="00616470"/>
    <w:rsid w:val="0062440B"/>
    <w:rsid w:val="00632573"/>
    <w:rsid w:val="00642CCE"/>
    <w:rsid w:val="00674A44"/>
    <w:rsid w:val="006848A0"/>
    <w:rsid w:val="00685925"/>
    <w:rsid w:val="006878A3"/>
    <w:rsid w:val="00694C3D"/>
    <w:rsid w:val="006B34B2"/>
    <w:rsid w:val="006C0727"/>
    <w:rsid w:val="006C4DAB"/>
    <w:rsid w:val="006D1031"/>
    <w:rsid w:val="006E145F"/>
    <w:rsid w:val="00702AB2"/>
    <w:rsid w:val="007074CD"/>
    <w:rsid w:val="007118D8"/>
    <w:rsid w:val="00713B74"/>
    <w:rsid w:val="00730A5D"/>
    <w:rsid w:val="0073618B"/>
    <w:rsid w:val="0073642C"/>
    <w:rsid w:val="00756E72"/>
    <w:rsid w:val="00770572"/>
    <w:rsid w:val="00774DA0"/>
    <w:rsid w:val="00782F39"/>
    <w:rsid w:val="00784B31"/>
    <w:rsid w:val="007B6321"/>
    <w:rsid w:val="007B6971"/>
    <w:rsid w:val="007C05BB"/>
    <w:rsid w:val="007E1359"/>
    <w:rsid w:val="007E5164"/>
    <w:rsid w:val="00813292"/>
    <w:rsid w:val="008335D9"/>
    <w:rsid w:val="00836EFB"/>
    <w:rsid w:val="00844D84"/>
    <w:rsid w:val="00850345"/>
    <w:rsid w:val="00855205"/>
    <w:rsid w:val="00873AA6"/>
    <w:rsid w:val="008763E0"/>
    <w:rsid w:val="00887EFB"/>
    <w:rsid w:val="008948AF"/>
    <w:rsid w:val="00897557"/>
    <w:rsid w:val="008A3282"/>
    <w:rsid w:val="008C0AF1"/>
    <w:rsid w:val="008F5527"/>
    <w:rsid w:val="009040DB"/>
    <w:rsid w:val="00906DEB"/>
    <w:rsid w:val="009106B4"/>
    <w:rsid w:val="009115DD"/>
    <w:rsid w:val="0092255F"/>
    <w:rsid w:val="009264AB"/>
    <w:rsid w:val="00931387"/>
    <w:rsid w:val="009328CC"/>
    <w:rsid w:val="00953DAB"/>
    <w:rsid w:val="00962D9F"/>
    <w:rsid w:val="009640BC"/>
    <w:rsid w:val="00967C64"/>
    <w:rsid w:val="009708A3"/>
    <w:rsid w:val="00976050"/>
    <w:rsid w:val="009840FB"/>
    <w:rsid w:val="009859C9"/>
    <w:rsid w:val="00990793"/>
    <w:rsid w:val="009A22F4"/>
    <w:rsid w:val="009B00E9"/>
    <w:rsid w:val="009B320F"/>
    <w:rsid w:val="009B6B51"/>
    <w:rsid w:val="009C33CD"/>
    <w:rsid w:val="009D2E18"/>
    <w:rsid w:val="009F2FBC"/>
    <w:rsid w:val="00A0481E"/>
    <w:rsid w:val="00A050D8"/>
    <w:rsid w:val="00A06FD7"/>
    <w:rsid w:val="00A17289"/>
    <w:rsid w:val="00A25032"/>
    <w:rsid w:val="00A437F2"/>
    <w:rsid w:val="00A6154E"/>
    <w:rsid w:val="00A72C9E"/>
    <w:rsid w:val="00A91364"/>
    <w:rsid w:val="00AA427C"/>
    <w:rsid w:val="00AA570C"/>
    <w:rsid w:val="00AB3D6C"/>
    <w:rsid w:val="00AB6B69"/>
    <w:rsid w:val="00AE1E05"/>
    <w:rsid w:val="00AE354C"/>
    <w:rsid w:val="00AF4C61"/>
    <w:rsid w:val="00AF4D7F"/>
    <w:rsid w:val="00B03D01"/>
    <w:rsid w:val="00B0511B"/>
    <w:rsid w:val="00B269B6"/>
    <w:rsid w:val="00B37C77"/>
    <w:rsid w:val="00B42A5E"/>
    <w:rsid w:val="00B51FFA"/>
    <w:rsid w:val="00B7504C"/>
    <w:rsid w:val="00B91057"/>
    <w:rsid w:val="00B977BB"/>
    <w:rsid w:val="00BA5C56"/>
    <w:rsid w:val="00BA7510"/>
    <w:rsid w:val="00BB5F3B"/>
    <w:rsid w:val="00BB7869"/>
    <w:rsid w:val="00BC2931"/>
    <w:rsid w:val="00BD1110"/>
    <w:rsid w:val="00BE0E58"/>
    <w:rsid w:val="00BE68C2"/>
    <w:rsid w:val="00C07B4E"/>
    <w:rsid w:val="00C17973"/>
    <w:rsid w:val="00C22224"/>
    <w:rsid w:val="00C312AF"/>
    <w:rsid w:val="00C41B43"/>
    <w:rsid w:val="00C747BF"/>
    <w:rsid w:val="00C928D0"/>
    <w:rsid w:val="00CA09B2"/>
    <w:rsid w:val="00CA1B72"/>
    <w:rsid w:val="00CE568A"/>
    <w:rsid w:val="00CF3CF4"/>
    <w:rsid w:val="00CF5E6B"/>
    <w:rsid w:val="00CF7826"/>
    <w:rsid w:val="00D27CB6"/>
    <w:rsid w:val="00D4148A"/>
    <w:rsid w:val="00D548DE"/>
    <w:rsid w:val="00D55733"/>
    <w:rsid w:val="00D71F76"/>
    <w:rsid w:val="00D74FB7"/>
    <w:rsid w:val="00D8520E"/>
    <w:rsid w:val="00D93F80"/>
    <w:rsid w:val="00DA000D"/>
    <w:rsid w:val="00DA582D"/>
    <w:rsid w:val="00DB73F8"/>
    <w:rsid w:val="00DC3A57"/>
    <w:rsid w:val="00DC5A7B"/>
    <w:rsid w:val="00DD3C2E"/>
    <w:rsid w:val="00DE1BD9"/>
    <w:rsid w:val="00DF58D1"/>
    <w:rsid w:val="00DF6F35"/>
    <w:rsid w:val="00E0142F"/>
    <w:rsid w:val="00E02DAE"/>
    <w:rsid w:val="00E16EB8"/>
    <w:rsid w:val="00E251D0"/>
    <w:rsid w:val="00E31BEA"/>
    <w:rsid w:val="00E501A6"/>
    <w:rsid w:val="00E503DB"/>
    <w:rsid w:val="00E65C50"/>
    <w:rsid w:val="00E70E8D"/>
    <w:rsid w:val="00E71862"/>
    <w:rsid w:val="00E82F04"/>
    <w:rsid w:val="00EA17F8"/>
    <w:rsid w:val="00EA7552"/>
    <w:rsid w:val="00EB0580"/>
    <w:rsid w:val="00EB3DCC"/>
    <w:rsid w:val="00EC7980"/>
    <w:rsid w:val="00EC7D9E"/>
    <w:rsid w:val="00EF0C19"/>
    <w:rsid w:val="00F348A3"/>
    <w:rsid w:val="00F37E12"/>
    <w:rsid w:val="00F43071"/>
    <w:rsid w:val="00F474CA"/>
    <w:rsid w:val="00F476B3"/>
    <w:rsid w:val="00F67047"/>
    <w:rsid w:val="00F96716"/>
    <w:rsid w:val="00FC15D8"/>
    <w:rsid w:val="00FC5F52"/>
    <w:rsid w:val="00FE472A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C33CD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C798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C7980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a">
    <w:name w:val="No Spacing"/>
    <w:uiPriority w:val="1"/>
    <w:qFormat/>
    <w:rsid w:val="00EC7980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caption"/>
    <w:basedOn w:val="a"/>
    <w:next w:val="a"/>
    <w:unhideWhenUsed/>
    <w:qFormat/>
    <w:rsid w:val="004A24BA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C33CD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C798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C7980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a">
    <w:name w:val="No Spacing"/>
    <w:uiPriority w:val="1"/>
    <w:qFormat/>
    <w:rsid w:val="00EC7980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caption"/>
    <w:basedOn w:val="a"/>
    <w:next w:val="a"/>
    <w:unhideWhenUsed/>
    <w:qFormat/>
    <w:rsid w:val="004A24B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7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nggook.kim@lg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lean.park@lg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s.choi@lge.co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___11111.vsdx"/><Relationship Id="rId10" Type="http://schemas.openxmlformats.org/officeDocument/2006/relationships/hyperlink" Target="mailto:jinmin.kim@lge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aehee.bang@lge.co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DE3C-792E-4A91-A151-1074FF94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919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Intel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carlos.cordeiro@intel.com</dc:creator>
  <cp:keywords>Month Year</cp:keywords>
  <dc:description>Carlos Cordeiro, Intel</dc:description>
  <cp:lastModifiedBy>admin</cp:lastModifiedBy>
  <cp:revision>5</cp:revision>
  <cp:lastPrinted>1900-12-31T15:00:00Z</cp:lastPrinted>
  <dcterms:created xsi:type="dcterms:W3CDTF">2017-05-08T08:23:00Z</dcterms:created>
  <dcterms:modified xsi:type="dcterms:W3CDTF">2017-05-08T23:42:00Z</dcterms:modified>
</cp:coreProperties>
</file>