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573A65" w:rsidP="00FC03E9">
            <w:pPr>
              <w:pStyle w:val="T2"/>
            </w:pPr>
            <w:r w:rsidRPr="00573A65">
              <w:t>Spatial Reuse ad hoc group March 201</w:t>
            </w:r>
            <w:r w:rsidR="00FC03E9">
              <w:t>7</w:t>
            </w:r>
            <w:r w:rsidRPr="00573A65">
              <w:t xml:space="preserve"> minutes</w:t>
            </w:r>
          </w:p>
        </w:tc>
      </w:tr>
      <w:tr w:rsidR="00CA09B2">
        <w:trPr>
          <w:trHeight w:val="359"/>
          <w:jc w:val="center"/>
        </w:trPr>
        <w:tc>
          <w:tcPr>
            <w:tcW w:w="9576" w:type="dxa"/>
            <w:gridSpan w:val="5"/>
            <w:vAlign w:val="center"/>
          </w:tcPr>
          <w:p w:rsidR="00CA09B2" w:rsidRDefault="00CA09B2" w:rsidP="001B3ED1">
            <w:pPr>
              <w:pStyle w:val="T2"/>
              <w:ind w:left="0"/>
              <w:rPr>
                <w:sz w:val="20"/>
              </w:rPr>
            </w:pPr>
            <w:r>
              <w:rPr>
                <w:sz w:val="20"/>
              </w:rPr>
              <w:t>Date:</w:t>
            </w:r>
            <w:r w:rsidR="00B560CF">
              <w:rPr>
                <w:b w:val="0"/>
                <w:sz w:val="20"/>
              </w:rPr>
              <w:t xml:space="preserve"> </w:t>
            </w:r>
            <w:r w:rsidR="00573A65">
              <w:rPr>
                <w:b w:val="0"/>
                <w:sz w:val="20"/>
              </w:rPr>
              <w:t>201</w:t>
            </w:r>
            <w:r w:rsidR="001B3ED1">
              <w:rPr>
                <w:b w:val="0"/>
                <w:sz w:val="20"/>
              </w:rPr>
              <w:t>7</w:t>
            </w:r>
            <w:r w:rsidR="00573A65">
              <w:rPr>
                <w:b w:val="0"/>
                <w:sz w:val="20"/>
              </w:rPr>
              <w:t>-</w:t>
            </w:r>
            <w:r w:rsidR="001B3ED1">
              <w:rPr>
                <w:b w:val="0"/>
                <w:sz w:val="20"/>
              </w:rPr>
              <w:t>03</w:t>
            </w:r>
            <w:r w:rsidR="00573A65">
              <w:rPr>
                <w:b w:val="0"/>
                <w:sz w:val="20"/>
              </w:rPr>
              <w:t>-15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FC03E9">
        <w:trPr>
          <w:jc w:val="center"/>
        </w:trPr>
        <w:tc>
          <w:tcPr>
            <w:tcW w:w="1336" w:type="dxa"/>
            <w:vAlign w:val="center"/>
          </w:tcPr>
          <w:p w:rsidR="00FC03E9" w:rsidRPr="00FC03E9" w:rsidRDefault="00FC03E9">
            <w:pPr>
              <w:pStyle w:val="T2"/>
              <w:spacing w:after="0"/>
              <w:ind w:left="0" w:right="0"/>
              <w:jc w:val="left"/>
              <w:rPr>
                <w:b w:val="0"/>
                <w:sz w:val="20"/>
              </w:rPr>
            </w:pPr>
            <w:r w:rsidRPr="00FC03E9">
              <w:rPr>
                <w:b w:val="0"/>
                <w:sz w:val="20"/>
              </w:rPr>
              <w:t>Laurent Cariou</w:t>
            </w:r>
          </w:p>
        </w:tc>
        <w:tc>
          <w:tcPr>
            <w:tcW w:w="2064" w:type="dxa"/>
            <w:vAlign w:val="center"/>
          </w:tcPr>
          <w:p w:rsidR="00FC03E9" w:rsidRPr="00FC03E9" w:rsidRDefault="00FC03E9">
            <w:pPr>
              <w:pStyle w:val="T2"/>
              <w:spacing w:after="0"/>
              <w:ind w:left="0" w:right="0"/>
              <w:jc w:val="left"/>
              <w:rPr>
                <w:b w:val="0"/>
                <w:sz w:val="20"/>
              </w:rPr>
            </w:pPr>
            <w:r>
              <w:rPr>
                <w:b w:val="0"/>
                <w:sz w:val="20"/>
              </w:rPr>
              <w:t>Intel</w:t>
            </w:r>
          </w:p>
        </w:tc>
        <w:tc>
          <w:tcPr>
            <w:tcW w:w="2814" w:type="dxa"/>
            <w:vAlign w:val="center"/>
          </w:tcPr>
          <w:p w:rsidR="00FC03E9" w:rsidRPr="00FC03E9" w:rsidRDefault="00FC03E9">
            <w:pPr>
              <w:pStyle w:val="T2"/>
              <w:spacing w:after="0"/>
              <w:ind w:left="0" w:right="0"/>
              <w:jc w:val="left"/>
              <w:rPr>
                <w:b w:val="0"/>
                <w:sz w:val="20"/>
              </w:rPr>
            </w:pPr>
          </w:p>
        </w:tc>
        <w:tc>
          <w:tcPr>
            <w:tcW w:w="1715" w:type="dxa"/>
            <w:vAlign w:val="center"/>
          </w:tcPr>
          <w:p w:rsidR="00FC03E9" w:rsidRPr="00FC03E9" w:rsidRDefault="00FC03E9">
            <w:pPr>
              <w:pStyle w:val="T2"/>
              <w:spacing w:after="0"/>
              <w:ind w:left="0" w:right="0"/>
              <w:jc w:val="left"/>
              <w:rPr>
                <w:b w:val="0"/>
                <w:sz w:val="20"/>
              </w:rPr>
            </w:pPr>
          </w:p>
        </w:tc>
        <w:tc>
          <w:tcPr>
            <w:tcW w:w="1647" w:type="dxa"/>
            <w:vAlign w:val="center"/>
          </w:tcPr>
          <w:p w:rsidR="00FC03E9" w:rsidRPr="00FC03E9" w:rsidRDefault="00FC03E9">
            <w:pPr>
              <w:pStyle w:val="T2"/>
              <w:spacing w:after="0"/>
              <w:ind w:left="0" w:right="0"/>
              <w:jc w:val="left"/>
              <w:rPr>
                <w:b w:val="0"/>
                <w:sz w:val="20"/>
              </w:rPr>
            </w:pPr>
            <w:hyperlink r:id="rId7" w:history="1">
              <w:r w:rsidRPr="00DE2CAB">
                <w:rPr>
                  <w:rStyle w:val="Hyperlink"/>
                  <w:b w:val="0"/>
                  <w:sz w:val="20"/>
                </w:rPr>
                <w:t>Laurent.cariou@intel.com</w:t>
              </w:r>
            </w:hyperlink>
          </w:p>
        </w:tc>
      </w:tr>
      <w:tr w:rsidR="00CA09B2">
        <w:trPr>
          <w:jc w:val="center"/>
        </w:trPr>
        <w:tc>
          <w:tcPr>
            <w:tcW w:w="1336" w:type="dxa"/>
            <w:vAlign w:val="center"/>
          </w:tcPr>
          <w:p w:rsidR="00CA09B2" w:rsidRDefault="00573A65">
            <w:pPr>
              <w:pStyle w:val="T2"/>
              <w:spacing w:after="0"/>
              <w:ind w:left="0" w:right="0"/>
              <w:rPr>
                <w:b w:val="0"/>
                <w:sz w:val="20"/>
              </w:rPr>
            </w:pPr>
            <w:r>
              <w:rPr>
                <w:b w:val="0"/>
                <w:sz w:val="20"/>
              </w:rPr>
              <w:t>Guido R. Hiertz</w:t>
            </w:r>
          </w:p>
        </w:tc>
        <w:tc>
          <w:tcPr>
            <w:tcW w:w="2064" w:type="dxa"/>
            <w:vAlign w:val="center"/>
          </w:tcPr>
          <w:p w:rsidR="00CA09B2" w:rsidRDefault="00573A65">
            <w:pPr>
              <w:pStyle w:val="T2"/>
              <w:spacing w:after="0"/>
              <w:ind w:left="0" w:right="0"/>
              <w:rPr>
                <w:b w:val="0"/>
                <w:sz w:val="20"/>
              </w:rPr>
            </w:pPr>
            <w:r>
              <w:rPr>
                <w:b w:val="0"/>
                <w:sz w:val="20"/>
              </w:rPr>
              <w:t>Ericsson</w:t>
            </w:r>
          </w:p>
        </w:tc>
        <w:tc>
          <w:tcPr>
            <w:tcW w:w="2814" w:type="dxa"/>
            <w:vAlign w:val="center"/>
          </w:tcPr>
          <w:p w:rsidR="00CA09B2" w:rsidRDefault="00573A65">
            <w:pPr>
              <w:pStyle w:val="T2"/>
              <w:spacing w:after="0"/>
              <w:ind w:left="0" w:right="0"/>
              <w:rPr>
                <w:b w:val="0"/>
                <w:sz w:val="20"/>
              </w:rPr>
            </w:pPr>
            <w:r>
              <w:rPr>
                <w:b w:val="0"/>
                <w:sz w:val="20"/>
              </w:rPr>
              <w:t xml:space="preserve">Ericsson </w:t>
            </w:r>
            <w:proofErr w:type="spellStart"/>
            <w:r>
              <w:rPr>
                <w:b w:val="0"/>
                <w:sz w:val="20"/>
              </w:rPr>
              <w:t>Allee</w:t>
            </w:r>
            <w:proofErr w:type="spellEnd"/>
            <w:r>
              <w:rPr>
                <w:b w:val="0"/>
                <w:sz w:val="20"/>
              </w:rPr>
              <w:t xml:space="preserve"> 1</w:t>
            </w:r>
            <w:r>
              <w:rPr>
                <w:b w:val="0"/>
                <w:sz w:val="20"/>
              </w:rPr>
              <w:br/>
              <w:t xml:space="preserve">52134 </w:t>
            </w:r>
            <w:proofErr w:type="spellStart"/>
            <w:r>
              <w:rPr>
                <w:b w:val="0"/>
                <w:sz w:val="20"/>
              </w:rPr>
              <w:t>Herzogenrath</w:t>
            </w:r>
            <w:proofErr w:type="spellEnd"/>
            <w:r>
              <w:rPr>
                <w:b w:val="0"/>
                <w:sz w:val="20"/>
              </w:rPr>
              <w:br/>
              <w:t>Federal Republic of Germany</w:t>
            </w:r>
          </w:p>
        </w:tc>
        <w:tc>
          <w:tcPr>
            <w:tcW w:w="1715" w:type="dxa"/>
            <w:vAlign w:val="center"/>
          </w:tcPr>
          <w:p w:rsidR="00CA09B2" w:rsidRDefault="00573A65">
            <w:pPr>
              <w:pStyle w:val="T2"/>
              <w:spacing w:after="0"/>
              <w:ind w:left="0" w:right="0"/>
              <w:rPr>
                <w:b w:val="0"/>
                <w:sz w:val="20"/>
              </w:rPr>
            </w:pPr>
            <w:r w:rsidRPr="00573A65">
              <w:rPr>
                <w:b w:val="0"/>
                <w:sz w:val="20"/>
              </w:rPr>
              <w:t>+49-2407-575-5575</w:t>
            </w:r>
          </w:p>
        </w:tc>
        <w:tc>
          <w:tcPr>
            <w:tcW w:w="1647" w:type="dxa"/>
            <w:vAlign w:val="center"/>
          </w:tcPr>
          <w:p w:rsidR="00CA09B2" w:rsidRDefault="00573A65">
            <w:pPr>
              <w:pStyle w:val="T2"/>
              <w:spacing w:after="0"/>
              <w:ind w:left="0" w:right="0"/>
              <w:rPr>
                <w:b w:val="0"/>
                <w:sz w:val="16"/>
              </w:rPr>
            </w:pPr>
            <w:r>
              <w:rPr>
                <w:b w:val="0"/>
                <w:sz w:val="16"/>
              </w:rPr>
              <w:t>hiertz@ieee.org</w:t>
            </w:r>
          </w:p>
        </w:tc>
      </w:tr>
    </w:tbl>
    <w:p w:rsidR="00CA09B2" w:rsidRDefault="00A87023">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131B" w:rsidRDefault="0010131B">
                            <w:pPr>
                              <w:pStyle w:val="T1"/>
                              <w:spacing w:after="120"/>
                            </w:pPr>
                            <w:r>
                              <w:t>Abstract</w:t>
                            </w:r>
                          </w:p>
                          <w:p w:rsidR="0010131B" w:rsidRDefault="0010131B">
                            <w:pPr>
                              <w:jc w:val="both"/>
                            </w:pPr>
                            <w:r>
                              <w:t>This document contains the meeting minutes of the IEEE 802.11ax ad hoc group on spatial reuse (SR) that met on 2017-03-14 during the IEEE 802 Plenary meeting in Vancouver, Canada.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10131B" w:rsidRDefault="0010131B">
                      <w:pPr>
                        <w:pStyle w:val="T1"/>
                        <w:spacing w:after="120"/>
                      </w:pPr>
                      <w:r>
                        <w:t>Abstract</w:t>
                      </w:r>
                    </w:p>
                    <w:p w:rsidR="0010131B" w:rsidRDefault="0010131B">
                      <w:pPr>
                        <w:jc w:val="both"/>
                      </w:pPr>
                      <w:r>
                        <w:t>This document contains the meeting minutes of the IEEE 802.11ax ad hoc group on spatial reuse (SR) that met on 2017-03-14 during the IEEE 802 Plenary meeting in Vancouver, Canada.</w:t>
                      </w:r>
                    </w:p>
                  </w:txbxContent>
                </v:textbox>
              </v:shape>
            </w:pict>
          </mc:Fallback>
        </mc:AlternateContent>
      </w:r>
    </w:p>
    <w:p w:rsidR="00E45F5A" w:rsidRDefault="00CA09B2" w:rsidP="00E45F5A">
      <w:pPr>
        <w:pStyle w:val="Heading1"/>
      </w:pPr>
      <w:r>
        <w:br w:type="page"/>
      </w:r>
    </w:p>
    <w:p w:rsidR="00FC03E9" w:rsidRDefault="00B560CF" w:rsidP="00B560CF">
      <w:pPr>
        <w:spacing w:before="100" w:beforeAutospacing="1" w:after="100" w:afterAutospacing="1"/>
      </w:pPr>
      <w:r>
        <w:t>At 201</w:t>
      </w:r>
      <w:r w:rsidR="00FC03E9">
        <w:t>7-03-14T19:30</w:t>
      </w:r>
      <w:r>
        <w:t xml:space="preserve"> </w:t>
      </w:r>
      <w:r w:rsidR="00FC03E9">
        <w:t>Guido Hiertz</w:t>
      </w:r>
      <w:r>
        <w:t xml:space="preserve">, the beloved Chairman of the 802.11ax Spatial Reuse (SR) ad hoc group, calls the meeting to order. </w:t>
      </w:r>
    </w:p>
    <w:p w:rsidR="00B560CF" w:rsidRDefault="00B560CF" w:rsidP="00B560CF">
      <w:pPr>
        <w:spacing w:before="100" w:beforeAutospacing="1" w:after="100" w:afterAutospacing="1"/>
      </w:pPr>
      <w:r>
        <w:t>The Chairman reminds all attendees to record attendance for this session. The Chairman reviews the IEEE IPR patent policy. The Chairman calls for potentially essential patent claims. There is no response to his question.</w:t>
      </w:r>
      <w:r w:rsidR="001209FB">
        <w:t xml:space="preserve"> The Chairman reminds all attendees to identify themselves and their affiliations each time the</w:t>
      </w:r>
      <w:r w:rsidR="00281E93">
        <w:t>y</w:t>
      </w:r>
      <w:r w:rsidR="001209FB">
        <w:t xml:space="preserve"> speak for the first time on a meeting day.</w:t>
      </w:r>
    </w:p>
    <w:p w:rsidR="00B560CF" w:rsidRDefault="00B560CF" w:rsidP="00B560CF">
      <w:pPr>
        <w:spacing w:before="100" w:beforeAutospacing="1" w:after="100" w:afterAutospacing="1"/>
      </w:pPr>
      <w:r>
        <w:t xml:space="preserve">The Chairman reviews the agenda for this week’s IEEE 802.11ax Spatial Reuse ad hoc group meeting sessions. </w:t>
      </w:r>
      <w:r w:rsidR="00FC03E9">
        <w:t>The agenda is contained in 11-17</w:t>
      </w:r>
      <w:r>
        <w:t>/4</w:t>
      </w:r>
      <w:r w:rsidR="00FC03E9">
        <w:t>8</w:t>
      </w:r>
      <w:r>
        <w:t xml:space="preserve">2r0. </w:t>
      </w:r>
      <w:r w:rsidR="00FC03E9">
        <w:t>Laurent Cariou</w:t>
      </w:r>
      <w:r>
        <w:t xml:space="preserve"> asks </w:t>
      </w:r>
      <w:r w:rsidR="00FC03E9">
        <w:t>to start with doc 458r1 and doc 268r3</w:t>
      </w:r>
      <w:r>
        <w:t xml:space="preserve">. </w:t>
      </w:r>
      <w:r w:rsidR="00562BD2">
        <w:t xml:space="preserve">Nobody appeals to this change. </w:t>
      </w:r>
      <w:r>
        <w:t>Afterwards, the agenda is approved by unanimous consent. The Chairman announces that he will upload a revised version of the agenda.</w:t>
      </w:r>
    </w:p>
    <w:p w:rsidR="00B560CF" w:rsidRDefault="00FC03E9" w:rsidP="00B560CF">
      <w:pPr>
        <w:spacing w:before="100" w:beforeAutospacing="1" w:after="100" w:afterAutospacing="1"/>
      </w:pPr>
      <w:r>
        <w:t>Sean Coffey</w:t>
      </w:r>
      <w:r w:rsidR="00B560CF">
        <w:t xml:space="preserve"> presents 11-1</w:t>
      </w:r>
      <w:r>
        <w:t>7</w:t>
      </w:r>
      <w:r w:rsidR="00B560CF">
        <w:t>/</w:t>
      </w:r>
      <w:r>
        <w:t>482</w:t>
      </w:r>
      <w:r w:rsidR="00B560CF">
        <w:t>r</w:t>
      </w:r>
      <w:r>
        <w:t>0</w:t>
      </w:r>
      <w:r w:rsidR="00B560CF">
        <w:t xml:space="preserve">. </w:t>
      </w:r>
    </w:p>
    <w:p w:rsidR="00B560CF" w:rsidRDefault="00B560CF" w:rsidP="00B560CF">
      <w:pPr>
        <w:spacing w:before="100" w:beforeAutospacing="1" w:after="100" w:afterAutospacing="1"/>
        <w:ind w:left="720"/>
      </w:pPr>
      <w:r>
        <w:t xml:space="preserve">COMMENT: </w:t>
      </w:r>
      <w:r w:rsidR="003C1EB3">
        <w:t xml:space="preserve">Slide 6, you can have the same situation today with current CCA rules. </w:t>
      </w:r>
    </w:p>
    <w:p w:rsidR="00B560CF" w:rsidRDefault="00B560CF" w:rsidP="00B560CF">
      <w:pPr>
        <w:spacing w:before="100" w:beforeAutospacing="1" w:after="100" w:afterAutospacing="1"/>
        <w:ind w:left="720"/>
      </w:pPr>
      <w:r>
        <w:t>RESPONSE: T</w:t>
      </w:r>
      <w:r w:rsidR="003C1EB3">
        <w:t>rue, but OBSSPD can increase the probability of being in such situation.</w:t>
      </w:r>
    </w:p>
    <w:p w:rsidR="00DC26D6" w:rsidRDefault="00DC26D6" w:rsidP="00B560CF">
      <w:pPr>
        <w:spacing w:before="100" w:beforeAutospacing="1" w:after="100" w:afterAutospacing="1"/>
        <w:ind w:left="720"/>
      </w:pPr>
      <w:r>
        <w:t>COMMENT: How do you set the bit in SIG-A?</w:t>
      </w:r>
    </w:p>
    <w:p w:rsidR="00DC26D6" w:rsidRDefault="00DC26D6" w:rsidP="00B560CF">
      <w:pPr>
        <w:spacing w:before="100" w:beforeAutospacing="1" w:after="100" w:afterAutospacing="1"/>
        <w:ind w:left="720"/>
      </w:pPr>
      <w:r>
        <w:t>RESPONSE: take a bit from SR field</w:t>
      </w:r>
    </w:p>
    <w:p w:rsidR="003C1EB3" w:rsidRDefault="003C1EB3" w:rsidP="00B560CF">
      <w:pPr>
        <w:spacing w:before="100" w:beforeAutospacing="1" w:after="100" w:afterAutospacing="1"/>
        <w:ind w:left="720"/>
      </w:pPr>
      <w:r>
        <w:t>COMMENT:</w:t>
      </w:r>
      <w:r w:rsidR="00DC26D6">
        <w:t xml:space="preserve"> RTS/CTS is usually resolving hidden nodes problem, so it may be sufficient. That said, the proposal is quite well balanced as it preserves the incentive to do NON SRG OBSS_PD SR.</w:t>
      </w:r>
    </w:p>
    <w:p w:rsidR="00FC03E9" w:rsidRDefault="00FC03E9" w:rsidP="00B560CF">
      <w:pPr>
        <w:spacing w:before="100" w:beforeAutospacing="1" w:after="100" w:afterAutospacing="1"/>
      </w:pPr>
    </w:p>
    <w:p w:rsidR="00B560CF" w:rsidRDefault="00B560CF" w:rsidP="00B560CF">
      <w:pPr>
        <w:spacing w:before="100" w:beforeAutospacing="1" w:after="100" w:afterAutospacing="1"/>
      </w:pPr>
      <w:r>
        <w:t>Straw Poll</w:t>
      </w:r>
      <w:r w:rsidR="00910BF4">
        <w:t xml:space="preserve"> (Informational)</w:t>
      </w:r>
      <w:r>
        <w:t>:</w:t>
      </w:r>
    </w:p>
    <w:p w:rsidR="008858F0" w:rsidRPr="00910BF4" w:rsidRDefault="00C478C9" w:rsidP="00910BF4">
      <w:pPr>
        <w:numPr>
          <w:ilvl w:val="0"/>
          <w:numId w:val="2"/>
        </w:numPr>
        <w:spacing w:before="100" w:beforeAutospacing="1" w:after="100" w:afterAutospacing="1"/>
        <w:rPr>
          <w:lang w:val="en-US"/>
        </w:rPr>
      </w:pPr>
      <w:r>
        <w:t>“</w:t>
      </w:r>
      <w:r w:rsidR="008858F0" w:rsidRPr="00910BF4">
        <w:rPr>
          <w:lang w:val="en-US"/>
        </w:rPr>
        <w:t xml:space="preserve">Do you agree to modify the OBSS_PD mechanism to allow for victim </w:t>
      </w:r>
      <w:r w:rsidR="00910BF4">
        <w:rPr>
          <w:lang w:val="en-US"/>
        </w:rPr>
        <w:t xml:space="preserve">AP </w:t>
      </w:r>
      <w:r w:rsidR="008858F0" w:rsidRPr="00910BF4">
        <w:rPr>
          <w:lang w:val="en-US"/>
        </w:rPr>
        <w:t>transmitters to disable use by other devices of non-SRG OBSS_PD for the frame in progress, according to the approach described on slide 18 of this document?</w:t>
      </w:r>
      <w:r w:rsidR="00910BF4">
        <w:rPr>
          <w:lang w:val="en-US"/>
        </w:rPr>
        <w:t>”</w:t>
      </w:r>
    </w:p>
    <w:p w:rsidR="00B560CF" w:rsidRDefault="00B560CF" w:rsidP="00910BF4">
      <w:pPr>
        <w:spacing w:before="100" w:beforeAutospacing="1" w:after="100" w:afterAutospacing="1"/>
        <w:ind w:left="720"/>
      </w:pPr>
    </w:p>
    <w:p w:rsidR="00B560CF" w:rsidRDefault="00C478C9" w:rsidP="00C478C9">
      <w:pPr>
        <w:spacing w:before="100" w:beforeAutospacing="1" w:after="100" w:afterAutospacing="1"/>
        <w:ind w:firstLine="720"/>
      </w:pPr>
      <w:r w:rsidRPr="00C478C9">
        <w:t xml:space="preserve">Straw Poll result: Yes/No/Abstain: </w:t>
      </w:r>
      <w:r w:rsidR="00B560CF">
        <w:t>2</w:t>
      </w:r>
      <w:r w:rsidR="00910BF4">
        <w:t>0</w:t>
      </w:r>
      <w:r w:rsidR="00B560CF">
        <w:t>/</w:t>
      </w:r>
      <w:r w:rsidR="00910BF4">
        <w:t>9</w:t>
      </w:r>
      <w:r w:rsidR="00B560CF">
        <w:t>/</w:t>
      </w:r>
      <w:r w:rsidR="00910BF4">
        <w:t>43</w:t>
      </w:r>
    </w:p>
    <w:p w:rsidR="00CA09B2" w:rsidRDefault="00CA09B2" w:rsidP="00E97CA2">
      <w:pPr>
        <w:spacing w:before="100" w:beforeAutospacing="1" w:after="100" w:afterAutospacing="1"/>
      </w:pPr>
    </w:p>
    <w:p w:rsidR="00910BF4" w:rsidRDefault="00910BF4" w:rsidP="00910BF4">
      <w:pPr>
        <w:spacing w:before="100" w:beforeAutospacing="1" w:after="100" w:afterAutospacing="1"/>
      </w:pPr>
      <w:r>
        <w:t>Laurent Cariou presents 11-17/455r0 and 11-17/267r3.</w:t>
      </w:r>
    </w:p>
    <w:p w:rsidR="00910BF4" w:rsidRDefault="00910BF4" w:rsidP="00910BF4">
      <w:pPr>
        <w:spacing w:before="100" w:beforeAutospacing="1" w:after="100" w:afterAutospacing="1"/>
      </w:pPr>
      <w:r>
        <w:tab/>
        <w:t xml:space="preserve">COMMENT: would like that it is possible to end OBSS_PD SR power restriction period at the end of OBSS </w:t>
      </w:r>
      <w:proofErr w:type="spellStart"/>
      <w:r>
        <w:t>TxOP</w:t>
      </w:r>
      <w:proofErr w:type="spellEnd"/>
      <w:r>
        <w:t xml:space="preserve"> because it will no longer cause interference</w:t>
      </w:r>
    </w:p>
    <w:p w:rsidR="00910BF4" w:rsidRDefault="00910BF4" w:rsidP="00910BF4">
      <w:pPr>
        <w:spacing w:before="100" w:beforeAutospacing="1" w:after="100" w:afterAutospacing="1"/>
      </w:pPr>
      <w:r>
        <w:tab/>
        <w:t xml:space="preserve">RESPONSE: this is true, but this is simpler to implement and it allows STAs to converge towards a relatively static </w:t>
      </w:r>
      <w:proofErr w:type="spellStart"/>
      <w:r>
        <w:t>TxPower</w:t>
      </w:r>
      <w:proofErr w:type="spellEnd"/>
      <w:r>
        <w:t xml:space="preserve"> and </w:t>
      </w:r>
      <w:proofErr w:type="spellStart"/>
      <w:r>
        <w:t>OBSSPDlevel</w:t>
      </w:r>
      <w:proofErr w:type="spellEnd"/>
      <w:r>
        <w:t>. We’ll do a SP on this.</w:t>
      </w:r>
    </w:p>
    <w:p w:rsidR="00910BF4" w:rsidRDefault="00910BF4" w:rsidP="00910BF4">
      <w:pPr>
        <w:spacing w:before="100" w:beforeAutospacing="1" w:after="100" w:afterAutospacing="1"/>
      </w:pPr>
      <w:r>
        <w:tab/>
      </w:r>
      <w:r w:rsidR="008858F0">
        <w:t>COMMENT: need to clarify OBSSPD SR disallow</w:t>
      </w:r>
    </w:p>
    <w:p w:rsidR="008858F0" w:rsidRDefault="008858F0" w:rsidP="00910BF4">
      <w:pPr>
        <w:spacing w:before="100" w:beforeAutospacing="1" w:after="100" w:afterAutospacing="1"/>
      </w:pPr>
      <w:r>
        <w:tab/>
        <w:t>RESPONSE: will revise</w:t>
      </w:r>
    </w:p>
    <w:p w:rsidR="008858F0" w:rsidRDefault="008858F0" w:rsidP="00910BF4">
      <w:pPr>
        <w:spacing w:before="100" w:beforeAutospacing="1" w:after="100" w:afterAutospacing="1"/>
      </w:pPr>
      <w:r>
        <w:t>COMMENT: need to clarify that the regulatory power restrictions still apply</w:t>
      </w:r>
    </w:p>
    <w:p w:rsidR="008858F0" w:rsidRDefault="008858F0" w:rsidP="00910BF4">
      <w:pPr>
        <w:spacing w:before="100" w:beforeAutospacing="1" w:after="100" w:afterAutospacing="1"/>
      </w:pPr>
      <w:r>
        <w:t>RESPONSE: will add a note</w:t>
      </w:r>
    </w:p>
    <w:p w:rsidR="008858F0" w:rsidRDefault="008858F0" w:rsidP="00910BF4">
      <w:pPr>
        <w:spacing w:before="100" w:beforeAutospacing="1" w:after="100" w:afterAutospacing="1"/>
      </w:pPr>
    </w:p>
    <w:p w:rsidR="00910BF4" w:rsidRDefault="00910BF4" w:rsidP="00E97CA2">
      <w:pPr>
        <w:spacing w:before="100" w:beforeAutospacing="1" w:after="100" w:afterAutospacing="1"/>
      </w:pPr>
    </w:p>
    <w:p w:rsidR="00910BF4" w:rsidRDefault="00910BF4" w:rsidP="00E97CA2">
      <w:pPr>
        <w:spacing w:before="100" w:beforeAutospacing="1" w:after="100" w:afterAutospacing="1"/>
      </w:pPr>
      <w:r>
        <w:t>Graham Smith presents 11-17/163r3 and 11-16/1063r10.</w:t>
      </w:r>
    </w:p>
    <w:p w:rsidR="00910BF4" w:rsidRDefault="00910BF4" w:rsidP="00910BF4">
      <w:pPr>
        <w:spacing w:before="100" w:beforeAutospacing="1" w:after="100" w:afterAutospacing="1"/>
        <w:ind w:firstLine="720"/>
      </w:pPr>
      <w:r>
        <w:t xml:space="preserve">COMMENT: </w:t>
      </w:r>
      <w:r w:rsidR="002E5DAF">
        <w:t>Please c</w:t>
      </w:r>
      <w:r>
        <w:t>hange the SP to better reflect the correct OBSS_PD naming</w:t>
      </w:r>
    </w:p>
    <w:p w:rsidR="00910BF4" w:rsidRDefault="00910BF4" w:rsidP="00910BF4">
      <w:pPr>
        <w:spacing w:before="100" w:beforeAutospacing="1" w:after="100" w:afterAutospacing="1"/>
        <w:ind w:firstLine="720"/>
      </w:pPr>
      <w:r>
        <w:t xml:space="preserve">COMMENT: </w:t>
      </w:r>
      <w:r w:rsidR="0010131B">
        <w:t>There were prior presentation with DSC and power control showing bad results with this</w:t>
      </w:r>
    </w:p>
    <w:p w:rsidR="00D44C55" w:rsidRDefault="00D44C55" w:rsidP="00910BF4">
      <w:pPr>
        <w:spacing w:before="100" w:beforeAutospacing="1" w:after="100" w:afterAutospacing="1"/>
        <w:ind w:firstLine="720"/>
      </w:pPr>
      <w:r>
        <w:t>RESPONSE:</w:t>
      </w:r>
      <w:r w:rsidR="0010131B">
        <w:t xml:space="preserve"> </w:t>
      </w:r>
      <w:r w:rsidR="002E5DAF">
        <w:t>This is about</w:t>
      </w:r>
      <w:r w:rsidR="0010131B">
        <w:t xml:space="preserve"> </w:t>
      </w:r>
      <w:r w:rsidR="002E5DAF">
        <w:t>setting the parameters</w:t>
      </w:r>
      <w:r>
        <w:t xml:space="preserve"> </w:t>
      </w:r>
    </w:p>
    <w:p w:rsidR="0010131B" w:rsidRDefault="0010131B" w:rsidP="00910BF4">
      <w:pPr>
        <w:spacing w:before="100" w:beforeAutospacing="1" w:after="100" w:afterAutospacing="1"/>
        <w:ind w:firstLine="720"/>
      </w:pPr>
      <w:r>
        <w:t xml:space="preserve">COMMENT: </w:t>
      </w:r>
      <w:r w:rsidR="002E5DAF">
        <w:t>I don’t think the spec proposal is mature enough</w:t>
      </w:r>
    </w:p>
    <w:p w:rsidR="00910BF4" w:rsidRDefault="00910BF4" w:rsidP="00910BF4">
      <w:pPr>
        <w:spacing w:before="100" w:beforeAutospacing="1" w:after="100" w:afterAutospacing="1"/>
      </w:pPr>
      <w:r>
        <w:t>Straw Poll:</w:t>
      </w:r>
    </w:p>
    <w:p w:rsidR="00910BF4" w:rsidRPr="00910BF4" w:rsidRDefault="00910BF4" w:rsidP="00910BF4">
      <w:pPr>
        <w:spacing w:before="100" w:beforeAutospacing="1" w:after="100" w:afterAutospacing="1"/>
        <w:rPr>
          <w:lang w:val="en-US"/>
        </w:rPr>
      </w:pPr>
      <w:r w:rsidRPr="00910BF4">
        <w:rPr>
          <w:bCs/>
          <w:lang w:val="en-US"/>
        </w:rPr>
        <w:t xml:space="preserve">Do you agree </w:t>
      </w:r>
      <w:proofErr w:type="gramStart"/>
      <w:r w:rsidRPr="00910BF4">
        <w:rPr>
          <w:bCs/>
          <w:lang w:val="en-US"/>
        </w:rPr>
        <w:t>that:</w:t>
      </w:r>
      <w:proofErr w:type="gramEnd"/>
    </w:p>
    <w:p w:rsidR="008858F0" w:rsidRPr="00910BF4" w:rsidRDefault="008858F0" w:rsidP="00910BF4">
      <w:pPr>
        <w:numPr>
          <w:ilvl w:val="0"/>
          <w:numId w:val="3"/>
        </w:numPr>
        <w:spacing w:before="100" w:beforeAutospacing="1" w:after="100" w:afterAutospacing="1"/>
        <w:rPr>
          <w:lang w:val="en-US"/>
        </w:rPr>
      </w:pPr>
      <w:r w:rsidRPr="00910BF4">
        <w:rPr>
          <w:bCs/>
          <w:lang w:val="en-US"/>
        </w:rPr>
        <w:t xml:space="preserve">DSC procedures may be used to set the OBSS_PD, NON SRG PD, and SRG </w:t>
      </w:r>
      <w:proofErr w:type="gramStart"/>
      <w:r w:rsidRPr="00910BF4">
        <w:rPr>
          <w:bCs/>
          <w:lang w:val="en-US"/>
        </w:rPr>
        <w:t>PD ?</w:t>
      </w:r>
      <w:proofErr w:type="gramEnd"/>
    </w:p>
    <w:p w:rsidR="00910BF4" w:rsidRPr="00910BF4" w:rsidRDefault="00910BF4" w:rsidP="00910BF4">
      <w:pPr>
        <w:spacing w:before="100" w:beforeAutospacing="1" w:after="100" w:afterAutospacing="1"/>
        <w:rPr>
          <w:lang w:val="en-US"/>
        </w:rPr>
      </w:pPr>
      <w:proofErr w:type="gramStart"/>
      <w:r>
        <w:rPr>
          <w:bCs/>
          <w:lang w:val="en-US"/>
        </w:rPr>
        <w:t>and</w:t>
      </w:r>
      <w:proofErr w:type="gramEnd"/>
    </w:p>
    <w:p w:rsidR="008858F0" w:rsidRPr="00910BF4" w:rsidRDefault="008858F0" w:rsidP="00910BF4">
      <w:pPr>
        <w:numPr>
          <w:ilvl w:val="0"/>
          <w:numId w:val="4"/>
        </w:numPr>
        <w:spacing w:before="100" w:beforeAutospacing="1" w:after="100" w:afterAutospacing="1"/>
        <w:rPr>
          <w:lang w:val="en-US"/>
        </w:rPr>
      </w:pPr>
      <w:r w:rsidRPr="00910BF4">
        <w:rPr>
          <w:bCs/>
          <w:lang w:val="en-US"/>
        </w:rPr>
        <w:t xml:space="preserve">DSC procedures shall only be used by an HE STA to set OBSS_PD, NON SRG PD, and SRG PD levels, but </w:t>
      </w:r>
      <w:proofErr w:type="spellStart"/>
      <w:r w:rsidRPr="00910BF4">
        <w:rPr>
          <w:bCs/>
          <w:lang w:val="en-US"/>
        </w:rPr>
        <w:t>an</w:t>
      </w:r>
      <w:proofErr w:type="spellEnd"/>
      <w:r w:rsidRPr="00910BF4">
        <w:rPr>
          <w:bCs/>
          <w:lang w:val="en-US"/>
        </w:rPr>
        <w:t xml:space="preserve"> HE STA may set PD levels using non-DSC procedures. </w:t>
      </w:r>
    </w:p>
    <w:p w:rsidR="00910BF4" w:rsidRDefault="00910BF4" w:rsidP="00910BF4">
      <w:pPr>
        <w:spacing w:before="100" w:beforeAutospacing="1" w:after="100" w:afterAutospacing="1"/>
      </w:pPr>
      <w:r>
        <w:t>Y: 16 /N: 20 /</w:t>
      </w:r>
      <w:proofErr w:type="gramStart"/>
      <w:r>
        <w:t>A</w:t>
      </w:r>
      <w:proofErr w:type="gramEnd"/>
      <w:r>
        <w:t>: 22</w:t>
      </w:r>
    </w:p>
    <w:p w:rsidR="00910BF4" w:rsidRDefault="00910BF4" w:rsidP="00E97CA2">
      <w:pPr>
        <w:spacing w:before="100" w:beforeAutospacing="1" w:after="100" w:afterAutospacing="1"/>
      </w:pPr>
    </w:p>
    <w:p w:rsidR="00910BF4" w:rsidRDefault="002E5DAF" w:rsidP="00E97CA2">
      <w:pPr>
        <w:spacing w:before="100" w:beforeAutospacing="1" w:after="100" w:afterAutospacing="1"/>
      </w:pPr>
      <w:r>
        <w:t>Meeting adjourned for the week</w:t>
      </w:r>
    </w:p>
    <w:sectPr w:rsidR="00910BF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31B" w:rsidRDefault="0010131B">
      <w:r>
        <w:separator/>
      </w:r>
    </w:p>
  </w:endnote>
  <w:endnote w:type="continuationSeparator" w:id="0">
    <w:p w:rsidR="0010131B" w:rsidRDefault="0010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31B" w:rsidRDefault="0010131B">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1B3ED1">
      <w:rPr>
        <w:noProof/>
      </w:rPr>
      <w:t>1</w:t>
    </w:r>
    <w:r>
      <w:fldChar w:fldCharType="end"/>
    </w:r>
    <w:r>
      <w:tab/>
      <w:t xml:space="preserve">Laurent Cariou, Intel </w:t>
    </w:r>
  </w:p>
  <w:p w:rsidR="0010131B" w:rsidRDefault="001013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31B" w:rsidRDefault="0010131B">
      <w:r>
        <w:separator/>
      </w:r>
    </w:p>
  </w:footnote>
  <w:footnote w:type="continuationSeparator" w:id="0">
    <w:p w:rsidR="0010131B" w:rsidRDefault="00101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31B" w:rsidRDefault="0010131B">
    <w:pPr>
      <w:pStyle w:val="Header"/>
      <w:tabs>
        <w:tab w:val="clear" w:pos="6480"/>
        <w:tab w:val="center" w:pos="4680"/>
        <w:tab w:val="right" w:pos="9360"/>
      </w:tabs>
    </w:pPr>
    <w:fldSimple w:instr=" KEYWORDS  \* MERGEFORMAT ">
      <w:r>
        <w:t>March 201</w:t>
      </w:r>
      <w:r w:rsidR="001B3ED1">
        <w:t>7</w:t>
      </w:r>
    </w:fldSimple>
    <w:r>
      <w:tab/>
    </w:r>
    <w:r>
      <w:tab/>
    </w:r>
    <w:fldSimple w:instr=" TITLE  \* MERGEFORMAT ">
      <w:r>
        <w:t>doc.: IEEE 802.11-16/5</w:t>
      </w:r>
      <w:r w:rsidR="001B3ED1">
        <w:t>04</w:t>
      </w:r>
      <w:r>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C4673"/>
    <w:multiLevelType w:val="hybridMultilevel"/>
    <w:tmpl w:val="50B0FB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F5D1213"/>
    <w:multiLevelType w:val="hybridMultilevel"/>
    <w:tmpl w:val="1DE2D9CC"/>
    <w:lvl w:ilvl="0" w:tplc="11E62118">
      <w:start w:val="1"/>
      <w:numFmt w:val="bullet"/>
      <w:lvlText w:val="•"/>
      <w:lvlJc w:val="left"/>
      <w:pPr>
        <w:tabs>
          <w:tab w:val="num" w:pos="720"/>
        </w:tabs>
        <w:ind w:left="720" w:hanging="360"/>
      </w:pPr>
      <w:rPr>
        <w:rFonts w:ascii="Arial" w:hAnsi="Arial" w:hint="default"/>
      </w:rPr>
    </w:lvl>
    <w:lvl w:ilvl="1" w:tplc="13B8F6A4" w:tentative="1">
      <w:start w:val="1"/>
      <w:numFmt w:val="bullet"/>
      <w:lvlText w:val="•"/>
      <w:lvlJc w:val="left"/>
      <w:pPr>
        <w:tabs>
          <w:tab w:val="num" w:pos="1440"/>
        </w:tabs>
        <w:ind w:left="1440" w:hanging="360"/>
      </w:pPr>
      <w:rPr>
        <w:rFonts w:ascii="Arial" w:hAnsi="Arial" w:hint="default"/>
      </w:rPr>
    </w:lvl>
    <w:lvl w:ilvl="2" w:tplc="B2BA1BFC" w:tentative="1">
      <w:start w:val="1"/>
      <w:numFmt w:val="bullet"/>
      <w:lvlText w:val="•"/>
      <w:lvlJc w:val="left"/>
      <w:pPr>
        <w:tabs>
          <w:tab w:val="num" w:pos="2160"/>
        </w:tabs>
        <w:ind w:left="2160" w:hanging="360"/>
      </w:pPr>
      <w:rPr>
        <w:rFonts w:ascii="Arial" w:hAnsi="Arial" w:hint="default"/>
      </w:rPr>
    </w:lvl>
    <w:lvl w:ilvl="3" w:tplc="D3E45496" w:tentative="1">
      <w:start w:val="1"/>
      <w:numFmt w:val="bullet"/>
      <w:lvlText w:val="•"/>
      <w:lvlJc w:val="left"/>
      <w:pPr>
        <w:tabs>
          <w:tab w:val="num" w:pos="2880"/>
        </w:tabs>
        <w:ind w:left="2880" w:hanging="360"/>
      </w:pPr>
      <w:rPr>
        <w:rFonts w:ascii="Arial" w:hAnsi="Arial" w:hint="default"/>
      </w:rPr>
    </w:lvl>
    <w:lvl w:ilvl="4" w:tplc="72708F92" w:tentative="1">
      <w:start w:val="1"/>
      <w:numFmt w:val="bullet"/>
      <w:lvlText w:val="•"/>
      <w:lvlJc w:val="left"/>
      <w:pPr>
        <w:tabs>
          <w:tab w:val="num" w:pos="3600"/>
        </w:tabs>
        <w:ind w:left="3600" w:hanging="360"/>
      </w:pPr>
      <w:rPr>
        <w:rFonts w:ascii="Arial" w:hAnsi="Arial" w:hint="default"/>
      </w:rPr>
    </w:lvl>
    <w:lvl w:ilvl="5" w:tplc="61522174" w:tentative="1">
      <w:start w:val="1"/>
      <w:numFmt w:val="bullet"/>
      <w:lvlText w:val="•"/>
      <w:lvlJc w:val="left"/>
      <w:pPr>
        <w:tabs>
          <w:tab w:val="num" w:pos="4320"/>
        </w:tabs>
        <w:ind w:left="4320" w:hanging="360"/>
      </w:pPr>
      <w:rPr>
        <w:rFonts w:ascii="Arial" w:hAnsi="Arial" w:hint="default"/>
      </w:rPr>
    </w:lvl>
    <w:lvl w:ilvl="6" w:tplc="E928238A" w:tentative="1">
      <w:start w:val="1"/>
      <w:numFmt w:val="bullet"/>
      <w:lvlText w:val="•"/>
      <w:lvlJc w:val="left"/>
      <w:pPr>
        <w:tabs>
          <w:tab w:val="num" w:pos="5040"/>
        </w:tabs>
        <w:ind w:left="5040" w:hanging="360"/>
      </w:pPr>
      <w:rPr>
        <w:rFonts w:ascii="Arial" w:hAnsi="Arial" w:hint="default"/>
      </w:rPr>
    </w:lvl>
    <w:lvl w:ilvl="7" w:tplc="E1029658" w:tentative="1">
      <w:start w:val="1"/>
      <w:numFmt w:val="bullet"/>
      <w:lvlText w:val="•"/>
      <w:lvlJc w:val="left"/>
      <w:pPr>
        <w:tabs>
          <w:tab w:val="num" w:pos="5760"/>
        </w:tabs>
        <w:ind w:left="5760" w:hanging="360"/>
      </w:pPr>
      <w:rPr>
        <w:rFonts w:ascii="Arial" w:hAnsi="Arial" w:hint="default"/>
      </w:rPr>
    </w:lvl>
    <w:lvl w:ilvl="8" w:tplc="47FC037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7A34465"/>
    <w:multiLevelType w:val="hybridMultilevel"/>
    <w:tmpl w:val="0CB243B2"/>
    <w:lvl w:ilvl="0" w:tplc="7D046844">
      <w:start w:val="2"/>
      <w:numFmt w:val="lowerLetter"/>
      <w:lvlText w:val="%1)"/>
      <w:lvlJc w:val="left"/>
      <w:pPr>
        <w:tabs>
          <w:tab w:val="num" w:pos="720"/>
        </w:tabs>
        <w:ind w:left="720" w:hanging="360"/>
      </w:pPr>
    </w:lvl>
    <w:lvl w:ilvl="1" w:tplc="758604D4" w:tentative="1">
      <w:start w:val="1"/>
      <w:numFmt w:val="lowerLetter"/>
      <w:lvlText w:val="%2)"/>
      <w:lvlJc w:val="left"/>
      <w:pPr>
        <w:tabs>
          <w:tab w:val="num" w:pos="1440"/>
        </w:tabs>
        <w:ind w:left="1440" w:hanging="360"/>
      </w:pPr>
    </w:lvl>
    <w:lvl w:ilvl="2" w:tplc="78502FE6" w:tentative="1">
      <w:start w:val="1"/>
      <w:numFmt w:val="lowerLetter"/>
      <w:lvlText w:val="%3)"/>
      <w:lvlJc w:val="left"/>
      <w:pPr>
        <w:tabs>
          <w:tab w:val="num" w:pos="2160"/>
        </w:tabs>
        <w:ind w:left="2160" w:hanging="360"/>
      </w:pPr>
    </w:lvl>
    <w:lvl w:ilvl="3" w:tplc="15107240" w:tentative="1">
      <w:start w:val="1"/>
      <w:numFmt w:val="lowerLetter"/>
      <w:lvlText w:val="%4)"/>
      <w:lvlJc w:val="left"/>
      <w:pPr>
        <w:tabs>
          <w:tab w:val="num" w:pos="2880"/>
        </w:tabs>
        <w:ind w:left="2880" w:hanging="360"/>
      </w:pPr>
    </w:lvl>
    <w:lvl w:ilvl="4" w:tplc="A190C26C" w:tentative="1">
      <w:start w:val="1"/>
      <w:numFmt w:val="lowerLetter"/>
      <w:lvlText w:val="%5)"/>
      <w:lvlJc w:val="left"/>
      <w:pPr>
        <w:tabs>
          <w:tab w:val="num" w:pos="3600"/>
        </w:tabs>
        <w:ind w:left="3600" w:hanging="360"/>
      </w:pPr>
    </w:lvl>
    <w:lvl w:ilvl="5" w:tplc="442A85C8" w:tentative="1">
      <w:start w:val="1"/>
      <w:numFmt w:val="lowerLetter"/>
      <w:lvlText w:val="%6)"/>
      <w:lvlJc w:val="left"/>
      <w:pPr>
        <w:tabs>
          <w:tab w:val="num" w:pos="4320"/>
        </w:tabs>
        <w:ind w:left="4320" w:hanging="360"/>
      </w:pPr>
    </w:lvl>
    <w:lvl w:ilvl="6" w:tplc="DE5ABF86" w:tentative="1">
      <w:start w:val="1"/>
      <w:numFmt w:val="lowerLetter"/>
      <w:lvlText w:val="%7)"/>
      <w:lvlJc w:val="left"/>
      <w:pPr>
        <w:tabs>
          <w:tab w:val="num" w:pos="5040"/>
        </w:tabs>
        <w:ind w:left="5040" w:hanging="360"/>
      </w:pPr>
    </w:lvl>
    <w:lvl w:ilvl="7" w:tplc="ED1E208A" w:tentative="1">
      <w:start w:val="1"/>
      <w:numFmt w:val="lowerLetter"/>
      <w:lvlText w:val="%8)"/>
      <w:lvlJc w:val="left"/>
      <w:pPr>
        <w:tabs>
          <w:tab w:val="num" w:pos="5760"/>
        </w:tabs>
        <w:ind w:left="5760" w:hanging="360"/>
      </w:pPr>
    </w:lvl>
    <w:lvl w:ilvl="8" w:tplc="B32E9816" w:tentative="1">
      <w:start w:val="1"/>
      <w:numFmt w:val="lowerLetter"/>
      <w:lvlText w:val="%9)"/>
      <w:lvlJc w:val="left"/>
      <w:pPr>
        <w:tabs>
          <w:tab w:val="num" w:pos="6480"/>
        </w:tabs>
        <w:ind w:left="6480" w:hanging="360"/>
      </w:pPr>
    </w:lvl>
  </w:abstractNum>
  <w:abstractNum w:abstractNumId="3" w15:restartNumberingAfterBreak="0">
    <w:nsid w:val="67365E3D"/>
    <w:multiLevelType w:val="hybridMultilevel"/>
    <w:tmpl w:val="3692D02C"/>
    <w:lvl w:ilvl="0" w:tplc="AEC0A358">
      <w:start w:val="1"/>
      <w:numFmt w:val="lowerLetter"/>
      <w:lvlText w:val="%1)"/>
      <w:lvlJc w:val="left"/>
      <w:pPr>
        <w:tabs>
          <w:tab w:val="num" w:pos="720"/>
        </w:tabs>
        <w:ind w:left="720" w:hanging="360"/>
      </w:pPr>
    </w:lvl>
    <w:lvl w:ilvl="1" w:tplc="E2BCC06C" w:tentative="1">
      <w:start w:val="1"/>
      <w:numFmt w:val="lowerLetter"/>
      <w:lvlText w:val="%2)"/>
      <w:lvlJc w:val="left"/>
      <w:pPr>
        <w:tabs>
          <w:tab w:val="num" w:pos="1440"/>
        </w:tabs>
        <w:ind w:left="1440" w:hanging="360"/>
      </w:pPr>
    </w:lvl>
    <w:lvl w:ilvl="2" w:tplc="69068C0A" w:tentative="1">
      <w:start w:val="1"/>
      <w:numFmt w:val="lowerLetter"/>
      <w:lvlText w:val="%3)"/>
      <w:lvlJc w:val="left"/>
      <w:pPr>
        <w:tabs>
          <w:tab w:val="num" w:pos="2160"/>
        </w:tabs>
        <w:ind w:left="2160" w:hanging="360"/>
      </w:pPr>
    </w:lvl>
    <w:lvl w:ilvl="3" w:tplc="D75C96FA" w:tentative="1">
      <w:start w:val="1"/>
      <w:numFmt w:val="lowerLetter"/>
      <w:lvlText w:val="%4)"/>
      <w:lvlJc w:val="left"/>
      <w:pPr>
        <w:tabs>
          <w:tab w:val="num" w:pos="2880"/>
        </w:tabs>
        <w:ind w:left="2880" w:hanging="360"/>
      </w:pPr>
    </w:lvl>
    <w:lvl w:ilvl="4" w:tplc="9D72B8B6" w:tentative="1">
      <w:start w:val="1"/>
      <w:numFmt w:val="lowerLetter"/>
      <w:lvlText w:val="%5)"/>
      <w:lvlJc w:val="left"/>
      <w:pPr>
        <w:tabs>
          <w:tab w:val="num" w:pos="3600"/>
        </w:tabs>
        <w:ind w:left="3600" w:hanging="360"/>
      </w:pPr>
    </w:lvl>
    <w:lvl w:ilvl="5" w:tplc="C6CACAF4" w:tentative="1">
      <w:start w:val="1"/>
      <w:numFmt w:val="lowerLetter"/>
      <w:lvlText w:val="%6)"/>
      <w:lvlJc w:val="left"/>
      <w:pPr>
        <w:tabs>
          <w:tab w:val="num" w:pos="4320"/>
        </w:tabs>
        <w:ind w:left="4320" w:hanging="360"/>
      </w:pPr>
    </w:lvl>
    <w:lvl w:ilvl="6" w:tplc="71880AC2" w:tentative="1">
      <w:start w:val="1"/>
      <w:numFmt w:val="lowerLetter"/>
      <w:lvlText w:val="%7)"/>
      <w:lvlJc w:val="left"/>
      <w:pPr>
        <w:tabs>
          <w:tab w:val="num" w:pos="5040"/>
        </w:tabs>
        <w:ind w:left="5040" w:hanging="360"/>
      </w:pPr>
    </w:lvl>
    <w:lvl w:ilvl="7" w:tplc="FB044E70" w:tentative="1">
      <w:start w:val="1"/>
      <w:numFmt w:val="lowerLetter"/>
      <w:lvlText w:val="%8)"/>
      <w:lvlJc w:val="left"/>
      <w:pPr>
        <w:tabs>
          <w:tab w:val="num" w:pos="5760"/>
        </w:tabs>
        <w:ind w:left="5760" w:hanging="360"/>
      </w:pPr>
    </w:lvl>
    <w:lvl w:ilvl="8" w:tplc="A7002142" w:tentative="1">
      <w:start w:val="1"/>
      <w:numFmt w:val="lowerLetter"/>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65"/>
    <w:rsid w:val="0010131B"/>
    <w:rsid w:val="001209FB"/>
    <w:rsid w:val="00175166"/>
    <w:rsid w:val="001A7845"/>
    <w:rsid w:val="001B3ED1"/>
    <w:rsid w:val="001D723B"/>
    <w:rsid w:val="00281E93"/>
    <w:rsid w:val="0029020B"/>
    <w:rsid w:val="002D44BE"/>
    <w:rsid w:val="002E5555"/>
    <w:rsid w:val="002E5DAF"/>
    <w:rsid w:val="0032645B"/>
    <w:rsid w:val="0038514C"/>
    <w:rsid w:val="003C1EB3"/>
    <w:rsid w:val="00442037"/>
    <w:rsid w:val="00473D51"/>
    <w:rsid w:val="004B064B"/>
    <w:rsid w:val="00562BD2"/>
    <w:rsid w:val="00573A65"/>
    <w:rsid w:val="0062440B"/>
    <w:rsid w:val="00687491"/>
    <w:rsid w:val="006C0727"/>
    <w:rsid w:val="006E145F"/>
    <w:rsid w:val="00770572"/>
    <w:rsid w:val="007E3EE9"/>
    <w:rsid w:val="008858F0"/>
    <w:rsid w:val="00910BF4"/>
    <w:rsid w:val="009F2FBC"/>
    <w:rsid w:val="00A87023"/>
    <w:rsid w:val="00AA427C"/>
    <w:rsid w:val="00AE7286"/>
    <w:rsid w:val="00B560CF"/>
    <w:rsid w:val="00B606B1"/>
    <w:rsid w:val="00BC548F"/>
    <w:rsid w:val="00BD77DF"/>
    <w:rsid w:val="00BE68C2"/>
    <w:rsid w:val="00C478C9"/>
    <w:rsid w:val="00CA09B2"/>
    <w:rsid w:val="00D44C55"/>
    <w:rsid w:val="00DC26D6"/>
    <w:rsid w:val="00DC5A7B"/>
    <w:rsid w:val="00E45F5A"/>
    <w:rsid w:val="00E748A1"/>
    <w:rsid w:val="00E76CF1"/>
    <w:rsid w:val="00E97CA2"/>
    <w:rsid w:val="00FC0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09CECDF-F461-44E7-855C-50EB9D5A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C478C9"/>
    <w:pPr>
      <w:ind w:left="720"/>
      <w:contextualSpacing/>
    </w:pPr>
  </w:style>
  <w:style w:type="character" w:styleId="PlaceholderText">
    <w:name w:val="Placeholder Text"/>
    <w:basedOn w:val="DefaultParagraphFont"/>
    <w:uiPriority w:val="99"/>
    <w:semiHidden/>
    <w:rsid w:val="00BD77DF"/>
    <w:rPr>
      <w:color w:val="808080"/>
    </w:rPr>
  </w:style>
  <w:style w:type="paragraph" w:styleId="BalloonText">
    <w:name w:val="Balloon Text"/>
    <w:basedOn w:val="Normal"/>
    <w:link w:val="BalloonTextChar"/>
    <w:rsid w:val="00BD77DF"/>
    <w:rPr>
      <w:rFonts w:ascii="Tahoma" w:hAnsi="Tahoma" w:cs="Tahoma"/>
      <w:sz w:val="16"/>
      <w:szCs w:val="16"/>
    </w:rPr>
  </w:style>
  <w:style w:type="character" w:customStyle="1" w:styleId="BalloonTextChar">
    <w:name w:val="Balloon Text Char"/>
    <w:basedOn w:val="DefaultParagraphFont"/>
    <w:link w:val="BalloonText"/>
    <w:rsid w:val="00BD77DF"/>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353855">
      <w:bodyDiv w:val="1"/>
      <w:marLeft w:val="0"/>
      <w:marRight w:val="0"/>
      <w:marTop w:val="0"/>
      <w:marBottom w:val="0"/>
      <w:divBdr>
        <w:top w:val="none" w:sz="0" w:space="0" w:color="auto"/>
        <w:left w:val="none" w:sz="0" w:space="0" w:color="auto"/>
        <w:bottom w:val="none" w:sz="0" w:space="0" w:color="auto"/>
        <w:right w:val="none" w:sz="0" w:space="0" w:color="auto"/>
      </w:divBdr>
      <w:divsChild>
        <w:div w:id="1193345250">
          <w:marLeft w:val="720"/>
          <w:marRight w:val="0"/>
          <w:marTop w:val="115"/>
          <w:marBottom w:val="0"/>
          <w:divBdr>
            <w:top w:val="none" w:sz="0" w:space="0" w:color="auto"/>
            <w:left w:val="none" w:sz="0" w:space="0" w:color="auto"/>
            <w:bottom w:val="none" w:sz="0" w:space="0" w:color="auto"/>
            <w:right w:val="none" w:sz="0" w:space="0" w:color="auto"/>
          </w:divBdr>
        </w:div>
        <w:div w:id="1730836549">
          <w:marLeft w:val="720"/>
          <w:marRight w:val="0"/>
          <w:marTop w:val="115"/>
          <w:marBottom w:val="0"/>
          <w:divBdr>
            <w:top w:val="none" w:sz="0" w:space="0" w:color="auto"/>
            <w:left w:val="none" w:sz="0" w:space="0" w:color="auto"/>
            <w:bottom w:val="none" w:sz="0" w:space="0" w:color="auto"/>
            <w:right w:val="none" w:sz="0" w:space="0" w:color="auto"/>
          </w:divBdr>
        </w:div>
      </w:divsChild>
    </w:div>
    <w:div w:id="1052658057">
      <w:bodyDiv w:val="1"/>
      <w:marLeft w:val="0"/>
      <w:marRight w:val="0"/>
      <w:marTop w:val="0"/>
      <w:marBottom w:val="0"/>
      <w:divBdr>
        <w:top w:val="none" w:sz="0" w:space="0" w:color="auto"/>
        <w:left w:val="none" w:sz="0" w:space="0" w:color="auto"/>
        <w:bottom w:val="none" w:sz="0" w:space="0" w:color="auto"/>
        <w:right w:val="none" w:sz="0" w:space="0" w:color="auto"/>
      </w:divBdr>
      <w:divsChild>
        <w:div w:id="450444904">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aurent.cariou@int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hi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3</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 IEEE 802.11-16/537r0</vt:lpstr>
    </vt:vector>
  </TitlesOfParts>
  <Company>Ericsson</Company>
  <LinksUpToDate>false</LinksUpToDate>
  <CharactersWithSpaces>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802.11-16/537r0</dc:title>
  <dc:subject>Minutes</dc:subject>
  <dc:creator>Guido R. Hiertz</dc:creator>
  <cp:keywords>March 2016</cp:keywords>
  <dc:description>Dr. Guido R. Hiertz, Ericsson</dc:description>
  <cp:lastModifiedBy>Cariou, Laurent</cp:lastModifiedBy>
  <cp:revision>2</cp:revision>
  <cp:lastPrinted>2016-04-15T14:22:00Z</cp:lastPrinted>
  <dcterms:created xsi:type="dcterms:W3CDTF">2017-03-16T21:25:00Z</dcterms:created>
  <dcterms:modified xsi:type="dcterms:W3CDTF">2017-03-16T21:25:00Z</dcterms:modified>
</cp:coreProperties>
</file>