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4CD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trPr>
          <w:trHeight w:val="485"/>
          <w:jc w:val="center"/>
        </w:trPr>
        <w:tc>
          <w:tcPr>
            <w:tcW w:w="9576" w:type="dxa"/>
            <w:gridSpan w:val="5"/>
            <w:vAlign w:val="center"/>
          </w:tcPr>
          <w:p w14:paraId="1BC206E9" w14:textId="5C38E32C" w:rsidR="00CA09B2" w:rsidRDefault="00A741AC" w:rsidP="00CB4194">
            <w:pPr>
              <w:pStyle w:val="T2"/>
            </w:pPr>
            <w:r>
              <w:t>PAR</w:t>
            </w:r>
            <w:r w:rsidR="00917472">
              <w:t xml:space="preserve"> </w:t>
            </w:r>
            <w:r w:rsidR="003B71BD">
              <w:t xml:space="preserve">Minutes </w:t>
            </w:r>
            <w:r w:rsidR="00A20BD2">
              <w:t>–</w:t>
            </w:r>
            <w:r w:rsidR="003B71BD">
              <w:t xml:space="preserve"> </w:t>
            </w:r>
            <w:r w:rsidR="00CB4194">
              <w:t>March 2017</w:t>
            </w:r>
            <w:r w:rsidR="00DC2026">
              <w:t xml:space="preserve"> Session</w:t>
            </w:r>
          </w:p>
        </w:tc>
      </w:tr>
      <w:tr w:rsidR="00CA09B2" w14:paraId="1CFCDF57" w14:textId="77777777">
        <w:trPr>
          <w:trHeight w:val="359"/>
          <w:jc w:val="center"/>
        </w:trPr>
        <w:tc>
          <w:tcPr>
            <w:tcW w:w="9576" w:type="dxa"/>
            <w:gridSpan w:val="5"/>
            <w:vAlign w:val="center"/>
          </w:tcPr>
          <w:p w14:paraId="10E42F72" w14:textId="62409638" w:rsidR="00CA09B2" w:rsidRDefault="00CA09B2" w:rsidP="00CB4194">
            <w:pPr>
              <w:pStyle w:val="T2"/>
              <w:ind w:left="0"/>
              <w:rPr>
                <w:sz w:val="20"/>
              </w:rPr>
            </w:pPr>
            <w:r>
              <w:rPr>
                <w:sz w:val="20"/>
              </w:rPr>
              <w:t>Date:</w:t>
            </w:r>
            <w:r w:rsidR="00B03DA5">
              <w:rPr>
                <w:b w:val="0"/>
                <w:sz w:val="20"/>
              </w:rPr>
              <w:t xml:space="preserve">  </w:t>
            </w:r>
            <w:r w:rsidR="00CB4194">
              <w:rPr>
                <w:b w:val="0"/>
                <w:sz w:val="20"/>
              </w:rPr>
              <w:t>2017-03-16</w:t>
            </w:r>
          </w:p>
        </w:tc>
      </w:tr>
      <w:tr w:rsidR="00CA09B2" w14:paraId="1A778DDD" w14:textId="77777777">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3B302C">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3B302C">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1C1F21" w:rsidP="003B302C">
            <w:pPr>
              <w:pStyle w:val="T2"/>
              <w:spacing w:after="0"/>
              <w:ind w:left="0" w:right="0"/>
              <w:rPr>
                <w:b w:val="0"/>
                <w:sz w:val="16"/>
              </w:rPr>
            </w:pPr>
            <w:hyperlink r:id="rId8" w:history="1">
              <w:r w:rsidR="003B302C">
                <w:rPr>
                  <w:rStyle w:val="Hyperlink"/>
                  <w:b w:val="0"/>
                  <w:sz w:val="16"/>
                </w:rPr>
                <w:t>mmontemurro@blackberry.com</w:t>
              </w:r>
            </w:hyperlink>
          </w:p>
        </w:tc>
      </w:tr>
      <w:tr w:rsidR="00CA09B2" w14:paraId="36DF1618" w14:textId="77777777" w:rsidTr="003B302C">
        <w:trPr>
          <w:jc w:val="center"/>
        </w:trPr>
        <w:tc>
          <w:tcPr>
            <w:tcW w:w="1336" w:type="dxa"/>
            <w:vAlign w:val="center"/>
          </w:tcPr>
          <w:p w14:paraId="0B63319D" w14:textId="77777777" w:rsidR="00CA09B2" w:rsidRDefault="00CA09B2">
            <w:pPr>
              <w:pStyle w:val="T2"/>
              <w:spacing w:after="0"/>
              <w:ind w:left="0" w:right="0"/>
              <w:rPr>
                <w:b w:val="0"/>
                <w:sz w:val="20"/>
              </w:rPr>
            </w:pPr>
          </w:p>
        </w:tc>
        <w:tc>
          <w:tcPr>
            <w:tcW w:w="1202" w:type="dxa"/>
            <w:vAlign w:val="center"/>
          </w:tcPr>
          <w:p w14:paraId="77730BB4" w14:textId="77777777" w:rsidR="00CA09B2" w:rsidRDefault="00CA09B2">
            <w:pPr>
              <w:pStyle w:val="T2"/>
              <w:spacing w:after="0"/>
              <w:ind w:left="0" w:right="0"/>
              <w:rPr>
                <w:b w:val="0"/>
                <w:sz w:val="20"/>
              </w:rPr>
            </w:pPr>
          </w:p>
        </w:tc>
        <w:tc>
          <w:tcPr>
            <w:tcW w:w="2970" w:type="dxa"/>
            <w:vAlign w:val="center"/>
          </w:tcPr>
          <w:p w14:paraId="1394F706" w14:textId="77777777" w:rsidR="00CA09B2" w:rsidRDefault="00CA09B2">
            <w:pPr>
              <w:pStyle w:val="T2"/>
              <w:spacing w:after="0"/>
              <w:ind w:left="0" w:right="0"/>
              <w:rPr>
                <w:b w:val="0"/>
                <w:sz w:val="20"/>
              </w:rPr>
            </w:pPr>
          </w:p>
        </w:tc>
        <w:tc>
          <w:tcPr>
            <w:tcW w:w="1710" w:type="dxa"/>
            <w:vAlign w:val="center"/>
          </w:tcPr>
          <w:p w14:paraId="54D553C1" w14:textId="77777777" w:rsidR="00CA09B2" w:rsidRDefault="00CA09B2">
            <w:pPr>
              <w:pStyle w:val="T2"/>
              <w:spacing w:after="0"/>
              <w:ind w:left="0" w:right="0"/>
              <w:rPr>
                <w:b w:val="0"/>
                <w:sz w:val="20"/>
              </w:rPr>
            </w:pPr>
          </w:p>
        </w:tc>
        <w:tc>
          <w:tcPr>
            <w:tcW w:w="2358" w:type="dxa"/>
            <w:vAlign w:val="center"/>
          </w:tcPr>
          <w:p w14:paraId="16FB0442" w14:textId="77777777" w:rsidR="00CA09B2" w:rsidRDefault="00CA09B2">
            <w:pPr>
              <w:pStyle w:val="T2"/>
              <w:spacing w:after="0"/>
              <w:ind w:left="0" w:right="0"/>
              <w:rPr>
                <w:b w:val="0"/>
                <w:sz w:val="16"/>
              </w:rPr>
            </w:pPr>
          </w:p>
        </w:tc>
      </w:tr>
    </w:tbl>
    <w:p w14:paraId="275F6073" w14:textId="77777777" w:rsidR="00CA09B2" w:rsidRDefault="00D55F4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57591E66" w:rsidR="00EC331B" w:rsidRDefault="00EC331B" w:rsidP="00CB4194">
                            <w:pPr>
                              <w:jc w:val="both"/>
                            </w:pPr>
                            <w:r>
                              <w:t xml:space="preserve">This document contains the minutes of the PAR Standing Committee session that was held during the </w:t>
                            </w:r>
                            <w:r w:rsidR="00CB4194">
                              <w:t>March 2017</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22096F01" w14:textId="77777777" w:rsidR="00EC331B" w:rsidRDefault="00EC331B">
                      <w:pPr>
                        <w:pStyle w:val="T1"/>
                        <w:spacing w:after="120"/>
                      </w:pPr>
                      <w:r>
                        <w:t>Abstract</w:t>
                      </w:r>
                    </w:p>
                    <w:p w14:paraId="5EF439F3" w14:textId="57591E66" w:rsidR="00EC331B" w:rsidRDefault="00EC331B" w:rsidP="00CB4194">
                      <w:pPr>
                        <w:jc w:val="both"/>
                      </w:pPr>
                      <w:r>
                        <w:t xml:space="preserve">This document contains the minutes of the PAR Standing Committee session that was held during the </w:t>
                      </w:r>
                      <w:r w:rsidR="00CB4194">
                        <w:t>March 2017</w:t>
                      </w:r>
                      <w:r>
                        <w:t xml:space="preserve"> IEEE 802.11 Plenary meeting.</w:t>
                      </w:r>
                    </w:p>
                  </w:txbxContent>
                </v:textbox>
              </v:shape>
            </w:pict>
          </mc:Fallback>
        </mc:AlternateContent>
      </w:r>
    </w:p>
    <w:p w14:paraId="1103EB6E" w14:textId="77777777" w:rsidR="00CA09B2" w:rsidRDefault="00CA09B2" w:rsidP="00DF4691">
      <w:r>
        <w:br w:type="page"/>
      </w:r>
    </w:p>
    <w:p w14:paraId="1E78CD1F" w14:textId="5F6D8256" w:rsidR="00803E49" w:rsidRDefault="00A741AC" w:rsidP="00CB4194">
      <w:pPr>
        <w:pStyle w:val="Heading1"/>
      </w:pPr>
      <w:r>
        <w:lastRenderedPageBreak/>
        <w:t xml:space="preserve">Monday </w:t>
      </w:r>
      <w:r w:rsidR="00CB4194">
        <w:t>March 13</w:t>
      </w:r>
      <w:r w:rsidR="00803E49">
        <w:t xml:space="preserve">, </w:t>
      </w:r>
      <w:r>
        <w:t>16:00-18:00</w:t>
      </w:r>
    </w:p>
    <w:p w14:paraId="20DA2556" w14:textId="27113348" w:rsidR="00EF6646" w:rsidRDefault="002C1663" w:rsidP="00EF6646">
      <w:pPr>
        <w:pStyle w:val="Heading3"/>
      </w:pPr>
      <w:r>
        <w:t xml:space="preserve">Jon Rosdahl, </w:t>
      </w:r>
      <w:r w:rsidR="00EF6646">
        <w:t>Qualcomm – Chair</w:t>
      </w:r>
    </w:p>
    <w:p w14:paraId="1B61D1AA" w14:textId="380FD8D0" w:rsidR="00803E49" w:rsidRPr="00EF6646" w:rsidRDefault="00EF6646" w:rsidP="00EF6646">
      <w:pPr>
        <w:rPr>
          <w:rFonts w:ascii="Arial" w:hAnsi="Arial"/>
          <w:b/>
          <w:sz w:val="24"/>
          <w:szCs w:val="24"/>
        </w:rPr>
      </w:pPr>
      <w:r>
        <w:rPr>
          <w:rFonts w:ascii="Arial" w:hAnsi="Arial"/>
          <w:b/>
          <w:sz w:val="24"/>
          <w:szCs w:val="24"/>
        </w:rPr>
        <w:t>Michael Montemurro,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092D6BAB" w14:textId="0360BF14" w:rsidR="004B1CF8" w:rsidRPr="004B1CF8" w:rsidRDefault="0091222B" w:rsidP="001F681A">
      <w:r>
        <w:t xml:space="preserve">Attendance: </w:t>
      </w:r>
      <w:r w:rsidR="001F681A">
        <w:t>13</w:t>
      </w:r>
    </w:p>
    <w:p w14:paraId="12B53177" w14:textId="77777777" w:rsidR="00803E49" w:rsidRDefault="00803E49" w:rsidP="00803E49"/>
    <w:p w14:paraId="4C375961" w14:textId="05ACB024" w:rsidR="00803E49" w:rsidRDefault="004B1CF8" w:rsidP="00803E49">
      <w:pPr>
        <w:pStyle w:val="ListParagraph"/>
        <w:numPr>
          <w:ilvl w:val="0"/>
          <w:numId w:val="8"/>
        </w:numPr>
        <w:contextualSpacing/>
      </w:pPr>
      <w:r>
        <w:t>Meeting called to order at 16:</w:t>
      </w:r>
      <w:r w:rsidR="00DE1A3D">
        <w:t>04</w:t>
      </w:r>
    </w:p>
    <w:p w14:paraId="026CAC18" w14:textId="6A5094AC" w:rsidR="00803E49" w:rsidRDefault="00803E49" w:rsidP="00C74CF3">
      <w:pPr>
        <w:pStyle w:val="ListParagraph"/>
        <w:numPr>
          <w:ilvl w:val="0"/>
          <w:numId w:val="8"/>
        </w:numPr>
        <w:contextualSpacing/>
      </w:pPr>
      <w:r>
        <w:t>Agenda Review – approved as document 11-</w:t>
      </w:r>
      <w:r w:rsidR="00C74CF3">
        <w:t>17</w:t>
      </w:r>
      <w:r w:rsidR="006A0ABD">
        <w:t>/</w:t>
      </w:r>
      <w:r w:rsidR="00C74CF3">
        <w:t>0253</w:t>
      </w:r>
      <w:r w:rsidR="006A0ABD">
        <w:t>r0</w:t>
      </w:r>
    </w:p>
    <w:p w14:paraId="2AED93A0" w14:textId="30E6619A" w:rsidR="001E7AE6" w:rsidRDefault="001E7AE6" w:rsidP="001E7AE6">
      <w:pPr>
        <w:pStyle w:val="ListParagraph"/>
        <w:numPr>
          <w:ilvl w:val="1"/>
          <w:numId w:val="8"/>
        </w:numPr>
        <w:contextualSpacing/>
      </w:pPr>
      <w:r>
        <w:t>Agenda is approved unanimously</w:t>
      </w:r>
    </w:p>
    <w:p w14:paraId="5BAC3347" w14:textId="173D3D22" w:rsidR="00235CAE" w:rsidRDefault="00235CAE" w:rsidP="00C74CF3">
      <w:pPr>
        <w:pStyle w:val="ListParagraph"/>
        <w:numPr>
          <w:ilvl w:val="0"/>
          <w:numId w:val="8"/>
        </w:numPr>
        <w:contextualSpacing/>
      </w:pPr>
      <w:r>
        <w:t xml:space="preserve">Minutes Approval from </w:t>
      </w:r>
      <w:r w:rsidR="00C74CF3">
        <w:t xml:space="preserve">November </w:t>
      </w:r>
      <w:r>
        <w:t>– document 11/16/</w:t>
      </w:r>
      <w:r w:rsidR="00C74CF3">
        <w:t>1486</w:t>
      </w:r>
      <w:r>
        <w:t>r0</w:t>
      </w:r>
    </w:p>
    <w:p w14:paraId="458D6E52" w14:textId="77777777" w:rsidR="00235CAE" w:rsidRDefault="00235CAE" w:rsidP="00235CAE">
      <w:pPr>
        <w:ind w:left="360"/>
        <w:contextualSpacing/>
      </w:pPr>
    </w:p>
    <w:p w14:paraId="42097A3F" w14:textId="5C94B0DE" w:rsidR="00235CAE" w:rsidRPr="00235CAE" w:rsidRDefault="00374869" w:rsidP="00C74CF3">
      <w:pPr>
        <w:ind w:left="1080"/>
        <w:contextualSpacing/>
        <w:rPr>
          <w:color w:val="FF0000"/>
        </w:rPr>
      </w:pPr>
      <w:r>
        <w:rPr>
          <w:color w:val="FF0000"/>
        </w:rPr>
        <w:t>MOTION: Move to accept 11-16</w:t>
      </w:r>
      <w:r w:rsidR="00235CAE" w:rsidRPr="00235CAE">
        <w:rPr>
          <w:color w:val="FF0000"/>
        </w:rPr>
        <w:t>/</w:t>
      </w:r>
      <w:r w:rsidR="00C74CF3">
        <w:rPr>
          <w:color w:val="FF0000"/>
        </w:rPr>
        <w:t>1486</w:t>
      </w:r>
      <w:r>
        <w:rPr>
          <w:color w:val="FF0000"/>
        </w:rPr>
        <w:t>r0</w:t>
      </w:r>
      <w:r w:rsidR="00235CAE" w:rsidRPr="00235CAE">
        <w:rPr>
          <w:color w:val="FF0000"/>
        </w:rPr>
        <w:t xml:space="preserve"> as the minutes for the </w:t>
      </w:r>
      <w:r w:rsidR="00C74CF3">
        <w:rPr>
          <w:color w:val="FF0000"/>
        </w:rPr>
        <w:t>November 2017</w:t>
      </w:r>
      <w:r w:rsidR="00235CAE" w:rsidRPr="00235CAE">
        <w:rPr>
          <w:color w:val="FF0000"/>
        </w:rPr>
        <w:t xml:space="preserve"> PAR SC session.</w:t>
      </w:r>
    </w:p>
    <w:p w14:paraId="00A392EA" w14:textId="71A12E28" w:rsidR="00235CAE" w:rsidRPr="00235CAE" w:rsidRDefault="00235CAE" w:rsidP="00F148B5">
      <w:pPr>
        <w:ind w:left="1080"/>
        <w:contextualSpacing/>
        <w:rPr>
          <w:color w:val="FF0000"/>
        </w:rPr>
      </w:pPr>
      <w:r w:rsidRPr="00235CAE">
        <w:rPr>
          <w:color w:val="FF0000"/>
        </w:rPr>
        <w:t xml:space="preserve">Mover: </w:t>
      </w:r>
      <w:r w:rsidR="00F148B5">
        <w:rPr>
          <w:color w:val="FF0000"/>
        </w:rPr>
        <w:t>Michal Montemurro</w:t>
      </w:r>
    </w:p>
    <w:p w14:paraId="1E47CE30" w14:textId="473B909A" w:rsidR="00235CAE" w:rsidRPr="00235CAE" w:rsidRDefault="00235CAE" w:rsidP="00F148B5">
      <w:pPr>
        <w:ind w:left="1080"/>
        <w:contextualSpacing/>
        <w:rPr>
          <w:color w:val="FF0000"/>
        </w:rPr>
      </w:pPr>
      <w:r w:rsidRPr="00235CAE">
        <w:rPr>
          <w:color w:val="FF0000"/>
        </w:rPr>
        <w:t xml:space="preserve">Second: </w:t>
      </w:r>
      <w:r w:rsidR="00F148B5">
        <w:rPr>
          <w:color w:val="FF0000"/>
        </w:rPr>
        <w:t>Andy Scott</w:t>
      </w:r>
    </w:p>
    <w:p w14:paraId="7DAB009A" w14:textId="6BBC1819" w:rsidR="00235CAE" w:rsidRDefault="00F148B5" w:rsidP="00F148B5">
      <w:pPr>
        <w:ind w:left="1080"/>
        <w:contextualSpacing/>
      </w:pPr>
      <w:r>
        <w:rPr>
          <w:color w:val="FF0000"/>
        </w:rPr>
        <w:t>Result: Minutes are approved unanimously</w:t>
      </w:r>
      <w:r w:rsidR="00235CAE">
        <w:t>.</w:t>
      </w:r>
    </w:p>
    <w:p w14:paraId="4DFD6B03" w14:textId="77777777" w:rsidR="00235CAE" w:rsidRDefault="00235CAE" w:rsidP="00235CAE">
      <w:pPr>
        <w:ind w:left="1080"/>
        <w:contextualSpacing/>
      </w:pPr>
    </w:p>
    <w:p w14:paraId="43E92A65" w14:textId="00BD541C" w:rsidR="00AE025B" w:rsidRDefault="00AE025B" w:rsidP="00C74CF3">
      <w:pPr>
        <w:pStyle w:val="ListParagraph"/>
        <w:numPr>
          <w:ilvl w:val="0"/>
          <w:numId w:val="8"/>
        </w:numPr>
        <w:contextualSpacing/>
      </w:pPr>
      <w:r>
        <w:t xml:space="preserve">PAR Comments are captured in </w:t>
      </w:r>
      <w:r w:rsidR="00F148B5">
        <w:t>11-17/0253r1</w:t>
      </w:r>
    </w:p>
    <w:p w14:paraId="3D9B2369" w14:textId="1B81796E" w:rsidR="005F0DDA" w:rsidRPr="004B1CF8" w:rsidRDefault="00C74CF3" w:rsidP="00C74CF3">
      <w:pPr>
        <w:pStyle w:val="ListParagraph"/>
        <w:numPr>
          <w:ilvl w:val="0"/>
          <w:numId w:val="8"/>
        </w:numPr>
        <w:contextualSpacing/>
      </w:pPr>
      <w:r w:rsidRPr="00C74CF3">
        <w:rPr>
          <w:b/>
          <w:bCs/>
        </w:rPr>
        <w:t>802.15.3f</w:t>
      </w:r>
      <w:r w:rsidRPr="00C74CF3">
        <w:t xml:space="preserve"> - Amendment extending the millimeter wave Physical Layer (PHY) to use the 64 to 71 GHz spectrum, </w:t>
      </w:r>
      <w:hyperlink r:id="rId9" w:history="1">
        <w:r w:rsidRPr="00C74CF3">
          <w:rPr>
            <w:rStyle w:val="Hyperlink"/>
          </w:rPr>
          <w:t>PAR</w:t>
        </w:r>
      </w:hyperlink>
      <w:r w:rsidRPr="00C74CF3">
        <w:t xml:space="preserve"> and </w:t>
      </w:r>
      <w:hyperlink r:id="rId10" w:history="1">
        <w:r w:rsidRPr="00C74CF3">
          <w:rPr>
            <w:rStyle w:val="Hyperlink"/>
          </w:rPr>
          <w:t>CSD</w:t>
        </w:r>
      </w:hyperlink>
      <w:r w:rsidR="008943F5" w:rsidRPr="00C74CF3">
        <w:rPr>
          <w:lang w:val="en-GB"/>
        </w:rPr>
        <w:t>.</w:t>
      </w:r>
    </w:p>
    <w:p w14:paraId="03AA36CF" w14:textId="77777777" w:rsidR="005F0DDA" w:rsidRDefault="005F0DDA" w:rsidP="005F0DDA">
      <w:pPr>
        <w:pStyle w:val="ListParagraph"/>
        <w:numPr>
          <w:ilvl w:val="0"/>
          <w:numId w:val="9"/>
        </w:numPr>
        <w:contextualSpacing/>
      </w:pPr>
      <w:r>
        <w:t>PAR:</w:t>
      </w:r>
    </w:p>
    <w:p w14:paraId="7E06946A" w14:textId="259CC29A" w:rsidR="00A32660" w:rsidRDefault="00E41B52" w:rsidP="00A32660">
      <w:pPr>
        <w:pStyle w:val="ListParagraph"/>
        <w:numPr>
          <w:ilvl w:val="1"/>
          <w:numId w:val="9"/>
        </w:numPr>
        <w:contextualSpacing/>
      </w:pPr>
      <w:r>
        <w:t>All the group is doing is updating the range of the bandwidth. That’s why the Projected Completion date is aggressive.</w:t>
      </w:r>
    </w:p>
    <w:p w14:paraId="09E24240" w14:textId="6B0054F0" w:rsidR="00E41B52" w:rsidRDefault="00E41B52" w:rsidP="00A32660">
      <w:pPr>
        <w:pStyle w:val="ListParagraph"/>
        <w:numPr>
          <w:ilvl w:val="1"/>
          <w:numId w:val="9"/>
        </w:numPr>
        <w:contextualSpacing/>
      </w:pPr>
      <w:r>
        <w:t>There is a note htat the minimum time between initial sponsor ballot and submission to Revcom is 6 months.</w:t>
      </w:r>
    </w:p>
    <w:p w14:paraId="4B613378" w14:textId="2BAAB61C" w:rsidR="00E41B52" w:rsidRDefault="00E41B52" w:rsidP="00A32660">
      <w:pPr>
        <w:pStyle w:val="ListParagraph"/>
        <w:numPr>
          <w:ilvl w:val="1"/>
          <w:numId w:val="9"/>
        </w:numPr>
        <w:contextualSpacing/>
      </w:pPr>
      <w:r>
        <w:t>There were only 4 changes to the IEEE 802.11 standard to address the same issue.</w:t>
      </w:r>
    </w:p>
    <w:p w14:paraId="05C367E1" w14:textId="69F2DDFB" w:rsidR="00E94072" w:rsidRDefault="00E94072" w:rsidP="00DA1343">
      <w:pPr>
        <w:pStyle w:val="ListParagraph"/>
        <w:numPr>
          <w:ilvl w:val="1"/>
          <w:numId w:val="9"/>
        </w:numPr>
        <w:contextualSpacing/>
      </w:pPr>
      <w:r>
        <w:t>STRAW_POLL: Are you in favour of asking the group to understand why the Projected Completion Date is so early? Result: 8 – Yes; 2 – No.</w:t>
      </w:r>
    </w:p>
    <w:p w14:paraId="253AD3A8" w14:textId="1C809C0D" w:rsidR="00DA1343" w:rsidRDefault="00DA1343" w:rsidP="00DA1343">
      <w:pPr>
        <w:pStyle w:val="ListParagraph"/>
        <w:numPr>
          <w:ilvl w:val="1"/>
          <w:numId w:val="9"/>
        </w:numPr>
        <w:contextualSpacing/>
      </w:pPr>
      <w:r>
        <w:t>Section 4.3 – Ask the group why the estimated PAR completion date is so early.</w:t>
      </w:r>
    </w:p>
    <w:p w14:paraId="78419231" w14:textId="52BB16A5" w:rsidR="00F93597" w:rsidRDefault="00F93597" w:rsidP="00C000E1">
      <w:pPr>
        <w:pStyle w:val="ListParagraph"/>
        <w:numPr>
          <w:ilvl w:val="1"/>
          <w:numId w:val="9"/>
        </w:numPr>
        <w:contextualSpacing/>
      </w:pPr>
      <w:r>
        <w:t>General, the current channelization has the last channel at 65 GHz. Why does the PAR propose changing channels in the 64 GHz to 71 GHz band. Is the 57 GHz to 64 GHz channelization being changed?</w:t>
      </w:r>
    </w:p>
    <w:p w14:paraId="04E9E847" w14:textId="235865A6" w:rsidR="00DA1343" w:rsidRDefault="004A6875" w:rsidP="00C000E1">
      <w:pPr>
        <w:pStyle w:val="ListParagraph"/>
        <w:numPr>
          <w:ilvl w:val="1"/>
          <w:numId w:val="9"/>
        </w:numPr>
        <w:contextualSpacing/>
      </w:pPr>
      <w:r>
        <w:t xml:space="preserve">For 5.2b, </w:t>
      </w:r>
      <w:r w:rsidR="00D564E4">
        <w:t xml:space="preserve">The spectrum extension would only apply to </w:t>
      </w:r>
      <w:r w:rsidR="00C000E1">
        <w:t>specific regulatory domains</w:t>
      </w:r>
      <w:r w:rsidR="00D564E4">
        <w:t>, since it’s the only country where this band is license exempt.</w:t>
      </w:r>
    </w:p>
    <w:p w14:paraId="662F16DE" w14:textId="7FD6F812" w:rsidR="00D564E4" w:rsidRDefault="004A6875" w:rsidP="00DA1343">
      <w:pPr>
        <w:pStyle w:val="ListParagraph"/>
        <w:numPr>
          <w:ilvl w:val="1"/>
          <w:numId w:val="9"/>
        </w:numPr>
        <w:contextualSpacing/>
      </w:pPr>
      <w:r>
        <w:t xml:space="preserve">For 5.2b, </w:t>
      </w:r>
      <w:r w:rsidR="00D564E4">
        <w:t>Is the RF channelization plan for this band the same as the 60 GHz band?</w:t>
      </w:r>
      <w:r>
        <w:t xml:space="preserve"> If the project does not address the international agreed to chann</w:t>
      </w:r>
      <w:r w:rsidR="00F153A1">
        <w:t xml:space="preserve">el plan, then there is an issue. (ITU  M.2003.1) </w:t>
      </w:r>
    </w:p>
    <w:p w14:paraId="53CC16E9" w14:textId="74F0E6FD" w:rsidR="00D564E4" w:rsidRDefault="000C6316" w:rsidP="00DA1343">
      <w:pPr>
        <w:pStyle w:val="ListParagraph"/>
        <w:numPr>
          <w:ilvl w:val="1"/>
          <w:numId w:val="9"/>
        </w:numPr>
        <w:contextualSpacing/>
      </w:pPr>
      <w:r>
        <w:t xml:space="preserve">For 5.5, Ask the same </w:t>
      </w:r>
      <w:r w:rsidR="00933DDD">
        <w:t xml:space="preserve">channelization </w:t>
      </w:r>
      <w:r>
        <w:t>question as 5.2b.</w:t>
      </w:r>
    </w:p>
    <w:p w14:paraId="58DA7DA8" w14:textId="286D89BD" w:rsidR="00933DDD" w:rsidRDefault="00933DDD" w:rsidP="00DA1343">
      <w:pPr>
        <w:pStyle w:val="ListParagraph"/>
        <w:numPr>
          <w:ilvl w:val="1"/>
          <w:numId w:val="9"/>
        </w:numPr>
        <w:contextualSpacing/>
      </w:pPr>
      <w:r>
        <w:t>For 5.2b, Besides channelization, other parameters should be considered. For example, power (EIRP),</w:t>
      </w:r>
      <w:r w:rsidR="001674DE">
        <w:t xml:space="preserve"> and</w:t>
      </w:r>
      <w:r>
        <w:t xml:space="preserve">  beam width.</w:t>
      </w:r>
      <w:r w:rsidR="00F20B55">
        <w:t xml:space="preserve"> Please include constraints for parameters other than channelization.</w:t>
      </w:r>
    </w:p>
    <w:p w14:paraId="67387ED5" w14:textId="3F4AAB2C" w:rsidR="001C094C" w:rsidRDefault="001C094C" w:rsidP="00DA1343">
      <w:pPr>
        <w:pStyle w:val="ListParagraph"/>
        <w:numPr>
          <w:ilvl w:val="1"/>
          <w:numId w:val="9"/>
        </w:numPr>
        <w:contextualSpacing/>
      </w:pPr>
      <w:r>
        <w:t xml:space="preserve">They need to be more specific when they say “take advantage of”. </w:t>
      </w:r>
    </w:p>
    <w:p w14:paraId="2E95A02F" w14:textId="23F684D3" w:rsidR="001C094C" w:rsidRDefault="001C094C" w:rsidP="00DA1343">
      <w:pPr>
        <w:pStyle w:val="ListParagraph"/>
        <w:numPr>
          <w:ilvl w:val="1"/>
          <w:numId w:val="9"/>
        </w:numPr>
        <w:contextualSpacing/>
      </w:pPr>
      <w:r>
        <w:t>“taking advantage of” means to make use of IEEE 802.11.3 in more spectrum.</w:t>
      </w:r>
    </w:p>
    <w:p w14:paraId="4B09FE0C" w14:textId="77777777" w:rsidR="00551A44" w:rsidRDefault="009752D4" w:rsidP="00DA1343">
      <w:pPr>
        <w:pStyle w:val="ListParagraph"/>
        <w:numPr>
          <w:ilvl w:val="1"/>
          <w:numId w:val="9"/>
        </w:numPr>
        <w:contextualSpacing/>
      </w:pPr>
      <w:r>
        <w:t>For 5.5, the description should clearly state the market need for extending the technology to operate in the band.</w:t>
      </w:r>
    </w:p>
    <w:p w14:paraId="4858CBB0" w14:textId="271A75BE" w:rsidR="009752D4" w:rsidRDefault="00551A44" w:rsidP="00DA1343">
      <w:pPr>
        <w:pStyle w:val="ListParagraph"/>
        <w:numPr>
          <w:ilvl w:val="1"/>
          <w:numId w:val="9"/>
        </w:numPr>
        <w:contextualSpacing/>
      </w:pPr>
      <w:r>
        <w:t>For 7.1, the PAR should mention P802.11ay</w:t>
      </w:r>
      <w:r w:rsidR="009752D4">
        <w:t xml:space="preserve"> </w:t>
      </w:r>
    </w:p>
    <w:p w14:paraId="4BFA9B19" w14:textId="77777777" w:rsidR="005F0DDA" w:rsidRDefault="005F0DDA" w:rsidP="005F0DDA">
      <w:pPr>
        <w:pStyle w:val="ListParagraph"/>
        <w:numPr>
          <w:ilvl w:val="0"/>
          <w:numId w:val="9"/>
        </w:numPr>
        <w:contextualSpacing/>
      </w:pPr>
      <w:r>
        <w:t>CSD:</w:t>
      </w:r>
    </w:p>
    <w:p w14:paraId="31C0644A" w14:textId="77777777" w:rsidR="00AE7C2A" w:rsidRDefault="00307EB7" w:rsidP="00AE7C2A">
      <w:pPr>
        <w:pStyle w:val="ListParagraph"/>
        <w:numPr>
          <w:ilvl w:val="1"/>
          <w:numId w:val="9"/>
        </w:numPr>
        <w:contextualSpacing/>
      </w:pPr>
      <w:r>
        <w:t>1.2.1a. Change “64 GHz to 7 GHz” to “64 Ghz to 71 GHz”</w:t>
      </w:r>
    </w:p>
    <w:p w14:paraId="70ED6ACF" w14:textId="60A04DA6" w:rsidR="00BF0A7B" w:rsidRDefault="00AE7C2A" w:rsidP="00AE7C2A">
      <w:pPr>
        <w:pStyle w:val="ListParagraph"/>
        <w:numPr>
          <w:ilvl w:val="1"/>
          <w:numId w:val="9"/>
        </w:numPr>
        <w:contextualSpacing/>
      </w:pPr>
      <w:r>
        <w:t>1.2.1a. T</w:t>
      </w:r>
      <w:r w:rsidR="009F7EE6">
        <w:t>here should be 3 new channels, not 2.</w:t>
      </w:r>
    </w:p>
    <w:p w14:paraId="18AF93CA" w14:textId="3D5FE9DC" w:rsidR="00307EB7" w:rsidRDefault="00AE7C2A" w:rsidP="00BF0A7B">
      <w:pPr>
        <w:pStyle w:val="ListParagraph"/>
        <w:numPr>
          <w:ilvl w:val="1"/>
          <w:numId w:val="9"/>
        </w:numPr>
        <w:contextualSpacing/>
      </w:pPr>
      <w:r>
        <w:lastRenderedPageBreak/>
        <w:t>1.2.1b. There should be 3 new channels, not 2.</w:t>
      </w:r>
    </w:p>
    <w:p w14:paraId="10B29BC1" w14:textId="12323696" w:rsidR="002215F9" w:rsidRDefault="002215F9" w:rsidP="00BF0A7B">
      <w:pPr>
        <w:pStyle w:val="ListParagraph"/>
        <w:numPr>
          <w:ilvl w:val="1"/>
          <w:numId w:val="9"/>
        </w:numPr>
        <w:contextualSpacing/>
      </w:pPr>
      <w:r>
        <w:t>1.2.1b. Change “PHYs being used” to “PHYs.. These devices and systems are being used”</w:t>
      </w:r>
    </w:p>
    <w:p w14:paraId="294DB1C6" w14:textId="5C9D116E" w:rsidR="002215F9" w:rsidRDefault="009F12C1" w:rsidP="002215F9">
      <w:pPr>
        <w:pStyle w:val="ListParagraph"/>
        <w:numPr>
          <w:ilvl w:val="1"/>
          <w:numId w:val="9"/>
        </w:numPr>
        <w:contextualSpacing/>
      </w:pPr>
      <w:r>
        <w:t>1.2.2a. The answer should be simply “Yes”.</w:t>
      </w:r>
    </w:p>
    <w:p w14:paraId="6671AD5C" w14:textId="6E06CDE8" w:rsidR="009F12C1" w:rsidRDefault="00365B2D" w:rsidP="00BF0A7B">
      <w:pPr>
        <w:pStyle w:val="ListParagraph"/>
        <w:numPr>
          <w:ilvl w:val="1"/>
          <w:numId w:val="9"/>
        </w:numPr>
        <w:contextualSpacing/>
      </w:pPr>
      <w:r>
        <w:t>1.2.3 For distinct identity, the answer to this section should indicate how this project differs from P802.11ay.</w:t>
      </w:r>
      <w:r w:rsidR="006B2C92">
        <w:t xml:space="preserve"> Include a statement to the effect that no other standardization project adds support for the use of IEEE 802.15.3 in this band.</w:t>
      </w:r>
    </w:p>
    <w:p w14:paraId="73EA8A46" w14:textId="77777777" w:rsidR="00037CED" w:rsidRDefault="00275963" w:rsidP="00F93597">
      <w:pPr>
        <w:pStyle w:val="ListParagraph"/>
        <w:numPr>
          <w:ilvl w:val="1"/>
          <w:numId w:val="9"/>
        </w:numPr>
        <w:contextualSpacing/>
      </w:pPr>
      <w:r>
        <w:t>1.2.4a. Should “66 GHz” be replaced with “64 GHz”.</w:t>
      </w:r>
    </w:p>
    <w:p w14:paraId="08DF1995" w14:textId="129A9C8B" w:rsidR="00365B2D" w:rsidRDefault="00037CED" w:rsidP="00F93597">
      <w:pPr>
        <w:pStyle w:val="ListParagraph"/>
        <w:numPr>
          <w:ilvl w:val="1"/>
          <w:numId w:val="9"/>
        </w:numPr>
        <w:contextualSpacing/>
      </w:pPr>
      <w:r>
        <w:t>1.2.5. Replace the answer to each question with an answer at the end of the section, quoting the text of the current reply to 1.2.5a.</w:t>
      </w:r>
      <w:r w:rsidR="007A3F5E">
        <w:t xml:space="preserve"> </w:t>
      </w:r>
    </w:p>
    <w:p w14:paraId="2A882B86" w14:textId="77777777" w:rsidR="00C74CF3" w:rsidRPr="00C74CF3" w:rsidRDefault="00C74CF3" w:rsidP="00C74CF3">
      <w:pPr>
        <w:pStyle w:val="ListParagraph"/>
        <w:numPr>
          <w:ilvl w:val="0"/>
          <w:numId w:val="8"/>
        </w:numPr>
        <w:contextualSpacing/>
      </w:pPr>
      <w:r w:rsidRPr="00C74CF3">
        <w:rPr>
          <w:b/>
          <w:bCs/>
        </w:rPr>
        <w:t>802.15.11</w:t>
      </w:r>
      <w:r w:rsidRPr="00C74CF3">
        <w:t xml:space="preserve"> - Standard: Multi-Gigabit/s Optical Wireless Communications,  </w:t>
      </w:r>
      <w:hyperlink r:id="rId11" w:history="1">
        <w:r w:rsidRPr="00C74CF3">
          <w:rPr>
            <w:rStyle w:val="Hyperlink"/>
          </w:rPr>
          <w:t>PAR</w:t>
        </w:r>
      </w:hyperlink>
      <w:r w:rsidRPr="00C74CF3">
        <w:t xml:space="preserve"> and </w:t>
      </w:r>
      <w:hyperlink r:id="rId12" w:history="1">
        <w:r w:rsidRPr="00C74CF3">
          <w:rPr>
            <w:rStyle w:val="Hyperlink"/>
          </w:rPr>
          <w:t>CSD</w:t>
        </w:r>
      </w:hyperlink>
    </w:p>
    <w:p w14:paraId="51AB1E3D" w14:textId="77777777" w:rsidR="00BF0A7B" w:rsidRDefault="00BF0A7B" w:rsidP="00BF0A7B">
      <w:pPr>
        <w:pStyle w:val="ListParagraph"/>
        <w:numPr>
          <w:ilvl w:val="0"/>
          <w:numId w:val="9"/>
        </w:numPr>
        <w:contextualSpacing/>
      </w:pPr>
      <w:r>
        <w:t>PAR:</w:t>
      </w:r>
    </w:p>
    <w:p w14:paraId="7ED8177A" w14:textId="7B8E53F2" w:rsidR="00EF0563" w:rsidRDefault="0069626D" w:rsidP="00D57E84">
      <w:pPr>
        <w:pStyle w:val="ListParagraph"/>
        <w:numPr>
          <w:ilvl w:val="1"/>
          <w:numId w:val="9"/>
        </w:numPr>
        <w:contextualSpacing/>
      </w:pPr>
      <w:r>
        <w:t xml:space="preserve">2.1, why is there a “/s” at the end of Gigabit/s. Consider </w:t>
      </w:r>
      <w:r w:rsidR="00D57E84">
        <w:t xml:space="preserve">changing </w:t>
      </w:r>
      <w:r>
        <w:t xml:space="preserve"> “/s”</w:t>
      </w:r>
      <w:r w:rsidR="00D57E84">
        <w:t xml:space="preserve"> to “per second”.</w:t>
      </w:r>
    </w:p>
    <w:p w14:paraId="5A32D0A7" w14:textId="0F0E8CD1" w:rsidR="005C10C4" w:rsidRDefault="005C10C4" w:rsidP="00D57E84">
      <w:pPr>
        <w:pStyle w:val="ListParagraph"/>
        <w:numPr>
          <w:ilvl w:val="1"/>
          <w:numId w:val="9"/>
        </w:numPr>
        <w:contextualSpacing/>
      </w:pPr>
      <w:r>
        <w:t>2.1 the medium is not a light-guide. It could be confused with Optical communications with light guides.</w:t>
      </w:r>
    </w:p>
    <w:p w14:paraId="4F651353" w14:textId="23740D9F" w:rsidR="0069626D" w:rsidRDefault="001759C8" w:rsidP="00C74CF3">
      <w:pPr>
        <w:pStyle w:val="ListParagraph"/>
        <w:numPr>
          <w:ilvl w:val="1"/>
          <w:numId w:val="9"/>
        </w:numPr>
        <w:contextualSpacing/>
      </w:pPr>
      <w:r>
        <w:t>The projected completion date is aggressive.</w:t>
      </w:r>
    </w:p>
    <w:p w14:paraId="363B639B" w14:textId="4236FB83" w:rsidR="001759C8" w:rsidRDefault="003E7709" w:rsidP="00C74CF3">
      <w:pPr>
        <w:pStyle w:val="ListParagraph"/>
        <w:numPr>
          <w:ilvl w:val="1"/>
          <w:numId w:val="9"/>
        </w:numPr>
        <w:contextualSpacing/>
      </w:pPr>
      <w:r>
        <w:t>For 5.2, There is a visible light communication specified by 802.15.7. This PAR pulls out the piece that refers to visible light.</w:t>
      </w:r>
    </w:p>
    <w:p w14:paraId="217FE312" w14:textId="51E637AE" w:rsidR="003E7709" w:rsidRDefault="004C1F5A" w:rsidP="00C74CF3">
      <w:pPr>
        <w:pStyle w:val="ListParagraph"/>
        <w:numPr>
          <w:ilvl w:val="1"/>
          <w:numId w:val="9"/>
        </w:numPr>
        <w:contextualSpacing/>
      </w:pPr>
      <w:r>
        <w:t>For 5.2, is there an overlap in scope with the existing Optical group? There seem</w:t>
      </w:r>
      <w:r w:rsidR="00D57E84">
        <w:t>s to be an overlap with 802.15.7.</w:t>
      </w:r>
    </w:p>
    <w:p w14:paraId="53104025" w14:textId="31799E77" w:rsidR="00171001" w:rsidRDefault="00171001" w:rsidP="00C74CF3">
      <w:pPr>
        <w:pStyle w:val="ListParagraph"/>
        <w:numPr>
          <w:ilvl w:val="1"/>
          <w:numId w:val="9"/>
        </w:numPr>
        <w:contextualSpacing/>
      </w:pPr>
      <w:r>
        <w:t>For 7.1, include description of differences to similar project 802.15.7</w:t>
      </w:r>
    </w:p>
    <w:p w14:paraId="0B363193" w14:textId="77777777" w:rsidR="00BF0A7B" w:rsidRDefault="00BF0A7B" w:rsidP="00BF0A7B">
      <w:pPr>
        <w:pStyle w:val="ListParagraph"/>
        <w:numPr>
          <w:ilvl w:val="0"/>
          <w:numId w:val="9"/>
        </w:numPr>
        <w:contextualSpacing/>
      </w:pPr>
      <w:r>
        <w:t>CSD:</w:t>
      </w:r>
    </w:p>
    <w:p w14:paraId="655E410D" w14:textId="32783D77" w:rsidR="00BF0A7B" w:rsidRDefault="00C60330" w:rsidP="00441D72">
      <w:pPr>
        <w:pStyle w:val="ListParagraph"/>
        <w:numPr>
          <w:ilvl w:val="1"/>
          <w:numId w:val="9"/>
        </w:numPr>
        <w:contextualSpacing/>
      </w:pPr>
      <w:r>
        <w:t>In 1.2.3. Change “802.15.7” to “IEEE 802.15.7”</w:t>
      </w:r>
    </w:p>
    <w:p w14:paraId="2A6B62D2" w14:textId="74BAEB60" w:rsidR="00E04DF8" w:rsidRDefault="00E04DF8" w:rsidP="00441D72">
      <w:pPr>
        <w:pStyle w:val="ListParagraph"/>
        <w:numPr>
          <w:ilvl w:val="1"/>
          <w:numId w:val="9"/>
        </w:numPr>
        <w:contextualSpacing/>
      </w:pPr>
      <w:r>
        <w:t>In 1.2.3, none of this information is in the PAR.</w:t>
      </w:r>
    </w:p>
    <w:p w14:paraId="78B03CE2" w14:textId="43112A44" w:rsidR="00604872" w:rsidRPr="00604872" w:rsidRDefault="00604872" w:rsidP="00D545C1">
      <w:pPr>
        <w:pStyle w:val="ListParagraph"/>
        <w:numPr>
          <w:ilvl w:val="0"/>
          <w:numId w:val="8"/>
        </w:numPr>
        <w:contextualSpacing/>
        <w:rPr>
          <w:lang w:val="en-CA"/>
        </w:rPr>
      </w:pPr>
      <w:r>
        <w:rPr>
          <w:lang w:val="en-CA"/>
        </w:rPr>
        <w:t xml:space="preserve">Document </w:t>
      </w:r>
      <w:r w:rsidR="00C74CF3">
        <w:t>will be posted 11-17</w:t>
      </w:r>
      <w:r w:rsidR="00EA6834">
        <w:t>/</w:t>
      </w:r>
      <w:r w:rsidR="00C74CF3">
        <w:t>0253</w:t>
      </w:r>
      <w:r>
        <w:t xml:space="preserve">r1 as a summary of </w:t>
      </w:r>
      <w:r w:rsidR="00D545C1">
        <w:t>PAR SC</w:t>
      </w:r>
      <w:r>
        <w:t xml:space="preserve"> r</w:t>
      </w:r>
      <w:r w:rsidR="00C74CF3">
        <w:t>e</w:t>
      </w:r>
      <w:r>
        <w:t>sponses.</w:t>
      </w:r>
    </w:p>
    <w:p w14:paraId="68469C56" w14:textId="043585F3" w:rsidR="004B7008" w:rsidRPr="0088721B" w:rsidRDefault="004B7008" w:rsidP="00EA5C5E">
      <w:pPr>
        <w:pStyle w:val="ListParagraph"/>
        <w:numPr>
          <w:ilvl w:val="0"/>
          <w:numId w:val="8"/>
        </w:numPr>
        <w:rPr>
          <w:bCs/>
        </w:rPr>
      </w:pPr>
      <w:r>
        <w:rPr>
          <w:bCs/>
        </w:rPr>
        <w:t xml:space="preserve">Recess at </w:t>
      </w:r>
      <w:r w:rsidR="003E1ED3">
        <w:rPr>
          <w:bCs/>
        </w:rPr>
        <w:t>17:59</w:t>
      </w:r>
      <w:r w:rsidR="000D0F7D">
        <w:rPr>
          <w:bCs/>
        </w:rPr>
        <w:t xml:space="preserve"> until Tuesday AM1</w:t>
      </w:r>
    </w:p>
    <w:p w14:paraId="037A149B" w14:textId="7D752485" w:rsidR="00620C10" w:rsidRDefault="00620C10">
      <w:pPr>
        <w:rPr>
          <w:lang w:val="en-CA"/>
        </w:rPr>
      </w:pPr>
      <w:r>
        <w:rPr>
          <w:lang w:val="en-CA"/>
        </w:rPr>
        <w:br w:type="page"/>
      </w:r>
    </w:p>
    <w:p w14:paraId="543EBF07" w14:textId="6451D076" w:rsidR="00AF270F" w:rsidRDefault="00AF270F" w:rsidP="00C74CF3">
      <w:pPr>
        <w:pStyle w:val="Heading1"/>
      </w:pPr>
      <w:r>
        <w:lastRenderedPageBreak/>
        <w:t xml:space="preserve">Tuesday </w:t>
      </w:r>
      <w:r w:rsidR="00C74CF3">
        <w:t>March 14</w:t>
      </w:r>
      <w:r>
        <w:t>, 10:30-12:30</w:t>
      </w:r>
    </w:p>
    <w:p w14:paraId="06336542" w14:textId="77777777" w:rsidR="00AF270F" w:rsidRDefault="00AF270F" w:rsidP="00AF270F">
      <w:pPr>
        <w:pStyle w:val="Heading3"/>
      </w:pPr>
      <w:r>
        <w:t>Jon Rosdahl, Qualcomm – Chair</w:t>
      </w:r>
    </w:p>
    <w:p w14:paraId="7CC05629" w14:textId="77777777" w:rsidR="00AF270F" w:rsidRPr="00EF6646" w:rsidRDefault="00AF270F" w:rsidP="00AF270F">
      <w:pPr>
        <w:rPr>
          <w:rFonts w:ascii="Arial" w:hAnsi="Arial"/>
          <w:b/>
          <w:sz w:val="24"/>
          <w:szCs w:val="24"/>
        </w:rPr>
      </w:pPr>
      <w:r>
        <w:rPr>
          <w:rFonts w:ascii="Arial" w:hAnsi="Arial"/>
          <w:b/>
          <w:sz w:val="24"/>
          <w:szCs w:val="24"/>
        </w:rPr>
        <w:t>Michael Montemurro,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652CC604" w14:textId="685D38AB" w:rsidR="00AF270F" w:rsidRDefault="00AF270F" w:rsidP="008C60AA">
      <w:r>
        <w:t xml:space="preserve">Attendance: </w:t>
      </w:r>
      <w:r w:rsidR="008C60AA">
        <w:t>8</w:t>
      </w:r>
    </w:p>
    <w:p w14:paraId="01B57AEC" w14:textId="099F2659" w:rsidR="00AF270F" w:rsidRDefault="00AF270F" w:rsidP="00B73341">
      <w:pPr>
        <w:pStyle w:val="ListParagraph"/>
        <w:numPr>
          <w:ilvl w:val="0"/>
          <w:numId w:val="36"/>
        </w:numPr>
        <w:contextualSpacing/>
      </w:pPr>
      <w:r>
        <w:t xml:space="preserve">Meeting called to order at </w:t>
      </w:r>
      <w:r w:rsidR="0028028E">
        <w:t>10:</w:t>
      </w:r>
      <w:r w:rsidR="00735786">
        <w:t>30</w:t>
      </w:r>
    </w:p>
    <w:p w14:paraId="2A395FB1" w14:textId="2F956EFB" w:rsidR="00AF270F" w:rsidRDefault="00AF270F" w:rsidP="008C60AA">
      <w:pPr>
        <w:pStyle w:val="ListParagraph"/>
        <w:numPr>
          <w:ilvl w:val="0"/>
          <w:numId w:val="36"/>
        </w:numPr>
        <w:contextualSpacing/>
      </w:pPr>
      <w:r>
        <w:t xml:space="preserve">Agenda Review – approved as document </w:t>
      </w:r>
      <w:r w:rsidR="008C60AA">
        <w:t>11-17/0253r0</w:t>
      </w:r>
    </w:p>
    <w:p w14:paraId="048F4F2B" w14:textId="1930EE5C" w:rsidR="00D545C1" w:rsidRDefault="00E04DF8" w:rsidP="00D545C1">
      <w:pPr>
        <w:pStyle w:val="ListParagraph"/>
        <w:numPr>
          <w:ilvl w:val="0"/>
          <w:numId w:val="36"/>
        </w:numPr>
        <w:contextualSpacing/>
      </w:pPr>
      <w:r w:rsidRPr="00E04DF8">
        <w:rPr>
          <w:b/>
          <w:bCs/>
        </w:rPr>
        <w:t>802.15.11 </w:t>
      </w:r>
      <w:r w:rsidRPr="00C74CF3">
        <w:t xml:space="preserve"> Standard: Multi-Gigabit/s Optical Wireless Communications,  </w:t>
      </w:r>
      <w:hyperlink r:id="rId13" w:history="1">
        <w:r w:rsidRPr="00C74CF3">
          <w:rPr>
            <w:rStyle w:val="Hyperlink"/>
          </w:rPr>
          <w:t>PAR</w:t>
        </w:r>
      </w:hyperlink>
      <w:r w:rsidRPr="00C74CF3">
        <w:t xml:space="preserve"> and </w:t>
      </w:r>
      <w:hyperlink r:id="rId14" w:history="1">
        <w:r w:rsidRPr="00C74CF3">
          <w:rPr>
            <w:rStyle w:val="Hyperlink"/>
          </w:rPr>
          <w:t>CSD</w:t>
        </w:r>
      </w:hyperlink>
    </w:p>
    <w:p w14:paraId="0534F18E" w14:textId="7A619F6D" w:rsidR="00D545C1" w:rsidRDefault="00D545C1" w:rsidP="00EB0B4F">
      <w:pPr>
        <w:pStyle w:val="ListParagraph"/>
        <w:numPr>
          <w:ilvl w:val="0"/>
          <w:numId w:val="9"/>
        </w:numPr>
        <w:contextualSpacing/>
      </w:pPr>
      <w:r>
        <w:t>PAR (Continued)</w:t>
      </w:r>
    </w:p>
    <w:p w14:paraId="5B23758E" w14:textId="7C129A3E" w:rsidR="00D545C1" w:rsidRDefault="00D545C1" w:rsidP="00D545C1">
      <w:pPr>
        <w:pStyle w:val="ListParagraph"/>
        <w:numPr>
          <w:ilvl w:val="1"/>
          <w:numId w:val="9"/>
        </w:numPr>
        <w:contextualSpacing/>
      </w:pPr>
      <w:r>
        <w:t>The PAR number for this project is potentially confusing. Request that the group change the number to 802.15.13.</w:t>
      </w:r>
    </w:p>
    <w:p w14:paraId="144273A3" w14:textId="5B4C47F5" w:rsidR="00E04DF8" w:rsidRDefault="00E04DF8" w:rsidP="00EB0B4F">
      <w:pPr>
        <w:pStyle w:val="ListParagraph"/>
        <w:numPr>
          <w:ilvl w:val="0"/>
          <w:numId w:val="9"/>
        </w:numPr>
        <w:contextualSpacing/>
      </w:pPr>
      <w:r>
        <w:t>CSD (Continued):</w:t>
      </w:r>
    </w:p>
    <w:p w14:paraId="45884B03" w14:textId="1E3C38BD" w:rsidR="00E04DF8" w:rsidRDefault="001B083B" w:rsidP="00E04DF8">
      <w:pPr>
        <w:pStyle w:val="ListParagraph"/>
        <w:numPr>
          <w:ilvl w:val="1"/>
          <w:numId w:val="9"/>
        </w:numPr>
        <w:contextualSpacing/>
      </w:pPr>
      <w:r>
        <w:t xml:space="preserve">1.2.3. </w:t>
      </w:r>
      <w:r w:rsidR="00493D33">
        <w:t>Change “mutli-point” to “multi-point” in text.</w:t>
      </w:r>
    </w:p>
    <w:p w14:paraId="4E07D9D2" w14:textId="2A027180" w:rsidR="00493D33" w:rsidRDefault="00493D33" w:rsidP="00E04DF8">
      <w:pPr>
        <w:pStyle w:val="ListParagraph"/>
        <w:numPr>
          <w:ilvl w:val="1"/>
          <w:numId w:val="9"/>
        </w:numPr>
        <w:contextualSpacing/>
      </w:pPr>
      <w:r>
        <w:t>1.2.3.</w:t>
      </w:r>
      <w:r w:rsidR="008708A0">
        <w:t xml:space="preserve"> Staring with the statement “ With the exception” seems an odd way to start a statement of Distinct Identity. </w:t>
      </w:r>
    </w:p>
    <w:p w14:paraId="3AC9054E" w14:textId="7C8C7716" w:rsidR="008708A0" w:rsidRDefault="008708A0" w:rsidP="00E04DF8">
      <w:pPr>
        <w:pStyle w:val="ListParagraph"/>
        <w:numPr>
          <w:ilvl w:val="1"/>
          <w:numId w:val="9"/>
        </w:numPr>
        <w:contextualSpacing/>
      </w:pPr>
      <w:r>
        <w:t>1.2.3 Delete “With the exception of 802.16.7,”</w:t>
      </w:r>
    </w:p>
    <w:p w14:paraId="33C18C4A" w14:textId="06AEFE6A" w:rsidR="008708A0" w:rsidRDefault="001968C4" w:rsidP="00E04DF8">
      <w:pPr>
        <w:pStyle w:val="ListParagraph"/>
        <w:numPr>
          <w:ilvl w:val="1"/>
          <w:numId w:val="9"/>
        </w:numPr>
        <w:contextualSpacing/>
      </w:pPr>
      <w:r>
        <w:t>The term Optical Wireless Communications (OWE) is an industry term referring to this technology. There was a term a few years ago “Visible Light Communication” , but this term was replaced because it did not cover Infrared Communication.</w:t>
      </w:r>
    </w:p>
    <w:p w14:paraId="028A175D" w14:textId="1F53B9BE" w:rsidR="001968C4" w:rsidRPr="00E04DF8" w:rsidRDefault="00A01471" w:rsidP="00E04DF8">
      <w:pPr>
        <w:pStyle w:val="ListParagraph"/>
        <w:numPr>
          <w:ilvl w:val="1"/>
          <w:numId w:val="9"/>
        </w:numPr>
        <w:contextualSpacing/>
      </w:pPr>
      <w:r>
        <w:t xml:space="preserve">1.2.3  </w:t>
      </w:r>
      <w:r w:rsidR="00E57EBB">
        <w:t xml:space="preserve">Replace 15.x with 802.15.x throughout the description. </w:t>
      </w:r>
    </w:p>
    <w:p w14:paraId="40E28005" w14:textId="77777777" w:rsidR="00E04DF8" w:rsidRPr="00C74CF3" w:rsidRDefault="00E04DF8" w:rsidP="00E04DF8">
      <w:pPr>
        <w:pStyle w:val="ListParagraph"/>
        <w:numPr>
          <w:ilvl w:val="0"/>
          <w:numId w:val="36"/>
        </w:numPr>
        <w:contextualSpacing/>
      </w:pPr>
      <w:r w:rsidRPr="00C74CF3">
        <w:rPr>
          <w:b/>
          <w:bCs/>
        </w:rPr>
        <w:t>802.3ch</w:t>
      </w:r>
      <w:r w:rsidRPr="00C74CF3">
        <w:t xml:space="preserve"> - Amendment: greater than 1 Gb/s Automotive Ethernet, </w:t>
      </w:r>
      <w:hyperlink r:id="rId15" w:history="1">
        <w:r w:rsidRPr="00C74CF3">
          <w:rPr>
            <w:rStyle w:val="Hyperlink"/>
          </w:rPr>
          <w:t>PAR</w:t>
        </w:r>
      </w:hyperlink>
      <w:r w:rsidRPr="00C74CF3">
        <w:t xml:space="preserve"> and </w:t>
      </w:r>
      <w:hyperlink r:id="rId16" w:history="1">
        <w:r w:rsidRPr="00C74CF3">
          <w:rPr>
            <w:rStyle w:val="Hyperlink"/>
          </w:rPr>
          <w:t>CSD</w:t>
        </w:r>
      </w:hyperlink>
    </w:p>
    <w:p w14:paraId="4C5618D5" w14:textId="77777777" w:rsidR="00E04DF8" w:rsidRDefault="00E04DF8" w:rsidP="00E04DF8">
      <w:pPr>
        <w:pStyle w:val="ListParagraph"/>
        <w:numPr>
          <w:ilvl w:val="0"/>
          <w:numId w:val="9"/>
        </w:numPr>
        <w:contextualSpacing/>
      </w:pPr>
      <w:r>
        <w:t>PAR:</w:t>
      </w:r>
    </w:p>
    <w:p w14:paraId="1E037521" w14:textId="4AC8D632" w:rsidR="00E04DF8" w:rsidRDefault="001A7066" w:rsidP="00E04DF8">
      <w:pPr>
        <w:pStyle w:val="ListParagraph"/>
        <w:numPr>
          <w:ilvl w:val="1"/>
          <w:numId w:val="9"/>
        </w:numPr>
        <w:contextualSpacing/>
      </w:pPr>
      <w:r>
        <w:t xml:space="preserve">5.5: </w:t>
      </w:r>
      <w:r w:rsidR="003700E9">
        <w:t>Change “G/bps” to “Gb/s”</w:t>
      </w:r>
    </w:p>
    <w:p w14:paraId="15CE09B8" w14:textId="42A3A3D3" w:rsidR="001A7066" w:rsidRDefault="001A7066" w:rsidP="001A7066">
      <w:pPr>
        <w:pStyle w:val="ListParagraph"/>
        <w:numPr>
          <w:ilvl w:val="1"/>
          <w:numId w:val="9"/>
        </w:numPr>
        <w:contextualSpacing/>
      </w:pPr>
      <w:r>
        <w:t>5.5: Change “legacy network” to “legacy vehicular network”</w:t>
      </w:r>
    </w:p>
    <w:p w14:paraId="0EE7703D" w14:textId="2F8E6224" w:rsidR="00DD69BF" w:rsidRDefault="00DD69BF" w:rsidP="001A7066">
      <w:pPr>
        <w:pStyle w:val="ListParagraph"/>
        <w:numPr>
          <w:ilvl w:val="1"/>
          <w:numId w:val="9"/>
        </w:numPr>
        <w:contextualSpacing/>
      </w:pPr>
      <w:r>
        <w:t>2.1: Use either “Automotive” or “Vehicular” as a consistent term throughout the document.</w:t>
      </w:r>
    </w:p>
    <w:p w14:paraId="05B12CFD" w14:textId="77777777" w:rsidR="00E04DF8" w:rsidRDefault="00E04DF8" w:rsidP="00E04DF8">
      <w:pPr>
        <w:pStyle w:val="ListParagraph"/>
        <w:numPr>
          <w:ilvl w:val="0"/>
          <w:numId w:val="9"/>
        </w:numPr>
        <w:contextualSpacing/>
      </w:pPr>
      <w:r>
        <w:t>No CSD:</w:t>
      </w:r>
    </w:p>
    <w:p w14:paraId="1469FB83" w14:textId="0D6F07E4" w:rsidR="00E04DF8" w:rsidRDefault="007E2855" w:rsidP="00317AE2">
      <w:pPr>
        <w:pStyle w:val="ListParagraph"/>
        <w:numPr>
          <w:ilvl w:val="1"/>
          <w:numId w:val="9"/>
        </w:numPr>
        <w:contextualSpacing/>
      </w:pPr>
      <w:r>
        <w:t xml:space="preserve">1.2.3: </w:t>
      </w:r>
      <w:r w:rsidR="00A465EA">
        <w:t>The work on Management Objects are progressing in parallel as part of the Yang model work. IEEE 802.3.1 and IEEE 802.3.2 are the projects that are addressing managed objects.</w:t>
      </w:r>
    </w:p>
    <w:p w14:paraId="1EFBA556" w14:textId="197D316F" w:rsidR="003D4004" w:rsidRPr="00E04DF8" w:rsidRDefault="003D4004" w:rsidP="00AA0A30">
      <w:pPr>
        <w:pStyle w:val="ListParagraph"/>
        <w:numPr>
          <w:ilvl w:val="1"/>
          <w:numId w:val="9"/>
        </w:numPr>
        <w:contextualSpacing/>
      </w:pPr>
      <w:r>
        <w:t>The first bullet of Broad Market Potential could be interpreted in multiple ways depending on how you parce the sentence.</w:t>
      </w:r>
    </w:p>
    <w:p w14:paraId="59147E72" w14:textId="0954BD20" w:rsidR="00171001" w:rsidRPr="004B1CF8" w:rsidRDefault="00171001" w:rsidP="00171001">
      <w:pPr>
        <w:pStyle w:val="ListParagraph"/>
        <w:numPr>
          <w:ilvl w:val="0"/>
          <w:numId w:val="36"/>
        </w:numPr>
        <w:contextualSpacing/>
      </w:pPr>
      <w:r w:rsidRPr="00C74CF3">
        <w:rPr>
          <w:b/>
          <w:bCs/>
        </w:rPr>
        <w:t>802.15.4</w:t>
      </w:r>
      <w:r w:rsidR="007E2855">
        <w:rPr>
          <w:b/>
          <w:bCs/>
        </w:rPr>
        <w:t xml:space="preserve"> </w:t>
      </w:r>
      <w:r w:rsidR="007E2855" w:rsidRPr="007E2855">
        <w:t xml:space="preserve">– </w:t>
      </w:r>
      <w:r w:rsidRPr="00C74CF3">
        <w:t xml:space="preserve">Standard Revision, </w:t>
      </w:r>
      <w:hyperlink r:id="rId17" w:history="1">
        <w:r w:rsidRPr="00C74CF3">
          <w:rPr>
            <w:rStyle w:val="Hyperlink"/>
          </w:rPr>
          <w:t>PAR</w:t>
        </w:r>
      </w:hyperlink>
    </w:p>
    <w:p w14:paraId="0243B867" w14:textId="77777777" w:rsidR="00171001" w:rsidRDefault="00171001" w:rsidP="00171001">
      <w:pPr>
        <w:pStyle w:val="ListParagraph"/>
        <w:numPr>
          <w:ilvl w:val="0"/>
          <w:numId w:val="9"/>
        </w:numPr>
        <w:contextualSpacing/>
      </w:pPr>
      <w:r>
        <w:t>PAR:</w:t>
      </w:r>
    </w:p>
    <w:p w14:paraId="7B060ADA" w14:textId="7EAD7CE0" w:rsidR="00171001" w:rsidRDefault="00902DB4" w:rsidP="00171001">
      <w:pPr>
        <w:pStyle w:val="ListParagraph"/>
        <w:numPr>
          <w:ilvl w:val="1"/>
          <w:numId w:val="9"/>
        </w:numPr>
        <w:contextualSpacing/>
      </w:pPr>
      <w:r>
        <w:t>4.3: There needs to be at least 6 months between Initial Sponsor Ballot and RevCom submission.</w:t>
      </w:r>
    </w:p>
    <w:p w14:paraId="74B27E8A" w14:textId="5E33D2BE" w:rsidR="00902DB4" w:rsidRDefault="00B633D2" w:rsidP="00171001">
      <w:pPr>
        <w:pStyle w:val="ListParagraph"/>
        <w:numPr>
          <w:ilvl w:val="1"/>
          <w:numId w:val="9"/>
        </w:numPr>
        <w:contextualSpacing/>
      </w:pPr>
      <w:r>
        <w:t>5.2: The scope needs to be specific in what it means by “other”. Either delete “and other” or identify what are the “other bands”</w:t>
      </w:r>
    </w:p>
    <w:p w14:paraId="4A4688D0" w14:textId="77777777" w:rsidR="00803FBF" w:rsidRDefault="0066280F" w:rsidP="005779F7">
      <w:pPr>
        <w:pStyle w:val="ListParagraph"/>
        <w:numPr>
          <w:ilvl w:val="1"/>
          <w:numId w:val="9"/>
        </w:numPr>
        <w:contextualSpacing/>
      </w:pPr>
      <w:r>
        <w:t>5.2: Change “what in now” to “what is”</w:t>
      </w:r>
    </w:p>
    <w:p w14:paraId="7CD3C86D" w14:textId="5EBFB3D7" w:rsidR="0066280F" w:rsidRDefault="00803FBF" w:rsidP="00803FBF">
      <w:pPr>
        <w:pStyle w:val="ListParagraph"/>
        <w:numPr>
          <w:ilvl w:val="1"/>
          <w:numId w:val="9"/>
        </w:numPr>
        <w:contextualSpacing/>
      </w:pPr>
      <w:r>
        <w:t>5.2. Delete “especially”</w:t>
      </w:r>
    </w:p>
    <w:p w14:paraId="29001C88" w14:textId="2F5AD16A" w:rsidR="004361D0" w:rsidRDefault="004361D0" w:rsidP="00171001">
      <w:pPr>
        <w:pStyle w:val="ListParagraph"/>
        <w:numPr>
          <w:ilvl w:val="1"/>
          <w:numId w:val="9"/>
        </w:numPr>
        <w:contextualSpacing/>
      </w:pPr>
      <w:r>
        <w:t>5.5: Change “number errors” to “number of errors”</w:t>
      </w:r>
    </w:p>
    <w:p w14:paraId="5B7D825F" w14:textId="2A8FC31A" w:rsidR="0057099F" w:rsidRDefault="0057099F" w:rsidP="004E3702">
      <w:pPr>
        <w:pStyle w:val="ListParagraph"/>
        <w:numPr>
          <w:ilvl w:val="1"/>
          <w:numId w:val="9"/>
        </w:numPr>
        <w:contextualSpacing/>
      </w:pPr>
      <w:r>
        <w:t xml:space="preserve">5.5: </w:t>
      </w:r>
      <w:r w:rsidR="004E3702">
        <w:t xml:space="preserve">Add </w:t>
      </w:r>
      <w:r w:rsidR="008C59C8">
        <w:t>“IEEE std”</w:t>
      </w:r>
      <w:r w:rsidR="004E3702">
        <w:t xml:space="preserve"> to</w:t>
      </w:r>
      <w:r>
        <w:t xml:space="preserve"> the amendments being rolled up. List the name of the standards cited in 5.5.</w:t>
      </w:r>
    </w:p>
    <w:p w14:paraId="4232CD64" w14:textId="31AF398B" w:rsidR="00171001" w:rsidRDefault="004361D0" w:rsidP="00101EF4">
      <w:pPr>
        <w:pStyle w:val="ListParagraph"/>
        <w:numPr>
          <w:ilvl w:val="1"/>
          <w:numId w:val="9"/>
        </w:numPr>
        <w:contextualSpacing/>
      </w:pPr>
      <w:r>
        <w:t>8.1 List the full name of the standards referred to in 5.5</w:t>
      </w:r>
    </w:p>
    <w:p w14:paraId="31FE3D8F" w14:textId="77777777" w:rsidR="00171001" w:rsidRPr="004B1CF8" w:rsidRDefault="00171001" w:rsidP="00171001">
      <w:pPr>
        <w:pStyle w:val="ListParagraph"/>
        <w:numPr>
          <w:ilvl w:val="0"/>
          <w:numId w:val="36"/>
        </w:numPr>
        <w:contextualSpacing/>
      </w:pPr>
      <w:r w:rsidRPr="00C74CF3">
        <w:rPr>
          <w:b/>
          <w:bCs/>
        </w:rPr>
        <w:t>802.11</w:t>
      </w:r>
      <w:r>
        <w:t xml:space="preserve"> – Standard Revision</w:t>
      </w:r>
    </w:p>
    <w:p w14:paraId="018C74B0" w14:textId="77777777" w:rsidR="00171001" w:rsidRDefault="00171001" w:rsidP="00171001">
      <w:pPr>
        <w:pStyle w:val="ListParagraph"/>
        <w:numPr>
          <w:ilvl w:val="0"/>
          <w:numId w:val="9"/>
        </w:numPr>
        <w:contextualSpacing/>
      </w:pPr>
      <w:r>
        <w:t>PAR:</w:t>
      </w:r>
    </w:p>
    <w:p w14:paraId="04654055" w14:textId="77777777" w:rsidR="00171001" w:rsidRDefault="00171001" w:rsidP="00171001">
      <w:pPr>
        <w:pStyle w:val="ListParagraph"/>
        <w:numPr>
          <w:ilvl w:val="1"/>
          <w:numId w:val="9"/>
        </w:numPr>
        <w:contextualSpacing/>
      </w:pPr>
      <w:r>
        <w:t>No comments.</w:t>
      </w:r>
    </w:p>
    <w:p w14:paraId="05F53B10" w14:textId="14D0C45F" w:rsidR="00C852F6" w:rsidRDefault="00C852F6" w:rsidP="00171001">
      <w:pPr>
        <w:pStyle w:val="ListParagraph"/>
        <w:numPr>
          <w:ilvl w:val="0"/>
          <w:numId w:val="36"/>
        </w:numPr>
        <w:contextualSpacing/>
      </w:pPr>
      <w:r>
        <w:t xml:space="preserve">PAR </w:t>
      </w:r>
      <w:r w:rsidR="008D3D7D">
        <w:t xml:space="preserve">and CSD </w:t>
      </w:r>
      <w:r>
        <w:t xml:space="preserve">comments </w:t>
      </w:r>
      <w:r w:rsidR="008D7DB0">
        <w:t>will be</w:t>
      </w:r>
      <w:r w:rsidR="007E2855">
        <w:t xml:space="preserve"> posted as document 11-17/0253r1</w:t>
      </w:r>
    </w:p>
    <w:p w14:paraId="3EEED147" w14:textId="6FDAFFA9" w:rsidR="00C852F6" w:rsidRPr="00101EF4" w:rsidRDefault="000D0F7D" w:rsidP="00101EF4">
      <w:pPr>
        <w:pStyle w:val="ListParagraph"/>
        <w:numPr>
          <w:ilvl w:val="0"/>
          <w:numId w:val="36"/>
        </w:numPr>
        <w:contextualSpacing/>
      </w:pPr>
      <w:r>
        <w:t>Recess until Thursday AM2.</w:t>
      </w:r>
    </w:p>
    <w:p w14:paraId="46544160" w14:textId="5DB38A71" w:rsidR="00E96670" w:rsidRDefault="00E96670" w:rsidP="00C74CF3">
      <w:pPr>
        <w:pStyle w:val="Heading1"/>
      </w:pPr>
      <w:r>
        <w:lastRenderedPageBreak/>
        <w:t xml:space="preserve">Thursday </w:t>
      </w:r>
      <w:r w:rsidR="00C74CF3">
        <w:t>March 16</w:t>
      </w:r>
      <w:r>
        <w:t>, 10:30-12:30</w:t>
      </w:r>
    </w:p>
    <w:p w14:paraId="57AF6251" w14:textId="7E5B94B7" w:rsidR="00EC331B" w:rsidRDefault="00E96670" w:rsidP="00EC331B">
      <w:pPr>
        <w:pStyle w:val="Heading3"/>
      </w:pPr>
      <w:r>
        <w:t>Jon Rosdahl, CSR-Qualcomm – Chair</w:t>
      </w:r>
    </w:p>
    <w:p w14:paraId="34CD74FC" w14:textId="7E923CE4" w:rsidR="00EC331B" w:rsidRPr="00EC331B" w:rsidRDefault="00EC331B" w:rsidP="00EC331B">
      <w:pPr>
        <w:rPr>
          <w:rFonts w:ascii="Arial" w:hAnsi="Arial"/>
          <w:b/>
          <w:sz w:val="24"/>
          <w:szCs w:val="24"/>
        </w:rPr>
      </w:pPr>
      <w:r>
        <w:rPr>
          <w:rFonts w:ascii="Arial" w:hAnsi="Arial"/>
          <w:b/>
          <w:sz w:val="24"/>
          <w:szCs w:val="24"/>
        </w:rPr>
        <w:t>Michael Montemurro</w:t>
      </w:r>
      <w:r w:rsidR="00EF6646">
        <w:rPr>
          <w:rFonts w:ascii="Arial" w:hAnsi="Arial"/>
          <w:b/>
          <w:sz w:val="24"/>
          <w:szCs w:val="24"/>
        </w:rPr>
        <w:t>,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6B948214" w14:textId="57EDD375" w:rsidR="00E96670" w:rsidRPr="004B1CF8" w:rsidRDefault="005D0F84" w:rsidP="00E96670">
      <w:r>
        <w:t>Attendance:</w:t>
      </w:r>
      <w:r w:rsidR="00FC19A2">
        <w:t xml:space="preserve"> 7</w:t>
      </w:r>
    </w:p>
    <w:p w14:paraId="3B4F3220" w14:textId="77777777" w:rsidR="00E96670" w:rsidRDefault="00E96670" w:rsidP="00E96670"/>
    <w:p w14:paraId="6842CF03" w14:textId="76B15AF0" w:rsidR="00E96670" w:rsidRDefault="00FC19A2" w:rsidP="00E96670">
      <w:pPr>
        <w:pStyle w:val="ListParagraph"/>
        <w:numPr>
          <w:ilvl w:val="0"/>
          <w:numId w:val="30"/>
        </w:numPr>
        <w:contextualSpacing/>
      </w:pPr>
      <w:r>
        <w:t>Meeting called to order at 10:31</w:t>
      </w:r>
      <w:r w:rsidR="00E96670">
        <w:t xml:space="preserve"> </w:t>
      </w:r>
    </w:p>
    <w:p w14:paraId="2336D241" w14:textId="2EC3CB2C" w:rsidR="008C60AA" w:rsidRDefault="00E96670" w:rsidP="008C60AA">
      <w:pPr>
        <w:pStyle w:val="ListParagraph"/>
        <w:numPr>
          <w:ilvl w:val="0"/>
          <w:numId w:val="30"/>
        </w:numPr>
        <w:contextualSpacing/>
      </w:pPr>
      <w:r>
        <w:t>Agenda Review – a</w:t>
      </w:r>
      <w:r w:rsidR="005425BF">
        <w:t xml:space="preserve">pproved as document </w:t>
      </w:r>
      <w:r w:rsidR="008C60AA">
        <w:t>11-17/0253r2</w:t>
      </w:r>
    </w:p>
    <w:p w14:paraId="14E9D162" w14:textId="0A910DEE" w:rsidR="003E5654" w:rsidRDefault="00EF6646" w:rsidP="008C60AA">
      <w:pPr>
        <w:pStyle w:val="ListParagraph"/>
        <w:numPr>
          <w:ilvl w:val="0"/>
          <w:numId w:val="30"/>
        </w:numPr>
        <w:contextualSpacing/>
      </w:pPr>
      <w:r>
        <w:t xml:space="preserve">Summary of </w:t>
      </w:r>
      <w:r w:rsidR="00150783">
        <w:t>responses received and are summarized</w:t>
      </w:r>
      <w:r>
        <w:t xml:space="preserve"> in </w:t>
      </w:r>
      <w:r w:rsidR="003035AA">
        <w:t>11-17/0253r3</w:t>
      </w:r>
    </w:p>
    <w:p w14:paraId="4262CDA6" w14:textId="77777777" w:rsidR="00FC19A2" w:rsidRPr="00C74CF3" w:rsidRDefault="00FC19A2" w:rsidP="00FC19A2">
      <w:pPr>
        <w:pStyle w:val="ListParagraph"/>
        <w:numPr>
          <w:ilvl w:val="0"/>
          <w:numId w:val="30"/>
        </w:numPr>
        <w:contextualSpacing/>
      </w:pPr>
      <w:r w:rsidRPr="00C74CF3">
        <w:rPr>
          <w:b/>
          <w:bCs/>
        </w:rPr>
        <w:t>802.3ch</w:t>
      </w:r>
      <w:r w:rsidRPr="00C74CF3">
        <w:t xml:space="preserve"> - Amendment: greater than 1 Gb/s Automotive Ethernet, </w:t>
      </w:r>
      <w:hyperlink r:id="rId18" w:history="1">
        <w:r w:rsidRPr="00C74CF3">
          <w:rPr>
            <w:rStyle w:val="Hyperlink"/>
          </w:rPr>
          <w:t>PAR</w:t>
        </w:r>
      </w:hyperlink>
      <w:r w:rsidRPr="00C74CF3">
        <w:t xml:space="preserve"> and </w:t>
      </w:r>
      <w:hyperlink r:id="rId19" w:history="1">
        <w:r w:rsidRPr="00C74CF3">
          <w:rPr>
            <w:rStyle w:val="Hyperlink"/>
          </w:rPr>
          <w:t>CSD</w:t>
        </w:r>
      </w:hyperlink>
    </w:p>
    <w:p w14:paraId="142F710D" w14:textId="102A2734" w:rsidR="00FC19A2" w:rsidRPr="000B62D6" w:rsidRDefault="00FC19A2" w:rsidP="00FC19A2">
      <w:pPr>
        <w:pStyle w:val="ListParagraph"/>
        <w:numPr>
          <w:ilvl w:val="1"/>
          <w:numId w:val="30"/>
        </w:numPr>
        <w:rPr>
          <w:bCs/>
        </w:rPr>
      </w:pPr>
      <w:r>
        <w:t>Reviewed responses</w:t>
      </w:r>
      <w:r w:rsidR="003035AA">
        <w:t>.</w:t>
      </w:r>
      <w:r w:rsidR="008A7837">
        <w:t xml:space="preserve"> No comments.</w:t>
      </w:r>
    </w:p>
    <w:p w14:paraId="7850AB33" w14:textId="77777777" w:rsidR="003035AA" w:rsidRPr="004B1CF8" w:rsidRDefault="003035AA" w:rsidP="003035AA">
      <w:pPr>
        <w:pStyle w:val="ListParagraph"/>
        <w:numPr>
          <w:ilvl w:val="0"/>
          <w:numId w:val="30"/>
        </w:numPr>
        <w:contextualSpacing/>
      </w:pPr>
      <w:r w:rsidRPr="00C74CF3">
        <w:rPr>
          <w:b/>
          <w:bCs/>
        </w:rPr>
        <w:t>802.15.4</w:t>
      </w:r>
      <w:r>
        <w:rPr>
          <w:b/>
          <w:bCs/>
        </w:rPr>
        <w:t xml:space="preserve"> </w:t>
      </w:r>
      <w:r w:rsidRPr="007E2855">
        <w:t xml:space="preserve">– </w:t>
      </w:r>
      <w:r w:rsidRPr="00C74CF3">
        <w:t xml:space="preserve">Standard Revision, </w:t>
      </w:r>
      <w:hyperlink r:id="rId20" w:history="1">
        <w:r w:rsidRPr="00C74CF3">
          <w:rPr>
            <w:rStyle w:val="Hyperlink"/>
          </w:rPr>
          <w:t>PAR</w:t>
        </w:r>
      </w:hyperlink>
    </w:p>
    <w:p w14:paraId="49C4C7A0" w14:textId="30D6DAB0" w:rsidR="003035AA" w:rsidRDefault="003035AA" w:rsidP="003035AA">
      <w:pPr>
        <w:pStyle w:val="ListParagraph"/>
        <w:numPr>
          <w:ilvl w:val="1"/>
          <w:numId w:val="30"/>
        </w:numPr>
        <w:rPr>
          <w:bCs/>
        </w:rPr>
      </w:pPr>
      <w:r>
        <w:rPr>
          <w:bCs/>
        </w:rPr>
        <w:t>Reviewed responses.</w:t>
      </w:r>
    </w:p>
    <w:p w14:paraId="636E9519" w14:textId="022497F3" w:rsidR="0038515B" w:rsidRDefault="0038515B" w:rsidP="003035AA">
      <w:pPr>
        <w:pStyle w:val="ListParagraph"/>
        <w:numPr>
          <w:ilvl w:val="1"/>
          <w:numId w:val="30"/>
        </w:numPr>
        <w:rPr>
          <w:bCs/>
        </w:rPr>
      </w:pPr>
      <w:r>
        <w:rPr>
          <w:bCs/>
        </w:rPr>
        <w:t>The response to the comment on 5.2 is non-responsive.</w:t>
      </w:r>
    </w:p>
    <w:p w14:paraId="04501B0B" w14:textId="77777777" w:rsidR="008A7837" w:rsidRPr="008A7837" w:rsidRDefault="008A7837" w:rsidP="008A7837">
      <w:pPr>
        <w:pStyle w:val="ListParagraph"/>
        <w:numPr>
          <w:ilvl w:val="1"/>
          <w:numId w:val="30"/>
        </w:numPr>
        <w:rPr>
          <w:bCs/>
        </w:rPr>
      </w:pPr>
      <w:r>
        <w:rPr>
          <w:bCs/>
        </w:rPr>
        <w:t>They can’t use 8.1 to clarify the scope.</w:t>
      </w:r>
    </w:p>
    <w:p w14:paraId="74A94732" w14:textId="5F7D9338" w:rsidR="00AF081A" w:rsidRDefault="00AF081A" w:rsidP="00AF081A">
      <w:pPr>
        <w:pStyle w:val="ListParagraph"/>
        <w:numPr>
          <w:ilvl w:val="1"/>
          <w:numId w:val="30"/>
        </w:numPr>
        <w:rPr>
          <w:bCs/>
        </w:rPr>
      </w:pPr>
      <w:r>
        <w:rPr>
          <w:bCs/>
        </w:rPr>
        <w:t>Proposed rebuttle:</w:t>
      </w:r>
    </w:p>
    <w:p w14:paraId="06807950" w14:textId="38404EF7" w:rsidR="00AF081A" w:rsidRDefault="00AF081A" w:rsidP="00AF081A">
      <w:pPr>
        <w:pStyle w:val="ListParagraph"/>
        <w:numPr>
          <w:ilvl w:val="2"/>
          <w:numId w:val="30"/>
        </w:numPr>
        <w:rPr>
          <w:bCs/>
        </w:rPr>
      </w:pPr>
      <w:r>
        <w:rPr>
          <w:bCs/>
        </w:rPr>
        <w:t>The response does not address the concern of including “any band”. We would like to not have the scope expand without definition</w:t>
      </w:r>
      <w:r w:rsidR="008A7837">
        <w:rPr>
          <w:bCs/>
        </w:rPr>
        <w:t xml:space="preserve"> or bands</w:t>
      </w:r>
      <w:r>
        <w:rPr>
          <w:bCs/>
        </w:rPr>
        <w:t>.</w:t>
      </w:r>
      <w:r w:rsidR="008A7837">
        <w:rPr>
          <w:bCs/>
        </w:rPr>
        <w:t xml:space="preserve"> The phrase “devices operating in a variety of geographic regions” does not provide any information. </w:t>
      </w:r>
    </w:p>
    <w:p w14:paraId="14D412DA" w14:textId="77777777" w:rsidR="008C60AA" w:rsidRPr="004B1CF8" w:rsidRDefault="008C60AA" w:rsidP="008C60AA">
      <w:pPr>
        <w:pStyle w:val="ListParagraph"/>
        <w:numPr>
          <w:ilvl w:val="0"/>
          <w:numId w:val="30"/>
        </w:numPr>
        <w:contextualSpacing/>
      </w:pPr>
      <w:r w:rsidRPr="00C74CF3">
        <w:rPr>
          <w:b/>
          <w:bCs/>
        </w:rPr>
        <w:t>802.15.3f</w:t>
      </w:r>
      <w:r w:rsidRPr="00C74CF3">
        <w:t xml:space="preserve"> - Amendment extending the millimeter wave Physical Layer (PHY) to use the 64 to 71 GHz spectrum, </w:t>
      </w:r>
      <w:hyperlink r:id="rId21" w:history="1">
        <w:r w:rsidRPr="00C74CF3">
          <w:rPr>
            <w:rStyle w:val="Hyperlink"/>
          </w:rPr>
          <w:t>PAR</w:t>
        </w:r>
      </w:hyperlink>
      <w:r w:rsidRPr="00C74CF3">
        <w:t xml:space="preserve"> and </w:t>
      </w:r>
      <w:hyperlink r:id="rId22" w:history="1">
        <w:r w:rsidRPr="00C74CF3">
          <w:rPr>
            <w:rStyle w:val="Hyperlink"/>
          </w:rPr>
          <w:t>CSD</w:t>
        </w:r>
      </w:hyperlink>
      <w:r w:rsidRPr="00C74CF3">
        <w:rPr>
          <w:lang w:val="en-GB"/>
        </w:rPr>
        <w:t>.</w:t>
      </w:r>
    </w:p>
    <w:p w14:paraId="47182D1A" w14:textId="6369A0BC" w:rsidR="004840CD" w:rsidRPr="004840CD" w:rsidRDefault="008A7837" w:rsidP="004840CD">
      <w:pPr>
        <w:pStyle w:val="ListParagraph"/>
        <w:numPr>
          <w:ilvl w:val="1"/>
          <w:numId w:val="30"/>
        </w:numPr>
        <w:rPr>
          <w:bCs/>
        </w:rPr>
      </w:pPr>
      <w:r>
        <w:rPr>
          <w:bCs/>
        </w:rPr>
        <w:t>Reviewed responses. No comments.</w:t>
      </w:r>
    </w:p>
    <w:p w14:paraId="1D9B483C" w14:textId="3670FD4F" w:rsidR="008C60AA" w:rsidRPr="00C74CF3" w:rsidRDefault="008C60AA" w:rsidP="008C60AA">
      <w:pPr>
        <w:pStyle w:val="ListParagraph"/>
        <w:numPr>
          <w:ilvl w:val="0"/>
          <w:numId w:val="30"/>
        </w:numPr>
        <w:contextualSpacing/>
      </w:pPr>
      <w:r w:rsidRPr="00C74CF3">
        <w:rPr>
          <w:b/>
          <w:bCs/>
        </w:rPr>
        <w:t>802.15.11</w:t>
      </w:r>
      <w:r w:rsidR="00B04B87">
        <w:rPr>
          <w:b/>
          <w:bCs/>
        </w:rPr>
        <w:t xml:space="preserve"> (renamed 802.15.13)</w:t>
      </w:r>
      <w:r w:rsidRPr="00C74CF3">
        <w:t xml:space="preserve"> - Standard: Multi-Gigabit/s Optical Wireless Communications,  </w:t>
      </w:r>
      <w:hyperlink r:id="rId23" w:history="1">
        <w:r w:rsidRPr="00C74CF3">
          <w:rPr>
            <w:rStyle w:val="Hyperlink"/>
          </w:rPr>
          <w:t>PAR</w:t>
        </w:r>
      </w:hyperlink>
      <w:r w:rsidRPr="00C74CF3">
        <w:t xml:space="preserve"> and </w:t>
      </w:r>
      <w:hyperlink r:id="rId24" w:history="1">
        <w:r w:rsidRPr="00C74CF3">
          <w:rPr>
            <w:rStyle w:val="Hyperlink"/>
          </w:rPr>
          <w:t>CSD</w:t>
        </w:r>
      </w:hyperlink>
    </w:p>
    <w:p w14:paraId="76D8AA7F" w14:textId="51D012E0" w:rsidR="001436D1" w:rsidRPr="00914543" w:rsidRDefault="001436D1" w:rsidP="00914543">
      <w:pPr>
        <w:pStyle w:val="ListParagraph"/>
        <w:numPr>
          <w:ilvl w:val="1"/>
          <w:numId w:val="30"/>
        </w:numPr>
        <w:rPr>
          <w:bCs/>
        </w:rPr>
      </w:pPr>
      <w:r>
        <w:rPr>
          <w:bCs/>
        </w:rPr>
        <w:t>commenting on an IEEE 802.11 PAR</w:t>
      </w:r>
      <w:r w:rsidR="00176A7B">
        <w:rPr>
          <w:bCs/>
        </w:rPr>
        <w:t>.</w:t>
      </w:r>
    </w:p>
    <w:p w14:paraId="500DB658" w14:textId="3EFA8D37" w:rsidR="00D74ECC" w:rsidRDefault="00D74ECC" w:rsidP="00D74ECC">
      <w:pPr>
        <w:pStyle w:val="ListParagraph"/>
        <w:numPr>
          <w:ilvl w:val="0"/>
          <w:numId w:val="30"/>
        </w:numPr>
        <w:rPr>
          <w:bCs/>
        </w:rPr>
      </w:pPr>
      <w:r w:rsidRPr="00D74ECC">
        <w:rPr>
          <w:b/>
        </w:rPr>
        <w:t>802.11</w:t>
      </w:r>
      <w:r>
        <w:rPr>
          <w:bCs/>
        </w:rPr>
        <w:t xml:space="preserve"> – Standard Revision</w:t>
      </w:r>
    </w:p>
    <w:p w14:paraId="7EA4ECAD" w14:textId="7DF7046D" w:rsidR="00D74ECC" w:rsidRDefault="00D74ECC" w:rsidP="00D74ECC">
      <w:pPr>
        <w:pStyle w:val="ListParagraph"/>
        <w:numPr>
          <w:ilvl w:val="1"/>
          <w:numId w:val="30"/>
        </w:numPr>
        <w:rPr>
          <w:bCs/>
        </w:rPr>
      </w:pPr>
      <w:r>
        <w:rPr>
          <w:bCs/>
        </w:rPr>
        <w:t>Reviewed comments on changes.</w:t>
      </w:r>
    </w:p>
    <w:p w14:paraId="4C8AA55F" w14:textId="66F8DA93" w:rsidR="00D74ECC" w:rsidRDefault="0036246F" w:rsidP="0036246F">
      <w:pPr>
        <w:pStyle w:val="ListParagraph"/>
        <w:numPr>
          <w:ilvl w:val="1"/>
          <w:numId w:val="30"/>
        </w:numPr>
        <w:rPr>
          <w:bCs/>
        </w:rPr>
      </w:pPr>
      <w:r>
        <w:rPr>
          <w:bCs/>
        </w:rPr>
        <w:t>Received new comment on PAR changes: “</w:t>
      </w:r>
      <w:r w:rsidR="00D74ECC">
        <w:rPr>
          <w:bCs/>
        </w:rPr>
        <w:t xml:space="preserve">By selecting “Registry response” to Yes, we have to provide </w:t>
      </w:r>
      <w:r>
        <w:rPr>
          <w:bCs/>
        </w:rPr>
        <w:t>further information in 6.1.”</w:t>
      </w:r>
    </w:p>
    <w:p w14:paraId="6C665155" w14:textId="65EDA85A" w:rsidR="0036246F" w:rsidRPr="00D74ECC" w:rsidRDefault="0036246F" w:rsidP="0036246F">
      <w:pPr>
        <w:pStyle w:val="ListParagraph"/>
        <w:numPr>
          <w:ilvl w:val="1"/>
          <w:numId w:val="30"/>
        </w:numPr>
        <w:rPr>
          <w:bCs/>
        </w:rPr>
      </w:pPr>
      <w:r>
        <w:rPr>
          <w:bCs/>
        </w:rPr>
        <w:t>Add the following explanation to 6.1.b: “ The RAC may want to review for correct and consistent usage of registry terms.”</w:t>
      </w:r>
    </w:p>
    <w:p w14:paraId="320D0C73" w14:textId="39A352E5" w:rsidR="00991921" w:rsidRPr="00D81E2F" w:rsidRDefault="00991921" w:rsidP="00D81E2F">
      <w:pPr>
        <w:pStyle w:val="ListParagraph"/>
        <w:numPr>
          <w:ilvl w:val="0"/>
          <w:numId w:val="30"/>
        </w:numPr>
        <w:rPr>
          <w:bCs/>
        </w:rPr>
      </w:pPr>
      <w:r>
        <w:rPr>
          <w:lang w:val="en-GB"/>
        </w:rPr>
        <w:t>Approval of PAR Review SC report</w:t>
      </w:r>
    </w:p>
    <w:p w14:paraId="1F1030EF" w14:textId="77777777" w:rsidR="00900244" w:rsidRDefault="00900244" w:rsidP="00EC331B">
      <w:pPr>
        <w:ind w:left="360"/>
        <w:contextualSpacing/>
        <w:rPr>
          <w:color w:val="FF0000"/>
          <w:lang w:val="en-CA"/>
        </w:rPr>
      </w:pPr>
    </w:p>
    <w:p w14:paraId="75CD0E39" w14:textId="73DDEED6" w:rsidR="00EC331B" w:rsidRPr="00EC331B" w:rsidRDefault="00EC331B" w:rsidP="008C60AA">
      <w:pPr>
        <w:ind w:left="1440"/>
        <w:contextualSpacing/>
        <w:rPr>
          <w:color w:val="FF0000"/>
          <w:lang w:val="en-CA"/>
        </w:rPr>
      </w:pPr>
      <w:r w:rsidRPr="00EC331B">
        <w:rPr>
          <w:color w:val="FF0000"/>
          <w:lang w:val="en-CA"/>
        </w:rPr>
        <w:t xml:space="preserve">MOTION: Move to accept </w:t>
      </w:r>
      <w:r>
        <w:rPr>
          <w:color w:val="FF0000"/>
          <w:lang w:val="en-CA"/>
        </w:rPr>
        <w:t>11-</w:t>
      </w:r>
      <w:r w:rsidR="00C24B51">
        <w:rPr>
          <w:color w:val="FF0000"/>
          <w:lang w:val="en-CA"/>
        </w:rPr>
        <w:t>16/</w:t>
      </w:r>
      <w:r w:rsidR="008C60AA">
        <w:rPr>
          <w:color w:val="FF0000"/>
          <w:lang w:val="en-CA"/>
        </w:rPr>
        <w:t>0253</w:t>
      </w:r>
      <w:r w:rsidR="00A05429">
        <w:rPr>
          <w:color w:val="FF0000"/>
          <w:lang w:val="en-CA"/>
        </w:rPr>
        <w:t>r3</w:t>
      </w:r>
      <w:r w:rsidR="005D0F84">
        <w:rPr>
          <w:color w:val="FF0000"/>
          <w:lang w:val="en-CA"/>
        </w:rPr>
        <w:t xml:space="preserve"> as the report from PAR Review SC</w:t>
      </w:r>
      <w:r w:rsidRPr="00EC331B">
        <w:rPr>
          <w:color w:val="FF0000"/>
          <w:lang w:val="en-CA"/>
        </w:rPr>
        <w:t xml:space="preserve"> for the </w:t>
      </w:r>
      <w:r w:rsidR="008C60AA">
        <w:rPr>
          <w:color w:val="FF0000"/>
          <w:lang w:val="en-CA"/>
        </w:rPr>
        <w:t>March 2017</w:t>
      </w:r>
      <w:r>
        <w:rPr>
          <w:color w:val="FF0000"/>
          <w:lang w:val="en-CA"/>
        </w:rPr>
        <w:t xml:space="preserve"> 802</w:t>
      </w:r>
      <w:r w:rsidRPr="00EC331B">
        <w:rPr>
          <w:color w:val="FF0000"/>
          <w:lang w:val="en-CA"/>
        </w:rPr>
        <w:t xml:space="preserve"> Plenary.</w:t>
      </w:r>
    </w:p>
    <w:p w14:paraId="56A78BC7" w14:textId="19437A16" w:rsidR="00EC331B" w:rsidRPr="00EC331B" w:rsidRDefault="00EC331B" w:rsidP="00FD2451">
      <w:pPr>
        <w:ind w:left="1440"/>
        <w:contextualSpacing/>
        <w:rPr>
          <w:color w:val="FF0000"/>
          <w:lang w:val="en-CA"/>
        </w:rPr>
      </w:pPr>
      <w:r w:rsidRPr="00EC331B">
        <w:rPr>
          <w:color w:val="FF0000"/>
          <w:lang w:val="en-CA"/>
        </w:rPr>
        <w:t xml:space="preserve">Mover: </w:t>
      </w:r>
      <w:r w:rsidR="00FD2451">
        <w:rPr>
          <w:color w:val="FF0000"/>
          <w:lang w:val="en-CA"/>
        </w:rPr>
        <w:t>Donald Eastlake</w:t>
      </w:r>
    </w:p>
    <w:p w14:paraId="74AA40DC" w14:textId="6FDD9478" w:rsidR="00EC331B" w:rsidRPr="00EC331B" w:rsidRDefault="00EC331B" w:rsidP="00F908EB">
      <w:pPr>
        <w:ind w:left="1440"/>
        <w:contextualSpacing/>
        <w:rPr>
          <w:color w:val="FF0000"/>
          <w:lang w:val="en-CA"/>
        </w:rPr>
      </w:pPr>
      <w:r w:rsidRPr="00EC331B">
        <w:rPr>
          <w:color w:val="FF0000"/>
          <w:lang w:val="en-CA"/>
        </w:rPr>
        <w:t xml:space="preserve">Second: </w:t>
      </w:r>
      <w:r w:rsidR="005D0F84">
        <w:rPr>
          <w:color w:val="FF0000"/>
          <w:lang w:val="en-CA"/>
        </w:rPr>
        <w:t>Michael Montemurro</w:t>
      </w:r>
    </w:p>
    <w:p w14:paraId="46C80F72" w14:textId="04056D6C" w:rsidR="00FA0304" w:rsidRDefault="00FA0304" w:rsidP="00F908EB">
      <w:pPr>
        <w:ind w:left="1440"/>
        <w:contextualSpacing/>
        <w:rPr>
          <w:color w:val="FF0000"/>
          <w:lang w:val="en-CA"/>
        </w:rPr>
      </w:pPr>
      <w:r>
        <w:rPr>
          <w:color w:val="FF0000"/>
          <w:lang w:val="en-CA"/>
        </w:rPr>
        <w:t>Discussion: None</w:t>
      </w:r>
    </w:p>
    <w:p w14:paraId="40C49F79" w14:textId="7C793E67" w:rsidR="00EC331B" w:rsidRDefault="00EC331B" w:rsidP="00F908EB">
      <w:pPr>
        <w:ind w:left="1440"/>
        <w:contextualSpacing/>
        <w:rPr>
          <w:color w:val="FF0000"/>
          <w:lang w:val="en-CA"/>
        </w:rPr>
      </w:pPr>
      <w:r>
        <w:rPr>
          <w:color w:val="FF0000"/>
          <w:lang w:val="en-CA"/>
        </w:rPr>
        <w:t xml:space="preserve">Result: </w:t>
      </w:r>
      <w:r w:rsidRPr="00EC331B">
        <w:rPr>
          <w:color w:val="FF0000"/>
          <w:lang w:val="en-CA"/>
        </w:rPr>
        <w:t xml:space="preserve"> </w:t>
      </w:r>
      <w:r w:rsidR="00FD2451">
        <w:rPr>
          <w:color w:val="FF0000"/>
          <w:lang w:val="en-CA"/>
        </w:rPr>
        <w:t>6</w:t>
      </w:r>
      <w:r>
        <w:rPr>
          <w:color w:val="FF0000"/>
          <w:lang w:val="en-CA"/>
        </w:rPr>
        <w:t xml:space="preserve"> </w:t>
      </w:r>
      <w:r w:rsidRPr="00EC331B">
        <w:rPr>
          <w:color w:val="FF0000"/>
          <w:lang w:val="en-CA"/>
        </w:rPr>
        <w:t>– Yes; 0 – No; 0 – Abstain. Motion Passes.</w:t>
      </w:r>
    </w:p>
    <w:p w14:paraId="7429899F" w14:textId="77777777" w:rsidR="00EC331B" w:rsidRDefault="00EC331B" w:rsidP="00EC331B">
      <w:pPr>
        <w:ind w:left="360"/>
        <w:contextualSpacing/>
      </w:pPr>
    </w:p>
    <w:p w14:paraId="271C3C8B" w14:textId="3706EF10" w:rsidR="005425BF" w:rsidRPr="00AD1EAE" w:rsidRDefault="00EC331B" w:rsidP="00FA0304">
      <w:pPr>
        <w:pStyle w:val="ListParagraph"/>
        <w:numPr>
          <w:ilvl w:val="0"/>
          <w:numId w:val="30"/>
        </w:numPr>
        <w:contextualSpacing/>
      </w:pPr>
      <w:r>
        <w:t xml:space="preserve">Adjourn </w:t>
      </w:r>
      <w:r w:rsidR="00900244">
        <w:t xml:space="preserve">at </w:t>
      </w:r>
      <w:r w:rsidR="0012444F">
        <w:t>11:03</w:t>
      </w:r>
      <w:bookmarkStart w:id="0" w:name="_GoBack"/>
      <w:bookmarkEnd w:id="0"/>
      <w:r w:rsidR="00B31447">
        <w:t>.</w:t>
      </w:r>
    </w:p>
    <w:p w14:paraId="149C2C18" w14:textId="77777777" w:rsidR="00E96670" w:rsidRPr="00E96670" w:rsidRDefault="00E96670" w:rsidP="00E96670">
      <w:pPr>
        <w:contextualSpacing/>
        <w:rPr>
          <w:lang w:val="en-CA"/>
        </w:rPr>
      </w:pPr>
    </w:p>
    <w:sectPr w:rsidR="00E96670" w:rsidRPr="00E96670" w:rsidSect="00A0077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606B7" w14:textId="77777777" w:rsidR="001C1F21" w:rsidRDefault="001C1F21">
      <w:r>
        <w:separator/>
      </w:r>
    </w:p>
  </w:endnote>
  <w:endnote w:type="continuationSeparator" w:id="0">
    <w:p w14:paraId="4D1665E9" w14:textId="77777777" w:rsidR="001C1F21" w:rsidRDefault="001C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E0D3" w14:textId="77777777" w:rsidR="00EC331B" w:rsidRDefault="001C1F21">
    <w:pPr>
      <w:pStyle w:val="Footer"/>
      <w:tabs>
        <w:tab w:val="clear" w:pos="6480"/>
        <w:tab w:val="center" w:pos="4680"/>
        <w:tab w:val="right" w:pos="9360"/>
      </w:tabs>
    </w:pPr>
    <w:r>
      <w:fldChar w:fldCharType="begin"/>
    </w:r>
    <w:r>
      <w:instrText xml:space="preserve"> SUBJECT  \* MERGEFORMAT </w:instrText>
    </w:r>
    <w:r>
      <w:fldChar w:fldCharType="separate"/>
    </w:r>
    <w:r w:rsidR="00EC331B">
      <w:t>Submission</w:t>
    </w:r>
    <w:r>
      <w:fldChar w:fldCharType="end"/>
    </w:r>
    <w:r w:rsidR="00EC331B">
      <w:tab/>
      <w:t xml:space="preserve">page </w:t>
    </w:r>
    <w:r w:rsidR="00EC331B">
      <w:fldChar w:fldCharType="begin"/>
    </w:r>
    <w:r w:rsidR="00EC331B">
      <w:instrText xml:space="preserve">page </w:instrText>
    </w:r>
    <w:r w:rsidR="00EC331B">
      <w:fldChar w:fldCharType="separate"/>
    </w:r>
    <w:r w:rsidR="0012444F">
      <w:rPr>
        <w:noProof/>
      </w:rPr>
      <w:t>1</w:t>
    </w:r>
    <w:r w:rsidR="00EC331B">
      <w:rPr>
        <w:noProof/>
      </w:rPr>
      <w:fldChar w:fldCharType="end"/>
    </w:r>
    <w:r w:rsidR="00EC331B">
      <w:tab/>
    </w:r>
    <w:r>
      <w:fldChar w:fldCharType="begin"/>
    </w:r>
    <w:r>
      <w:instrText xml:space="preserve"> COMMENTS  \* MERGEFORMAT </w:instrText>
    </w:r>
    <w:r>
      <w:fldChar w:fldCharType="separate"/>
    </w:r>
    <w:r w:rsidR="00EC331B">
      <w:t>Michael Montemurro, BlackBerry</w:t>
    </w:r>
    <w:r>
      <w:fldChar w:fldCharType="end"/>
    </w:r>
  </w:p>
  <w:p w14:paraId="1C3DE1B6" w14:textId="77777777" w:rsidR="00EC331B" w:rsidRDefault="00EC33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E352" w14:textId="77777777" w:rsidR="001C1F21" w:rsidRDefault="001C1F21">
      <w:r>
        <w:separator/>
      </w:r>
    </w:p>
  </w:footnote>
  <w:footnote w:type="continuationSeparator" w:id="0">
    <w:p w14:paraId="7F8466CD" w14:textId="77777777" w:rsidR="001C1F21" w:rsidRDefault="001C1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DE5AF" w14:textId="77777777" w:rsidR="00EC331B" w:rsidRDefault="001C1F21">
    <w:pPr>
      <w:pStyle w:val="Header"/>
      <w:tabs>
        <w:tab w:val="clear" w:pos="6480"/>
        <w:tab w:val="center" w:pos="4680"/>
        <w:tab w:val="right" w:pos="9360"/>
      </w:tabs>
    </w:pPr>
    <w:r>
      <w:fldChar w:fldCharType="begin"/>
    </w:r>
    <w:r>
      <w:instrText xml:space="preserve"> KEYWORDS  \* MERGEFORMAT </w:instrText>
    </w:r>
    <w:r>
      <w:fldChar w:fldCharType="separate"/>
    </w:r>
    <w:r w:rsidR="00CB4194">
      <w:t>March 2017</w:t>
    </w:r>
    <w:r>
      <w:fldChar w:fldCharType="end"/>
    </w:r>
    <w:r w:rsidR="00EC331B">
      <w:tab/>
    </w:r>
    <w:r w:rsidR="00EC331B">
      <w:tab/>
    </w:r>
    <w:r>
      <w:fldChar w:fldCharType="begin"/>
    </w:r>
    <w:r>
      <w:instrText xml:space="preserve"> TITLE</w:instrText>
    </w:r>
    <w:r>
      <w:instrText xml:space="preserve">  \* MERGEFORMAT </w:instrText>
    </w:r>
    <w:r>
      <w:fldChar w:fldCharType="separate"/>
    </w:r>
    <w:r w:rsidR="00CB4194">
      <w:t>doc.: IEEE 802.11-17/0461r0</w:t>
    </w:r>
    <w:r>
      <w:fldChar w:fldCharType="end"/>
    </w:r>
  </w:p>
  <w:p w14:paraId="2DA15041" w14:textId="77777777" w:rsidR="00EC331B" w:rsidRDefault="00EC331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D72"/>
    <w:multiLevelType w:val="hybridMultilevel"/>
    <w:tmpl w:val="4B708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ED7FD1"/>
    <w:multiLevelType w:val="hybridMultilevel"/>
    <w:tmpl w:val="2C1238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BA"/>
    <w:multiLevelType w:val="hybridMultilevel"/>
    <w:tmpl w:val="F7FC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77E2F"/>
    <w:multiLevelType w:val="hybridMultilevel"/>
    <w:tmpl w:val="C09A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D6488"/>
    <w:multiLevelType w:val="hybridMultilevel"/>
    <w:tmpl w:val="2496E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60F14"/>
    <w:multiLevelType w:val="hybridMultilevel"/>
    <w:tmpl w:val="6F5EF8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6F3D05"/>
    <w:multiLevelType w:val="hybridMultilevel"/>
    <w:tmpl w:val="539293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4F113B5"/>
    <w:multiLevelType w:val="hybridMultilevel"/>
    <w:tmpl w:val="96083D08"/>
    <w:lvl w:ilvl="0" w:tplc="EC4EF0D8">
      <w:start w:val="1"/>
      <w:numFmt w:val="bullet"/>
      <w:lvlText w:val="•"/>
      <w:lvlJc w:val="left"/>
      <w:pPr>
        <w:tabs>
          <w:tab w:val="num" w:pos="720"/>
        </w:tabs>
        <w:ind w:left="720" w:hanging="360"/>
      </w:pPr>
      <w:rPr>
        <w:rFonts w:ascii="Times New Roman" w:hAnsi="Times New Roman" w:hint="default"/>
      </w:rPr>
    </w:lvl>
    <w:lvl w:ilvl="1" w:tplc="27EE2B58" w:tentative="1">
      <w:start w:val="1"/>
      <w:numFmt w:val="bullet"/>
      <w:lvlText w:val="•"/>
      <w:lvlJc w:val="left"/>
      <w:pPr>
        <w:tabs>
          <w:tab w:val="num" w:pos="1440"/>
        </w:tabs>
        <w:ind w:left="1440" w:hanging="360"/>
      </w:pPr>
      <w:rPr>
        <w:rFonts w:ascii="Times New Roman" w:hAnsi="Times New Roman" w:hint="default"/>
      </w:rPr>
    </w:lvl>
    <w:lvl w:ilvl="2" w:tplc="39FCDAA4" w:tentative="1">
      <w:start w:val="1"/>
      <w:numFmt w:val="bullet"/>
      <w:lvlText w:val="•"/>
      <w:lvlJc w:val="left"/>
      <w:pPr>
        <w:tabs>
          <w:tab w:val="num" w:pos="2160"/>
        </w:tabs>
        <w:ind w:left="2160" w:hanging="360"/>
      </w:pPr>
      <w:rPr>
        <w:rFonts w:ascii="Times New Roman" w:hAnsi="Times New Roman" w:hint="default"/>
      </w:rPr>
    </w:lvl>
    <w:lvl w:ilvl="3" w:tplc="75083AD0" w:tentative="1">
      <w:start w:val="1"/>
      <w:numFmt w:val="bullet"/>
      <w:lvlText w:val="•"/>
      <w:lvlJc w:val="left"/>
      <w:pPr>
        <w:tabs>
          <w:tab w:val="num" w:pos="2880"/>
        </w:tabs>
        <w:ind w:left="2880" w:hanging="360"/>
      </w:pPr>
      <w:rPr>
        <w:rFonts w:ascii="Times New Roman" w:hAnsi="Times New Roman" w:hint="default"/>
      </w:rPr>
    </w:lvl>
    <w:lvl w:ilvl="4" w:tplc="AFDE70A2" w:tentative="1">
      <w:start w:val="1"/>
      <w:numFmt w:val="bullet"/>
      <w:lvlText w:val="•"/>
      <w:lvlJc w:val="left"/>
      <w:pPr>
        <w:tabs>
          <w:tab w:val="num" w:pos="3600"/>
        </w:tabs>
        <w:ind w:left="3600" w:hanging="360"/>
      </w:pPr>
      <w:rPr>
        <w:rFonts w:ascii="Times New Roman" w:hAnsi="Times New Roman" w:hint="default"/>
      </w:rPr>
    </w:lvl>
    <w:lvl w:ilvl="5" w:tplc="52D058CE" w:tentative="1">
      <w:start w:val="1"/>
      <w:numFmt w:val="bullet"/>
      <w:lvlText w:val="•"/>
      <w:lvlJc w:val="left"/>
      <w:pPr>
        <w:tabs>
          <w:tab w:val="num" w:pos="4320"/>
        </w:tabs>
        <w:ind w:left="4320" w:hanging="360"/>
      </w:pPr>
      <w:rPr>
        <w:rFonts w:ascii="Times New Roman" w:hAnsi="Times New Roman" w:hint="default"/>
      </w:rPr>
    </w:lvl>
    <w:lvl w:ilvl="6" w:tplc="4A3C5D78" w:tentative="1">
      <w:start w:val="1"/>
      <w:numFmt w:val="bullet"/>
      <w:lvlText w:val="•"/>
      <w:lvlJc w:val="left"/>
      <w:pPr>
        <w:tabs>
          <w:tab w:val="num" w:pos="5040"/>
        </w:tabs>
        <w:ind w:left="5040" w:hanging="360"/>
      </w:pPr>
      <w:rPr>
        <w:rFonts w:ascii="Times New Roman" w:hAnsi="Times New Roman" w:hint="default"/>
      </w:rPr>
    </w:lvl>
    <w:lvl w:ilvl="7" w:tplc="450061D0" w:tentative="1">
      <w:start w:val="1"/>
      <w:numFmt w:val="bullet"/>
      <w:lvlText w:val="•"/>
      <w:lvlJc w:val="left"/>
      <w:pPr>
        <w:tabs>
          <w:tab w:val="num" w:pos="5760"/>
        </w:tabs>
        <w:ind w:left="5760" w:hanging="360"/>
      </w:pPr>
      <w:rPr>
        <w:rFonts w:ascii="Times New Roman" w:hAnsi="Times New Roman" w:hint="default"/>
      </w:rPr>
    </w:lvl>
    <w:lvl w:ilvl="8" w:tplc="E730DC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89360F"/>
    <w:multiLevelType w:val="hybridMultilevel"/>
    <w:tmpl w:val="93C0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64452"/>
    <w:multiLevelType w:val="hybridMultilevel"/>
    <w:tmpl w:val="18FAA2C2"/>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B1345"/>
    <w:multiLevelType w:val="hybridMultilevel"/>
    <w:tmpl w:val="95C647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22855"/>
    <w:multiLevelType w:val="hybridMultilevel"/>
    <w:tmpl w:val="C53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32FBB"/>
    <w:multiLevelType w:val="hybridMultilevel"/>
    <w:tmpl w:val="2B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E0BAD"/>
    <w:multiLevelType w:val="hybridMultilevel"/>
    <w:tmpl w:val="799A8C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45EF3"/>
    <w:multiLevelType w:val="hybridMultilevel"/>
    <w:tmpl w:val="BA029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C58C1"/>
    <w:multiLevelType w:val="hybridMultilevel"/>
    <w:tmpl w:val="F94C8D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CF17AC"/>
    <w:multiLevelType w:val="hybridMultilevel"/>
    <w:tmpl w:val="890E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7E34BF"/>
    <w:multiLevelType w:val="hybridMultilevel"/>
    <w:tmpl w:val="259E6E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B568C"/>
    <w:multiLevelType w:val="hybridMultilevel"/>
    <w:tmpl w:val="0F9C3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7D6937"/>
    <w:multiLevelType w:val="hybridMultilevel"/>
    <w:tmpl w:val="814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6A6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A306F5"/>
    <w:multiLevelType w:val="hybridMultilevel"/>
    <w:tmpl w:val="0610E650"/>
    <w:lvl w:ilvl="0" w:tplc="489ACDF4">
      <w:start w:val="1"/>
      <w:numFmt w:val="bullet"/>
      <w:lvlText w:val="•"/>
      <w:lvlJc w:val="left"/>
      <w:pPr>
        <w:tabs>
          <w:tab w:val="num" w:pos="720"/>
        </w:tabs>
        <w:ind w:left="720" w:hanging="360"/>
      </w:pPr>
      <w:rPr>
        <w:rFonts w:ascii="Times New Roman" w:hAnsi="Times New Roman" w:hint="default"/>
      </w:rPr>
    </w:lvl>
    <w:lvl w:ilvl="1" w:tplc="B524C4BC" w:tentative="1">
      <w:start w:val="1"/>
      <w:numFmt w:val="bullet"/>
      <w:lvlText w:val="•"/>
      <w:lvlJc w:val="left"/>
      <w:pPr>
        <w:tabs>
          <w:tab w:val="num" w:pos="1440"/>
        </w:tabs>
        <w:ind w:left="1440" w:hanging="360"/>
      </w:pPr>
      <w:rPr>
        <w:rFonts w:ascii="Times New Roman" w:hAnsi="Times New Roman" w:hint="default"/>
      </w:rPr>
    </w:lvl>
    <w:lvl w:ilvl="2" w:tplc="FE489552" w:tentative="1">
      <w:start w:val="1"/>
      <w:numFmt w:val="bullet"/>
      <w:lvlText w:val="•"/>
      <w:lvlJc w:val="left"/>
      <w:pPr>
        <w:tabs>
          <w:tab w:val="num" w:pos="2160"/>
        </w:tabs>
        <w:ind w:left="2160" w:hanging="360"/>
      </w:pPr>
      <w:rPr>
        <w:rFonts w:ascii="Times New Roman" w:hAnsi="Times New Roman" w:hint="default"/>
      </w:rPr>
    </w:lvl>
    <w:lvl w:ilvl="3" w:tplc="D2B8597E" w:tentative="1">
      <w:start w:val="1"/>
      <w:numFmt w:val="bullet"/>
      <w:lvlText w:val="•"/>
      <w:lvlJc w:val="left"/>
      <w:pPr>
        <w:tabs>
          <w:tab w:val="num" w:pos="2880"/>
        </w:tabs>
        <w:ind w:left="2880" w:hanging="360"/>
      </w:pPr>
      <w:rPr>
        <w:rFonts w:ascii="Times New Roman" w:hAnsi="Times New Roman" w:hint="default"/>
      </w:rPr>
    </w:lvl>
    <w:lvl w:ilvl="4" w:tplc="9D0691FC" w:tentative="1">
      <w:start w:val="1"/>
      <w:numFmt w:val="bullet"/>
      <w:lvlText w:val="•"/>
      <w:lvlJc w:val="left"/>
      <w:pPr>
        <w:tabs>
          <w:tab w:val="num" w:pos="3600"/>
        </w:tabs>
        <w:ind w:left="3600" w:hanging="360"/>
      </w:pPr>
      <w:rPr>
        <w:rFonts w:ascii="Times New Roman" w:hAnsi="Times New Roman" w:hint="default"/>
      </w:rPr>
    </w:lvl>
    <w:lvl w:ilvl="5" w:tplc="D5500294" w:tentative="1">
      <w:start w:val="1"/>
      <w:numFmt w:val="bullet"/>
      <w:lvlText w:val="•"/>
      <w:lvlJc w:val="left"/>
      <w:pPr>
        <w:tabs>
          <w:tab w:val="num" w:pos="4320"/>
        </w:tabs>
        <w:ind w:left="4320" w:hanging="360"/>
      </w:pPr>
      <w:rPr>
        <w:rFonts w:ascii="Times New Roman" w:hAnsi="Times New Roman" w:hint="default"/>
      </w:rPr>
    </w:lvl>
    <w:lvl w:ilvl="6" w:tplc="31BC6CB2" w:tentative="1">
      <w:start w:val="1"/>
      <w:numFmt w:val="bullet"/>
      <w:lvlText w:val="•"/>
      <w:lvlJc w:val="left"/>
      <w:pPr>
        <w:tabs>
          <w:tab w:val="num" w:pos="5040"/>
        </w:tabs>
        <w:ind w:left="5040" w:hanging="360"/>
      </w:pPr>
      <w:rPr>
        <w:rFonts w:ascii="Times New Roman" w:hAnsi="Times New Roman" w:hint="default"/>
      </w:rPr>
    </w:lvl>
    <w:lvl w:ilvl="7" w:tplc="80CA551E" w:tentative="1">
      <w:start w:val="1"/>
      <w:numFmt w:val="bullet"/>
      <w:lvlText w:val="•"/>
      <w:lvlJc w:val="left"/>
      <w:pPr>
        <w:tabs>
          <w:tab w:val="num" w:pos="5760"/>
        </w:tabs>
        <w:ind w:left="5760" w:hanging="360"/>
      </w:pPr>
      <w:rPr>
        <w:rFonts w:ascii="Times New Roman" w:hAnsi="Times New Roman" w:hint="default"/>
      </w:rPr>
    </w:lvl>
    <w:lvl w:ilvl="8" w:tplc="D6E4669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2724830"/>
    <w:multiLevelType w:val="hybridMultilevel"/>
    <w:tmpl w:val="2D3C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DE6402"/>
    <w:multiLevelType w:val="hybridMultilevel"/>
    <w:tmpl w:val="D2B89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F27B0C"/>
    <w:multiLevelType w:val="hybridMultilevel"/>
    <w:tmpl w:val="528AE8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E76D9"/>
    <w:multiLevelType w:val="hybridMultilevel"/>
    <w:tmpl w:val="5DEC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69205D"/>
    <w:multiLevelType w:val="hybridMultilevel"/>
    <w:tmpl w:val="B14AE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F5548E"/>
    <w:multiLevelType w:val="hybridMultilevel"/>
    <w:tmpl w:val="2806C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E91B79"/>
    <w:multiLevelType w:val="hybridMultilevel"/>
    <w:tmpl w:val="43603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B031D7"/>
    <w:multiLevelType w:val="hybridMultilevel"/>
    <w:tmpl w:val="8A22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E4D58"/>
    <w:multiLevelType w:val="hybridMultilevel"/>
    <w:tmpl w:val="CD32B554"/>
    <w:lvl w:ilvl="0" w:tplc="0D76C85A">
      <w:start w:val="1"/>
      <w:numFmt w:val="decimal"/>
      <w:lvlText w:val="%1."/>
      <w:lvlJc w:val="left"/>
      <w:pPr>
        <w:tabs>
          <w:tab w:val="num" w:pos="720"/>
        </w:tabs>
        <w:ind w:left="720" w:hanging="360"/>
      </w:pPr>
    </w:lvl>
    <w:lvl w:ilvl="1" w:tplc="9BC68774" w:tentative="1">
      <w:start w:val="1"/>
      <w:numFmt w:val="decimal"/>
      <w:lvlText w:val="%2."/>
      <w:lvlJc w:val="left"/>
      <w:pPr>
        <w:tabs>
          <w:tab w:val="num" w:pos="1440"/>
        </w:tabs>
        <w:ind w:left="1440" w:hanging="360"/>
      </w:pPr>
    </w:lvl>
    <w:lvl w:ilvl="2" w:tplc="D83895B0" w:tentative="1">
      <w:start w:val="1"/>
      <w:numFmt w:val="decimal"/>
      <w:lvlText w:val="%3."/>
      <w:lvlJc w:val="left"/>
      <w:pPr>
        <w:tabs>
          <w:tab w:val="num" w:pos="2160"/>
        </w:tabs>
        <w:ind w:left="2160" w:hanging="360"/>
      </w:pPr>
    </w:lvl>
    <w:lvl w:ilvl="3" w:tplc="2ECE11CA" w:tentative="1">
      <w:start w:val="1"/>
      <w:numFmt w:val="decimal"/>
      <w:lvlText w:val="%4."/>
      <w:lvlJc w:val="left"/>
      <w:pPr>
        <w:tabs>
          <w:tab w:val="num" w:pos="2880"/>
        </w:tabs>
        <w:ind w:left="2880" w:hanging="360"/>
      </w:pPr>
    </w:lvl>
    <w:lvl w:ilvl="4" w:tplc="F604C28A" w:tentative="1">
      <w:start w:val="1"/>
      <w:numFmt w:val="decimal"/>
      <w:lvlText w:val="%5."/>
      <w:lvlJc w:val="left"/>
      <w:pPr>
        <w:tabs>
          <w:tab w:val="num" w:pos="3600"/>
        </w:tabs>
        <w:ind w:left="3600" w:hanging="360"/>
      </w:pPr>
    </w:lvl>
    <w:lvl w:ilvl="5" w:tplc="E33C3252" w:tentative="1">
      <w:start w:val="1"/>
      <w:numFmt w:val="decimal"/>
      <w:lvlText w:val="%6."/>
      <w:lvlJc w:val="left"/>
      <w:pPr>
        <w:tabs>
          <w:tab w:val="num" w:pos="4320"/>
        </w:tabs>
        <w:ind w:left="4320" w:hanging="360"/>
      </w:pPr>
    </w:lvl>
    <w:lvl w:ilvl="6" w:tplc="BAEEE1F8" w:tentative="1">
      <w:start w:val="1"/>
      <w:numFmt w:val="decimal"/>
      <w:lvlText w:val="%7."/>
      <w:lvlJc w:val="left"/>
      <w:pPr>
        <w:tabs>
          <w:tab w:val="num" w:pos="5040"/>
        </w:tabs>
        <w:ind w:left="5040" w:hanging="360"/>
      </w:pPr>
    </w:lvl>
    <w:lvl w:ilvl="7" w:tplc="7A161D5C" w:tentative="1">
      <w:start w:val="1"/>
      <w:numFmt w:val="decimal"/>
      <w:lvlText w:val="%8."/>
      <w:lvlJc w:val="left"/>
      <w:pPr>
        <w:tabs>
          <w:tab w:val="num" w:pos="5760"/>
        </w:tabs>
        <w:ind w:left="5760" w:hanging="360"/>
      </w:pPr>
    </w:lvl>
    <w:lvl w:ilvl="8" w:tplc="928C74BE" w:tentative="1">
      <w:start w:val="1"/>
      <w:numFmt w:val="decimal"/>
      <w:lvlText w:val="%9."/>
      <w:lvlJc w:val="left"/>
      <w:pPr>
        <w:tabs>
          <w:tab w:val="num" w:pos="6480"/>
        </w:tabs>
        <w:ind w:left="6480" w:hanging="360"/>
      </w:pPr>
    </w:lvl>
  </w:abstractNum>
  <w:abstractNum w:abstractNumId="31">
    <w:nsid w:val="68555FEC"/>
    <w:multiLevelType w:val="hybridMultilevel"/>
    <w:tmpl w:val="547C9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98863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9B93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12F0E"/>
    <w:multiLevelType w:val="hybridMultilevel"/>
    <w:tmpl w:val="EFB8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DA3D22"/>
    <w:multiLevelType w:val="hybridMultilevel"/>
    <w:tmpl w:val="99E69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A16736"/>
    <w:multiLevelType w:val="hybridMultilevel"/>
    <w:tmpl w:val="7E9A56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EC68CE"/>
    <w:multiLevelType w:val="hybridMultilevel"/>
    <w:tmpl w:val="C43E0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171DBD"/>
    <w:multiLevelType w:val="hybridMultilevel"/>
    <w:tmpl w:val="040CB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33"/>
  </w:num>
  <w:num w:numId="3">
    <w:abstractNumId w:val="32"/>
  </w:num>
  <w:num w:numId="4">
    <w:abstractNumId w:val="7"/>
  </w:num>
  <w:num w:numId="5">
    <w:abstractNumId w:val="21"/>
  </w:num>
  <w:num w:numId="6">
    <w:abstractNumId w:val="11"/>
  </w:num>
  <w:num w:numId="7">
    <w:abstractNumId w:val="12"/>
  </w:num>
  <w:num w:numId="8">
    <w:abstractNumId w:val="10"/>
  </w:num>
  <w:num w:numId="9">
    <w:abstractNumId w:val="26"/>
  </w:num>
  <w:num w:numId="10">
    <w:abstractNumId w:val="2"/>
  </w:num>
  <w:num w:numId="11">
    <w:abstractNumId w:val="37"/>
  </w:num>
  <w:num w:numId="12">
    <w:abstractNumId w:val="22"/>
  </w:num>
  <w:num w:numId="13">
    <w:abstractNumId w:val="29"/>
  </w:num>
  <w:num w:numId="14">
    <w:abstractNumId w:val="30"/>
  </w:num>
  <w:num w:numId="15">
    <w:abstractNumId w:val="19"/>
  </w:num>
  <w:num w:numId="16">
    <w:abstractNumId w:val="28"/>
  </w:num>
  <w:num w:numId="17">
    <w:abstractNumId w:val="34"/>
  </w:num>
  <w:num w:numId="18">
    <w:abstractNumId w:val="25"/>
  </w:num>
  <w:num w:numId="19">
    <w:abstractNumId w:val="31"/>
  </w:num>
  <w:num w:numId="20">
    <w:abstractNumId w:val="15"/>
  </w:num>
  <w:num w:numId="21">
    <w:abstractNumId w:val="1"/>
  </w:num>
  <w:num w:numId="22">
    <w:abstractNumId w:val="27"/>
  </w:num>
  <w:num w:numId="23">
    <w:abstractNumId w:val="23"/>
  </w:num>
  <w:num w:numId="24">
    <w:abstractNumId w:val="8"/>
  </w:num>
  <w:num w:numId="25">
    <w:abstractNumId w:val="0"/>
  </w:num>
  <w:num w:numId="26">
    <w:abstractNumId w:val="16"/>
  </w:num>
  <w:num w:numId="27">
    <w:abstractNumId w:val="3"/>
  </w:num>
  <w:num w:numId="28">
    <w:abstractNumId w:val="38"/>
  </w:num>
  <w:num w:numId="29">
    <w:abstractNumId w:val="5"/>
  </w:num>
  <w:num w:numId="30">
    <w:abstractNumId w:val="24"/>
  </w:num>
  <w:num w:numId="31">
    <w:abstractNumId w:val="35"/>
  </w:num>
  <w:num w:numId="32">
    <w:abstractNumId w:val="4"/>
  </w:num>
  <w:num w:numId="33">
    <w:abstractNumId w:val="13"/>
  </w:num>
  <w:num w:numId="34">
    <w:abstractNumId w:val="36"/>
  </w:num>
  <w:num w:numId="35">
    <w:abstractNumId w:val="6"/>
  </w:num>
  <w:num w:numId="36">
    <w:abstractNumId w:val="17"/>
  </w:num>
  <w:num w:numId="37">
    <w:abstractNumId w:val="9"/>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95"/>
    <w:rsid w:val="00001433"/>
    <w:rsid w:val="00003D13"/>
    <w:rsid w:val="0001206E"/>
    <w:rsid w:val="00016F4B"/>
    <w:rsid w:val="00022721"/>
    <w:rsid w:val="00030DA2"/>
    <w:rsid w:val="000338C4"/>
    <w:rsid w:val="00037CED"/>
    <w:rsid w:val="000467FB"/>
    <w:rsid w:val="000545F8"/>
    <w:rsid w:val="000577C1"/>
    <w:rsid w:val="000664D2"/>
    <w:rsid w:val="00071529"/>
    <w:rsid w:val="000718D4"/>
    <w:rsid w:val="00071BDC"/>
    <w:rsid w:val="00072E0C"/>
    <w:rsid w:val="0007615F"/>
    <w:rsid w:val="00082C53"/>
    <w:rsid w:val="0009076A"/>
    <w:rsid w:val="000969CD"/>
    <w:rsid w:val="000971D1"/>
    <w:rsid w:val="000B62D6"/>
    <w:rsid w:val="000B62EF"/>
    <w:rsid w:val="000C6316"/>
    <w:rsid w:val="000D0F7D"/>
    <w:rsid w:val="000E4B5F"/>
    <w:rsid w:val="000F1588"/>
    <w:rsid w:val="000F27E7"/>
    <w:rsid w:val="000F4464"/>
    <w:rsid w:val="000F574C"/>
    <w:rsid w:val="00101EF4"/>
    <w:rsid w:val="001031B0"/>
    <w:rsid w:val="00103D0B"/>
    <w:rsid w:val="0010586B"/>
    <w:rsid w:val="0012444F"/>
    <w:rsid w:val="001259C9"/>
    <w:rsid w:val="00125A29"/>
    <w:rsid w:val="00127B07"/>
    <w:rsid w:val="00127FE2"/>
    <w:rsid w:val="00131452"/>
    <w:rsid w:val="00133532"/>
    <w:rsid w:val="001414F2"/>
    <w:rsid w:val="00141B08"/>
    <w:rsid w:val="001436D1"/>
    <w:rsid w:val="00144BEA"/>
    <w:rsid w:val="00144E67"/>
    <w:rsid w:val="00150783"/>
    <w:rsid w:val="0015474B"/>
    <w:rsid w:val="001674DE"/>
    <w:rsid w:val="00170952"/>
    <w:rsid w:val="00171001"/>
    <w:rsid w:val="00171579"/>
    <w:rsid w:val="00174AB1"/>
    <w:rsid w:val="001759C8"/>
    <w:rsid w:val="00176A7B"/>
    <w:rsid w:val="00176ECF"/>
    <w:rsid w:val="00185986"/>
    <w:rsid w:val="00186049"/>
    <w:rsid w:val="00192531"/>
    <w:rsid w:val="001968C4"/>
    <w:rsid w:val="001A3B21"/>
    <w:rsid w:val="001A7066"/>
    <w:rsid w:val="001B083B"/>
    <w:rsid w:val="001B1751"/>
    <w:rsid w:val="001B3B62"/>
    <w:rsid w:val="001B5CD2"/>
    <w:rsid w:val="001C094C"/>
    <w:rsid w:val="001C1F21"/>
    <w:rsid w:val="001C3E3D"/>
    <w:rsid w:val="001C4118"/>
    <w:rsid w:val="001C6CBE"/>
    <w:rsid w:val="001C7741"/>
    <w:rsid w:val="001D723B"/>
    <w:rsid w:val="001D7803"/>
    <w:rsid w:val="001E7AE6"/>
    <w:rsid w:val="001F681A"/>
    <w:rsid w:val="001F7D34"/>
    <w:rsid w:val="0020537C"/>
    <w:rsid w:val="00205C31"/>
    <w:rsid w:val="00205D7E"/>
    <w:rsid w:val="00210A0B"/>
    <w:rsid w:val="002215F9"/>
    <w:rsid w:val="002216D8"/>
    <w:rsid w:val="00223C7D"/>
    <w:rsid w:val="00235CAE"/>
    <w:rsid w:val="002435CA"/>
    <w:rsid w:val="0024461C"/>
    <w:rsid w:val="002502D7"/>
    <w:rsid w:val="00265A2E"/>
    <w:rsid w:val="00266D2C"/>
    <w:rsid w:val="00275741"/>
    <w:rsid w:val="00275963"/>
    <w:rsid w:val="0028028E"/>
    <w:rsid w:val="002809D6"/>
    <w:rsid w:val="00281F6D"/>
    <w:rsid w:val="00287589"/>
    <w:rsid w:val="0029020B"/>
    <w:rsid w:val="00294DA2"/>
    <w:rsid w:val="002A0288"/>
    <w:rsid w:val="002B6918"/>
    <w:rsid w:val="002B7DCA"/>
    <w:rsid w:val="002C1663"/>
    <w:rsid w:val="002C1708"/>
    <w:rsid w:val="002C2645"/>
    <w:rsid w:val="002C2669"/>
    <w:rsid w:val="002C5BBB"/>
    <w:rsid w:val="002C77DD"/>
    <w:rsid w:val="002D088C"/>
    <w:rsid w:val="002D276B"/>
    <w:rsid w:val="002D2C7A"/>
    <w:rsid w:val="002D44BE"/>
    <w:rsid w:val="002E2D74"/>
    <w:rsid w:val="002F0F21"/>
    <w:rsid w:val="002F7D72"/>
    <w:rsid w:val="003035AA"/>
    <w:rsid w:val="003049CB"/>
    <w:rsid w:val="00307EB7"/>
    <w:rsid w:val="00314055"/>
    <w:rsid w:val="00316800"/>
    <w:rsid w:val="003169F1"/>
    <w:rsid w:val="00317AE2"/>
    <w:rsid w:val="00323757"/>
    <w:rsid w:val="0032647E"/>
    <w:rsid w:val="00327EB1"/>
    <w:rsid w:val="00331E46"/>
    <w:rsid w:val="003366A1"/>
    <w:rsid w:val="0034092F"/>
    <w:rsid w:val="00343D9E"/>
    <w:rsid w:val="0034506D"/>
    <w:rsid w:val="00356851"/>
    <w:rsid w:val="0036246F"/>
    <w:rsid w:val="003645F9"/>
    <w:rsid w:val="00364AED"/>
    <w:rsid w:val="00365B2D"/>
    <w:rsid w:val="003662AB"/>
    <w:rsid w:val="003700E9"/>
    <w:rsid w:val="00371FFA"/>
    <w:rsid w:val="00373C39"/>
    <w:rsid w:val="00374869"/>
    <w:rsid w:val="0037668A"/>
    <w:rsid w:val="00381539"/>
    <w:rsid w:val="0038515B"/>
    <w:rsid w:val="00385E43"/>
    <w:rsid w:val="0038647E"/>
    <w:rsid w:val="00391839"/>
    <w:rsid w:val="003946C7"/>
    <w:rsid w:val="00394793"/>
    <w:rsid w:val="0039562A"/>
    <w:rsid w:val="003A2FCE"/>
    <w:rsid w:val="003A785E"/>
    <w:rsid w:val="003B302C"/>
    <w:rsid w:val="003B71BD"/>
    <w:rsid w:val="003C4771"/>
    <w:rsid w:val="003D4004"/>
    <w:rsid w:val="003D5DC0"/>
    <w:rsid w:val="003E06DC"/>
    <w:rsid w:val="003E1ED3"/>
    <w:rsid w:val="003E2660"/>
    <w:rsid w:val="003E5654"/>
    <w:rsid w:val="003E7709"/>
    <w:rsid w:val="003F18DF"/>
    <w:rsid w:val="003F4637"/>
    <w:rsid w:val="00403AAC"/>
    <w:rsid w:val="00407B36"/>
    <w:rsid w:val="00416386"/>
    <w:rsid w:val="00417822"/>
    <w:rsid w:val="00420982"/>
    <w:rsid w:val="00422C27"/>
    <w:rsid w:val="00426EDE"/>
    <w:rsid w:val="00430AA7"/>
    <w:rsid w:val="00430ACC"/>
    <w:rsid w:val="00432529"/>
    <w:rsid w:val="004350CA"/>
    <w:rsid w:val="004361D0"/>
    <w:rsid w:val="00441D72"/>
    <w:rsid w:val="00442037"/>
    <w:rsid w:val="004420D3"/>
    <w:rsid w:val="00442B25"/>
    <w:rsid w:val="004478F0"/>
    <w:rsid w:val="00452390"/>
    <w:rsid w:val="004564A9"/>
    <w:rsid w:val="004601D7"/>
    <w:rsid w:val="00461514"/>
    <w:rsid w:val="00471DF7"/>
    <w:rsid w:val="00477990"/>
    <w:rsid w:val="004840CD"/>
    <w:rsid w:val="00484511"/>
    <w:rsid w:val="00493D33"/>
    <w:rsid w:val="00495048"/>
    <w:rsid w:val="004968D6"/>
    <w:rsid w:val="004A6875"/>
    <w:rsid w:val="004B1CF8"/>
    <w:rsid w:val="004B3A56"/>
    <w:rsid w:val="004B66FB"/>
    <w:rsid w:val="004B6C69"/>
    <w:rsid w:val="004B7008"/>
    <w:rsid w:val="004B7941"/>
    <w:rsid w:val="004B7C1B"/>
    <w:rsid w:val="004C1F5A"/>
    <w:rsid w:val="004C4E95"/>
    <w:rsid w:val="004D0583"/>
    <w:rsid w:val="004D1FA8"/>
    <w:rsid w:val="004D3DCE"/>
    <w:rsid w:val="004D71FF"/>
    <w:rsid w:val="004E3702"/>
    <w:rsid w:val="004F3DE9"/>
    <w:rsid w:val="004F6D72"/>
    <w:rsid w:val="005061AF"/>
    <w:rsid w:val="00507992"/>
    <w:rsid w:val="0051039F"/>
    <w:rsid w:val="00512A5D"/>
    <w:rsid w:val="00514DC8"/>
    <w:rsid w:val="00533B04"/>
    <w:rsid w:val="00541DE1"/>
    <w:rsid w:val="005425BF"/>
    <w:rsid w:val="0054761A"/>
    <w:rsid w:val="00551A44"/>
    <w:rsid w:val="00552800"/>
    <w:rsid w:val="0057099F"/>
    <w:rsid w:val="00575AC2"/>
    <w:rsid w:val="005779F7"/>
    <w:rsid w:val="0058153B"/>
    <w:rsid w:val="00584321"/>
    <w:rsid w:val="005A0E79"/>
    <w:rsid w:val="005A34BD"/>
    <w:rsid w:val="005A63EF"/>
    <w:rsid w:val="005A712F"/>
    <w:rsid w:val="005B3201"/>
    <w:rsid w:val="005B64EA"/>
    <w:rsid w:val="005B6D7C"/>
    <w:rsid w:val="005C10C4"/>
    <w:rsid w:val="005C22A7"/>
    <w:rsid w:val="005C52A7"/>
    <w:rsid w:val="005D0F84"/>
    <w:rsid w:val="005D6598"/>
    <w:rsid w:val="005D6E78"/>
    <w:rsid w:val="005E0A92"/>
    <w:rsid w:val="005E3B2A"/>
    <w:rsid w:val="005E463E"/>
    <w:rsid w:val="005F0DDA"/>
    <w:rsid w:val="005F477A"/>
    <w:rsid w:val="005F4D4C"/>
    <w:rsid w:val="005F63F3"/>
    <w:rsid w:val="006003AA"/>
    <w:rsid w:val="00604872"/>
    <w:rsid w:val="00604A69"/>
    <w:rsid w:val="0060778F"/>
    <w:rsid w:val="00610F1E"/>
    <w:rsid w:val="00620C10"/>
    <w:rsid w:val="0062440B"/>
    <w:rsid w:val="00630F53"/>
    <w:rsid w:val="00630F71"/>
    <w:rsid w:val="00633AEB"/>
    <w:rsid w:val="006568EA"/>
    <w:rsid w:val="0066280F"/>
    <w:rsid w:val="00680AE0"/>
    <w:rsid w:val="00690B6E"/>
    <w:rsid w:val="0069626D"/>
    <w:rsid w:val="006964F8"/>
    <w:rsid w:val="006A0ABD"/>
    <w:rsid w:val="006A1AFB"/>
    <w:rsid w:val="006A56F4"/>
    <w:rsid w:val="006B0974"/>
    <w:rsid w:val="006B2C92"/>
    <w:rsid w:val="006C00BA"/>
    <w:rsid w:val="006C03F5"/>
    <w:rsid w:val="006C0727"/>
    <w:rsid w:val="006C1645"/>
    <w:rsid w:val="006C2836"/>
    <w:rsid w:val="006C2C15"/>
    <w:rsid w:val="006C6CDE"/>
    <w:rsid w:val="006C779B"/>
    <w:rsid w:val="006C7D00"/>
    <w:rsid w:val="006D0F58"/>
    <w:rsid w:val="006D1FAF"/>
    <w:rsid w:val="006D32BF"/>
    <w:rsid w:val="006D77F1"/>
    <w:rsid w:val="006E0292"/>
    <w:rsid w:val="006E145F"/>
    <w:rsid w:val="006E33A3"/>
    <w:rsid w:val="006E3DCE"/>
    <w:rsid w:val="006E7E1C"/>
    <w:rsid w:val="006F4C69"/>
    <w:rsid w:val="007015D3"/>
    <w:rsid w:val="00702DEE"/>
    <w:rsid w:val="0070622E"/>
    <w:rsid w:val="00706402"/>
    <w:rsid w:val="00710A10"/>
    <w:rsid w:val="00710D60"/>
    <w:rsid w:val="0071488D"/>
    <w:rsid w:val="00715963"/>
    <w:rsid w:val="00730BA0"/>
    <w:rsid w:val="00730D84"/>
    <w:rsid w:val="00733F83"/>
    <w:rsid w:val="007355FB"/>
    <w:rsid w:val="00735786"/>
    <w:rsid w:val="00740935"/>
    <w:rsid w:val="007557D3"/>
    <w:rsid w:val="007619FF"/>
    <w:rsid w:val="00762CDD"/>
    <w:rsid w:val="00770572"/>
    <w:rsid w:val="00772960"/>
    <w:rsid w:val="00772CAA"/>
    <w:rsid w:val="0078481A"/>
    <w:rsid w:val="00787CDC"/>
    <w:rsid w:val="00790844"/>
    <w:rsid w:val="0079180E"/>
    <w:rsid w:val="007A005E"/>
    <w:rsid w:val="007A1BD2"/>
    <w:rsid w:val="007A3F5E"/>
    <w:rsid w:val="007B6159"/>
    <w:rsid w:val="007C12AE"/>
    <w:rsid w:val="007D070B"/>
    <w:rsid w:val="007D2AED"/>
    <w:rsid w:val="007D76E4"/>
    <w:rsid w:val="007E2855"/>
    <w:rsid w:val="007F0E20"/>
    <w:rsid w:val="007F3561"/>
    <w:rsid w:val="007F461A"/>
    <w:rsid w:val="00803E49"/>
    <w:rsid w:val="00803FBF"/>
    <w:rsid w:val="008139C4"/>
    <w:rsid w:val="008154B2"/>
    <w:rsid w:val="008239E3"/>
    <w:rsid w:val="008362EF"/>
    <w:rsid w:val="008366CC"/>
    <w:rsid w:val="0084292B"/>
    <w:rsid w:val="00855213"/>
    <w:rsid w:val="00857238"/>
    <w:rsid w:val="0086279C"/>
    <w:rsid w:val="008656D8"/>
    <w:rsid w:val="00867808"/>
    <w:rsid w:val="008705BE"/>
    <w:rsid w:val="008708A0"/>
    <w:rsid w:val="00870B72"/>
    <w:rsid w:val="00872FC2"/>
    <w:rsid w:val="00877694"/>
    <w:rsid w:val="008842C2"/>
    <w:rsid w:val="0088721B"/>
    <w:rsid w:val="008943F5"/>
    <w:rsid w:val="0089655B"/>
    <w:rsid w:val="008A00BB"/>
    <w:rsid w:val="008A52B2"/>
    <w:rsid w:val="008A5E55"/>
    <w:rsid w:val="008A6499"/>
    <w:rsid w:val="008A7837"/>
    <w:rsid w:val="008B781C"/>
    <w:rsid w:val="008C59C8"/>
    <w:rsid w:val="008C60AA"/>
    <w:rsid w:val="008D1B44"/>
    <w:rsid w:val="008D1EFF"/>
    <w:rsid w:val="008D3D7D"/>
    <w:rsid w:val="008D7DB0"/>
    <w:rsid w:val="008E11E1"/>
    <w:rsid w:val="008E7470"/>
    <w:rsid w:val="008F08AF"/>
    <w:rsid w:val="008F4753"/>
    <w:rsid w:val="00900244"/>
    <w:rsid w:val="00902DB4"/>
    <w:rsid w:val="0091222B"/>
    <w:rsid w:val="009122E1"/>
    <w:rsid w:val="00914543"/>
    <w:rsid w:val="0091458C"/>
    <w:rsid w:val="00914635"/>
    <w:rsid w:val="009152D2"/>
    <w:rsid w:val="00917472"/>
    <w:rsid w:val="00920347"/>
    <w:rsid w:val="00933DDD"/>
    <w:rsid w:val="00936C40"/>
    <w:rsid w:val="0094572D"/>
    <w:rsid w:val="0094725A"/>
    <w:rsid w:val="00951E75"/>
    <w:rsid w:val="00954039"/>
    <w:rsid w:val="009661C5"/>
    <w:rsid w:val="00966C1F"/>
    <w:rsid w:val="009752D4"/>
    <w:rsid w:val="0097701A"/>
    <w:rsid w:val="00980ABE"/>
    <w:rsid w:val="00991921"/>
    <w:rsid w:val="00994CE1"/>
    <w:rsid w:val="00995E52"/>
    <w:rsid w:val="0099709C"/>
    <w:rsid w:val="009A2358"/>
    <w:rsid w:val="009A2359"/>
    <w:rsid w:val="009B5E43"/>
    <w:rsid w:val="009B5F63"/>
    <w:rsid w:val="009B70B7"/>
    <w:rsid w:val="009B7A17"/>
    <w:rsid w:val="009C1095"/>
    <w:rsid w:val="009C7A4C"/>
    <w:rsid w:val="009D1391"/>
    <w:rsid w:val="009F1220"/>
    <w:rsid w:val="009F12C1"/>
    <w:rsid w:val="009F2619"/>
    <w:rsid w:val="009F654B"/>
    <w:rsid w:val="009F7EE6"/>
    <w:rsid w:val="00A00773"/>
    <w:rsid w:val="00A01471"/>
    <w:rsid w:val="00A01981"/>
    <w:rsid w:val="00A05429"/>
    <w:rsid w:val="00A05B8D"/>
    <w:rsid w:val="00A07C94"/>
    <w:rsid w:val="00A10B93"/>
    <w:rsid w:val="00A13D15"/>
    <w:rsid w:val="00A20BD2"/>
    <w:rsid w:val="00A263E1"/>
    <w:rsid w:val="00A32660"/>
    <w:rsid w:val="00A348EA"/>
    <w:rsid w:val="00A35972"/>
    <w:rsid w:val="00A3774C"/>
    <w:rsid w:val="00A4185D"/>
    <w:rsid w:val="00A465EA"/>
    <w:rsid w:val="00A56093"/>
    <w:rsid w:val="00A5679C"/>
    <w:rsid w:val="00A73F91"/>
    <w:rsid w:val="00A741AC"/>
    <w:rsid w:val="00A74368"/>
    <w:rsid w:val="00A769CC"/>
    <w:rsid w:val="00A76D4E"/>
    <w:rsid w:val="00A86C1B"/>
    <w:rsid w:val="00A87217"/>
    <w:rsid w:val="00A90C74"/>
    <w:rsid w:val="00A93721"/>
    <w:rsid w:val="00AA0A30"/>
    <w:rsid w:val="00AA2A1B"/>
    <w:rsid w:val="00AA427C"/>
    <w:rsid w:val="00AA6928"/>
    <w:rsid w:val="00AB0940"/>
    <w:rsid w:val="00AB17A1"/>
    <w:rsid w:val="00AB240C"/>
    <w:rsid w:val="00AB4F3F"/>
    <w:rsid w:val="00AC74BA"/>
    <w:rsid w:val="00AD1EAE"/>
    <w:rsid w:val="00AD3807"/>
    <w:rsid w:val="00AE025B"/>
    <w:rsid w:val="00AE0A7E"/>
    <w:rsid w:val="00AE11B3"/>
    <w:rsid w:val="00AE1A30"/>
    <w:rsid w:val="00AE7AA3"/>
    <w:rsid w:val="00AE7C2A"/>
    <w:rsid w:val="00AF081A"/>
    <w:rsid w:val="00AF1F74"/>
    <w:rsid w:val="00AF270F"/>
    <w:rsid w:val="00AF41A6"/>
    <w:rsid w:val="00B03DA5"/>
    <w:rsid w:val="00B0405D"/>
    <w:rsid w:val="00B04B87"/>
    <w:rsid w:val="00B05ABA"/>
    <w:rsid w:val="00B116E1"/>
    <w:rsid w:val="00B169B5"/>
    <w:rsid w:val="00B24056"/>
    <w:rsid w:val="00B31447"/>
    <w:rsid w:val="00B36CFE"/>
    <w:rsid w:val="00B50554"/>
    <w:rsid w:val="00B57C18"/>
    <w:rsid w:val="00B57E82"/>
    <w:rsid w:val="00B633D2"/>
    <w:rsid w:val="00B65406"/>
    <w:rsid w:val="00B712CA"/>
    <w:rsid w:val="00B71CB9"/>
    <w:rsid w:val="00B73341"/>
    <w:rsid w:val="00B856B3"/>
    <w:rsid w:val="00B857A1"/>
    <w:rsid w:val="00B87C7F"/>
    <w:rsid w:val="00B9019E"/>
    <w:rsid w:val="00B93CCF"/>
    <w:rsid w:val="00B95915"/>
    <w:rsid w:val="00B97DAF"/>
    <w:rsid w:val="00BA1CD6"/>
    <w:rsid w:val="00BA4BB4"/>
    <w:rsid w:val="00BA6768"/>
    <w:rsid w:val="00BB0994"/>
    <w:rsid w:val="00BC4058"/>
    <w:rsid w:val="00BC65C4"/>
    <w:rsid w:val="00BD7980"/>
    <w:rsid w:val="00BE5A75"/>
    <w:rsid w:val="00BE68C2"/>
    <w:rsid w:val="00BE72AD"/>
    <w:rsid w:val="00BF0A7B"/>
    <w:rsid w:val="00BF1615"/>
    <w:rsid w:val="00BF713C"/>
    <w:rsid w:val="00C000E1"/>
    <w:rsid w:val="00C0387D"/>
    <w:rsid w:val="00C03D47"/>
    <w:rsid w:val="00C1572E"/>
    <w:rsid w:val="00C22005"/>
    <w:rsid w:val="00C24B51"/>
    <w:rsid w:val="00C270E8"/>
    <w:rsid w:val="00C35BD5"/>
    <w:rsid w:val="00C35C80"/>
    <w:rsid w:val="00C55393"/>
    <w:rsid w:val="00C561D1"/>
    <w:rsid w:val="00C60330"/>
    <w:rsid w:val="00C72818"/>
    <w:rsid w:val="00C742B5"/>
    <w:rsid w:val="00C74CF3"/>
    <w:rsid w:val="00C804BA"/>
    <w:rsid w:val="00C852F6"/>
    <w:rsid w:val="00C96E43"/>
    <w:rsid w:val="00CA09B2"/>
    <w:rsid w:val="00CB4194"/>
    <w:rsid w:val="00CB440D"/>
    <w:rsid w:val="00CC1C74"/>
    <w:rsid w:val="00CC6397"/>
    <w:rsid w:val="00CC7881"/>
    <w:rsid w:val="00CE0253"/>
    <w:rsid w:val="00CE4293"/>
    <w:rsid w:val="00D11308"/>
    <w:rsid w:val="00D1239C"/>
    <w:rsid w:val="00D1344C"/>
    <w:rsid w:val="00D1612C"/>
    <w:rsid w:val="00D17FBE"/>
    <w:rsid w:val="00D209AB"/>
    <w:rsid w:val="00D25260"/>
    <w:rsid w:val="00D30714"/>
    <w:rsid w:val="00D3443C"/>
    <w:rsid w:val="00D35834"/>
    <w:rsid w:val="00D36349"/>
    <w:rsid w:val="00D369D2"/>
    <w:rsid w:val="00D423F6"/>
    <w:rsid w:val="00D514C3"/>
    <w:rsid w:val="00D545C1"/>
    <w:rsid w:val="00D54A91"/>
    <w:rsid w:val="00D55E51"/>
    <w:rsid w:val="00D55F47"/>
    <w:rsid w:val="00D564E4"/>
    <w:rsid w:val="00D57E84"/>
    <w:rsid w:val="00D63654"/>
    <w:rsid w:val="00D70150"/>
    <w:rsid w:val="00D73417"/>
    <w:rsid w:val="00D74ECC"/>
    <w:rsid w:val="00D7733B"/>
    <w:rsid w:val="00D81296"/>
    <w:rsid w:val="00D815DC"/>
    <w:rsid w:val="00D81BCB"/>
    <w:rsid w:val="00D81E2F"/>
    <w:rsid w:val="00D91112"/>
    <w:rsid w:val="00D926D9"/>
    <w:rsid w:val="00D9474E"/>
    <w:rsid w:val="00D979F9"/>
    <w:rsid w:val="00DA0E4A"/>
    <w:rsid w:val="00DA10DE"/>
    <w:rsid w:val="00DA1343"/>
    <w:rsid w:val="00DA3FF9"/>
    <w:rsid w:val="00DA48E9"/>
    <w:rsid w:val="00DB09C8"/>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106C"/>
    <w:rsid w:val="00DF13E2"/>
    <w:rsid w:val="00DF361A"/>
    <w:rsid w:val="00DF4691"/>
    <w:rsid w:val="00DF490E"/>
    <w:rsid w:val="00E04057"/>
    <w:rsid w:val="00E04DF8"/>
    <w:rsid w:val="00E04E63"/>
    <w:rsid w:val="00E10819"/>
    <w:rsid w:val="00E24475"/>
    <w:rsid w:val="00E25B0C"/>
    <w:rsid w:val="00E316CD"/>
    <w:rsid w:val="00E40AA1"/>
    <w:rsid w:val="00E41B52"/>
    <w:rsid w:val="00E50933"/>
    <w:rsid w:val="00E5173A"/>
    <w:rsid w:val="00E566CF"/>
    <w:rsid w:val="00E56F7F"/>
    <w:rsid w:val="00E57EBB"/>
    <w:rsid w:val="00E6462B"/>
    <w:rsid w:val="00E73168"/>
    <w:rsid w:val="00E75A2E"/>
    <w:rsid w:val="00E763F4"/>
    <w:rsid w:val="00E76F2D"/>
    <w:rsid w:val="00E92FB2"/>
    <w:rsid w:val="00E94072"/>
    <w:rsid w:val="00E96670"/>
    <w:rsid w:val="00EA5C5E"/>
    <w:rsid w:val="00EA6834"/>
    <w:rsid w:val="00EA70F0"/>
    <w:rsid w:val="00EB3D9B"/>
    <w:rsid w:val="00EB7C5B"/>
    <w:rsid w:val="00EB7F23"/>
    <w:rsid w:val="00EC331B"/>
    <w:rsid w:val="00ED5B62"/>
    <w:rsid w:val="00ED7125"/>
    <w:rsid w:val="00EF0563"/>
    <w:rsid w:val="00EF6646"/>
    <w:rsid w:val="00F06090"/>
    <w:rsid w:val="00F148B5"/>
    <w:rsid w:val="00F153A1"/>
    <w:rsid w:val="00F20B55"/>
    <w:rsid w:val="00F21CE2"/>
    <w:rsid w:val="00F249BE"/>
    <w:rsid w:val="00F31D05"/>
    <w:rsid w:val="00F35A9F"/>
    <w:rsid w:val="00F5630D"/>
    <w:rsid w:val="00F609B7"/>
    <w:rsid w:val="00F62C5F"/>
    <w:rsid w:val="00F63B9A"/>
    <w:rsid w:val="00F657A4"/>
    <w:rsid w:val="00F73F7A"/>
    <w:rsid w:val="00F80255"/>
    <w:rsid w:val="00F908EB"/>
    <w:rsid w:val="00F93597"/>
    <w:rsid w:val="00F975F1"/>
    <w:rsid w:val="00F97F5D"/>
    <w:rsid w:val="00FA0304"/>
    <w:rsid w:val="00FA3FF4"/>
    <w:rsid w:val="00FA6298"/>
    <w:rsid w:val="00FB32D6"/>
    <w:rsid w:val="00FB49DE"/>
    <w:rsid w:val="00FB5A76"/>
    <w:rsid w:val="00FC19A2"/>
    <w:rsid w:val="00FD0EFE"/>
    <w:rsid w:val="00FD16E6"/>
    <w:rsid w:val="00FD2451"/>
    <w:rsid w:val="00FD699E"/>
    <w:rsid w:val="00FF0A64"/>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4CF3"/>
    <w:rPr>
      <w:sz w:val="22"/>
      <w:lang w:val="en-GB"/>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7/15-17-0055-01-0000-draft-par-amendment-for-use-of-the-64-71-ghz.pdf" TargetMode="External"/><Relationship Id="rId20" Type="http://schemas.openxmlformats.org/officeDocument/2006/relationships/hyperlink" Target="https://mentor.ieee.org/802.15/dcn/17/15-17-0106-01-0000-802-15-4-par-revision-d.pdf" TargetMode="External"/><Relationship Id="rId21" Type="http://schemas.openxmlformats.org/officeDocument/2006/relationships/hyperlink" Target="https://mentor.ieee.org/802.15/dcn/17/15-17-0055-01-0000-draft-par-amendment-for-use-of-the-64-71-ghz.pdf" TargetMode="External"/><Relationship Id="rId22" Type="http://schemas.openxmlformats.org/officeDocument/2006/relationships/hyperlink" Target="https://mentor.ieee.org/802.15/dcn/17/15-17-0049-00-0000-csd-amendment-for-use-of-the-64-71-ghz.docx" TargetMode="External"/><Relationship Id="rId23" Type="http://schemas.openxmlformats.org/officeDocument/2006/relationships/hyperlink" Target="https://mentor.ieee.org/802.15/dcn/17/15-17-0076-01-0000-multi-gigabit-owc-par.pdf" TargetMode="External"/><Relationship Id="rId24" Type="http://schemas.openxmlformats.org/officeDocument/2006/relationships/hyperlink" Target="https://mentor.ieee.org/802.15/dcn/17/15-17-0075-00-0000-multi-gigabit-owc-csd.docx"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mentor.ieee.org/802.15/dcn/17/15-17-0049-00-0000-csd-amendment-for-use-of-the-64-71-ghz.docx" TargetMode="External"/><Relationship Id="rId11" Type="http://schemas.openxmlformats.org/officeDocument/2006/relationships/hyperlink" Target="https://mentor.ieee.org/802.15/dcn/17/15-17-0076-01-0000-multi-gigabit-owc-par.pdf" TargetMode="External"/><Relationship Id="rId12" Type="http://schemas.openxmlformats.org/officeDocument/2006/relationships/hyperlink" Target="https://mentor.ieee.org/802.15/dcn/17/15-17-0075-00-0000-multi-gigabit-owc-csd.docx" TargetMode="External"/><Relationship Id="rId13" Type="http://schemas.openxmlformats.org/officeDocument/2006/relationships/hyperlink" Target="https://mentor.ieee.org/802.15/dcn/17/15-17-0076-01-0000-multi-gigabit-owc-par.pdf" TargetMode="External"/><Relationship Id="rId14" Type="http://schemas.openxmlformats.org/officeDocument/2006/relationships/hyperlink" Target="https://mentor.ieee.org/802.15/dcn/17/15-17-0075-00-0000-multi-gigabit-owc-csd.docx" TargetMode="External"/><Relationship Id="rId15" Type="http://schemas.openxmlformats.org/officeDocument/2006/relationships/hyperlink" Target="https://mentor.ieee.org/802-ec/dcn/17/ec-17-0008-00-00EC-ieee-p802-3ch-draft-par.pdf" TargetMode="External"/><Relationship Id="rId16" Type="http://schemas.openxmlformats.org/officeDocument/2006/relationships/hyperlink" Target="https://mentor.ieee.org/802-ec/dcn/17/ec-17-0009-00-00EC-ieee-p802-3ch-draft-csd.pdf" TargetMode="External"/><Relationship Id="rId17" Type="http://schemas.openxmlformats.org/officeDocument/2006/relationships/hyperlink" Target="https://mentor.ieee.org/802.15/dcn/17/15-17-0106-01-0000-802-15-4-par-revision-d.pdf" TargetMode="External"/><Relationship Id="rId18" Type="http://schemas.openxmlformats.org/officeDocument/2006/relationships/hyperlink" Target="https://mentor.ieee.org/802-ec/dcn/17/ec-17-0008-00-00EC-ieee-p802-3ch-draft-par.pdf" TargetMode="External"/><Relationship Id="rId19" Type="http://schemas.openxmlformats.org/officeDocument/2006/relationships/hyperlink" Target="https://mentor.ieee.org/802-ec/dcn/17/ec-17-0009-00-00EC-ieee-p802-3ch-draft-csd.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6AC3-A048-C143-9EE8-4F482643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Settings\mfischer\Application Data\Microsoft\Templates\802-11-Submission-Portrait.dot</Template>
  <TotalTime>253</TotalTime>
  <Pages>5</Pages>
  <Words>1438</Words>
  <Characters>8201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802.11-17/0461r0</vt:lpstr>
    </vt:vector>
  </TitlesOfParts>
  <Manager/>
  <Company>BlackBerry</Company>
  <LinksUpToDate>false</LinksUpToDate>
  <CharactersWithSpaces>9620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802.11-17/0461r0</dc:title>
  <dc:subject>Submission</dc:subject>
  <dc:creator>Michael Montemurro</dc:creator>
  <cp:keywords>March 2017</cp:keywords>
  <dc:description>Michael Montemurro, BlackBerry</dc:description>
  <cp:lastModifiedBy>M. Montemurro</cp:lastModifiedBy>
  <cp:revision>15</cp:revision>
  <cp:lastPrinted>2011-06-22T15:59:00Z</cp:lastPrinted>
  <dcterms:created xsi:type="dcterms:W3CDTF">2017-03-13T21:24:00Z</dcterms:created>
  <dcterms:modified xsi:type="dcterms:W3CDTF">2017-03-16T18:03:00Z</dcterms:modified>
  <cp:category/>
</cp:coreProperties>
</file>