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0165" w14:textId="77777777" w:rsidR="00CA09B2" w:rsidRPr="003F1D4B" w:rsidRDefault="00CA09B2">
      <w:pPr>
        <w:pStyle w:val="T1"/>
        <w:pBdr>
          <w:bottom w:val="single" w:sz="6" w:space="0" w:color="auto"/>
        </w:pBdr>
        <w:spacing w:after="240"/>
      </w:pPr>
      <w:r w:rsidRPr="003F1D4B">
        <w:t>IEEE P802.11</w:t>
      </w:r>
      <w:r w:rsidRPr="003F1D4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3F1D4B" w:rsidRPr="003F1D4B" w14:paraId="3C7E59B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AE8703" w14:textId="6FBF28AD" w:rsidR="00CA09B2" w:rsidRPr="003F1D4B" w:rsidRDefault="00A525FF" w:rsidP="00EC41FA">
            <w:pPr>
              <w:pStyle w:val="T2"/>
            </w:pPr>
            <w:r>
              <w:t>Power save improvements</w:t>
            </w:r>
          </w:p>
        </w:tc>
      </w:tr>
      <w:tr w:rsidR="003F1D4B" w:rsidRPr="003F1D4B" w14:paraId="331E3A1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451407" w14:textId="7E222565" w:rsidR="00CA09B2" w:rsidRPr="003F1D4B" w:rsidRDefault="00CA09B2" w:rsidP="00512D8F">
            <w:pPr>
              <w:pStyle w:val="T2"/>
              <w:ind w:left="0"/>
              <w:rPr>
                <w:sz w:val="20"/>
              </w:rPr>
            </w:pPr>
            <w:r w:rsidRPr="003F1D4B">
              <w:rPr>
                <w:sz w:val="20"/>
              </w:rPr>
              <w:t>Date:</w:t>
            </w:r>
            <w:r w:rsidRPr="003F1D4B">
              <w:rPr>
                <w:b w:val="0"/>
                <w:sz w:val="20"/>
              </w:rPr>
              <w:t xml:space="preserve">  </w:t>
            </w:r>
            <w:r w:rsidR="00E72285" w:rsidRPr="003F1D4B">
              <w:rPr>
                <w:b w:val="0"/>
                <w:sz w:val="20"/>
              </w:rPr>
              <w:t>201</w:t>
            </w:r>
            <w:r w:rsidR="006420E8">
              <w:rPr>
                <w:b w:val="0"/>
                <w:sz w:val="20"/>
              </w:rPr>
              <w:t>7</w:t>
            </w:r>
            <w:r w:rsidRPr="003F1D4B">
              <w:rPr>
                <w:b w:val="0"/>
                <w:sz w:val="20"/>
              </w:rPr>
              <w:t>-</w:t>
            </w:r>
            <w:r w:rsidR="00512D8F">
              <w:rPr>
                <w:b w:val="0"/>
                <w:sz w:val="20"/>
              </w:rPr>
              <w:t>03</w:t>
            </w:r>
            <w:r w:rsidRPr="003F1D4B">
              <w:rPr>
                <w:b w:val="0"/>
                <w:sz w:val="20"/>
              </w:rPr>
              <w:t>-</w:t>
            </w:r>
            <w:r w:rsidR="00A62FE9">
              <w:rPr>
                <w:b w:val="0"/>
                <w:sz w:val="20"/>
              </w:rPr>
              <w:t>12</w:t>
            </w:r>
          </w:p>
        </w:tc>
      </w:tr>
      <w:tr w:rsidR="003F1D4B" w:rsidRPr="003F1D4B" w14:paraId="3CAF0AD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9A8681E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Author(s):</w:t>
            </w:r>
          </w:p>
        </w:tc>
      </w:tr>
      <w:tr w:rsidR="003F1D4B" w:rsidRPr="003F1D4B" w14:paraId="1E0F7D79" w14:textId="77777777">
        <w:trPr>
          <w:jc w:val="center"/>
        </w:trPr>
        <w:tc>
          <w:tcPr>
            <w:tcW w:w="1336" w:type="dxa"/>
            <w:vAlign w:val="center"/>
          </w:tcPr>
          <w:p w14:paraId="22406A19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C330232" w14:textId="77777777" w:rsidR="00CA09B2" w:rsidRPr="003F1D4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BE80C15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0246C41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059BF5F" w14:textId="77777777" w:rsidR="00CA09B2" w:rsidRPr="003F1D4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3F1D4B">
              <w:rPr>
                <w:sz w:val="20"/>
              </w:rPr>
              <w:t>email</w:t>
            </w:r>
          </w:p>
        </w:tc>
      </w:tr>
      <w:tr w:rsidR="003F1D4B" w:rsidRPr="003F1D4B" w14:paraId="632C0A45" w14:textId="77777777">
        <w:trPr>
          <w:jc w:val="center"/>
        </w:trPr>
        <w:tc>
          <w:tcPr>
            <w:tcW w:w="1336" w:type="dxa"/>
            <w:vAlign w:val="center"/>
          </w:tcPr>
          <w:p w14:paraId="534D5C41" w14:textId="39D4F0C5" w:rsidR="00CA09B2" w:rsidRPr="003F1D4B" w:rsidRDefault="00A525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Carlos Cordeiro</w:t>
            </w:r>
          </w:p>
        </w:tc>
        <w:tc>
          <w:tcPr>
            <w:tcW w:w="2064" w:type="dxa"/>
            <w:vAlign w:val="center"/>
          </w:tcPr>
          <w:p w14:paraId="59D90686" w14:textId="77777777" w:rsidR="00CA09B2" w:rsidRPr="003F1D4B" w:rsidRDefault="008B410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75DC2582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997DC7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1F1C554" w14:textId="13886D8F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F1D4B" w:rsidRPr="003F1D4B" w14:paraId="1BF1F254" w14:textId="77777777">
        <w:trPr>
          <w:jc w:val="center"/>
        </w:trPr>
        <w:tc>
          <w:tcPr>
            <w:tcW w:w="1336" w:type="dxa"/>
            <w:vAlign w:val="center"/>
          </w:tcPr>
          <w:p w14:paraId="2B92E27E" w14:textId="0D77C29F" w:rsidR="00CA09B2" w:rsidRPr="003F1D4B" w:rsidRDefault="00A525F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Oren Kedem</w:t>
            </w:r>
          </w:p>
        </w:tc>
        <w:tc>
          <w:tcPr>
            <w:tcW w:w="2064" w:type="dxa"/>
            <w:vAlign w:val="center"/>
          </w:tcPr>
          <w:p w14:paraId="3D07C50E" w14:textId="77777777" w:rsidR="00CA09B2" w:rsidRPr="003F1D4B" w:rsidRDefault="00E81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3F1D4B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E1F7649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09C44E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BCD2DB" w14:textId="77777777" w:rsidR="00CA09B2" w:rsidRPr="003F1D4B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77841" w:rsidRPr="003F1D4B" w14:paraId="6157F5FE" w14:textId="77777777">
        <w:trPr>
          <w:jc w:val="center"/>
        </w:trPr>
        <w:tc>
          <w:tcPr>
            <w:tcW w:w="1336" w:type="dxa"/>
            <w:vAlign w:val="center"/>
          </w:tcPr>
          <w:p w14:paraId="51099A21" w14:textId="0684FFA6" w:rsidR="00577841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Joe Andonieh</w:t>
            </w:r>
          </w:p>
        </w:tc>
        <w:tc>
          <w:tcPr>
            <w:tcW w:w="2064" w:type="dxa"/>
            <w:vAlign w:val="center"/>
          </w:tcPr>
          <w:p w14:paraId="786AB7FB" w14:textId="04D25E79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Peraso</w:t>
            </w:r>
            <w:proofErr w:type="spellEnd"/>
          </w:p>
        </w:tc>
        <w:tc>
          <w:tcPr>
            <w:tcW w:w="2814" w:type="dxa"/>
            <w:vAlign w:val="center"/>
          </w:tcPr>
          <w:p w14:paraId="312109C7" w14:textId="77777777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B80D8DB" w14:textId="77777777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90C20EC" w14:textId="77777777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577841" w:rsidRPr="003F1D4B" w14:paraId="49265B19" w14:textId="77777777">
        <w:trPr>
          <w:jc w:val="center"/>
        </w:trPr>
        <w:tc>
          <w:tcPr>
            <w:tcW w:w="1336" w:type="dxa"/>
            <w:vAlign w:val="center"/>
          </w:tcPr>
          <w:p w14:paraId="6EE7C232" w14:textId="5F81A36C" w:rsidR="00577841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Solomon </w:t>
            </w:r>
            <w:proofErr w:type="spellStart"/>
            <w:r>
              <w:rPr>
                <w:b w:val="0"/>
                <w:sz w:val="20"/>
              </w:rPr>
              <w:t>Tainin</w:t>
            </w:r>
            <w:proofErr w:type="spellEnd"/>
          </w:p>
        </w:tc>
        <w:tc>
          <w:tcPr>
            <w:tcW w:w="2064" w:type="dxa"/>
            <w:vAlign w:val="center"/>
          </w:tcPr>
          <w:p w14:paraId="4C11F4D8" w14:textId="0B67622B" w:rsidR="00577841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7EAE5E5" w14:textId="77777777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98283D1" w14:textId="77777777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F07CBE8" w14:textId="77777777" w:rsidR="00577841" w:rsidRPr="003F1D4B" w:rsidRDefault="0057784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BEA4108" w14:textId="77777777" w:rsidR="00CA09B2" w:rsidRPr="003F1D4B" w:rsidRDefault="003E138C">
      <w:pPr>
        <w:pStyle w:val="T1"/>
        <w:spacing w:after="120"/>
        <w:rPr>
          <w:sz w:val="22"/>
        </w:rPr>
      </w:pPr>
      <w:r w:rsidRPr="003F1D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A73F50" wp14:editId="5B34E37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CCE22" w14:textId="77777777" w:rsidR="0096519C" w:rsidRDefault="0096519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67B234E" w14:textId="2D03FC27" w:rsidR="00A525FF" w:rsidRDefault="00A525FF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r w:rsidR="00B047CD">
                              <w:t xml:space="preserve">proposes to allow </w:t>
                            </w:r>
                            <w:r w:rsidR="00EB2CA1">
                              <w:t xml:space="preserve">multiple AWs per BI </w:t>
                            </w:r>
                            <w:r w:rsidR="00B047CD">
                              <w:t>for use by EDMG STAs, thereby improving power consumption.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3F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686CCE22" w14:textId="77777777" w:rsidR="0096519C" w:rsidRDefault="0096519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67B234E" w14:textId="2D03FC27" w:rsidR="00A525FF" w:rsidRDefault="00A525FF">
                      <w:pPr>
                        <w:jc w:val="both"/>
                      </w:pPr>
                      <w:r>
                        <w:t xml:space="preserve">This document </w:t>
                      </w:r>
                      <w:r w:rsidR="00B047CD">
                        <w:t xml:space="preserve">proposes to allow </w:t>
                      </w:r>
                      <w:r w:rsidR="00EB2CA1">
                        <w:t xml:space="preserve">multiple AWs per BI </w:t>
                      </w:r>
                      <w:r w:rsidR="00B047CD">
                        <w:t>for use by EDMG STAs, thereby improving power consumption.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54CD9271" w14:textId="77777777" w:rsidR="00CA09B2" w:rsidRPr="003F1D4B" w:rsidRDefault="00CA09B2" w:rsidP="00447A91">
      <w:r w:rsidRPr="003F1D4B">
        <w:br w:type="page"/>
      </w:r>
    </w:p>
    <w:p w14:paraId="5F03EDF3" w14:textId="77777777" w:rsidR="00174093" w:rsidRPr="00174093" w:rsidRDefault="00174093" w:rsidP="00174093">
      <w:pPr>
        <w:pStyle w:val="IEEEStdsParagraph"/>
      </w:pPr>
    </w:p>
    <w:p w14:paraId="14017478" w14:textId="36A86A97" w:rsidR="004D01E3" w:rsidRDefault="00B208D6" w:rsidP="0029286F">
      <w:pPr>
        <w:pStyle w:val="IEEEStdsLevel3Header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D01E3">
        <w:rPr>
          <w:rFonts w:ascii="Times New Roman" w:hAnsi="Times New Roman"/>
        </w:rPr>
        <w:t>.</w:t>
      </w:r>
      <w:r>
        <w:rPr>
          <w:rFonts w:ascii="Times New Roman" w:hAnsi="Times New Roman"/>
        </w:rPr>
        <w:t>4.2</w:t>
      </w:r>
      <w:r w:rsidR="00565A55">
        <w:rPr>
          <w:rFonts w:ascii="Times New Roman" w:hAnsi="Times New Roman"/>
        </w:rPr>
        <w:t>.137</w:t>
      </w:r>
      <w:r>
        <w:rPr>
          <w:rFonts w:ascii="Times New Roman" w:hAnsi="Times New Roman"/>
        </w:rPr>
        <w:t xml:space="preserve"> </w:t>
      </w:r>
      <w:r w:rsidR="00565A55">
        <w:rPr>
          <w:rFonts w:ascii="Times New Roman" w:hAnsi="Times New Roman"/>
        </w:rPr>
        <w:t>Awake Window element</w:t>
      </w:r>
    </w:p>
    <w:p w14:paraId="014966AB" w14:textId="23E8B924" w:rsidR="00565A55" w:rsidRPr="00565A55" w:rsidRDefault="00565A55" w:rsidP="00565A55">
      <w:pPr>
        <w:pStyle w:val="IEEEStdsParagraph"/>
        <w:rPr>
          <w:i/>
        </w:rPr>
      </w:pPr>
      <w:r>
        <w:rPr>
          <w:i/>
        </w:rPr>
        <w:t>Change Figure 9-526 as follows</w:t>
      </w:r>
    </w:p>
    <w:tbl>
      <w:tblPr>
        <w:tblW w:w="4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889"/>
        <w:gridCol w:w="726"/>
        <w:gridCol w:w="1026"/>
        <w:gridCol w:w="1106"/>
      </w:tblGrid>
      <w:tr w:rsidR="00577841" w14:paraId="2C238613" w14:textId="18047F68" w:rsidTr="005778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2E6693" w14:textId="77777777" w:rsidR="00577841" w:rsidRDefault="00577841" w:rsidP="00565A55">
            <w:pPr>
              <w:pStyle w:val="IEEEStdsTableData-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1EF9E" w14:textId="2C9E0F36" w:rsidR="00577841" w:rsidRDefault="00577841" w:rsidP="00565A55">
            <w:pPr>
              <w:pStyle w:val="IEEEStdsTableData-Center"/>
            </w:pPr>
            <w:proofErr w:type="spellStart"/>
            <w:r>
              <w:t>Elemend</w:t>
            </w:r>
            <w:proofErr w:type="spellEnd"/>
            <w:r>
              <w:t xml:space="preserve"> ID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F24E8D" w14:textId="76F79652" w:rsidR="00577841" w:rsidRDefault="00577841" w:rsidP="00565A55">
            <w:pPr>
              <w:pStyle w:val="IEEEStdsTableData-Center"/>
            </w:pPr>
            <w:r>
              <w:t>Length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238675" w14:textId="39555860" w:rsidR="00577841" w:rsidRDefault="00577841" w:rsidP="00565A55">
            <w:pPr>
              <w:pStyle w:val="IEEEStdsTableData-Center"/>
            </w:pPr>
            <w:r>
              <w:t>Awake Window Duration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8CCC9B" w14:textId="45E7C752" w:rsidR="00577841" w:rsidRPr="00565A55" w:rsidRDefault="00577841" w:rsidP="00565A55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EDMG Awake Window Duration</w:t>
            </w:r>
          </w:p>
        </w:tc>
      </w:tr>
      <w:tr w:rsidR="00577841" w14:paraId="7131CA0F" w14:textId="15F3CC59" w:rsidTr="0057784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B501B" w14:textId="77F2B6F5" w:rsidR="00577841" w:rsidRDefault="00577841" w:rsidP="00565A55">
            <w:pPr>
              <w:pStyle w:val="IEEEStdsTableData-Center"/>
            </w:pPr>
            <w:r>
              <w:t>Octets: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9D0768" w14:textId="27DBFD7E" w:rsidR="00577841" w:rsidRDefault="00577841" w:rsidP="00565A55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1F454" w14:textId="60834ADD" w:rsidR="00577841" w:rsidRDefault="00577841" w:rsidP="00565A55">
            <w:pPr>
              <w:pStyle w:val="IEEEStdsTableData-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C585E" w14:textId="48894C57" w:rsidR="00577841" w:rsidRDefault="00577841" w:rsidP="00565A55">
            <w:pPr>
              <w:pStyle w:val="IEEEStdsTableData-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C2C8F" w14:textId="285EE829" w:rsidR="00577841" w:rsidRPr="00565A55" w:rsidRDefault="00577841" w:rsidP="00565A55">
            <w:pPr>
              <w:pStyle w:val="IEEEStdsTableData-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</w:tr>
    </w:tbl>
    <w:p w14:paraId="55848C50" w14:textId="5396624F" w:rsidR="0069371B" w:rsidRDefault="0069371B" w:rsidP="00565A55">
      <w:pPr>
        <w:pStyle w:val="IEEEStdsRegularFigureCaption"/>
        <w:jc w:val="left"/>
      </w:pPr>
    </w:p>
    <w:p w14:paraId="13704332" w14:textId="47FD3B0D" w:rsidR="00FC7104" w:rsidRPr="00FC7104" w:rsidRDefault="00FC7104" w:rsidP="00410C6C">
      <w:pPr>
        <w:pStyle w:val="IEEEStdsParagraph"/>
        <w:rPr>
          <w:i/>
        </w:rPr>
      </w:pPr>
      <w:r w:rsidRPr="00FC7104">
        <w:rPr>
          <w:i/>
        </w:rPr>
        <w:t xml:space="preserve">Insert at the end of the </w:t>
      </w:r>
      <w:proofErr w:type="spellStart"/>
      <w:r w:rsidRPr="00FC7104">
        <w:rPr>
          <w:i/>
        </w:rPr>
        <w:t>subclause</w:t>
      </w:r>
      <w:proofErr w:type="spellEnd"/>
    </w:p>
    <w:p w14:paraId="0059680B" w14:textId="06641F2D" w:rsidR="00FC7104" w:rsidRDefault="00FC7104" w:rsidP="00410C6C">
      <w:pPr>
        <w:pStyle w:val="IEEEStdsParagraph"/>
      </w:pPr>
      <w:r>
        <w:t xml:space="preserve">The </w:t>
      </w:r>
      <w:r w:rsidR="00577841">
        <w:t xml:space="preserve">EDMG </w:t>
      </w:r>
      <w:r w:rsidR="00E16EAB">
        <w:t>A</w:t>
      </w:r>
      <w:r w:rsidR="00577841">
        <w:t xml:space="preserve">wake Window </w:t>
      </w:r>
      <w:r>
        <w:t xml:space="preserve">Duration </w:t>
      </w:r>
      <w:r w:rsidR="00577841">
        <w:t xml:space="preserve">field </w:t>
      </w:r>
      <w:r w:rsidRPr="00FC7104">
        <w:rPr>
          <w:rFonts w:ascii="TimesNewRomanPSMT" w:hAnsi="TimesNewRomanPSMT"/>
          <w:color w:val="000000"/>
          <w:lang w:val="en-GB" w:eastAsia="en-US"/>
        </w:rPr>
        <w:t>contains the duration</w:t>
      </w:r>
      <w:r>
        <w:rPr>
          <w:rFonts w:ascii="TimesNewRomanPSMT" w:hAnsi="TimesNewRomanPSMT"/>
          <w:color w:val="000000"/>
          <w:lang w:val="en-GB" w:eastAsia="en-US"/>
        </w:rPr>
        <w:t xml:space="preserve">, </w:t>
      </w:r>
      <w:r w:rsidRPr="00FC7104">
        <w:rPr>
          <w:rFonts w:ascii="TimesNewRomanPSMT" w:hAnsi="TimesNewRomanPSMT"/>
          <w:color w:val="000000"/>
          <w:lang w:val="en-GB" w:eastAsia="en-US"/>
        </w:rPr>
        <w:t>in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C7104">
        <w:rPr>
          <w:rFonts w:ascii="TimesNewRomanPSMT" w:hAnsi="TimesNewRomanPSMT"/>
          <w:color w:val="000000"/>
          <w:lang w:val="en-GB" w:eastAsia="en-US"/>
        </w:rPr>
        <w:t>microseconds</w:t>
      </w:r>
      <w:r>
        <w:rPr>
          <w:rFonts w:ascii="TimesNewRomanPSMT" w:hAnsi="TimesNewRomanPSMT"/>
          <w:color w:val="000000"/>
          <w:lang w:val="en-GB" w:eastAsia="en-US"/>
        </w:rPr>
        <w:t>,</w:t>
      </w:r>
      <w:r w:rsidRPr="00FC7104">
        <w:rPr>
          <w:rFonts w:ascii="TimesNewRomanPSMT" w:hAnsi="TimesNewRomanPSMT"/>
          <w:color w:val="000000"/>
          <w:lang w:val="en-GB" w:eastAsia="en-US"/>
        </w:rPr>
        <w:t xml:space="preserve"> of the </w:t>
      </w:r>
      <w:r w:rsidR="00E16EAB">
        <w:rPr>
          <w:rFonts w:ascii="TimesNewRomanPSMT" w:hAnsi="TimesNewRomanPSMT"/>
          <w:color w:val="000000"/>
          <w:lang w:val="en-GB" w:eastAsia="en-US"/>
        </w:rPr>
        <w:t>a</w:t>
      </w:r>
      <w:r w:rsidRPr="00FC7104">
        <w:rPr>
          <w:rFonts w:ascii="TimesNewRomanPSMT" w:hAnsi="TimesNewRomanPSMT"/>
          <w:color w:val="000000"/>
          <w:lang w:val="en-GB" w:eastAsia="en-US"/>
        </w:rPr>
        <w:t xml:space="preserve">wake </w:t>
      </w:r>
      <w:r w:rsidR="00E16EAB">
        <w:rPr>
          <w:rFonts w:ascii="TimesNewRomanPSMT" w:hAnsi="TimesNewRomanPSMT"/>
          <w:color w:val="000000"/>
          <w:lang w:val="en-GB" w:eastAsia="en-US"/>
        </w:rPr>
        <w:t>w</w:t>
      </w:r>
      <w:r w:rsidRPr="00FC7104">
        <w:rPr>
          <w:rFonts w:ascii="TimesNewRomanPSMT" w:hAnsi="TimesNewRomanPSMT"/>
          <w:color w:val="000000"/>
          <w:lang w:val="en-GB" w:eastAsia="en-US"/>
        </w:rPr>
        <w:t xml:space="preserve">indow </w:t>
      </w:r>
      <w:r>
        <w:rPr>
          <w:rFonts w:ascii="TimesNewRomanPSMT" w:hAnsi="TimesNewRomanPSMT"/>
          <w:color w:val="000000"/>
          <w:lang w:val="en-GB" w:eastAsia="en-US"/>
        </w:rPr>
        <w:t xml:space="preserve">for the </w:t>
      </w:r>
      <w:r w:rsidR="00E16EAB">
        <w:rPr>
          <w:rFonts w:ascii="TimesNewRomanPSMT" w:hAnsi="TimesNewRomanPSMT"/>
          <w:color w:val="000000"/>
          <w:lang w:val="en-GB" w:eastAsia="en-US"/>
        </w:rPr>
        <w:t xml:space="preserve">CBAP </w:t>
      </w:r>
      <w:r>
        <w:rPr>
          <w:rFonts w:ascii="TimesNewRomanPSMT" w:hAnsi="TimesNewRomanPSMT"/>
          <w:color w:val="000000"/>
          <w:lang w:val="en-GB" w:eastAsia="en-US"/>
        </w:rPr>
        <w:t>allocation</w:t>
      </w:r>
      <w:r w:rsidR="00577841">
        <w:rPr>
          <w:rFonts w:ascii="TimesNewRomanPSMT" w:hAnsi="TimesNewRomanPSMT"/>
          <w:color w:val="000000"/>
          <w:lang w:val="en-GB" w:eastAsia="en-US"/>
        </w:rPr>
        <w:t>s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="00577841">
        <w:rPr>
          <w:rFonts w:ascii="TimesNewRomanPSMT" w:hAnsi="TimesNewRomanPSMT"/>
          <w:color w:val="000000"/>
          <w:lang w:val="en-GB" w:eastAsia="en-US"/>
        </w:rPr>
        <w:t>scheduled through the EDMG Extended Schedule element</w:t>
      </w:r>
      <w:r w:rsidRPr="00FC7104">
        <w:rPr>
          <w:rFonts w:ascii="TimesNewRomanPSMT" w:hAnsi="TimesNewRomanPSMT"/>
          <w:color w:val="000000"/>
          <w:lang w:val="en-GB" w:eastAsia="en-US"/>
        </w:rPr>
        <w:t>.</w:t>
      </w:r>
    </w:p>
    <w:p w14:paraId="540FFE3A" w14:textId="77777777" w:rsidR="00B45A0C" w:rsidRDefault="00B45A0C" w:rsidP="00410C6C">
      <w:pPr>
        <w:pStyle w:val="IEEEStdsParagraph"/>
      </w:pPr>
    </w:p>
    <w:p w14:paraId="290D599F" w14:textId="3D672C1A" w:rsidR="00867049" w:rsidRPr="00867049" w:rsidRDefault="00867049" w:rsidP="0069371B">
      <w:pPr>
        <w:pStyle w:val="IEEEStdsParagraph"/>
        <w:rPr>
          <w:b/>
        </w:rPr>
      </w:pPr>
      <w:r w:rsidRPr="00867049">
        <w:rPr>
          <w:b/>
        </w:rPr>
        <w:t>11.</w:t>
      </w:r>
      <w:r w:rsidR="00B45A0C">
        <w:rPr>
          <w:b/>
        </w:rPr>
        <w:t>2</w:t>
      </w:r>
      <w:r w:rsidRPr="00867049">
        <w:rPr>
          <w:b/>
        </w:rPr>
        <w:t>.</w:t>
      </w:r>
      <w:r w:rsidR="00B45A0C">
        <w:rPr>
          <w:b/>
        </w:rPr>
        <w:t>7</w:t>
      </w:r>
      <w:r w:rsidRPr="00867049">
        <w:rPr>
          <w:b/>
        </w:rPr>
        <w:t xml:space="preserve"> </w:t>
      </w:r>
      <w:r w:rsidR="00B45A0C">
        <w:rPr>
          <w:b/>
        </w:rPr>
        <w:t>Power management in a PBSS and DMG infrastructure BSS</w:t>
      </w:r>
    </w:p>
    <w:p w14:paraId="7211C745" w14:textId="5ADC0CAF" w:rsidR="00B45A0C" w:rsidRDefault="00B45A0C" w:rsidP="0069371B">
      <w:pPr>
        <w:pStyle w:val="IEEEStdsParagraph"/>
      </w:pPr>
      <w:r w:rsidRPr="00B45A0C">
        <w:rPr>
          <w:rFonts w:ascii="Arial-BoldMT" w:hAnsi="Arial-BoldMT"/>
          <w:b/>
          <w:bCs/>
          <w:color w:val="000000"/>
          <w:lang w:val="en-GB" w:eastAsia="en-US"/>
        </w:rPr>
        <w:t>11.2.7.2 Non-AP and non-PCP STA power management mode</w:t>
      </w:r>
    </w:p>
    <w:p w14:paraId="7A6F1099" w14:textId="205B8533" w:rsidR="00B45A0C" w:rsidRDefault="00B45A0C" w:rsidP="0069371B">
      <w:pPr>
        <w:pStyle w:val="IEEEStdsParagraph"/>
      </w:pPr>
      <w:r w:rsidRPr="00B45A0C">
        <w:rPr>
          <w:rFonts w:ascii="Arial-BoldMT" w:hAnsi="Arial-BoldMT"/>
          <w:b/>
          <w:bCs/>
          <w:color w:val="000000"/>
          <w:lang w:val="en-GB" w:eastAsia="en-US"/>
        </w:rPr>
        <w:t>11.2.7.2.2 Non-AP and non-PCP STA operation without a wakeup schedule</w:t>
      </w:r>
    </w:p>
    <w:p w14:paraId="11DCAEF4" w14:textId="5D4B7F62" w:rsidR="00B45A0C" w:rsidRPr="00B45A0C" w:rsidRDefault="00B45A0C" w:rsidP="0069371B">
      <w:pPr>
        <w:pStyle w:val="IEEEStdsParagraph"/>
        <w:rPr>
          <w:i/>
        </w:rPr>
      </w:pPr>
      <w:r w:rsidRPr="00B45A0C">
        <w:rPr>
          <w:i/>
        </w:rPr>
        <w:t>Change the third paragraph as follows</w:t>
      </w:r>
    </w:p>
    <w:p w14:paraId="2B364D98" w14:textId="28408A9E" w:rsidR="00B45A0C" w:rsidRDefault="00B45A0C" w:rsidP="0069371B">
      <w:pPr>
        <w:pStyle w:val="IEEEStdsParagraph"/>
      </w:pPr>
      <w:r w:rsidRPr="00B45A0C">
        <w:rPr>
          <w:rFonts w:ascii="TimesNewRomanPSMT" w:hAnsi="TimesNewRomanPSMT"/>
          <w:color w:val="000000"/>
          <w:lang w:val="en-GB" w:eastAsia="en-US"/>
        </w:rPr>
        <w:t>As long as there is at least one STA that has entered doze state through the unscheduled power save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 xml:space="preserve">mechanism, the AP or PCP shall establish </w:t>
      </w:r>
      <w:r w:rsidR="00837D90">
        <w:rPr>
          <w:rFonts w:ascii="TimesNewRomanPSMT" w:hAnsi="TimesNewRomanPSMT"/>
          <w:color w:val="000000"/>
          <w:u w:val="single"/>
          <w:lang w:val="en-GB" w:eastAsia="en-US"/>
        </w:rPr>
        <w:t xml:space="preserve">at least one </w:t>
      </w:r>
      <w:r w:rsidRPr="00837D90">
        <w:rPr>
          <w:rFonts w:ascii="TimesNewRomanPSMT" w:hAnsi="TimesNewRomanPSMT"/>
          <w:strike/>
          <w:color w:val="000000"/>
          <w:lang w:val="en-GB" w:eastAsia="en-US"/>
        </w:rPr>
        <w:t>an</w:t>
      </w:r>
      <w:r w:rsidRPr="00B45A0C">
        <w:rPr>
          <w:rFonts w:ascii="TimesNewRomanPSMT" w:hAnsi="TimesNewRomanPSMT"/>
          <w:color w:val="000000"/>
          <w:lang w:val="en-GB" w:eastAsia="en-US"/>
        </w:rPr>
        <w:t xml:space="preserve"> awake window by transmitting an Awake Window element,</w:t>
      </w:r>
      <w:r w:rsidR="00837D90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>and shall include a UPSIM element in every DMG Beacon and Announce frame it transmits. The AP or PCP</w:t>
      </w:r>
      <w:r w:rsidR="00837D90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 xml:space="preserve">may establish </w:t>
      </w:r>
      <w:r w:rsidRPr="00FA74E4">
        <w:rPr>
          <w:rFonts w:ascii="TimesNewRomanPSMT" w:hAnsi="TimesNewRomanPSMT"/>
          <w:strike/>
          <w:color w:val="000000"/>
          <w:lang w:val="en-GB" w:eastAsia="en-US"/>
        </w:rPr>
        <w:t>an</w:t>
      </w:r>
      <w:r w:rsidRPr="00B45A0C">
        <w:rPr>
          <w:rFonts w:ascii="TimesNewRomanPSMT" w:hAnsi="TimesNewRomanPSMT"/>
          <w:color w:val="000000"/>
          <w:lang w:val="en-GB" w:eastAsia="en-US"/>
        </w:rPr>
        <w:t xml:space="preserve"> awake window</w:t>
      </w:r>
      <w:r w:rsidR="00FA74E4" w:rsidRPr="00FA74E4">
        <w:rPr>
          <w:rFonts w:ascii="TimesNewRomanPSMT" w:hAnsi="TimesNewRomanPSMT"/>
          <w:color w:val="000000"/>
          <w:u w:val="single"/>
          <w:lang w:val="en-GB" w:eastAsia="en-US"/>
        </w:rPr>
        <w:t>s</w:t>
      </w:r>
      <w:r w:rsidRPr="00B45A0C">
        <w:rPr>
          <w:rFonts w:ascii="TimesNewRomanPSMT" w:hAnsi="TimesNewRomanPSMT"/>
          <w:color w:val="000000"/>
          <w:lang w:val="en-GB" w:eastAsia="en-US"/>
        </w:rPr>
        <w:t xml:space="preserve"> and/or include a UPSIM element in a DMG Beacon or Announce frame it</w:t>
      </w:r>
      <w:r w:rsidR="00837D90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>transmits even if no STA is in doze state. The absence of a UPSIM element in a DMG Beacon or Announce</w:t>
      </w:r>
      <w:r w:rsidR="00837D90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>frame is equivalent to presence of the UPSIM element in the frame with all bits of the Power Save Indication</w:t>
      </w:r>
      <w:r w:rsidR="00837D90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>Bitmap field in the UPSIM element set to 0. The UPSIM element in every DMG Beacon or Announce frame</w:t>
      </w:r>
      <w:r w:rsidR="00837D90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B45A0C">
        <w:rPr>
          <w:rFonts w:ascii="TimesNewRomanPSMT" w:hAnsi="TimesNewRomanPSMT"/>
          <w:color w:val="000000"/>
          <w:lang w:val="en-GB" w:eastAsia="en-US"/>
        </w:rPr>
        <w:t>transmitted by the AP or PCP shall indicate the power state of all STAs at the time of frame transmission.</w:t>
      </w:r>
    </w:p>
    <w:p w14:paraId="3462B129" w14:textId="6AAEFF35" w:rsidR="00B45A0C" w:rsidRDefault="00FA74E4" w:rsidP="0069371B">
      <w:pPr>
        <w:pStyle w:val="IEEEStdsParagraph"/>
      </w:pPr>
      <w:r w:rsidRPr="00FA74E4">
        <w:rPr>
          <w:rFonts w:ascii="Arial-BoldMT" w:hAnsi="Arial-BoldMT"/>
          <w:b/>
          <w:bCs/>
          <w:color w:val="000000"/>
          <w:lang w:val="en-GB" w:eastAsia="en-US"/>
        </w:rPr>
        <w:t>11.2.7.2.3 Non-AP and non-PCP STA operation with a wakeup schedule</w:t>
      </w:r>
    </w:p>
    <w:p w14:paraId="1EC24B6B" w14:textId="46472C87" w:rsidR="00FA74E4" w:rsidRPr="00B45A0C" w:rsidRDefault="00FA74E4" w:rsidP="00FA74E4">
      <w:pPr>
        <w:pStyle w:val="IEEEStdsParagraph"/>
        <w:rPr>
          <w:i/>
        </w:rPr>
      </w:pPr>
      <w:r w:rsidRPr="00B45A0C">
        <w:rPr>
          <w:i/>
        </w:rPr>
        <w:t xml:space="preserve">Change the </w:t>
      </w:r>
      <w:r>
        <w:rPr>
          <w:i/>
        </w:rPr>
        <w:t xml:space="preserve">second to last </w:t>
      </w:r>
      <w:r w:rsidRPr="00B45A0C">
        <w:rPr>
          <w:i/>
        </w:rPr>
        <w:t>paragraph as follows</w:t>
      </w:r>
    </w:p>
    <w:p w14:paraId="618692C2" w14:textId="6FDAC96C" w:rsidR="00FA74E4" w:rsidRDefault="00FA74E4" w:rsidP="0069371B">
      <w:pPr>
        <w:pStyle w:val="IEEEStdsParagraph"/>
      </w:pPr>
      <w:r w:rsidRPr="00FA74E4">
        <w:rPr>
          <w:rFonts w:ascii="TimesNewRomanPSMT" w:hAnsi="TimesNewRomanPSMT"/>
          <w:color w:val="000000"/>
          <w:lang w:val="en-GB" w:eastAsia="en-US"/>
        </w:rPr>
        <w:t>If a non-AP and non-PCP STA has established a WS with the AP or PCP and the non-AP and non-PCP STA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 xml:space="preserve">is in PS mode, the non-AP and non-PCP STA shall have </w:t>
      </w:r>
      <w:r w:rsidRPr="00FA74E4">
        <w:rPr>
          <w:rFonts w:ascii="TimesNewRomanPS-ItalicMT" w:hAnsi="TimesNewRomanPS-ItalicMT"/>
          <w:i/>
          <w:iCs/>
          <w:color w:val="000000"/>
          <w:lang w:val="en-GB" w:eastAsia="en-US"/>
        </w:rPr>
        <w:t xml:space="preserve">m </w:t>
      </w:r>
      <w:r w:rsidRPr="00FA74E4">
        <w:rPr>
          <w:rFonts w:ascii="TimesNewRomanPSMT" w:hAnsi="TimesNewRomanPSMT"/>
          <w:color w:val="000000"/>
          <w:lang w:val="en-GB" w:eastAsia="en-US"/>
        </w:rPr>
        <w:t xml:space="preserve">successive awake BIs repeating every </w:t>
      </w:r>
      <w:r w:rsidRPr="00FA74E4">
        <w:rPr>
          <w:rFonts w:ascii="TimesNewRomanPS-ItalicMT" w:hAnsi="TimesNewRomanPS-ItalicMT"/>
          <w:i/>
          <w:iCs/>
          <w:color w:val="000000"/>
          <w:lang w:val="en-GB" w:eastAsia="en-US"/>
        </w:rPr>
        <w:t xml:space="preserve">n </w:t>
      </w:r>
      <w:r w:rsidRPr="00FA74E4">
        <w:rPr>
          <w:rFonts w:ascii="TimesNewRomanPSMT" w:hAnsi="TimesNewRomanPSMT"/>
          <w:color w:val="000000"/>
          <w:lang w:val="en-GB" w:eastAsia="en-US"/>
        </w:rPr>
        <w:t>beacon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 xml:space="preserve">interval, where </w:t>
      </w:r>
      <w:r w:rsidRPr="00FA74E4">
        <w:rPr>
          <w:rFonts w:ascii="TimesNewRomanPS-ItalicMT" w:hAnsi="TimesNewRomanPS-ItalicMT"/>
          <w:i/>
          <w:iCs/>
          <w:color w:val="000000"/>
          <w:lang w:val="en-GB" w:eastAsia="en-US"/>
        </w:rPr>
        <w:t xml:space="preserve">n </w:t>
      </w:r>
      <w:r w:rsidRPr="00FA74E4">
        <w:rPr>
          <w:rFonts w:ascii="TimesNewRomanPSMT" w:hAnsi="TimesNewRomanPSMT"/>
          <w:color w:val="000000"/>
          <w:lang w:val="en-GB" w:eastAsia="en-US"/>
        </w:rPr>
        <w:t>is the value of the Sleep Cycle field of the DMG Wakeup Schedule element contained in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 xml:space="preserve">the PSC-RSP frame received from the AP or PCP during the frame exchange that established the WS, and </w:t>
      </w:r>
      <w:r w:rsidRPr="00FA74E4">
        <w:rPr>
          <w:rFonts w:ascii="TimesNewRomanPS-ItalicMT" w:hAnsi="TimesNewRomanPS-ItalicMT"/>
          <w:i/>
          <w:iCs/>
          <w:color w:val="000000"/>
          <w:lang w:val="en-GB" w:eastAsia="en-US"/>
        </w:rPr>
        <w:t>m</w:t>
      </w:r>
      <w:r>
        <w:rPr>
          <w:rFonts w:ascii="TimesNewRomanPS-ItalicMT" w:hAnsi="TimesNewRomanPS-ItalicMT"/>
          <w:i/>
          <w:iCs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>is the value of the Number of Awake BIs field in the DMG Wakeup Schedule element contained in that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>PSC-RSP frame. During each of its awake BIs, the non-AP and non-PCP STA shall be awake during the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>awake window</w:t>
      </w:r>
      <w:r>
        <w:rPr>
          <w:rFonts w:ascii="TimesNewRomanPSMT" w:hAnsi="TimesNewRomanPSMT"/>
          <w:color w:val="000000"/>
          <w:u w:val="single"/>
          <w:lang w:val="en-GB" w:eastAsia="en-US"/>
        </w:rPr>
        <w:t>s that are</w:t>
      </w:r>
      <w:r w:rsidRPr="00FA74E4"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strike/>
          <w:color w:val="000000"/>
          <w:lang w:val="en-GB" w:eastAsia="en-US"/>
        </w:rPr>
        <w:t>if it is</w:t>
      </w:r>
      <w:r w:rsidRPr="00FA74E4">
        <w:rPr>
          <w:rFonts w:ascii="TimesNewRomanPSMT" w:hAnsi="TimesNewRomanPSMT"/>
          <w:color w:val="000000"/>
          <w:lang w:val="en-GB" w:eastAsia="en-US"/>
        </w:rPr>
        <w:t xml:space="preserve"> present, and during all allocated SPs in which it is either the source or destination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FA74E4">
        <w:rPr>
          <w:rFonts w:ascii="TimesNewRomanPSMT" w:hAnsi="TimesNewRomanPSMT"/>
          <w:color w:val="000000"/>
          <w:lang w:val="en-GB" w:eastAsia="en-US"/>
        </w:rPr>
        <w:t>DMG STA.</w:t>
      </w:r>
    </w:p>
    <w:p w14:paraId="56817775" w14:textId="77777777" w:rsidR="00FA74E4" w:rsidRDefault="00FA74E4" w:rsidP="0069371B">
      <w:pPr>
        <w:pStyle w:val="IEEEStdsParagraph"/>
      </w:pPr>
    </w:p>
    <w:p w14:paraId="02B8FDE3" w14:textId="6FB321DD" w:rsidR="00FA74E4" w:rsidRDefault="00FA74E4" w:rsidP="0069371B">
      <w:pPr>
        <w:pStyle w:val="IEEEStdsParagraph"/>
      </w:pPr>
      <w:r w:rsidRPr="00FA74E4">
        <w:rPr>
          <w:rFonts w:ascii="Arial-BoldMT" w:hAnsi="Arial-BoldMT"/>
          <w:b/>
          <w:bCs/>
          <w:color w:val="000000"/>
          <w:lang w:val="en-GB" w:eastAsia="en-US"/>
        </w:rPr>
        <w:t>11.2.7.4 ATIM frame usage for power management of non-AP STAs</w:t>
      </w:r>
    </w:p>
    <w:p w14:paraId="05D204A5" w14:textId="6508E191" w:rsidR="00DF47A3" w:rsidRPr="00DF47A3" w:rsidRDefault="00DF47A3" w:rsidP="0069371B">
      <w:pPr>
        <w:pStyle w:val="IEEEStdsParagraph"/>
        <w:rPr>
          <w:rFonts w:ascii="TimesNewRomanPSMT" w:hAnsi="TimesNewRomanPSMT"/>
          <w:i/>
          <w:color w:val="000000"/>
          <w:lang w:val="en-GB" w:eastAsia="en-US"/>
        </w:rPr>
      </w:pPr>
      <w:r>
        <w:rPr>
          <w:rFonts w:ascii="TimesNewRomanPSMT" w:hAnsi="TimesNewRomanPSMT"/>
          <w:i/>
          <w:color w:val="000000"/>
          <w:lang w:val="en-GB" w:eastAsia="en-US"/>
        </w:rPr>
        <w:t>Change the first paragraph as follows</w:t>
      </w:r>
    </w:p>
    <w:p w14:paraId="48D5ED98" w14:textId="542DE026" w:rsidR="00DF47A3" w:rsidRDefault="00DF47A3" w:rsidP="0069371B">
      <w:pPr>
        <w:pStyle w:val="IEEEStdsParagraph"/>
      </w:pPr>
      <w:r w:rsidRPr="00DF47A3">
        <w:rPr>
          <w:rFonts w:ascii="TimesNewRomanPSMT" w:hAnsi="TimesNewRomanPSMT"/>
          <w:color w:val="000000"/>
          <w:lang w:val="en-GB" w:eastAsia="en-US"/>
        </w:rPr>
        <w:t>An awake window is present within the first CBAP of a beacon interval that is scheduled through the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Extended Schedule element and has the Source AID and Destination AID fields in that Extended Schedule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element equal to the broadcast AID, or in a CBAP that is scheduled through the CBAP Only field in the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 xml:space="preserve">DMG Parameters field (9.4.1.47) </w:t>
      </w:r>
      <w:r w:rsidRPr="00DF47A3">
        <w:rPr>
          <w:rFonts w:ascii="TimesNewRomanPSMT" w:hAnsi="TimesNewRomanPSMT"/>
          <w:color w:val="000000"/>
          <w:lang w:val="en-GB" w:eastAsia="en-US"/>
        </w:rPr>
        <w:lastRenderedPageBreak/>
        <w:t>set to 1, for dot11MaxLostBeacons beacon intervals following the most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recent transmission of the Awake Window element (9.4.2.137) by the AP or PCP with the Awake Window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Duration field set to a nonzero value.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u w:val="single"/>
          <w:lang w:val="en-GB" w:eastAsia="en-US"/>
        </w:rPr>
        <w:t>If present</w:t>
      </w:r>
      <w:r>
        <w:rPr>
          <w:rFonts w:ascii="TimesNewRomanPSMT" w:hAnsi="TimesNewRomanPSMT"/>
          <w:color w:val="000000"/>
          <w:u w:val="single"/>
          <w:lang w:val="en-GB" w:eastAsia="en-US"/>
        </w:rPr>
        <w:t xml:space="preserve"> in the first CBAP</w:t>
      </w:r>
      <w:r w:rsidRPr="00DF47A3">
        <w:rPr>
          <w:rFonts w:ascii="TimesNewRomanPSMT" w:hAnsi="TimesNewRomanPSMT"/>
          <w:color w:val="000000"/>
          <w:u w:val="single"/>
          <w:lang w:val="en-GB" w:eastAsia="en-US"/>
        </w:rPr>
        <w:t>, the awake window starts from the beginning of a CBAP and has a duration that is defined by the value of the Awake Window Duration field in the Awake Window element or the CBAP duration, whichever is smaller.</w:t>
      </w:r>
    </w:p>
    <w:p w14:paraId="5208C765" w14:textId="77777777" w:rsidR="00DF47A3" w:rsidRPr="00DF47A3" w:rsidRDefault="00DF47A3" w:rsidP="0069371B">
      <w:pPr>
        <w:pStyle w:val="IEEEStdsParagraph"/>
      </w:pPr>
    </w:p>
    <w:p w14:paraId="376E1D49" w14:textId="63B2AF09" w:rsidR="00FA74E4" w:rsidRPr="00FA74E4" w:rsidRDefault="00FA74E4" w:rsidP="0069371B">
      <w:pPr>
        <w:pStyle w:val="IEEEStdsParagraph"/>
        <w:rPr>
          <w:i/>
        </w:rPr>
      </w:pPr>
      <w:r w:rsidRPr="00FA74E4">
        <w:rPr>
          <w:i/>
        </w:rPr>
        <w:t>Insert the following after the first paragraph</w:t>
      </w:r>
    </w:p>
    <w:p w14:paraId="2EDEE2F9" w14:textId="159030EC" w:rsidR="00E16EAB" w:rsidRDefault="00FA74E4" w:rsidP="0069371B">
      <w:pPr>
        <w:pStyle w:val="IEEEStdsParagraph"/>
        <w:rPr>
          <w:rFonts w:ascii="TimesNewRomanPSMT" w:hAnsi="TimesNewRomanPSMT"/>
          <w:color w:val="000000"/>
          <w:lang w:val="en-GB" w:eastAsia="en-US"/>
        </w:rPr>
      </w:pPr>
      <w:r>
        <w:t xml:space="preserve">If the value of the </w:t>
      </w:r>
      <w:r w:rsidR="00577841">
        <w:t>EDMG Awake Window Duration</w:t>
      </w:r>
      <w:r>
        <w:t xml:space="preserve"> field within the transmitted Awake Window element is nonzero, </w:t>
      </w:r>
      <w:r w:rsidR="00E16EAB">
        <w:t xml:space="preserve">an </w:t>
      </w:r>
      <w:r w:rsidR="00E16EAB" w:rsidRPr="00E16EAB">
        <w:rPr>
          <w:rFonts w:ascii="TimesNewRomanPSMT" w:hAnsi="TimesNewRomanPSMT"/>
          <w:color w:val="000000"/>
          <w:lang w:val="en-GB" w:eastAsia="en-US"/>
        </w:rPr>
        <w:t xml:space="preserve">awake window is present within </w:t>
      </w:r>
      <w:r w:rsidR="00DB1E71">
        <w:rPr>
          <w:rFonts w:ascii="TimesNewRomanPSMT" w:hAnsi="TimesNewRomanPSMT"/>
          <w:color w:val="000000"/>
          <w:lang w:val="en-GB" w:eastAsia="en-US"/>
        </w:rPr>
        <w:t>a</w:t>
      </w:r>
      <w:r w:rsidR="00E16EAB">
        <w:rPr>
          <w:rFonts w:ascii="TimesNewRomanPSMT" w:hAnsi="TimesNewRomanPSMT"/>
          <w:color w:val="000000"/>
          <w:lang w:val="en-GB" w:eastAsia="en-US"/>
        </w:rPr>
        <w:t xml:space="preserve"> </w:t>
      </w:r>
      <w:r w:rsidR="00E16EAB" w:rsidRPr="00E16EAB">
        <w:rPr>
          <w:rFonts w:ascii="TimesNewRomanPSMT" w:hAnsi="TimesNewRomanPSMT"/>
          <w:color w:val="000000"/>
          <w:lang w:val="en-GB" w:eastAsia="en-US"/>
        </w:rPr>
        <w:t xml:space="preserve">CBAP </w:t>
      </w:r>
      <w:r w:rsidR="00E16EAB">
        <w:rPr>
          <w:rFonts w:ascii="TimesNewRomanPSMT" w:hAnsi="TimesNewRomanPSMT"/>
          <w:color w:val="000000"/>
          <w:lang w:val="en-GB" w:eastAsia="en-US"/>
        </w:rPr>
        <w:t xml:space="preserve">allocation </w:t>
      </w:r>
      <w:r w:rsidR="00E16EAB" w:rsidRPr="00E16EAB">
        <w:rPr>
          <w:rFonts w:ascii="TimesNewRomanPSMT" w:hAnsi="TimesNewRomanPSMT"/>
          <w:color w:val="000000"/>
          <w:lang w:val="en-GB" w:eastAsia="en-US"/>
        </w:rPr>
        <w:t xml:space="preserve">of a beacon interval </w:t>
      </w:r>
      <w:r w:rsidR="00DB1E71">
        <w:rPr>
          <w:rFonts w:ascii="TimesNewRomanPSMT" w:hAnsi="TimesNewRomanPSMT"/>
          <w:color w:val="000000"/>
          <w:lang w:val="en-GB" w:eastAsia="en-US"/>
        </w:rPr>
        <w:t xml:space="preserve">if all of </w:t>
      </w:r>
      <w:r w:rsidR="00E16EAB">
        <w:rPr>
          <w:rFonts w:ascii="TimesNewRomanPSMT" w:hAnsi="TimesNewRomanPSMT"/>
          <w:color w:val="000000"/>
          <w:lang w:val="en-GB" w:eastAsia="en-US"/>
        </w:rPr>
        <w:t>the following conditions</w:t>
      </w:r>
      <w:r w:rsidR="00DB1E71">
        <w:rPr>
          <w:rFonts w:ascii="TimesNewRomanPSMT" w:hAnsi="TimesNewRomanPSMT"/>
          <w:color w:val="000000"/>
          <w:lang w:val="en-GB" w:eastAsia="en-US"/>
        </w:rPr>
        <w:t xml:space="preserve"> are met</w:t>
      </w:r>
      <w:r w:rsidR="00E16EAB">
        <w:rPr>
          <w:rFonts w:ascii="TimesNewRomanPSMT" w:hAnsi="TimesNewRomanPSMT"/>
          <w:color w:val="000000"/>
          <w:lang w:val="en-GB" w:eastAsia="en-US"/>
        </w:rPr>
        <w:t>:</w:t>
      </w:r>
    </w:p>
    <w:p w14:paraId="564FF5B2" w14:textId="11B4E9C3" w:rsidR="00E16EAB" w:rsidRPr="00E16EAB" w:rsidRDefault="00E16EAB" w:rsidP="00E16EAB">
      <w:pPr>
        <w:pStyle w:val="IEEEStdsParagraph"/>
        <w:numPr>
          <w:ilvl w:val="0"/>
          <w:numId w:val="17"/>
        </w:numPr>
      </w:pPr>
      <w:r>
        <w:rPr>
          <w:rFonts w:ascii="TimesNewRomanPSMT" w:hAnsi="TimesNewRomanPSMT"/>
          <w:color w:val="000000"/>
          <w:lang w:val="en-GB" w:eastAsia="en-US"/>
        </w:rPr>
        <w:t xml:space="preserve">The CBAP allocation is </w:t>
      </w:r>
      <w:r w:rsidRPr="00E16EAB">
        <w:rPr>
          <w:rFonts w:ascii="TimesNewRomanPSMT" w:hAnsi="TimesNewRomanPSMT"/>
          <w:color w:val="000000"/>
          <w:lang w:val="en-GB" w:eastAsia="en-US"/>
        </w:rPr>
        <w:t xml:space="preserve">scheduled </w:t>
      </w:r>
      <w:r w:rsidR="00DB1E71">
        <w:rPr>
          <w:rFonts w:ascii="TimesNewRomanPSMT" w:hAnsi="TimesNewRomanPSMT"/>
          <w:color w:val="000000"/>
          <w:lang w:val="en-GB" w:eastAsia="en-US"/>
        </w:rPr>
        <w:t xml:space="preserve">in the beacon interval </w:t>
      </w:r>
      <w:r w:rsidRPr="00E16EAB">
        <w:rPr>
          <w:rFonts w:ascii="TimesNewRomanPSMT" w:hAnsi="TimesNewRomanPSMT"/>
          <w:color w:val="000000"/>
          <w:lang w:val="en-GB" w:eastAsia="en-US"/>
        </w:rPr>
        <w:t>through the</w:t>
      </w:r>
      <w:r>
        <w:rPr>
          <w:rFonts w:ascii="TimesNewRomanPSMT" w:hAnsi="TimesNewRomanPSMT"/>
          <w:color w:val="000000"/>
          <w:lang w:val="en-GB" w:eastAsia="en-US"/>
        </w:rPr>
        <w:t xml:space="preserve"> EDMG Extended Schedule element</w:t>
      </w:r>
    </w:p>
    <w:p w14:paraId="57B73368" w14:textId="468892ED" w:rsidR="00E16EAB" w:rsidRPr="00E16EAB" w:rsidRDefault="00E16EAB" w:rsidP="00E16EAB">
      <w:pPr>
        <w:pStyle w:val="IEEEStdsParagraph"/>
        <w:numPr>
          <w:ilvl w:val="0"/>
          <w:numId w:val="17"/>
        </w:numPr>
      </w:pPr>
      <w:r w:rsidRPr="00DB1E71">
        <w:rPr>
          <w:rFonts w:ascii="TimesNewRomanPSMT" w:hAnsi="TimesNewRomanPSMT"/>
          <w:color w:val="000000"/>
          <w:lang w:val="en-GB" w:eastAsia="en-US"/>
        </w:rPr>
        <w:t>The CBAP allocation has the Destination AID field equal to the broadcast AID</w:t>
      </w:r>
    </w:p>
    <w:p w14:paraId="5DE386E3" w14:textId="4A0CA949" w:rsidR="00DB1E71" w:rsidRDefault="00DB1E71" w:rsidP="00E16EAB">
      <w:pPr>
        <w:pStyle w:val="IEEEStdsParagraph"/>
        <w:rPr>
          <w:rFonts w:ascii="TimesNewRomanPSMT" w:hAnsi="TimesNewRomanPSMT"/>
          <w:color w:val="000000"/>
          <w:lang w:val="en-GB" w:eastAsia="en-US"/>
        </w:rPr>
      </w:pPr>
      <w:r>
        <w:rPr>
          <w:rFonts w:ascii="TimesNewRomanPSMT" w:hAnsi="TimesNewRomanPSMT"/>
          <w:color w:val="000000"/>
          <w:lang w:val="en-GB" w:eastAsia="en-US"/>
        </w:rPr>
        <w:t xml:space="preserve">If all these conditions are met, the awake window is present in the CBAP allocation </w:t>
      </w:r>
      <w:r w:rsidR="00E16EAB" w:rsidRPr="00E16EAB">
        <w:rPr>
          <w:rFonts w:ascii="TimesNewRomanPSMT" w:hAnsi="TimesNewRomanPSMT"/>
          <w:color w:val="000000"/>
          <w:lang w:val="en-GB" w:eastAsia="en-US"/>
        </w:rPr>
        <w:t>for dot11MaxLostBeacons beacon intervals following the most</w:t>
      </w:r>
      <w:r w:rsidR="00E16EAB">
        <w:rPr>
          <w:rFonts w:ascii="TimesNewRomanPSMT" w:hAnsi="TimesNewRomanPSMT"/>
          <w:color w:val="000000"/>
          <w:lang w:val="en-GB" w:eastAsia="en-US"/>
        </w:rPr>
        <w:t xml:space="preserve"> </w:t>
      </w:r>
      <w:r w:rsidR="00E16EAB" w:rsidRPr="00E16EAB">
        <w:rPr>
          <w:rFonts w:ascii="TimesNewRomanPSMT" w:hAnsi="TimesNewRomanPSMT"/>
          <w:color w:val="000000"/>
          <w:lang w:val="en-GB" w:eastAsia="en-US"/>
        </w:rPr>
        <w:t>recent transmission of the Awake Window element (9.4.2.137) by the AP or PCP</w:t>
      </w:r>
      <w:r>
        <w:rPr>
          <w:rFonts w:ascii="TimesNewRomanPSMT" w:hAnsi="TimesNewRomanPSMT"/>
          <w:color w:val="000000"/>
          <w:lang w:val="en-GB" w:eastAsia="en-US"/>
        </w:rPr>
        <w:t>. The awake window</w:t>
      </w:r>
      <w:r w:rsidR="00E16EAB" w:rsidRPr="00E16EAB">
        <w:rPr>
          <w:rFonts w:ascii="TimesNewRomanPSMT" w:hAnsi="TimesNewRomanPSMT"/>
          <w:color w:val="000000"/>
          <w:lang w:val="en-GB" w:eastAsia="en-US"/>
        </w:rPr>
        <w:t xml:space="preserve"> </w:t>
      </w:r>
      <w:r>
        <w:rPr>
          <w:rFonts w:ascii="TimesNewRomanPSMT" w:hAnsi="TimesNewRomanPSMT"/>
          <w:color w:val="000000"/>
          <w:lang w:val="en-GB" w:eastAsia="en-US"/>
        </w:rPr>
        <w:t xml:space="preserve">has a duration equal to the value of the </w:t>
      </w:r>
      <w:r w:rsidR="00577841">
        <w:rPr>
          <w:rFonts w:ascii="TimesNewRomanPSMT" w:hAnsi="TimesNewRomanPSMT"/>
          <w:color w:val="000000"/>
          <w:lang w:val="en-GB" w:eastAsia="en-US"/>
        </w:rPr>
        <w:t xml:space="preserve">EDMG Awake Window Duration </w:t>
      </w:r>
      <w:r>
        <w:t xml:space="preserve">field within the Awake Window element </w:t>
      </w:r>
      <w:r w:rsidR="00DF47A3">
        <w:t>or the CBAP allocation duration, whichever is smaller</w:t>
      </w:r>
      <w:r>
        <w:t>.</w:t>
      </w:r>
    </w:p>
    <w:p w14:paraId="5E7643AA" w14:textId="77777777" w:rsidR="00F4141D" w:rsidRDefault="00F4141D" w:rsidP="0069371B">
      <w:pPr>
        <w:pStyle w:val="IEEEStdsParagraph"/>
      </w:pPr>
    </w:p>
    <w:p w14:paraId="54C5CC75" w14:textId="0F59BEE3" w:rsidR="00DF47A3" w:rsidRPr="00FA74E4" w:rsidRDefault="00DF47A3" w:rsidP="00DF47A3">
      <w:pPr>
        <w:pStyle w:val="IEEEStdsParagraph"/>
        <w:rPr>
          <w:i/>
        </w:rPr>
      </w:pPr>
      <w:r>
        <w:rPr>
          <w:i/>
        </w:rPr>
        <w:t xml:space="preserve">Change the fourth </w:t>
      </w:r>
      <w:r w:rsidRPr="00FA74E4">
        <w:rPr>
          <w:i/>
        </w:rPr>
        <w:t>paragraph</w:t>
      </w:r>
      <w:r>
        <w:rPr>
          <w:i/>
        </w:rPr>
        <w:t xml:space="preserve"> as follows</w:t>
      </w:r>
    </w:p>
    <w:p w14:paraId="22BD6CDA" w14:textId="00FCC942" w:rsidR="00DF47A3" w:rsidRDefault="00DF47A3" w:rsidP="0069371B">
      <w:pPr>
        <w:pStyle w:val="IEEEStdsParagraph"/>
      </w:pPr>
      <w:r w:rsidRPr="00DF47A3">
        <w:rPr>
          <w:rFonts w:ascii="TimesNewRomanPSMT" w:hAnsi="TimesNewRomanPSMT"/>
          <w:strike/>
          <w:color w:val="000000"/>
          <w:lang w:val="en-GB" w:eastAsia="en-US"/>
        </w:rPr>
        <w:t>If present, the awake window starts from the beginning of a CBAP and has a duration that is defined by the value of the Awake Window Duration field in the Awake Window element or the CBAP duration, whichever is smaller.</w:t>
      </w:r>
      <w:r w:rsidRPr="00DF47A3">
        <w:rPr>
          <w:rFonts w:ascii="TimesNewRomanPSMT" w:hAnsi="TimesNewRomanPSMT"/>
          <w:color w:val="000000"/>
          <w:lang w:val="en-GB" w:eastAsia="en-US"/>
        </w:rPr>
        <w:t xml:space="preserve"> During the awake window, a STA shall transmit only ATIM frames</w:t>
      </w:r>
      <w:r>
        <w:rPr>
          <w:rFonts w:ascii="TimesNewRomanPSMT" w:hAnsi="TimesNewRomanPSMT"/>
          <w:color w:val="000000"/>
          <w:u w:val="single"/>
          <w:lang w:val="en-GB" w:eastAsia="en-US"/>
        </w:rPr>
        <w:t xml:space="preserve"> and, if the ATIM frame is individually addressed, </w:t>
      </w:r>
      <w:proofErr w:type="spellStart"/>
      <w:r>
        <w:rPr>
          <w:rFonts w:ascii="TimesNewRomanPSMT" w:hAnsi="TimesNewRomanPSMT"/>
          <w:color w:val="000000"/>
          <w:u w:val="single"/>
          <w:lang w:val="en-GB" w:eastAsia="en-US"/>
        </w:rPr>
        <w:t>Ack</w:t>
      </w:r>
      <w:proofErr w:type="spellEnd"/>
      <w:r>
        <w:rPr>
          <w:rFonts w:ascii="TimesNewRomanPSMT" w:hAnsi="TimesNewRomanPSMT"/>
          <w:color w:val="000000"/>
          <w:u w:val="single"/>
          <w:lang w:val="en-GB" w:eastAsia="en-US"/>
        </w:rPr>
        <w:t xml:space="preserve"> frames</w:t>
      </w:r>
      <w:r w:rsidRPr="00DF47A3">
        <w:rPr>
          <w:rFonts w:ascii="TimesNewRomanPSMT" w:hAnsi="TimesNewRomanPSMT"/>
          <w:color w:val="000000"/>
          <w:lang w:val="en-GB" w:eastAsia="en-US"/>
        </w:rPr>
        <w:t>. A DMG STA in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PS mode shall be in the awake state during each awake window that lies within each awake BI for that STA.</w:t>
      </w:r>
    </w:p>
    <w:p w14:paraId="5805AD7A" w14:textId="77777777" w:rsidR="00DF47A3" w:rsidRDefault="00DF47A3" w:rsidP="0069371B">
      <w:pPr>
        <w:pStyle w:val="IEEEStdsParagraph"/>
      </w:pPr>
    </w:p>
    <w:p w14:paraId="6C7E972A" w14:textId="1BFA106D" w:rsidR="00DF47A3" w:rsidRPr="00FA74E4" w:rsidRDefault="00DF47A3" w:rsidP="00DF47A3">
      <w:pPr>
        <w:pStyle w:val="IEEEStdsParagraph"/>
        <w:rPr>
          <w:i/>
        </w:rPr>
      </w:pPr>
      <w:r>
        <w:rPr>
          <w:i/>
        </w:rPr>
        <w:t xml:space="preserve">Change the sixth </w:t>
      </w:r>
      <w:r w:rsidRPr="00FA74E4">
        <w:rPr>
          <w:i/>
        </w:rPr>
        <w:t>paragraph</w:t>
      </w:r>
      <w:r>
        <w:rPr>
          <w:i/>
        </w:rPr>
        <w:t xml:space="preserve"> as follows</w:t>
      </w:r>
    </w:p>
    <w:p w14:paraId="07402AB9" w14:textId="1E494875" w:rsidR="00DF47A3" w:rsidRPr="00D00F3E" w:rsidRDefault="00DF47A3" w:rsidP="0069371B">
      <w:pPr>
        <w:pStyle w:val="IEEEStdsParagraph"/>
        <w:rPr>
          <w:rFonts w:ascii="TimesNewRomanPSMT" w:hAnsi="TimesNewRomanPSMT"/>
          <w:color w:val="000000"/>
          <w:lang w:val="en-GB" w:eastAsia="en-US"/>
        </w:rPr>
      </w:pPr>
      <w:r w:rsidRPr="00DF47A3">
        <w:rPr>
          <w:rFonts w:ascii="TimesNewRomanPSMT" w:hAnsi="TimesNewRomanPSMT"/>
          <w:color w:val="000000"/>
          <w:lang w:val="en-GB" w:eastAsia="en-US"/>
        </w:rPr>
        <w:t>A STA that is in PS mode and following a wakeup schedule and has not performed unscheduled power save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to enter doze state and receives an ATIM frame during the awake window shall be awake during allocations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within the current beacon interval that have the Source AID equal to broadcast AID or have a Source AID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that identifies a STA whose MAC address is equal to the TA field of the received ATIM frame, or during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any DTI that is scheduled through the CBAP Only field in the DMG Parameters field (9.4.1.47) set to 1. If a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STA transmits an ATIM frame during the awake window, it shall attempt to deliver its BUs during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allocations within the current beacon interval that have a Destination AID equal to broadcast AID or have a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Destination AID that identifies a STA whose MAC address is equal to the RA field of the transmitted ATIM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frame, or during any DTI that is scheduled through the CBAP Only field in the DMG Parameters field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 xml:space="preserve">(9.4.1.47) set to 1. </w:t>
      </w:r>
      <w:bookmarkStart w:id="0" w:name="_GoBack"/>
      <w:bookmarkEnd w:id="0"/>
      <w:r w:rsidR="00D00F3E" w:rsidRPr="00DF47A3">
        <w:rPr>
          <w:rFonts w:ascii="TimesNewRomanPSMT" w:hAnsi="TimesNewRomanPSMT"/>
          <w:color w:val="000000"/>
          <w:lang w:val="en-GB" w:eastAsia="en-US"/>
        </w:rPr>
        <w:t xml:space="preserve">A STA that receives </w:t>
      </w:r>
      <w:r w:rsidR="00D00F3E">
        <w:rPr>
          <w:rFonts w:ascii="TimesNewRomanPSMT" w:hAnsi="TimesNewRomanPSMT"/>
          <w:color w:val="000000"/>
          <w:u w:val="single"/>
          <w:lang w:val="en-GB" w:eastAsia="en-US"/>
        </w:rPr>
        <w:t xml:space="preserve">from, </w:t>
      </w:r>
      <w:r w:rsidR="00D00F3E" w:rsidRPr="00DF47A3">
        <w:rPr>
          <w:rFonts w:ascii="TimesNewRomanPSMT" w:hAnsi="TimesNewRomanPSMT"/>
          <w:color w:val="000000"/>
          <w:lang w:val="en-GB" w:eastAsia="en-US"/>
        </w:rPr>
        <w:t xml:space="preserve">or transmits </w:t>
      </w:r>
      <w:r w:rsidR="00D00F3E">
        <w:rPr>
          <w:rFonts w:ascii="TimesNewRomanPSMT" w:hAnsi="TimesNewRomanPSMT"/>
          <w:color w:val="000000"/>
          <w:u w:val="single"/>
          <w:lang w:val="en-GB" w:eastAsia="en-US"/>
        </w:rPr>
        <w:t xml:space="preserve">to, a peer non-EDMG STA </w:t>
      </w:r>
      <w:r w:rsidR="00D00F3E" w:rsidRPr="00DF47A3">
        <w:rPr>
          <w:rFonts w:ascii="TimesNewRomanPSMT" w:hAnsi="TimesNewRomanPSMT"/>
          <w:color w:val="000000"/>
          <w:lang w:val="en-GB" w:eastAsia="en-US"/>
        </w:rPr>
        <w:t xml:space="preserve">an ATIM frame during </w:t>
      </w:r>
      <w:r w:rsidR="00D00F3E" w:rsidRPr="007844FE">
        <w:rPr>
          <w:rFonts w:ascii="TimesNewRomanPSMT" w:hAnsi="TimesNewRomanPSMT"/>
          <w:color w:val="000000"/>
          <w:lang w:val="en-GB" w:eastAsia="en-US"/>
        </w:rPr>
        <w:t>the</w:t>
      </w:r>
      <w:r w:rsidR="00D00F3E" w:rsidRPr="00DF47A3">
        <w:rPr>
          <w:rFonts w:ascii="TimesNewRomanPSMT" w:hAnsi="TimesNewRomanPSMT"/>
          <w:color w:val="000000"/>
          <w:lang w:val="en-GB" w:eastAsia="en-US"/>
        </w:rPr>
        <w:t xml:space="preserve"> awake window may enter the</w:t>
      </w:r>
      <w:r w:rsidR="00D00F3E">
        <w:rPr>
          <w:rFonts w:ascii="TimesNewRomanPSMT" w:hAnsi="TimesNewRomanPSMT"/>
          <w:color w:val="000000"/>
          <w:lang w:val="en-GB" w:eastAsia="en-US"/>
        </w:rPr>
        <w:t xml:space="preserve"> </w:t>
      </w:r>
      <w:r w:rsidR="00D00F3E" w:rsidRPr="00DF47A3">
        <w:rPr>
          <w:rFonts w:ascii="TimesNewRomanPSMT" w:hAnsi="TimesNewRomanPSMT"/>
          <w:color w:val="000000"/>
          <w:lang w:val="en-GB" w:eastAsia="en-US"/>
        </w:rPr>
        <w:t>doze state when it has successfully transmitted to and received from all corresponding peer STAs for this</w:t>
      </w:r>
      <w:r w:rsidR="00D00F3E">
        <w:rPr>
          <w:rFonts w:ascii="TimesNewRomanPSMT" w:hAnsi="TimesNewRomanPSMT"/>
          <w:color w:val="000000"/>
          <w:lang w:val="en-GB" w:eastAsia="en-US"/>
        </w:rPr>
        <w:t xml:space="preserve"> </w:t>
      </w:r>
      <w:r w:rsidR="00D00F3E" w:rsidRPr="007844FE">
        <w:rPr>
          <w:rFonts w:ascii="TimesNewRomanPSMT" w:hAnsi="TimesNewRomanPSMT"/>
          <w:color w:val="000000"/>
          <w:lang w:val="en-GB" w:eastAsia="en-US"/>
        </w:rPr>
        <w:t>beacon interval</w:t>
      </w:r>
      <w:r w:rsidR="00D00F3E" w:rsidRPr="00DF47A3">
        <w:rPr>
          <w:rFonts w:ascii="TimesNewRomanPSMT" w:hAnsi="TimesNewRomanPSMT"/>
          <w:color w:val="000000"/>
          <w:lang w:val="en-GB" w:eastAsia="en-US"/>
        </w:rPr>
        <w:t xml:space="preserve"> a </w:t>
      </w:r>
      <w:proofErr w:type="spellStart"/>
      <w:r w:rsidR="00D00F3E" w:rsidRPr="00DF47A3">
        <w:rPr>
          <w:rFonts w:ascii="TimesNewRomanPSMT" w:hAnsi="TimesNewRomanPSMT"/>
          <w:color w:val="000000"/>
          <w:lang w:val="en-GB" w:eastAsia="en-US"/>
        </w:rPr>
        <w:t>QoS</w:t>
      </w:r>
      <w:proofErr w:type="spellEnd"/>
      <w:r w:rsidR="00D00F3E" w:rsidRPr="00DF47A3">
        <w:rPr>
          <w:rFonts w:ascii="TimesNewRomanPSMT" w:hAnsi="TimesNewRomanPSMT"/>
          <w:color w:val="000000"/>
          <w:lang w:val="en-GB" w:eastAsia="en-US"/>
        </w:rPr>
        <w:t xml:space="preserve"> Data frame with the EOSP subfield set to 1; otherwise it shall stay active </w:t>
      </w:r>
      <w:r w:rsidR="00D00F3E" w:rsidRPr="001460DB">
        <w:rPr>
          <w:rFonts w:ascii="TimesNewRomanPSMT" w:hAnsi="TimesNewRomanPSMT"/>
          <w:color w:val="000000"/>
          <w:lang w:val="en-GB" w:eastAsia="en-US"/>
        </w:rPr>
        <w:t>until the end of the</w:t>
      </w:r>
      <w:r w:rsidR="00D00F3E">
        <w:rPr>
          <w:rFonts w:ascii="TimesNewRomanPSMT" w:hAnsi="TimesNewRomanPSMT"/>
          <w:color w:val="000000"/>
          <w:lang w:val="en-GB" w:eastAsia="en-US"/>
        </w:rPr>
        <w:t xml:space="preserve"> </w:t>
      </w:r>
      <w:r w:rsidR="00D00F3E" w:rsidRPr="007844FE">
        <w:rPr>
          <w:rFonts w:ascii="TimesNewRomanPSMT" w:hAnsi="TimesNewRomanPSMT"/>
          <w:color w:val="000000"/>
          <w:lang w:val="en-GB" w:eastAsia="en-US"/>
        </w:rPr>
        <w:t>current beacon interval</w:t>
      </w:r>
      <w:r w:rsidR="00D00F3E" w:rsidRPr="00DF47A3">
        <w:rPr>
          <w:rFonts w:ascii="TimesNewRomanPSMT" w:hAnsi="TimesNewRomanPSMT"/>
          <w:color w:val="000000"/>
          <w:lang w:val="en-GB" w:eastAsia="en-US"/>
        </w:rPr>
        <w:t xml:space="preserve">. </w:t>
      </w:r>
      <w:r w:rsidR="00D00F3E" w:rsidRPr="007844FE">
        <w:rPr>
          <w:rFonts w:ascii="TimesNewRomanPSMT" w:hAnsi="TimesNewRomanPSMT"/>
          <w:color w:val="000000"/>
          <w:u w:val="single"/>
          <w:lang w:val="en-GB" w:eastAsia="en-US"/>
        </w:rPr>
        <w:t>A</w:t>
      </w:r>
      <w:r w:rsidR="00D00F3E">
        <w:rPr>
          <w:rFonts w:ascii="TimesNewRomanPSMT" w:hAnsi="TimesNewRomanPSMT"/>
          <w:color w:val="000000"/>
          <w:u w:val="single"/>
          <w:lang w:val="en-GB" w:eastAsia="en-US"/>
        </w:rPr>
        <w:t>n</w:t>
      </w:r>
      <w:r w:rsidR="00D00F3E" w:rsidRPr="007844FE">
        <w:rPr>
          <w:rFonts w:ascii="TimesNewRomanPSMT" w:hAnsi="TimesNewRomanPSMT"/>
          <w:color w:val="000000"/>
          <w:u w:val="single"/>
          <w:lang w:val="en-GB" w:eastAsia="en-US"/>
        </w:rPr>
        <w:t xml:space="preserve"> </w:t>
      </w:r>
      <w:r w:rsidR="00D00F3E">
        <w:rPr>
          <w:rFonts w:ascii="TimesNewRomanPSMT" w:hAnsi="TimesNewRomanPSMT"/>
          <w:color w:val="000000"/>
          <w:u w:val="single"/>
          <w:lang w:val="en-GB" w:eastAsia="en-US"/>
        </w:rPr>
        <w:t xml:space="preserve">EDMG </w:t>
      </w:r>
      <w:r w:rsidR="00D00F3E" w:rsidRPr="007844FE">
        <w:rPr>
          <w:rFonts w:ascii="TimesNewRomanPSMT" w:hAnsi="TimesNewRomanPSMT"/>
          <w:color w:val="000000"/>
          <w:u w:val="single"/>
          <w:lang w:val="en-GB" w:eastAsia="en-US"/>
        </w:rPr>
        <w:t xml:space="preserve">STA that receives </w:t>
      </w:r>
      <w:r w:rsidR="00D00F3E">
        <w:rPr>
          <w:rFonts w:ascii="TimesNewRomanPSMT" w:hAnsi="TimesNewRomanPSMT"/>
          <w:color w:val="000000"/>
          <w:u w:val="single"/>
          <w:lang w:val="en-GB" w:eastAsia="en-US"/>
        </w:rPr>
        <w:t xml:space="preserve">from, </w:t>
      </w:r>
      <w:r w:rsidR="00D00F3E" w:rsidRPr="007844FE">
        <w:rPr>
          <w:rFonts w:ascii="TimesNewRomanPSMT" w:hAnsi="TimesNewRomanPSMT"/>
          <w:color w:val="000000"/>
          <w:u w:val="single"/>
          <w:lang w:val="en-GB" w:eastAsia="en-US"/>
        </w:rPr>
        <w:t>or transmits</w:t>
      </w:r>
      <w:r w:rsidR="00D00F3E">
        <w:rPr>
          <w:rFonts w:ascii="TimesNewRomanPSMT" w:hAnsi="TimesNewRomanPSMT"/>
          <w:color w:val="000000"/>
          <w:u w:val="single"/>
          <w:lang w:val="en-GB" w:eastAsia="en-US"/>
        </w:rPr>
        <w:t xml:space="preserve"> to, a peer EDMG STA</w:t>
      </w:r>
      <w:r w:rsidR="00D00F3E" w:rsidRPr="007844FE">
        <w:rPr>
          <w:rFonts w:ascii="TimesNewRomanPSMT" w:hAnsi="TimesNewRomanPSMT"/>
          <w:color w:val="000000"/>
          <w:u w:val="single"/>
          <w:lang w:val="en-GB" w:eastAsia="en-US"/>
        </w:rPr>
        <w:t xml:space="preserve"> an ATIM frame during an awake window may enter the doze state when it has successfully transmitted to and received from all corresponding peer STAs for this allocation a </w:t>
      </w:r>
      <w:proofErr w:type="spellStart"/>
      <w:r w:rsidR="00D00F3E" w:rsidRPr="007844FE">
        <w:rPr>
          <w:rFonts w:ascii="TimesNewRomanPSMT" w:hAnsi="TimesNewRomanPSMT"/>
          <w:color w:val="000000"/>
          <w:u w:val="single"/>
          <w:lang w:val="en-GB" w:eastAsia="en-US"/>
        </w:rPr>
        <w:t>QoS</w:t>
      </w:r>
      <w:proofErr w:type="spellEnd"/>
      <w:r w:rsidR="00D00F3E" w:rsidRPr="007844FE">
        <w:rPr>
          <w:rFonts w:ascii="TimesNewRomanPSMT" w:hAnsi="TimesNewRomanPSMT"/>
          <w:color w:val="000000"/>
          <w:u w:val="single"/>
          <w:lang w:val="en-GB" w:eastAsia="en-US"/>
        </w:rPr>
        <w:t xml:space="preserve"> Data frame with the EOSP subfield set to 1; otherwise it shall stay active until the end of the allocation.</w:t>
      </w:r>
      <w:r w:rsidR="00D00F3E">
        <w:rPr>
          <w:rFonts w:ascii="TimesNewRomanPSMT" w:hAnsi="TimesNewRomanPSMT"/>
          <w:color w:val="000000"/>
          <w:u w:val="single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ATIM frame transmissions and MSDU transmissions follow the rules defined</w:t>
      </w:r>
      <w:r>
        <w:rPr>
          <w:rFonts w:ascii="TimesNewRomanPSMT" w:hAnsi="TimesNewRomanPSMT"/>
          <w:color w:val="000000"/>
          <w:lang w:val="en-GB" w:eastAsia="en-US"/>
        </w:rPr>
        <w:t xml:space="preserve"> </w:t>
      </w:r>
      <w:r w:rsidRPr="00DF47A3">
        <w:rPr>
          <w:rFonts w:ascii="TimesNewRomanPSMT" w:hAnsi="TimesNewRomanPSMT"/>
          <w:color w:val="000000"/>
          <w:lang w:val="en-GB" w:eastAsia="en-US"/>
        </w:rPr>
        <w:t>in 11.2.8.</w:t>
      </w:r>
    </w:p>
    <w:p w14:paraId="43B3AE62" w14:textId="77777777" w:rsidR="00DF47A3" w:rsidRDefault="00DF47A3" w:rsidP="0069371B">
      <w:pPr>
        <w:pStyle w:val="IEEEStdsParagraph"/>
      </w:pPr>
    </w:p>
    <w:sectPr w:rsidR="00DF47A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4D4EA" w14:textId="77777777" w:rsidR="00BB5700" w:rsidRDefault="00BB5700">
      <w:r>
        <w:separator/>
      </w:r>
    </w:p>
  </w:endnote>
  <w:endnote w:type="continuationSeparator" w:id="0">
    <w:p w14:paraId="73ECDC14" w14:textId="77777777" w:rsidR="00BB5700" w:rsidRDefault="00BB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D8FFE" w14:textId="77777777" w:rsidR="0096519C" w:rsidRDefault="00BB570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96519C">
      <w:t>Submission</w:t>
    </w:r>
    <w:r>
      <w:fldChar w:fldCharType="end"/>
    </w:r>
    <w:r w:rsidR="0096519C">
      <w:tab/>
      <w:t xml:space="preserve">page </w:t>
    </w:r>
    <w:r w:rsidR="0096519C">
      <w:fldChar w:fldCharType="begin"/>
    </w:r>
    <w:r w:rsidR="0096519C">
      <w:instrText xml:space="preserve">page </w:instrText>
    </w:r>
    <w:r w:rsidR="0096519C">
      <w:fldChar w:fldCharType="separate"/>
    </w:r>
    <w:r w:rsidR="00D00F3E">
      <w:rPr>
        <w:noProof/>
      </w:rPr>
      <w:t>2</w:t>
    </w:r>
    <w:r w:rsidR="0096519C">
      <w:fldChar w:fldCharType="end"/>
    </w:r>
    <w:r w:rsidR="0096519C">
      <w:tab/>
    </w:r>
    <w:r>
      <w:fldChar w:fldCharType="begin"/>
    </w:r>
    <w:r>
      <w:instrText xml:space="preserve"> COMMENTS  \* MERGEFORMAT </w:instrText>
    </w:r>
    <w:r>
      <w:fldChar w:fldCharType="separate"/>
    </w:r>
    <w:r w:rsidR="00A62FE9">
      <w:t>Carlos Cordeiro, Intel</w:t>
    </w:r>
    <w:r>
      <w:fldChar w:fldCharType="end"/>
    </w:r>
  </w:p>
  <w:p w14:paraId="5C69FA55" w14:textId="77777777" w:rsidR="0096519C" w:rsidRDefault="009651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48C9D" w14:textId="77777777" w:rsidR="00BB5700" w:rsidRDefault="00BB5700">
      <w:r>
        <w:separator/>
      </w:r>
    </w:p>
  </w:footnote>
  <w:footnote w:type="continuationSeparator" w:id="0">
    <w:p w14:paraId="6D533972" w14:textId="77777777" w:rsidR="00BB5700" w:rsidRDefault="00BB5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49E6" w14:textId="77777777" w:rsidR="0096519C" w:rsidRDefault="00BB570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62FE9">
      <w:t>Mar 2017</w:t>
    </w:r>
    <w:r>
      <w:fldChar w:fldCharType="end"/>
    </w:r>
    <w:r w:rsidR="0096519C">
      <w:tab/>
    </w:r>
    <w:r w:rsidR="0096519C">
      <w:tab/>
    </w:r>
    <w:r>
      <w:fldChar w:fldCharType="begin"/>
    </w:r>
    <w:r>
      <w:instrText xml:space="preserve"> TITLE  \* MERGEFORMAT </w:instrText>
    </w:r>
    <w:r>
      <w:fldChar w:fldCharType="separate"/>
    </w:r>
    <w:r w:rsidR="00D00F3E">
      <w:t>doc.: IEEE 802.11-17/0420r2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218"/>
    <w:multiLevelType w:val="hybridMultilevel"/>
    <w:tmpl w:val="9690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2" w15:restartNumberingAfterBreak="0">
    <w:nsid w:val="0D604D25"/>
    <w:multiLevelType w:val="hybridMultilevel"/>
    <w:tmpl w:val="C09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3C99"/>
    <w:multiLevelType w:val="hybridMultilevel"/>
    <w:tmpl w:val="1CAC6D58"/>
    <w:lvl w:ilvl="0" w:tplc="99F4B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" w15:restartNumberingAfterBreak="0">
    <w:nsid w:val="30D3445A"/>
    <w:multiLevelType w:val="hybridMultilevel"/>
    <w:tmpl w:val="15F81184"/>
    <w:lvl w:ilvl="0" w:tplc="AB1017B0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C7BE7"/>
    <w:multiLevelType w:val="hybridMultilevel"/>
    <w:tmpl w:val="4006A4A0"/>
    <w:lvl w:ilvl="0" w:tplc="DBE21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0316D"/>
    <w:multiLevelType w:val="hybridMultilevel"/>
    <w:tmpl w:val="CCA4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0" w15:restartNumberingAfterBreak="0">
    <w:nsid w:val="4C77376A"/>
    <w:multiLevelType w:val="hybridMultilevel"/>
    <w:tmpl w:val="2C8686EC"/>
    <w:lvl w:ilvl="0" w:tplc="A7982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ACD04">
      <w:start w:val="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87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CF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AA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47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A0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8E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2B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E3C1D72"/>
    <w:multiLevelType w:val="singleLevel"/>
    <w:tmpl w:val="68AE471A"/>
    <w:lvl w:ilvl="0">
      <w:start w:val="1"/>
      <w:numFmt w:val="decimal"/>
      <w:lvlText w:val="Figure %1"/>
      <w:lvlJc w:val="center"/>
      <w:pPr>
        <w:tabs>
          <w:tab w:val="num" w:pos="4140"/>
        </w:tabs>
        <w:ind w:left="3132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" w15:restartNumberingAfterBreak="0">
    <w:nsid w:val="6F956C21"/>
    <w:multiLevelType w:val="multilevel"/>
    <w:tmpl w:val="C1B4A4E6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7B99725C"/>
    <w:multiLevelType w:val="multilevel"/>
    <w:tmpl w:val="0BD08772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2" w:hanging="55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2"/>
  </w:num>
  <w:num w:numId="5">
    <w:abstractNumId w:val="4"/>
  </w:num>
  <w:num w:numId="6">
    <w:abstractNumId w:val="12"/>
  </w:num>
  <w:num w:numId="7">
    <w:abstractNumId w:val="12"/>
  </w:num>
  <w:num w:numId="8">
    <w:abstractNumId w:val="9"/>
  </w:num>
  <w:num w:numId="9">
    <w:abstractNumId w:val="13"/>
  </w:num>
  <w:num w:numId="10">
    <w:abstractNumId w:val="5"/>
  </w:num>
  <w:num w:numId="11">
    <w:abstractNumId w:val="1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3"/>
  </w:num>
  <w:num w:numId="16">
    <w:abstractNumId w:val="7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8C"/>
    <w:rsid w:val="00015941"/>
    <w:rsid w:val="000541D4"/>
    <w:rsid w:val="000561F8"/>
    <w:rsid w:val="0007069A"/>
    <w:rsid w:val="000762BA"/>
    <w:rsid w:val="000767E6"/>
    <w:rsid w:val="000771C3"/>
    <w:rsid w:val="0009259F"/>
    <w:rsid w:val="000934C4"/>
    <w:rsid w:val="000D6DF7"/>
    <w:rsid w:val="000F32D0"/>
    <w:rsid w:val="00105B8A"/>
    <w:rsid w:val="00112907"/>
    <w:rsid w:val="001321FC"/>
    <w:rsid w:val="00136542"/>
    <w:rsid w:val="001460DB"/>
    <w:rsid w:val="00157242"/>
    <w:rsid w:val="001739C1"/>
    <w:rsid w:val="00174093"/>
    <w:rsid w:val="001C0F5B"/>
    <w:rsid w:val="001D723B"/>
    <w:rsid w:val="001E43EC"/>
    <w:rsid w:val="00222F05"/>
    <w:rsid w:val="00224CCC"/>
    <w:rsid w:val="0023016D"/>
    <w:rsid w:val="0023047A"/>
    <w:rsid w:val="00234A67"/>
    <w:rsid w:val="00251ED5"/>
    <w:rsid w:val="002768A6"/>
    <w:rsid w:val="0029020B"/>
    <w:rsid w:val="0029286F"/>
    <w:rsid w:val="002973BB"/>
    <w:rsid w:val="002A1BD5"/>
    <w:rsid w:val="002B42F6"/>
    <w:rsid w:val="002B5C52"/>
    <w:rsid w:val="002C1896"/>
    <w:rsid w:val="002C4947"/>
    <w:rsid w:val="002D44BE"/>
    <w:rsid w:val="002E23EB"/>
    <w:rsid w:val="002F2172"/>
    <w:rsid w:val="003064BC"/>
    <w:rsid w:val="003269C3"/>
    <w:rsid w:val="003461C0"/>
    <w:rsid w:val="00373364"/>
    <w:rsid w:val="0038072A"/>
    <w:rsid w:val="003A70F8"/>
    <w:rsid w:val="003B5C0D"/>
    <w:rsid w:val="003B6F01"/>
    <w:rsid w:val="003C0060"/>
    <w:rsid w:val="003D749C"/>
    <w:rsid w:val="003E10B5"/>
    <w:rsid w:val="003E138C"/>
    <w:rsid w:val="003E1F4B"/>
    <w:rsid w:val="003F1780"/>
    <w:rsid w:val="003F1D4B"/>
    <w:rsid w:val="00410C6C"/>
    <w:rsid w:val="00414111"/>
    <w:rsid w:val="00442037"/>
    <w:rsid w:val="00447A91"/>
    <w:rsid w:val="00447E6A"/>
    <w:rsid w:val="00452E83"/>
    <w:rsid w:val="004563CB"/>
    <w:rsid w:val="004875EE"/>
    <w:rsid w:val="004A7AA7"/>
    <w:rsid w:val="004B064B"/>
    <w:rsid w:val="004D01E3"/>
    <w:rsid w:val="004D127B"/>
    <w:rsid w:val="004E7890"/>
    <w:rsid w:val="0050271E"/>
    <w:rsid w:val="00512D8F"/>
    <w:rsid w:val="005175DD"/>
    <w:rsid w:val="0052654A"/>
    <w:rsid w:val="00541C59"/>
    <w:rsid w:val="005426D1"/>
    <w:rsid w:val="00565A55"/>
    <w:rsid w:val="00577841"/>
    <w:rsid w:val="00585917"/>
    <w:rsid w:val="005B338E"/>
    <w:rsid w:val="005C01F6"/>
    <w:rsid w:val="005D2EE4"/>
    <w:rsid w:val="005E4F57"/>
    <w:rsid w:val="00611ED5"/>
    <w:rsid w:val="006143D6"/>
    <w:rsid w:val="0062440B"/>
    <w:rsid w:val="006414A8"/>
    <w:rsid w:val="006420E8"/>
    <w:rsid w:val="00673C43"/>
    <w:rsid w:val="0069371B"/>
    <w:rsid w:val="006A484D"/>
    <w:rsid w:val="006A72F8"/>
    <w:rsid w:val="006C0727"/>
    <w:rsid w:val="006D03EB"/>
    <w:rsid w:val="006D2B6E"/>
    <w:rsid w:val="006E0B61"/>
    <w:rsid w:val="006E145F"/>
    <w:rsid w:val="006E6A84"/>
    <w:rsid w:val="00705EBC"/>
    <w:rsid w:val="00711A58"/>
    <w:rsid w:val="00713C50"/>
    <w:rsid w:val="0071765F"/>
    <w:rsid w:val="007238AE"/>
    <w:rsid w:val="00746907"/>
    <w:rsid w:val="00770572"/>
    <w:rsid w:val="007720E3"/>
    <w:rsid w:val="00783EC7"/>
    <w:rsid w:val="007844FE"/>
    <w:rsid w:val="007C6EE4"/>
    <w:rsid w:val="007D1618"/>
    <w:rsid w:val="007D6A9F"/>
    <w:rsid w:val="007D7500"/>
    <w:rsid w:val="007E0E78"/>
    <w:rsid w:val="007E2A58"/>
    <w:rsid w:val="0080184D"/>
    <w:rsid w:val="0081351A"/>
    <w:rsid w:val="0082108B"/>
    <w:rsid w:val="008250AF"/>
    <w:rsid w:val="00837D90"/>
    <w:rsid w:val="00867049"/>
    <w:rsid w:val="008946AB"/>
    <w:rsid w:val="008A0FA1"/>
    <w:rsid w:val="008A470F"/>
    <w:rsid w:val="008B4109"/>
    <w:rsid w:val="008B5CAA"/>
    <w:rsid w:val="008E2AA5"/>
    <w:rsid w:val="008F433C"/>
    <w:rsid w:val="009031DA"/>
    <w:rsid w:val="009317AF"/>
    <w:rsid w:val="00932656"/>
    <w:rsid w:val="00935043"/>
    <w:rsid w:val="00941969"/>
    <w:rsid w:val="009510B0"/>
    <w:rsid w:val="00953EFC"/>
    <w:rsid w:val="00963D26"/>
    <w:rsid w:val="0096519C"/>
    <w:rsid w:val="00971229"/>
    <w:rsid w:val="009753AD"/>
    <w:rsid w:val="009771B7"/>
    <w:rsid w:val="009C1A8B"/>
    <w:rsid w:val="009C3028"/>
    <w:rsid w:val="009D6147"/>
    <w:rsid w:val="009E1F40"/>
    <w:rsid w:val="009E5E2A"/>
    <w:rsid w:val="009F2FBC"/>
    <w:rsid w:val="00A050D8"/>
    <w:rsid w:val="00A26E4E"/>
    <w:rsid w:val="00A4209F"/>
    <w:rsid w:val="00A50440"/>
    <w:rsid w:val="00A525FF"/>
    <w:rsid w:val="00A53C40"/>
    <w:rsid w:val="00A57095"/>
    <w:rsid w:val="00A62FE9"/>
    <w:rsid w:val="00A71623"/>
    <w:rsid w:val="00A72F84"/>
    <w:rsid w:val="00A732BB"/>
    <w:rsid w:val="00A93C4F"/>
    <w:rsid w:val="00AA172F"/>
    <w:rsid w:val="00AA427C"/>
    <w:rsid w:val="00AB09AF"/>
    <w:rsid w:val="00AB2910"/>
    <w:rsid w:val="00AB6A91"/>
    <w:rsid w:val="00B047CD"/>
    <w:rsid w:val="00B208D6"/>
    <w:rsid w:val="00B36B1B"/>
    <w:rsid w:val="00B4547E"/>
    <w:rsid w:val="00B45A0C"/>
    <w:rsid w:val="00B67FA8"/>
    <w:rsid w:val="00B7218B"/>
    <w:rsid w:val="00B93DC6"/>
    <w:rsid w:val="00BA455A"/>
    <w:rsid w:val="00BB2276"/>
    <w:rsid w:val="00BB5700"/>
    <w:rsid w:val="00BC4C11"/>
    <w:rsid w:val="00BC5C48"/>
    <w:rsid w:val="00BC7CA4"/>
    <w:rsid w:val="00BD60C4"/>
    <w:rsid w:val="00BE68C2"/>
    <w:rsid w:val="00BE6A9E"/>
    <w:rsid w:val="00C36BF9"/>
    <w:rsid w:val="00C64DA9"/>
    <w:rsid w:val="00C65132"/>
    <w:rsid w:val="00C80FF5"/>
    <w:rsid w:val="00C81FED"/>
    <w:rsid w:val="00CA09B2"/>
    <w:rsid w:val="00CA58D4"/>
    <w:rsid w:val="00CB7F47"/>
    <w:rsid w:val="00CE6574"/>
    <w:rsid w:val="00CF451E"/>
    <w:rsid w:val="00D00F3E"/>
    <w:rsid w:val="00D00F75"/>
    <w:rsid w:val="00D341BE"/>
    <w:rsid w:val="00D7222F"/>
    <w:rsid w:val="00DB1E71"/>
    <w:rsid w:val="00DC2D07"/>
    <w:rsid w:val="00DC4ADC"/>
    <w:rsid w:val="00DC5A7B"/>
    <w:rsid w:val="00DC6E9C"/>
    <w:rsid w:val="00DC7A03"/>
    <w:rsid w:val="00DD6C62"/>
    <w:rsid w:val="00DE2F9A"/>
    <w:rsid w:val="00DE42B9"/>
    <w:rsid w:val="00DF47A3"/>
    <w:rsid w:val="00E053B5"/>
    <w:rsid w:val="00E14893"/>
    <w:rsid w:val="00E16EAB"/>
    <w:rsid w:val="00E2236C"/>
    <w:rsid w:val="00E2294B"/>
    <w:rsid w:val="00E32A01"/>
    <w:rsid w:val="00E3745C"/>
    <w:rsid w:val="00E37849"/>
    <w:rsid w:val="00E66B70"/>
    <w:rsid w:val="00E72285"/>
    <w:rsid w:val="00E759E7"/>
    <w:rsid w:val="00E80461"/>
    <w:rsid w:val="00E8141D"/>
    <w:rsid w:val="00EA1A6D"/>
    <w:rsid w:val="00EB02D3"/>
    <w:rsid w:val="00EB0DAE"/>
    <w:rsid w:val="00EB2CA1"/>
    <w:rsid w:val="00EC41FA"/>
    <w:rsid w:val="00EE4542"/>
    <w:rsid w:val="00EF4361"/>
    <w:rsid w:val="00F0536E"/>
    <w:rsid w:val="00F13394"/>
    <w:rsid w:val="00F23439"/>
    <w:rsid w:val="00F276C1"/>
    <w:rsid w:val="00F32A8C"/>
    <w:rsid w:val="00F4141D"/>
    <w:rsid w:val="00F42039"/>
    <w:rsid w:val="00F4512B"/>
    <w:rsid w:val="00F468A5"/>
    <w:rsid w:val="00F476B3"/>
    <w:rsid w:val="00F51F18"/>
    <w:rsid w:val="00F6518E"/>
    <w:rsid w:val="00F72529"/>
    <w:rsid w:val="00F72A02"/>
    <w:rsid w:val="00F8767D"/>
    <w:rsid w:val="00F914B9"/>
    <w:rsid w:val="00F93584"/>
    <w:rsid w:val="00FA69B7"/>
    <w:rsid w:val="00FA6BD0"/>
    <w:rsid w:val="00FA74E4"/>
    <w:rsid w:val="00FB2040"/>
    <w:rsid w:val="00FB3475"/>
    <w:rsid w:val="00FB4057"/>
    <w:rsid w:val="00FC7104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0DD1"/>
  <w15:chartTrackingRefBased/>
  <w15:docId w15:val="{253FDED8-8373-45EA-B2E1-FD198748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767D"/>
    <w:pPr>
      <w:ind w:left="720"/>
      <w:contextualSpacing/>
    </w:pPr>
  </w:style>
  <w:style w:type="paragraph" w:customStyle="1" w:styleId="IEEEStdsParagraph">
    <w:name w:val="IEEEStds Paragraph"/>
    <w:link w:val="IEEEStdsParagraphChar"/>
    <w:rsid w:val="00157242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157242"/>
    <w:rPr>
      <w:lang w:eastAsia="ja-JP"/>
    </w:rPr>
  </w:style>
  <w:style w:type="paragraph" w:customStyle="1" w:styleId="IEEEStdsRegularFigureCaption">
    <w:name w:val="IEEEStds Regular Figure Caption"/>
    <w:basedOn w:val="IEEEStdsParagraph"/>
    <w:next w:val="IEEEStdsParagraph"/>
    <w:rsid w:val="00157242"/>
    <w:pPr>
      <w:keepLines/>
      <w:tabs>
        <w:tab w:val="left" w:pos="403"/>
        <w:tab w:val="left" w:pos="475"/>
        <w:tab w:val="left" w:pos="547"/>
      </w:tabs>
      <w:suppressAutoHyphens/>
      <w:spacing w:before="120" w:after="12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157242"/>
    <w:pPr>
      <w:numPr>
        <w:numId w:val="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157242"/>
    <w:pPr>
      <w:keepNext/>
      <w:keepLines/>
      <w:numPr>
        <w:numId w:val="4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157242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157242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157242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157242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157242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157242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157242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157242"/>
    <w:pPr>
      <w:numPr>
        <w:ilvl w:val="8"/>
      </w:numPr>
      <w:outlineLvl w:val="8"/>
    </w:pPr>
  </w:style>
  <w:style w:type="paragraph" w:customStyle="1" w:styleId="IEEEStdsRegularTableCaption">
    <w:name w:val="IEEEStds Regular Table Caption"/>
    <w:basedOn w:val="IEEEStdsParagraph"/>
    <w:next w:val="IEEEStdsParagraph"/>
    <w:rsid w:val="00DE2F9A"/>
    <w:pPr>
      <w:keepNext/>
      <w:keepLines/>
      <w:numPr>
        <w:numId w:val="5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0561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1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61F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6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1F8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0561F8"/>
    <w:rPr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0561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1F8"/>
    <w:rPr>
      <w:rFonts w:ascii="Segoe UI" w:hAnsi="Segoe UI" w:cs="Segoe UI"/>
      <w:sz w:val="18"/>
      <w:szCs w:val="18"/>
      <w:lang w:val="en-GB" w:eastAsia="en-US"/>
    </w:rPr>
  </w:style>
  <w:style w:type="paragraph" w:customStyle="1" w:styleId="IEEEStdsMultipleNotes">
    <w:name w:val="IEEEStds Multiple Notes"/>
    <w:basedOn w:val="Normal"/>
    <w:rsid w:val="00A93C4F"/>
    <w:pPr>
      <w:keepLines/>
      <w:numPr>
        <w:numId w:val="8"/>
      </w:numPr>
      <w:tabs>
        <w:tab w:val="left" w:pos="799"/>
        <w:tab w:val="left" w:pos="864"/>
        <w:tab w:val="left" w:pos="936"/>
      </w:tabs>
      <w:spacing w:before="120" w:after="120"/>
      <w:jc w:val="both"/>
    </w:pPr>
    <w:rPr>
      <w:sz w:val="18"/>
      <w:lang w:val="en-US" w:eastAsia="ja-JP"/>
    </w:rPr>
  </w:style>
  <w:style w:type="paragraph" w:customStyle="1" w:styleId="IEEEStdsTableColumnHead">
    <w:name w:val="IEEEStds Table Column Head"/>
    <w:basedOn w:val="IEEEStdsParagraph"/>
    <w:rsid w:val="00A93C4F"/>
    <w:pPr>
      <w:keepNext/>
      <w:keepLines/>
      <w:spacing w:after="0"/>
      <w:jc w:val="center"/>
    </w:pPr>
    <w:rPr>
      <w:b/>
      <w:sz w:val="18"/>
    </w:rPr>
  </w:style>
  <w:style w:type="paragraph" w:customStyle="1" w:styleId="IEEEStdsTableData-Left">
    <w:name w:val="IEEEStds Table Data - Left"/>
    <w:basedOn w:val="IEEEStdsParagraph"/>
    <w:rsid w:val="00A93C4F"/>
    <w:pPr>
      <w:keepNext/>
      <w:keepLines/>
      <w:spacing w:after="0"/>
      <w:jc w:val="left"/>
    </w:pPr>
    <w:rPr>
      <w:sz w:val="18"/>
    </w:rPr>
  </w:style>
  <w:style w:type="paragraph" w:customStyle="1" w:styleId="IEEEStdsTableData-Center">
    <w:name w:val="IEEEStds Table Data - Center"/>
    <w:basedOn w:val="IEEEStdsParagraph"/>
    <w:rsid w:val="000767E6"/>
    <w:pPr>
      <w:keepNext/>
      <w:keepLines/>
      <w:spacing w:after="0"/>
      <w:jc w:val="center"/>
    </w:pPr>
    <w:rPr>
      <w:sz w:val="18"/>
    </w:rPr>
  </w:style>
  <w:style w:type="paragraph" w:customStyle="1" w:styleId="IEEEStdsNumberedListLevel1">
    <w:name w:val="IEEEStds Numbered List Level 1"/>
    <w:rsid w:val="000767E6"/>
    <w:pPr>
      <w:numPr>
        <w:numId w:val="10"/>
      </w:numPr>
      <w:spacing w:before="60" w:after="60"/>
      <w:jc w:val="both"/>
      <w:outlineLvl w:val="0"/>
    </w:pPr>
    <w:rPr>
      <w:lang w:eastAsia="ja-JP"/>
    </w:rPr>
  </w:style>
  <w:style w:type="paragraph" w:customStyle="1" w:styleId="IEEEStdsNumberedListLevel2">
    <w:name w:val="IEEEStds Numbered List Level 2"/>
    <w:basedOn w:val="IEEEStdsNumberedListLevel1"/>
    <w:rsid w:val="000767E6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0767E6"/>
    <w:pPr>
      <w:numPr>
        <w:ilvl w:val="2"/>
      </w:numPr>
      <w:tabs>
        <w:tab w:val="left" w:pos="1512"/>
      </w:tabs>
      <w:outlineLvl w:val="2"/>
    </w:pPr>
  </w:style>
  <w:style w:type="paragraph" w:customStyle="1" w:styleId="IEEEStdsNumberedListLevel4">
    <w:name w:val="IEEEStds Numbered List Level 4"/>
    <w:basedOn w:val="IEEEStdsNumberedListLevel3"/>
    <w:rsid w:val="000767E6"/>
    <w:pPr>
      <w:numPr>
        <w:ilvl w:val="3"/>
      </w:numPr>
      <w:tabs>
        <w:tab w:val="clear" w:pos="1512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0767E6"/>
    <w:pPr>
      <w:numPr>
        <w:ilvl w:val="4"/>
      </w:numPr>
      <w:tabs>
        <w:tab w:val="clear" w:pos="1958"/>
        <w:tab w:val="left" w:pos="2405"/>
      </w:tabs>
      <w:outlineLvl w:val="4"/>
    </w:pPr>
  </w:style>
  <w:style w:type="character" w:customStyle="1" w:styleId="fontstyle01">
    <w:name w:val="fontstyle01"/>
    <w:basedOn w:val="DefaultParagraphFont"/>
    <w:rsid w:val="00BC5C4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Sans-Serif">
    <w:name w:val="IEEEStds Sans-Serif"/>
    <w:rsid w:val="0069371B"/>
    <w:pPr>
      <w:jc w:val="both"/>
    </w:pPr>
    <w:rPr>
      <w:rFonts w:ascii="Arial" w:hAnsi="Arial"/>
      <w:lang w:eastAsia="ja-JP"/>
    </w:rPr>
  </w:style>
  <w:style w:type="character" w:customStyle="1" w:styleId="fontstyle21">
    <w:name w:val="fontstyle21"/>
    <w:basedOn w:val="DefaultParagraphFont"/>
    <w:rsid w:val="00FA74E4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72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5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yang\Documents\Specs\11aySFDtext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3157-7182-41CC-9B68-B6590AD9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2358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802.11-17/0420r1</vt:lpstr>
    </vt:vector>
  </TitlesOfParts>
  <Company>Some Company</Company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802.11-17/0420r2</dc:title>
  <dc:subject>Submission</dc:subject>
  <dc:creator>carlos.cordeiro@intel.com</dc:creator>
  <cp:keywords>Mar 2017</cp:keywords>
  <dc:description>Carlos Cordeiro, Intel</dc:description>
  <cp:lastModifiedBy>Cordeiro, Carlos</cp:lastModifiedBy>
  <cp:revision>27</cp:revision>
  <cp:lastPrinted>2016-12-12T20:01:00Z</cp:lastPrinted>
  <dcterms:created xsi:type="dcterms:W3CDTF">2017-02-24T21:34:00Z</dcterms:created>
  <dcterms:modified xsi:type="dcterms:W3CDTF">2017-03-14T06:07:00Z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e5e2e5e4-2dab-4a41-9c0b-0e50ceb2f6ec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2017-02-26 07:36:34Z</vt:lpwstr>
  </property>
  <property fmtid="{D5CDD505-2E9C-101B-9397-08002B2CF9AE}" pid="5" name="CTPClassification">
    <vt:lpwstr>CTP_IC</vt:lpwstr>
  </property>
</Properties>
</file>