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8965B9">
            <w:pPr>
              <w:pStyle w:val="T2"/>
              <w:rPr>
                <w:lang w:eastAsia="zh-CN"/>
              </w:rPr>
            </w:pPr>
            <w:r>
              <w:t xml:space="preserve">Comment Resolution </w:t>
            </w:r>
            <w:r w:rsidR="008965B9">
              <w:t>for</w:t>
            </w:r>
            <w:r>
              <w:t xml:space="preserve"> </w:t>
            </w:r>
            <w:r w:rsidR="008965B9">
              <w:t>CID 8142</w:t>
            </w:r>
          </w:p>
        </w:tc>
      </w:tr>
      <w:tr w:rsidR="00B6527E" w:rsidTr="007E52CB">
        <w:trPr>
          <w:trHeight w:val="359"/>
          <w:jc w:val="center"/>
        </w:trPr>
        <w:tc>
          <w:tcPr>
            <w:tcW w:w="9576" w:type="dxa"/>
            <w:gridSpan w:val="5"/>
            <w:vAlign w:val="center"/>
          </w:tcPr>
          <w:p w:rsidR="00B6527E" w:rsidRDefault="00B6527E" w:rsidP="003241C9">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r w:rsidR="00620633">
              <w:rPr>
                <w:rFonts w:hint="eastAsia"/>
                <w:b w:val="0"/>
                <w:sz w:val="20"/>
                <w:lang w:eastAsia="zh-CN"/>
              </w:rPr>
              <w:t>0</w:t>
            </w:r>
            <w:r w:rsidR="00620633">
              <w:rPr>
                <w:b w:val="0"/>
                <w:sz w:val="20"/>
                <w:lang w:eastAsia="zh-CN"/>
              </w:rPr>
              <w:t>3</w:t>
            </w:r>
            <w:r>
              <w:rPr>
                <w:b w:val="0"/>
                <w:sz w:val="20"/>
              </w:rPr>
              <w:t>-</w:t>
            </w:r>
            <w:r w:rsidR="00620633">
              <w:rPr>
                <w:b w:val="0"/>
                <w:sz w:val="20"/>
                <w:lang w:eastAsia="zh-CN"/>
              </w:rPr>
              <w:t>0</w:t>
            </w:r>
            <w:r w:rsidR="00131111">
              <w:rPr>
                <w:b w:val="0"/>
                <w:sz w:val="20"/>
                <w:lang w:eastAsia="zh-CN"/>
              </w:rPr>
              <w:t>8</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FF0B0B">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Merge/>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09124F" w:rsidRDefault="0009124F">
                            <w:pPr>
                              <w:pStyle w:val="T1"/>
                              <w:spacing w:after="120"/>
                            </w:pPr>
                            <w:r>
                              <w:t>Abstract</w:t>
                            </w:r>
                          </w:p>
                          <w:p w:rsidR="0009124F" w:rsidRDefault="0009124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1.0</w:t>
                            </w:r>
                            <w:r>
                              <w:rPr>
                                <w:rFonts w:hint="eastAsia"/>
                                <w:lang w:eastAsia="ko-KR"/>
                              </w:rPr>
                              <w:t>).</w:t>
                            </w:r>
                          </w:p>
                          <w:p w:rsidR="0009124F" w:rsidRDefault="0009124F" w:rsidP="00A05420">
                            <w:pPr>
                              <w:pStyle w:val="ListParagraph"/>
                              <w:numPr>
                                <w:ilvl w:val="0"/>
                                <w:numId w:val="4"/>
                              </w:numPr>
                              <w:contextualSpacing w:val="0"/>
                              <w:rPr>
                                <w:lang w:eastAsia="ko-KR"/>
                              </w:rPr>
                            </w:pPr>
                            <w:r>
                              <w:rPr>
                                <w:rFonts w:hint="eastAsia"/>
                                <w:lang w:eastAsia="ko-KR"/>
                              </w:rPr>
                              <w:t xml:space="preserve">CIDs: </w:t>
                            </w:r>
                            <w:r w:rsidRPr="00A05420">
                              <w:rPr>
                                <w:rFonts w:eastAsia="SimSun"/>
                                <w:lang w:eastAsia="zh-CN"/>
                              </w:rPr>
                              <w:t>8142</w:t>
                            </w:r>
                            <w:r w:rsidRPr="00A05420">
                              <w:rPr>
                                <w:rFonts w:eastAsia="SimSun" w:hint="eastAsia"/>
                                <w:lang w:eastAsia="zh-CN"/>
                              </w:rPr>
                              <w:t xml:space="preserve"> </w:t>
                            </w:r>
                            <w:r>
                              <w:rPr>
                                <w:rFonts w:hint="eastAsia"/>
                                <w:lang w:eastAsia="ko-KR"/>
                              </w:rPr>
                              <w:t>(</w:t>
                            </w:r>
                            <w:r w:rsidRPr="00620633">
                              <w:rPr>
                                <w:lang w:eastAsia="zh-CN"/>
                              </w:rPr>
                              <w:t>1</w:t>
                            </w:r>
                            <w:r>
                              <w:rPr>
                                <w:rFonts w:hint="eastAsia"/>
                                <w:lang w:eastAsia="ko-KR"/>
                              </w:rPr>
                              <w:t xml:space="preserve"> CID)</w:t>
                            </w:r>
                          </w:p>
                          <w:p w:rsidR="0009124F" w:rsidRDefault="0009124F" w:rsidP="000619B9"/>
                          <w:p w:rsidR="0009124F" w:rsidRDefault="0009124F" w:rsidP="00CA7A4F">
                            <w:r>
                              <w:t>Revisions:</w:t>
                            </w:r>
                          </w:p>
                          <w:p w:rsidR="0009124F" w:rsidRDefault="0009124F" w:rsidP="00CA7A4F"/>
                          <w:p w:rsidR="0009124F" w:rsidRDefault="0009124F" w:rsidP="00A02EBF">
                            <w:pPr>
                              <w:pStyle w:val="ListParagraph"/>
                              <w:numPr>
                                <w:ilvl w:val="0"/>
                                <w:numId w:val="5"/>
                              </w:numPr>
                              <w:contextualSpacing w:val="0"/>
                            </w:pPr>
                            <w:r>
                              <w:t>Rev 0: Initial version of the document.</w:t>
                            </w:r>
                          </w:p>
                          <w:p w:rsidR="0009124F" w:rsidRDefault="000912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205173" w:rsidRDefault="00205173">
                      <w:pPr>
                        <w:pStyle w:val="T1"/>
                        <w:spacing w:after="120"/>
                      </w:pPr>
                      <w:r>
                        <w:t>Abstract</w:t>
                      </w:r>
                    </w:p>
                    <w:p w:rsidR="00205173" w:rsidRDefault="00205173"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TGax </w:t>
                      </w:r>
                      <w:r>
                        <w:rPr>
                          <w:lang w:eastAsia="ko-KR"/>
                        </w:rPr>
                        <w:t xml:space="preserve">comment collection </w:t>
                      </w:r>
                      <w:r>
                        <w:rPr>
                          <w:rFonts w:hint="eastAsia"/>
                          <w:lang w:eastAsia="ko-KR"/>
                        </w:rPr>
                        <w:t>(TGa</w:t>
                      </w:r>
                      <w:r>
                        <w:rPr>
                          <w:lang w:eastAsia="ko-KR"/>
                        </w:rPr>
                        <w:t>x</w:t>
                      </w:r>
                      <w:r>
                        <w:rPr>
                          <w:rFonts w:hint="eastAsia"/>
                          <w:lang w:eastAsia="ko-KR"/>
                        </w:rPr>
                        <w:t xml:space="preserve"> Draft </w:t>
                      </w:r>
                      <w:r>
                        <w:rPr>
                          <w:lang w:eastAsia="ko-KR"/>
                        </w:rPr>
                        <w:t>1.0</w:t>
                      </w:r>
                      <w:r>
                        <w:rPr>
                          <w:rFonts w:hint="eastAsia"/>
                          <w:lang w:eastAsia="ko-KR"/>
                        </w:rPr>
                        <w:t>).</w:t>
                      </w:r>
                    </w:p>
                    <w:p w:rsidR="00205173" w:rsidRDefault="00205173" w:rsidP="00A05420">
                      <w:pPr>
                        <w:pStyle w:val="ListParagraph"/>
                        <w:numPr>
                          <w:ilvl w:val="0"/>
                          <w:numId w:val="4"/>
                        </w:numPr>
                        <w:contextualSpacing w:val="0"/>
                        <w:rPr>
                          <w:lang w:eastAsia="ko-KR"/>
                        </w:rPr>
                      </w:pPr>
                      <w:r>
                        <w:rPr>
                          <w:rFonts w:hint="eastAsia"/>
                          <w:lang w:eastAsia="ko-KR"/>
                        </w:rPr>
                        <w:t xml:space="preserve">CIDs: </w:t>
                      </w:r>
                      <w:r w:rsidRPr="00A05420">
                        <w:rPr>
                          <w:rFonts w:eastAsia="SimSun"/>
                          <w:lang w:eastAsia="zh-CN"/>
                        </w:rPr>
                        <w:t>8142</w:t>
                      </w:r>
                      <w:r w:rsidRPr="00A05420">
                        <w:rPr>
                          <w:rFonts w:eastAsia="SimSun" w:hint="eastAsia"/>
                          <w:lang w:eastAsia="zh-CN"/>
                        </w:rPr>
                        <w:t xml:space="preserve"> </w:t>
                      </w:r>
                      <w:r>
                        <w:rPr>
                          <w:rFonts w:hint="eastAsia"/>
                          <w:lang w:eastAsia="ko-KR"/>
                        </w:rPr>
                        <w:t>(</w:t>
                      </w:r>
                      <w:r w:rsidRPr="00620633">
                        <w:rPr>
                          <w:lang w:eastAsia="zh-CN"/>
                        </w:rPr>
                        <w:t>1</w:t>
                      </w:r>
                      <w:r>
                        <w:rPr>
                          <w:rFonts w:hint="eastAsia"/>
                          <w:lang w:eastAsia="ko-KR"/>
                        </w:rPr>
                        <w:t xml:space="preserve"> CID)</w:t>
                      </w:r>
                    </w:p>
                    <w:p w:rsidR="00205173" w:rsidRDefault="00205173" w:rsidP="000619B9"/>
                    <w:p w:rsidR="00205173" w:rsidRDefault="00205173" w:rsidP="00CA7A4F">
                      <w:r>
                        <w:t>Revisions:</w:t>
                      </w:r>
                    </w:p>
                    <w:p w:rsidR="00205173" w:rsidRDefault="00205173" w:rsidP="00CA7A4F"/>
                    <w:p w:rsidR="00205173" w:rsidRDefault="00205173" w:rsidP="00A02EBF">
                      <w:pPr>
                        <w:pStyle w:val="ListParagraph"/>
                        <w:numPr>
                          <w:ilvl w:val="0"/>
                          <w:numId w:val="5"/>
                        </w:numPr>
                        <w:contextualSpacing w:val="0"/>
                      </w:pPr>
                      <w:r>
                        <w:t>Rev 0: Initial version of the document.</w:t>
                      </w:r>
                    </w:p>
                    <w:p w:rsidR="00205173" w:rsidRDefault="00205173"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rsidR="0068013A" w:rsidRDefault="0068013A" w:rsidP="00AA56F8">
      <w:pPr>
        <w:rPr>
          <w:b/>
          <w:bCs/>
          <w:i/>
          <w:iCs/>
          <w:lang w:eastAsia="ko-KR"/>
        </w:rPr>
      </w:pPr>
    </w:p>
    <w:tbl>
      <w:tblPr>
        <w:tblStyle w:val="TableGrid"/>
        <w:tblW w:w="0" w:type="auto"/>
        <w:tblLayout w:type="fixed"/>
        <w:tblLook w:val="04A0" w:firstRow="1" w:lastRow="0" w:firstColumn="1" w:lastColumn="0" w:noHBand="0" w:noVBand="1"/>
      </w:tblPr>
      <w:tblGrid>
        <w:gridCol w:w="689"/>
        <w:gridCol w:w="979"/>
        <w:gridCol w:w="992"/>
        <w:gridCol w:w="3260"/>
        <w:gridCol w:w="2345"/>
        <w:gridCol w:w="1311"/>
      </w:tblGrid>
      <w:tr w:rsidR="000619B9" w:rsidTr="00BC16A9">
        <w:tc>
          <w:tcPr>
            <w:tcW w:w="689" w:type="dxa"/>
          </w:tcPr>
          <w:p w:rsidR="0068013A" w:rsidRPr="002E5056" w:rsidRDefault="0068013A" w:rsidP="00A05420">
            <w:pPr>
              <w:jc w:val="center"/>
              <w:rPr>
                <w:sz w:val="20"/>
                <w:szCs w:val="20"/>
              </w:rPr>
            </w:pPr>
            <w:r w:rsidRPr="002E5056">
              <w:rPr>
                <w:sz w:val="20"/>
                <w:szCs w:val="20"/>
              </w:rPr>
              <w:t>CID</w:t>
            </w:r>
          </w:p>
        </w:tc>
        <w:tc>
          <w:tcPr>
            <w:tcW w:w="979" w:type="dxa"/>
          </w:tcPr>
          <w:p w:rsidR="0068013A" w:rsidRPr="002E5056" w:rsidRDefault="0068013A" w:rsidP="00A05420">
            <w:pPr>
              <w:jc w:val="center"/>
              <w:rPr>
                <w:sz w:val="20"/>
                <w:szCs w:val="20"/>
              </w:rPr>
            </w:pPr>
            <w:r w:rsidRPr="002E5056">
              <w:rPr>
                <w:sz w:val="20"/>
                <w:szCs w:val="20"/>
              </w:rPr>
              <w:t>Page Number</w:t>
            </w:r>
          </w:p>
        </w:tc>
        <w:tc>
          <w:tcPr>
            <w:tcW w:w="992" w:type="dxa"/>
          </w:tcPr>
          <w:p w:rsidR="0068013A" w:rsidRPr="002E5056" w:rsidRDefault="0068013A" w:rsidP="00A05420">
            <w:pPr>
              <w:jc w:val="center"/>
              <w:rPr>
                <w:sz w:val="20"/>
                <w:szCs w:val="20"/>
              </w:rPr>
            </w:pPr>
            <w:r w:rsidRPr="002E5056">
              <w:rPr>
                <w:sz w:val="20"/>
                <w:szCs w:val="20"/>
              </w:rPr>
              <w:t>Line Number</w:t>
            </w:r>
          </w:p>
        </w:tc>
        <w:tc>
          <w:tcPr>
            <w:tcW w:w="3260" w:type="dxa"/>
          </w:tcPr>
          <w:p w:rsidR="0068013A" w:rsidRPr="002E5056" w:rsidRDefault="0068013A" w:rsidP="00A05420">
            <w:pPr>
              <w:jc w:val="center"/>
              <w:rPr>
                <w:sz w:val="20"/>
                <w:szCs w:val="20"/>
              </w:rPr>
            </w:pPr>
            <w:r w:rsidRPr="002E5056">
              <w:rPr>
                <w:sz w:val="20"/>
                <w:szCs w:val="20"/>
              </w:rPr>
              <w:t>Comment</w:t>
            </w:r>
          </w:p>
        </w:tc>
        <w:tc>
          <w:tcPr>
            <w:tcW w:w="2345" w:type="dxa"/>
          </w:tcPr>
          <w:p w:rsidR="0068013A" w:rsidRPr="002E5056" w:rsidRDefault="0068013A" w:rsidP="00A05420">
            <w:pPr>
              <w:jc w:val="center"/>
              <w:rPr>
                <w:sz w:val="20"/>
                <w:szCs w:val="20"/>
              </w:rPr>
            </w:pPr>
            <w:r w:rsidRPr="002E5056">
              <w:rPr>
                <w:sz w:val="20"/>
                <w:szCs w:val="20"/>
              </w:rPr>
              <w:t>Proposed Change</w:t>
            </w:r>
          </w:p>
        </w:tc>
        <w:tc>
          <w:tcPr>
            <w:tcW w:w="1311" w:type="dxa"/>
          </w:tcPr>
          <w:p w:rsidR="0068013A" w:rsidRPr="002E5056" w:rsidRDefault="0068013A" w:rsidP="00A05420">
            <w:pPr>
              <w:jc w:val="center"/>
              <w:rPr>
                <w:sz w:val="20"/>
                <w:szCs w:val="20"/>
              </w:rPr>
            </w:pPr>
            <w:r w:rsidRPr="002E5056">
              <w:rPr>
                <w:sz w:val="20"/>
                <w:szCs w:val="20"/>
              </w:rPr>
              <w:t>Resolution</w:t>
            </w:r>
          </w:p>
        </w:tc>
      </w:tr>
      <w:tr w:rsidR="00A05420" w:rsidRPr="00871B0D" w:rsidTr="00BC16A9">
        <w:tc>
          <w:tcPr>
            <w:tcW w:w="689" w:type="dxa"/>
          </w:tcPr>
          <w:p w:rsidR="00A05420" w:rsidRDefault="00A05420">
            <w:pPr>
              <w:jc w:val="right"/>
              <w:rPr>
                <w:rFonts w:ascii="Arial" w:hAnsi="Arial" w:cs="Arial"/>
                <w:sz w:val="20"/>
                <w:szCs w:val="20"/>
              </w:rPr>
            </w:pPr>
            <w:r w:rsidRPr="00A05420">
              <w:rPr>
                <w:rFonts w:ascii="Arial" w:hAnsi="Arial" w:cs="Arial"/>
                <w:sz w:val="20"/>
                <w:szCs w:val="20"/>
              </w:rPr>
              <w:t>8142</w:t>
            </w:r>
          </w:p>
        </w:tc>
        <w:tc>
          <w:tcPr>
            <w:tcW w:w="979" w:type="dxa"/>
          </w:tcPr>
          <w:p w:rsidR="00A05420" w:rsidRDefault="00A05420" w:rsidP="00A05420">
            <w:pPr>
              <w:rPr>
                <w:rFonts w:ascii="Arial" w:hAnsi="Arial" w:cs="Arial"/>
                <w:sz w:val="20"/>
                <w:szCs w:val="20"/>
              </w:rPr>
            </w:pPr>
            <w:r>
              <w:rPr>
                <w:rFonts w:ascii="Arial" w:hAnsi="Arial" w:cs="Arial"/>
                <w:sz w:val="20"/>
                <w:szCs w:val="20"/>
              </w:rPr>
              <w:t>173</w:t>
            </w:r>
          </w:p>
        </w:tc>
        <w:tc>
          <w:tcPr>
            <w:tcW w:w="992" w:type="dxa"/>
          </w:tcPr>
          <w:p w:rsidR="00A05420" w:rsidRDefault="00A05420">
            <w:pPr>
              <w:rPr>
                <w:rFonts w:ascii="Arial" w:hAnsi="Arial" w:cs="Arial"/>
                <w:sz w:val="20"/>
                <w:szCs w:val="20"/>
              </w:rPr>
            </w:pPr>
            <w:r>
              <w:rPr>
                <w:rFonts w:ascii="Arial" w:hAnsi="Arial" w:cs="Arial"/>
                <w:sz w:val="20"/>
                <w:szCs w:val="20"/>
              </w:rPr>
              <w:t>1</w:t>
            </w:r>
          </w:p>
        </w:tc>
        <w:tc>
          <w:tcPr>
            <w:tcW w:w="3260" w:type="dxa"/>
          </w:tcPr>
          <w:p w:rsidR="00A05420" w:rsidRDefault="00A05420">
            <w:pPr>
              <w:rPr>
                <w:rFonts w:ascii="Arial" w:hAnsi="Arial" w:cs="Arial"/>
                <w:sz w:val="20"/>
                <w:szCs w:val="20"/>
              </w:rPr>
            </w:pPr>
            <w:r>
              <w:rPr>
                <w:rFonts w:ascii="Arial" w:hAnsi="Arial" w:cs="Arial"/>
                <w:sz w:val="20"/>
                <w:szCs w:val="20"/>
              </w:rPr>
              <w:t>The name here and in many places in the document is just "random access" while in other places it is UL OFDMA random access - the second form is clear and unambiguous, but the first form can be confused with normal EDCA random access or DCF random access and should not be used to avoid such confusion.</w:t>
            </w:r>
          </w:p>
        </w:tc>
        <w:tc>
          <w:tcPr>
            <w:tcW w:w="2345" w:type="dxa"/>
          </w:tcPr>
          <w:p w:rsidR="00A05420" w:rsidRDefault="00A05420">
            <w:pPr>
              <w:rPr>
                <w:rFonts w:ascii="Arial" w:hAnsi="Arial" w:cs="Arial"/>
                <w:sz w:val="20"/>
                <w:szCs w:val="20"/>
              </w:rPr>
            </w:pPr>
            <w:r>
              <w:rPr>
                <w:rFonts w:ascii="Arial" w:hAnsi="Arial" w:cs="Arial"/>
                <w:sz w:val="20"/>
                <w:szCs w:val="20"/>
              </w:rPr>
              <w:t>Define a new name for the UL OFDMA random access process and use it consistently, an acronym is good because it shortens the language and makes for a very convenient name. How about HORA = HE OFDMA Random Access</w:t>
            </w:r>
          </w:p>
        </w:tc>
        <w:tc>
          <w:tcPr>
            <w:tcW w:w="1311" w:type="dxa"/>
          </w:tcPr>
          <w:p w:rsidR="00A05420" w:rsidRPr="002E5056" w:rsidRDefault="00A05420" w:rsidP="000619B9">
            <w:pPr>
              <w:rPr>
                <w:sz w:val="20"/>
                <w:szCs w:val="20"/>
              </w:rPr>
            </w:pPr>
            <w:r w:rsidRPr="002E5056">
              <w:rPr>
                <w:sz w:val="20"/>
                <w:szCs w:val="20"/>
              </w:rPr>
              <w:t>Revised.</w:t>
            </w:r>
          </w:p>
          <w:p w:rsidR="00A05420" w:rsidRDefault="00A05420" w:rsidP="000619B9">
            <w:pPr>
              <w:rPr>
                <w:sz w:val="20"/>
                <w:szCs w:val="20"/>
              </w:rPr>
            </w:pPr>
          </w:p>
          <w:p w:rsidR="00A05420" w:rsidRDefault="00A05420" w:rsidP="000619B9">
            <w:pPr>
              <w:rPr>
                <w:sz w:val="20"/>
                <w:szCs w:val="20"/>
              </w:rPr>
            </w:pPr>
            <w:r w:rsidRPr="0021479B">
              <w:rPr>
                <w:sz w:val="20"/>
                <w:szCs w:val="20"/>
              </w:rPr>
              <w:t>Agree in principle with</w:t>
            </w:r>
            <w:r>
              <w:rPr>
                <w:sz w:val="20"/>
                <w:szCs w:val="20"/>
              </w:rPr>
              <w:t xml:space="preserve"> </w:t>
            </w:r>
            <w:r w:rsidRPr="0021479B">
              <w:rPr>
                <w:sz w:val="20"/>
                <w:szCs w:val="20"/>
              </w:rPr>
              <w:t>the comment. Proposed resolution accounts for the suggested change.</w:t>
            </w:r>
          </w:p>
          <w:p w:rsidR="00A05420" w:rsidRPr="002E5056" w:rsidRDefault="00A05420" w:rsidP="000619B9">
            <w:pPr>
              <w:rPr>
                <w:sz w:val="20"/>
                <w:szCs w:val="20"/>
              </w:rPr>
            </w:pPr>
          </w:p>
          <w:p w:rsidR="00A05420" w:rsidRPr="002E5056" w:rsidRDefault="00A05420" w:rsidP="002C6659">
            <w:pPr>
              <w:rPr>
                <w:sz w:val="20"/>
                <w:szCs w:val="20"/>
              </w:rPr>
            </w:pPr>
            <w:proofErr w:type="spellStart"/>
            <w:r w:rsidRPr="002E5056">
              <w:rPr>
                <w:sz w:val="20"/>
                <w:szCs w:val="20"/>
              </w:rPr>
              <w:t>TGax</w:t>
            </w:r>
            <w:proofErr w:type="spellEnd"/>
            <w:r w:rsidRPr="002E5056">
              <w:rPr>
                <w:sz w:val="20"/>
                <w:szCs w:val="20"/>
              </w:rPr>
              <w:t xml:space="preserve"> editor </w:t>
            </w:r>
            <w:r w:rsidR="00FE3BBF">
              <w:rPr>
                <w:sz w:val="20"/>
                <w:szCs w:val="20"/>
              </w:rPr>
              <w:t>to make the changes shown in 11-</w:t>
            </w:r>
            <w:r w:rsidR="00834E6E" w:rsidRPr="00834E6E">
              <w:rPr>
                <w:sz w:val="20"/>
                <w:szCs w:val="20"/>
              </w:rPr>
              <w:t>17/0335r0</w:t>
            </w:r>
            <w:r w:rsidRPr="002E5056">
              <w:rPr>
                <w:sz w:val="20"/>
                <w:szCs w:val="20"/>
              </w:rPr>
              <w:t>.</w:t>
            </w:r>
          </w:p>
        </w:tc>
      </w:tr>
    </w:tbl>
    <w:p w:rsidR="00AA56F8" w:rsidRPr="0093524C" w:rsidRDefault="00AA56F8" w:rsidP="0093524C">
      <w:pPr>
        <w:rPr>
          <w:b/>
          <w:sz w:val="28"/>
        </w:rPr>
      </w:pPr>
    </w:p>
    <w:p w:rsidR="005125AE" w:rsidRDefault="005125AE" w:rsidP="005125AE">
      <w:pPr>
        <w:pStyle w:val="T"/>
        <w:rPr>
          <w:lang w:val="en-GB"/>
        </w:rPr>
      </w:pPr>
      <w:r w:rsidRPr="00D02731">
        <w:rPr>
          <w:b/>
          <w:u w:val="single"/>
          <w:lang w:val="en-GB"/>
        </w:rPr>
        <w:t>Discussion:</w:t>
      </w:r>
      <w:r w:rsidRPr="005125AE">
        <w:rPr>
          <w:lang w:val="en-GB"/>
        </w:rPr>
        <w:t xml:space="preserve"> </w:t>
      </w:r>
    </w:p>
    <w:p w:rsidR="0075067D" w:rsidRPr="005125AE" w:rsidRDefault="0075067D" w:rsidP="005125AE">
      <w:pPr>
        <w:pStyle w:val="T"/>
        <w:rPr>
          <w:lang w:val="en-GB"/>
        </w:rPr>
      </w:pPr>
      <w:r>
        <w:rPr>
          <w:lang w:val="en-GB"/>
        </w:rPr>
        <w:t xml:space="preserve">The commenter has made a valid point that just “random access” may be confused with other channel access mechanisms such as EDCA and DCF since they are also considered random access mechanisms. As the commenter suggested, using an appropriate acronym to represent </w:t>
      </w:r>
      <w:r w:rsidRPr="0075067D">
        <w:rPr>
          <w:lang w:val="en-GB"/>
        </w:rPr>
        <w:t>UL OFDMA-based random access</w:t>
      </w:r>
      <w:r w:rsidR="00865A3C">
        <w:rPr>
          <w:lang w:val="en-GB"/>
        </w:rPr>
        <w:t xml:space="preserve"> would indeed avoid such confusion. However, the acronym suggested by the commenter, HORA, happens to the name of a popular dance in the Balkan as well as many other European countries. As an alternate, </w:t>
      </w:r>
      <w:r w:rsidR="00865A3C" w:rsidRPr="00865A3C">
        <w:rPr>
          <w:b/>
          <w:lang w:val="en-GB"/>
        </w:rPr>
        <w:t>U</w:t>
      </w:r>
      <w:r w:rsidR="00865A3C" w:rsidRPr="0075067D">
        <w:rPr>
          <w:lang w:val="en-GB"/>
        </w:rPr>
        <w:t xml:space="preserve">L </w:t>
      </w:r>
      <w:r w:rsidR="00865A3C" w:rsidRPr="00865A3C">
        <w:rPr>
          <w:b/>
          <w:lang w:val="en-GB"/>
        </w:rPr>
        <w:t>O</w:t>
      </w:r>
      <w:r w:rsidR="00865A3C" w:rsidRPr="0075067D">
        <w:rPr>
          <w:lang w:val="en-GB"/>
        </w:rPr>
        <w:t xml:space="preserve">FDMA-based </w:t>
      </w:r>
      <w:r w:rsidR="00865A3C" w:rsidRPr="00865A3C">
        <w:rPr>
          <w:b/>
          <w:lang w:val="en-GB"/>
        </w:rPr>
        <w:t>r</w:t>
      </w:r>
      <w:r w:rsidR="00865A3C" w:rsidRPr="0075067D">
        <w:rPr>
          <w:lang w:val="en-GB"/>
        </w:rPr>
        <w:t xml:space="preserve">andom </w:t>
      </w:r>
      <w:r w:rsidR="00865A3C" w:rsidRPr="00865A3C">
        <w:rPr>
          <w:b/>
          <w:lang w:val="en-GB"/>
        </w:rPr>
        <w:t>a</w:t>
      </w:r>
      <w:r w:rsidR="00865A3C" w:rsidRPr="0075067D">
        <w:rPr>
          <w:lang w:val="en-GB"/>
        </w:rPr>
        <w:t>ccess</w:t>
      </w:r>
      <w:r w:rsidR="00865A3C">
        <w:rPr>
          <w:lang w:val="en-GB"/>
        </w:rPr>
        <w:t xml:space="preserve"> (</w:t>
      </w:r>
      <w:r w:rsidR="00865A3C" w:rsidRPr="00AC3E27">
        <w:rPr>
          <w:b/>
          <w:lang w:val="en-GB"/>
        </w:rPr>
        <w:t>UORA</w:t>
      </w:r>
      <w:r w:rsidR="00865A3C">
        <w:rPr>
          <w:lang w:val="en-GB"/>
        </w:rPr>
        <w:t>) would appear to be a more straightforward choice.</w:t>
      </w:r>
    </w:p>
    <w:p w:rsidR="005125AE" w:rsidRPr="001F5CBC" w:rsidRDefault="005125AE" w:rsidP="005125AE">
      <w:pPr>
        <w:pStyle w:val="T"/>
        <w:rPr>
          <w:b/>
          <w:u w:val="single"/>
          <w:lang w:val="en-GB"/>
        </w:rPr>
      </w:pPr>
      <w:r w:rsidRPr="001F5CBC">
        <w:rPr>
          <w:b/>
          <w:u w:val="single"/>
          <w:lang w:val="en-GB"/>
        </w:rPr>
        <w:t>Propose:</w:t>
      </w:r>
    </w:p>
    <w:p w:rsidR="005125AE" w:rsidRDefault="005125AE" w:rsidP="005125AE">
      <w:pPr>
        <w:pStyle w:val="T"/>
        <w:rPr>
          <w:lang w:val="en-GB"/>
        </w:rPr>
      </w:pPr>
      <w:r w:rsidRPr="005125AE">
        <w:rPr>
          <w:lang w:val="en-GB"/>
        </w:rPr>
        <w:t xml:space="preserve">Revised for CID </w:t>
      </w:r>
      <w:r w:rsidR="00617234">
        <w:rPr>
          <w:lang w:val="en-GB"/>
        </w:rPr>
        <w:t>8</w:t>
      </w:r>
      <w:r w:rsidR="00A05420">
        <w:rPr>
          <w:lang w:val="en-GB"/>
        </w:rPr>
        <w:t>142</w:t>
      </w:r>
      <w:r w:rsidRPr="005125AE">
        <w:rPr>
          <w:lang w:val="en-GB"/>
        </w:rPr>
        <w:t xml:space="preserve"> per discussion and ed</w:t>
      </w:r>
      <w:r w:rsidR="00617234">
        <w:rPr>
          <w:lang w:val="en-GB"/>
        </w:rPr>
        <w:t>iting instructions in 11-</w:t>
      </w:r>
      <w:r w:rsidR="00FE3BBF" w:rsidRPr="00FE3BBF">
        <w:rPr>
          <w:lang w:val="en-GB"/>
        </w:rPr>
        <w:t>17/0335r0</w:t>
      </w:r>
      <w:r w:rsidRPr="005125AE">
        <w:rPr>
          <w:lang w:val="en-GB"/>
        </w:rPr>
        <w:t>.</w:t>
      </w:r>
    </w:p>
    <w:p w:rsidR="00CC7542" w:rsidRDefault="00CC7542" w:rsidP="005125AE">
      <w:pPr>
        <w:pStyle w:val="T"/>
        <w:rPr>
          <w:lang w:val="en-GB"/>
        </w:rPr>
      </w:pPr>
    </w:p>
    <w:p w:rsidR="00CC7542" w:rsidRPr="005125AE" w:rsidRDefault="00CC7542" w:rsidP="005125AE">
      <w:pPr>
        <w:pStyle w:val="T"/>
        <w:rPr>
          <w:lang w:val="en-GB"/>
        </w:rPr>
      </w:pPr>
    </w:p>
    <w:p w:rsidR="00C30D45" w:rsidRPr="00E40AE5" w:rsidRDefault="005125AE">
      <w:pPr>
        <w:pStyle w:val="T"/>
        <w:rPr>
          <w:b/>
          <w:i/>
          <w:lang w:val="en-GB"/>
        </w:rPr>
      </w:pPr>
      <w:proofErr w:type="spellStart"/>
      <w:r w:rsidRPr="00366641">
        <w:rPr>
          <w:b/>
          <w:i/>
          <w:highlight w:val="yellow"/>
          <w:lang w:val="en-GB"/>
        </w:rPr>
        <w:lastRenderedPageBreak/>
        <w:t>TGax</w:t>
      </w:r>
      <w:proofErr w:type="spellEnd"/>
      <w:r w:rsidRPr="00366641">
        <w:rPr>
          <w:b/>
          <w:i/>
          <w:highlight w:val="yellow"/>
          <w:lang w:val="en-GB"/>
        </w:rPr>
        <w:t xml:space="preserve"> editor: </w:t>
      </w:r>
      <w:r w:rsidR="00E81738">
        <w:rPr>
          <w:b/>
          <w:i/>
          <w:highlight w:val="yellow"/>
          <w:lang w:val="en-GB"/>
        </w:rPr>
        <w:t xml:space="preserve">Insert the following line at the end of </w:t>
      </w:r>
      <w:r w:rsidR="00E81738" w:rsidRPr="00E81738">
        <w:rPr>
          <w:b/>
          <w:i/>
          <w:highlight w:val="yellow"/>
          <w:lang w:val="en-GB"/>
        </w:rPr>
        <w:t>3.4 Abbreviations and acronyms</w:t>
      </w:r>
      <w:r w:rsidRPr="00366641">
        <w:rPr>
          <w:b/>
          <w:i/>
          <w:highlight w:val="yellow"/>
          <w:lang w:val="en-GB"/>
        </w:rPr>
        <w:t>:</w:t>
      </w:r>
    </w:p>
    <w:p w:rsidR="00E81738" w:rsidRDefault="00E81738" w:rsidP="00E81738">
      <w:pPr>
        <w:pStyle w:val="H2"/>
        <w:numPr>
          <w:ilvl w:val="0"/>
          <w:numId w:val="9"/>
        </w:numPr>
        <w:rPr>
          <w:w w:val="100"/>
        </w:rPr>
      </w:pPr>
      <w:r>
        <w:rPr>
          <w:w w:val="100"/>
        </w:rPr>
        <w:t>Abbreviations and acronyms</w:t>
      </w:r>
    </w:p>
    <w:p w:rsidR="008D1B6E" w:rsidRPr="007F2CB7" w:rsidRDefault="008D1B6E" w:rsidP="008D1B6E">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40"/>
        </w:tabs>
        <w:spacing w:before="60" w:after="60" w:line="220" w:lineRule="atLeast"/>
        <w:rPr>
          <w:rFonts w:ascii="Times New Roman" w:hAnsi="Times New Roman" w:cs="Times New Roman"/>
          <w:b w:val="0"/>
          <w:bCs w:val="0"/>
          <w:color w:val="FF0000"/>
          <w:w w:val="100"/>
          <w:u w:val="single"/>
        </w:rPr>
      </w:pPr>
      <w:r w:rsidRPr="007F2CB7">
        <w:rPr>
          <w:rFonts w:ascii="Times New Roman" w:hAnsi="Times New Roman" w:cs="Times New Roman"/>
          <w:b w:val="0"/>
          <w:bCs w:val="0"/>
          <w:color w:val="FF0000"/>
          <w:w w:val="100"/>
          <w:u w:val="single"/>
        </w:rPr>
        <w:t>UORA</w:t>
      </w:r>
      <w:r w:rsidRPr="007F2CB7">
        <w:rPr>
          <w:rFonts w:ascii="Times New Roman" w:hAnsi="Times New Roman" w:cs="Times New Roman"/>
          <w:b w:val="0"/>
          <w:bCs w:val="0"/>
          <w:color w:val="FF0000"/>
          <w:w w:val="100"/>
          <w:u w:val="single"/>
        </w:rPr>
        <w:tab/>
        <w:t>UL OFDMA-based random access</w:t>
      </w:r>
    </w:p>
    <w:p w:rsidR="00205173" w:rsidRPr="00205173" w:rsidRDefault="00205173" w:rsidP="00205173">
      <w:pPr>
        <w:pStyle w:val="T"/>
      </w:pPr>
    </w:p>
    <w:p w:rsidR="00E81738" w:rsidRPr="00205173" w:rsidRDefault="00205173">
      <w:pPr>
        <w:pStyle w:val="T"/>
        <w:rPr>
          <w:b/>
          <w:i/>
          <w:lang w:val="en-GB"/>
        </w:rPr>
      </w:pPr>
      <w:proofErr w:type="spellStart"/>
      <w:r w:rsidRPr="00366641">
        <w:rPr>
          <w:b/>
          <w:i/>
          <w:highlight w:val="yellow"/>
          <w:lang w:val="en-GB"/>
        </w:rPr>
        <w:t>TGax</w:t>
      </w:r>
      <w:proofErr w:type="spellEnd"/>
      <w:r w:rsidRPr="00366641">
        <w:rPr>
          <w:b/>
          <w:i/>
          <w:highlight w:val="yellow"/>
          <w:lang w:val="en-GB"/>
        </w:rPr>
        <w:t xml:space="preserve"> editor: </w:t>
      </w:r>
      <w:r w:rsidR="004E594A">
        <w:rPr>
          <w:b/>
          <w:i/>
          <w:highlight w:val="yellow"/>
          <w:lang w:val="en-GB"/>
        </w:rPr>
        <w:t>Modify</w:t>
      </w:r>
      <w:r>
        <w:rPr>
          <w:b/>
          <w:i/>
          <w:highlight w:val="yellow"/>
          <w:lang w:val="en-GB"/>
        </w:rPr>
        <w:t xml:space="preserve"> the following </w:t>
      </w:r>
      <w:r w:rsidR="004E594A">
        <w:rPr>
          <w:b/>
          <w:i/>
          <w:highlight w:val="yellow"/>
          <w:lang w:val="en-GB"/>
        </w:rPr>
        <w:t>paragraph</w:t>
      </w:r>
      <w:r>
        <w:rPr>
          <w:b/>
          <w:i/>
          <w:highlight w:val="yellow"/>
          <w:lang w:val="en-GB"/>
        </w:rPr>
        <w:t xml:space="preserve"> </w:t>
      </w:r>
      <w:r w:rsidRPr="004E594A">
        <w:rPr>
          <w:b/>
          <w:i/>
          <w:highlight w:val="yellow"/>
          <w:lang w:val="en-GB"/>
        </w:rPr>
        <w:t xml:space="preserve">of </w:t>
      </w:r>
      <w:r w:rsidR="004E594A" w:rsidRPr="004E594A">
        <w:rPr>
          <w:b/>
          <w:i/>
          <w:highlight w:val="yellow"/>
          <w:lang w:val="en-GB"/>
        </w:rPr>
        <w:t xml:space="preserve">4.3.14a </w:t>
      </w:r>
      <w:r w:rsidR="004E594A">
        <w:rPr>
          <w:b/>
          <w:i/>
          <w:highlight w:val="yellow"/>
          <w:lang w:val="en-GB"/>
        </w:rPr>
        <w:t>(</w:t>
      </w:r>
      <w:r w:rsidR="004E594A" w:rsidRPr="004E594A">
        <w:rPr>
          <w:b/>
          <w:i/>
          <w:highlight w:val="yellow"/>
          <w:lang w:val="en-GB"/>
        </w:rPr>
        <w:t>High efficiency (HE) STA</w:t>
      </w:r>
      <w:r w:rsidR="004E594A">
        <w:rPr>
          <w:b/>
          <w:i/>
          <w:highlight w:val="yellow"/>
          <w:lang w:val="en-GB"/>
        </w:rPr>
        <w:t>)</w:t>
      </w:r>
      <w:r w:rsidR="004E594A" w:rsidRPr="004E594A">
        <w:rPr>
          <w:b/>
          <w:i/>
          <w:highlight w:val="yellow"/>
          <w:lang w:val="en-GB"/>
        </w:rPr>
        <w:t xml:space="preserve"> as follows</w:t>
      </w:r>
      <w:r w:rsidRPr="00366641">
        <w:rPr>
          <w:b/>
          <w:i/>
          <w:highlight w:val="yellow"/>
          <w:lang w:val="en-GB"/>
        </w:rPr>
        <w:t>:</w:t>
      </w:r>
    </w:p>
    <w:p w:rsidR="00205173" w:rsidRDefault="00205173" w:rsidP="00205173">
      <w:pPr>
        <w:pStyle w:val="H3"/>
        <w:numPr>
          <w:ilvl w:val="0"/>
          <w:numId w:val="10"/>
        </w:numPr>
        <w:rPr>
          <w:w w:val="100"/>
        </w:rPr>
      </w:pPr>
      <w:r>
        <w:rPr>
          <w:w w:val="100"/>
        </w:rPr>
        <w:t>High efficiency (HE) STA</w:t>
      </w:r>
    </w:p>
    <w:p w:rsidR="009766DE" w:rsidRDefault="009766DE" w:rsidP="009766DE">
      <w:pPr>
        <w:pStyle w:val="T"/>
        <w:rPr>
          <w:w w:val="100"/>
        </w:rPr>
      </w:pPr>
      <w:r>
        <w:rPr>
          <w:w w:val="100"/>
        </w:rPr>
        <w:t xml:space="preserve">The main MAC features in an HE STA that are not present in VHT STA or non-AP HT </w:t>
      </w:r>
      <w:proofErr w:type="gramStart"/>
      <w:r>
        <w:rPr>
          <w:w w:val="100"/>
        </w:rPr>
        <w:t>STA(</w:t>
      </w:r>
      <w:proofErr w:type="gramEnd"/>
      <w:r>
        <w:rPr>
          <w:w w:val="100"/>
        </w:rPr>
        <w:t>#6256) are the following:</w:t>
      </w:r>
    </w:p>
    <w:p w:rsidR="009766DE" w:rsidRDefault="009766DE" w:rsidP="009766DE">
      <w:pPr>
        <w:pStyle w:val="DL"/>
        <w:numPr>
          <w:ilvl w:val="0"/>
          <w:numId w:val="11"/>
        </w:numPr>
        <w:ind w:left="640" w:hanging="440"/>
        <w:rPr>
          <w:w w:val="100"/>
        </w:rPr>
      </w:pPr>
      <w:r>
        <w:rPr>
          <w:w w:val="100"/>
        </w:rPr>
        <w:t>Mandatory support for the basic trigger frame.</w:t>
      </w:r>
    </w:p>
    <w:p w:rsidR="009766DE" w:rsidRDefault="009766DE" w:rsidP="009766DE">
      <w:pPr>
        <w:pStyle w:val="DL"/>
        <w:numPr>
          <w:ilvl w:val="0"/>
          <w:numId w:val="11"/>
        </w:numPr>
        <w:ind w:left="640" w:hanging="440"/>
        <w:rPr>
          <w:w w:val="100"/>
        </w:rPr>
      </w:pPr>
      <w:r>
        <w:rPr>
          <w:w w:val="100"/>
        </w:rPr>
        <w:t>Mandatory support for dynamic fragmentation level 0</w:t>
      </w:r>
    </w:p>
    <w:p w:rsidR="009766DE" w:rsidRDefault="009766DE" w:rsidP="009766DE">
      <w:pPr>
        <w:pStyle w:val="DL"/>
        <w:numPr>
          <w:ilvl w:val="0"/>
          <w:numId w:val="11"/>
        </w:numPr>
        <w:ind w:left="640" w:hanging="440"/>
        <w:rPr>
          <w:w w:val="100"/>
        </w:rPr>
      </w:pPr>
      <w:r>
        <w:rPr>
          <w:w w:val="100"/>
        </w:rPr>
        <w:t xml:space="preserve">Optional support for Multi-STA </w:t>
      </w:r>
      <w:proofErr w:type="spellStart"/>
      <w:r>
        <w:rPr>
          <w:w w:val="100"/>
        </w:rPr>
        <w:t>BlockAck</w:t>
      </w:r>
      <w:proofErr w:type="spellEnd"/>
    </w:p>
    <w:p w:rsidR="00900066" w:rsidRDefault="009766DE" w:rsidP="009766DE">
      <w:pPr>
        <w:pStyle w:val="DL"/>
        <w:numPr>
          <w:ilvl w:val="0"/>
          <w:numId w:val="11"/>
        </w:numPr>
        <w:ind w:left="640" w:hanging="440"/>
        <w:rPr>
          <w:w w:val="100"/>
        </w:rPr>
      </w:pPr>
      <w:r>
        <w:rPr>
          <w:w w:val="100"/>
        </w:rPr>
        <w:t>Optional support for target wake up time (TWT) operation</w:t>
      </w:r>
    </w:p>
    <w:p w:rsidR="00205173" w:rsidRPr="00900066" w:rsidRDefault="009766DE" w:rsidP="009766DE">
      <w:pPr>
        <w:pStyle w:val="DL"/>
        <w:numPr>
          <w:ilvl w:val="0"/>
          <w:numId w:val="11"/>
        </w:numPr>
        <w:ind w:left="640" w:hanging="440"/>
        <w:rPr>
          <w:w w:val="100"/>
        </w:rPr>
      </w:pPr>
      <w:r w:rsidRPr="00900066">
        <w:rPr>
          <w:w w:val="100"/>
        </w:rPr>
        <w:t>Optional support for OFDMA-based random access</w:t>
      </w:r>
      <w:r w:rsidRPr="00900066">
        <w:rPr>
          <w:color w:val="FF0000"/>
          <w:w w:val="100"/>
          <w:u w:val="single"/>
        </w:rPr>
        <w:t xml:space="preserve"> (UORA)</w:t>
      </w:r>
    </w:p>
    <w:p w:rsidR="003F238F" w:rsidRDefault="003F238F" w:rsidP="009766DE">
      <w:pPr>
        <w:pStyle w:val="T"/>
        <w:rPr>
          <w:lang w:val="en-GB"/>
        </w:rPr>
      </w:pPr>
    </w:p>
    <w:p w:rsidR="00A86576" w:rsidRPr="003F238F" w:rsidRDefault="003F238F" w:rsidP="003F238F">
      <w:pPr>
        <w:pStyle w:val="T"/>
        <w:rPr>
          <w:b/>
          <w:i/>
          <w:lang w:val="en-GB"/>
        </w:rPr>
      </w:pPr>
      <w:proofErr w:type="spellStart"/>
      <w:r w:rsidRPr="00366641">
        <w:rPr>
          <w:b/>
          <w:i/>
          <w:highlight w:val="yellow"/>
          <w:lang w:val="en-GB"/>
        </w:rPr>
        <w:t>TGax</w:t>
      </w:r>
      <w:proofErr w:type="spellEnd"/>
      <w:r w:rsidRPr="00366641">
        <w:rPr>
          <w:b/>
          <w:i/>
          <w:highlight w:val="yellow"/>
          <w:lang w:val="en-GB"/>
        </w:rPr>
        <w:t xml:space="preserve"> editor: </w:t>
      </w:r>
      <w:r>
        <w:rPr>
          <w:b/>
          <w:i/>
          <w:highlight w:val="yellow"/>
          <w:lang w:val="en-GB"/>
        </w:rPr>
        <w:t xml:space="preserve">Modify the </w:t>
      </w:r>
      <w:r w:rsidR="00910EDD">
        <w:rPr>
          <w:b/>
          <w:i/>
          <w:highlight w:val="yellow"/>
          <w:lang w:val="en-GB"/>
        </w:rPr>
        <w:t>title</w:t>
      </w:r>
      <w:r>
        <w:rPr>
          <w:b/>
          <w:i/>
          <w:highlight w:val="yellow"/>
          <w:lang w:val="en-GB"/>
        </w:rPr>
        <w:t xml:space="preserve"> </w:t>
      </w:r>
      <w:r w:rsidRPr="004E594A">
        <w:rPr>
          <w:b/>
          <w:i/>
          <w:highlight w:val="yellow"/>
          <w:lang w:val="en-GB"/>
        </w:rPr>
        <w:t xml:space="preserve">of </w:t>
      </w:r>
      <w:r w:rsidR="00910EDD">
        <w:rPr>
          <w:b/>
          <w:i/>
          <w:highlight w:val="yellow"/>
          <w:lang w:val="en-GB"/>
        </w:rPr>
        <w:t xml:space="preserve">27.5.2.6 </w:t>
      </w:r>
      <w:r w:rsidR="00C161FA">
        <w:rPr>
          <w:b/>
          <w:i/>
          <w:highlight w:val="yellow"/>
          <w:lang w:val="en-GB"/>
        </w:rPr>
        <w:t>(</w:t>
      </w:r>
      <w:r w:rsidR="00910EDD" w:rsidRPr="00910EDD">
        <w:rPr>
          <w:b/>
          <w:i/>
          <w:highlight w:val="yellow"/>
          <w:lang w:val="en-GB"/>
        </w:rPr>
        <w:t>UL OFDMA-based random access</w:t>
      </w:r>
      <w:r w:rsidR="00C161FA">
        <w:rPr>
          <w:b/>
          <w:i/>
          <w:highlight w:val="yellow"/>
          <w:lang w:val="en-GB"/>
        </w:rPr>
        <w:t>)</w:t>
      </w:r>
      <w:r w:rsidRPr="00910EDD">
        <w:rPr>
          <w:b/>
          <w:i/>
          <w:highlight w:val="yellow"/>
          <w:lang w:val="en-GB"/>
        </w:rPr>
        <w:t xml:space="preserve"> </w:t>
      </w:r>
      <w:r w:rsidRPr="004E594A">
        <w:rPr>
          <w:b/>
          <w:i/>
          <w:highlight w:val="yellow"/>
          <w:lang w:val="en-GB"/>
        </w:rPr>
        <w:t>as follows</w:t>
      </w:r>
      <w:r w:rsidRPr="00366641">
        <w:rPr>
          <w:b/>
          <w:i/>
          <w:highlight w:val="yellow"/>
          <w:lang w:val="en-GB"/>
        </w:rPr>
        <w:t>:</w:t>
      </w:r>
    </w:p>
    <w:p w:rsidR="003F238F" w:rsidRDefault="003F238F" w:rsidP="003F238F">
      <w:pPr>
        <w:pStyle w:val="H4"/>
        <w:numPr>
          <w:ilvl w:val="0"/>
          <w:numId w:val="12"/>
        </w:numPr>
        <w:suppressAutoHyphens/>
        <w:rPr>
          <w:w w:val="100"/>
          <w:u w:val="single"/>
        </w:rPr>
      </w:pPr>
      <w:bookmarkStart w:id="0" w:name="RTF32353537333a2048342c312e"/>
      <w:r>
        <w:rPr>
          <w:w w:val="100"/>
        </w:rPr>
        <w:t>UL OFDMA-based random access</w:t>
      </w:r>
      <w:bookmarkEnd w:id="0"/>
      <w:r w:rsidR="00EB4047" w:rsidRPr="003749F4">
        <w:rPr>
          <w:color w:val="FF0000"/>
          <w:w w:val="100"/>
          <w:u w:val="single"/>
        </w:rPr>
        <w:t xml:space="preserve"> (UORA)</w:t>
      </w:r>
    </w:p>
    <w:p w:rsidR="00910EDD" w:rsidRPr="00910EDD" w:rsidRDefault="00910EDD" w:rsidP="00910EDD">
      <w:pPr>
        <w:pStyle w:val="T"/>
        <w:rPr>
          <w:b/>
          <w:i/>
          <w:lang w:val="en-GB"/>
        </w:rPr>
      </w:pPr>
      <w:proofErr w:type="spellStart"/>
      <w:r w:rsidRPr="00366641">
        <w:rPr>
          <w:b/>
          <w:i/>
          <w:highlight w:val="yellow"/>
          <w:lang w:val="en-GB"/>
        </w:rPr>
        <w:t>TGax</w:t>
      </w:r>
      <w:proofErr w:type="spellEnd"/>
      <w:r w:rsidRPr="00366641">
        <w:rPr>
          <w:b/>
          <w:i/>
          <w:highlight w:val="yellow"/>
          <w:lang w:val="en-GB"/>
        </w:rPr>
        <w:t xml:space="preserve"> editor: </w:t>
      </w:r>
      <w:r>
        <w:rPr>
          <w:b/>
          <w:i/>
          <w:highlight w:val="yellow"/>
          <w:lang w:val="en-GB"/>
        </w:rPr>
        <w:t xml:space="preserve">Modify the </w:t>
      </w:r>
      <w:r w:rsidR="00095020">
        <w:rPr>
          <w:b/>
          <w:i/>
          <w:highlight w:val="yellow"/>
          <w:lang w:val="en-GB"/>
        </w:rPr>
        <w:t>first two</w:t>
      </w:r>
      <w:r>
        <w:rPr>
          <w:b/>
          <w:i/>
          <w:highlight w:val="yellow"/>
          <w:lang w:val="en-GB"/>
        </w:rPr>
        <w:t xml:space="preserve"> paragraph</w:t>
      </w:r>
      <w:r w:rsidR="00095020">
        <w:rPr>
          <w:b/>
          <w:i/>
          <w:highlight w:val="yellow"/>
          <w:lang w:val="en-GB"/>
        </w:rPr>
        <w:t>s</w:t>
      </w:r>
      <w:r>
        <w:rPr>
          <w:b/>
          <w:i/>
          <w:highlight w:val="yellow"/>
          <w:lang w:val="en-GB"/>
        </w:rPr>
        <w:t xml:space="preserve"> </w:t>
      </w:r>
      <w:r w:rsidRPr="004E594A">
        <w:rPr>
          <w:b/>
          <w:i/>
          <w:highlight w:val="yellow"/>
          <w:lang w:val="en-GB"/>
        </w:rPr>
        <w:t xml:space="preserve">of </w:t>
      </w:r>
      <w:r w:rsidR="00095020">
        <w:rPr>
          <w:b/>
          <w:i/>
          <w:highlight w:val="yellow"/>
          <w:lang w:val="en-GB"/>
        </w:rPr>
        <w:t>27.5.2.6.1 (</w:t>
      </w:r>
      <w:r w:rsidR="00095020" w:rsidRPr="00095020">
        <w:rPr>
          <w:b/>
          <w:i/>
          <w:highlight w:val="yellow"/>
          <w:lang w:val="en-GB"/>
        </w:rPr>
        <w:t>General</w:t>
      </w:r>
      <w:r w:rsidR="00095020">
        <w:rPr>
          <w:b/>
          <w:i/>
          <w:highlight w:val="yellow"/>
          <w:lang w:val="en-GB"/>
        </w:rPr>
        <w:t>)</w:t>
      </w:r>
      <w:r w:rsidRPr="00095020">
        <w:rPr>
          <w:b/>
          <w:i/>
          <w:highlight w:val="yellow"/>
          <w:lang w:val="en-GB"/>
        </w:rPr>
        <w:t xml:space="preserve"> </w:t>
      </w:r>
      <w:r w:rsidRPr="004E594A">
        <w:rPr>
          <w:b/>
          <w:i/>
          <w:highlight w:val="yellow"/>
          <w:lang w:val="en-GB"/>
        </w:rPr>
        <w:t>as follows</w:t>
      </w:r>
      <w:r w:rsidRPr="00366641">
        <w:rPr>
          <w:b/>
          <w:i/>
          <w:highlight w:val="yellow"/>
          <w:lang w:val="en-GB"/>
        </w:rPr>
        <w:t>:</w:t>
      </w:r>
    </w:p>
    <w:p w:rsidR="003F238F" w:rsidRDefault="003F238F" w:rsidP="003F238F">
      <w:pPr>
        <w:pStyle w:val="H5"/>
        <w:numPr>
          <w:ilvl w:val="0"/>
          <w:numId w:val="13"/>
        </w:numPr>
        <w:rPr>
          <w:w w:val="100"/>
        </w:rPr>
      </w:pPr>
      <w:r>
        <w:rPr>
          <w:w w:val="100"/>
        </w:rPr>
        <w:t>General</w:t>
      </w:r>
    </w:p>
    <w:p w:rsidR="003F238F" w:rsidRDefault="003F238F" w:rsidP="003F238F">
      <w:pPr>
        <w:pStyle w:val="T"/>
        <w:rPr>
          <w:w w:val="100"/>
        </w:rPr>
      </w:pPr>
      <w:r>
        <w:rPr>
          <w:w w:val="100"/>
        </w:rPr>
        <w:t xml:space="preserve">A STA shall set the UL OFDMA RA Support subfield in the HE Capabilities element to 1 if it supports </w:t>
      </w:r>
      <w:r w:rsidRPr="003749F4">
        <w:rPr>
          <w:strike/>
          <w:color w:val="FF0000"/>
          <w:w w:val="100"/>
        </w:rPr>
        <w:t xml:space="preserve">UL OFDMA-based random </w:t>
      </w:r>
      <w:proofErr w:type="spellStart"/>
      <w:r w:rsidRPr="003749F4">
        <w:rPr>
          <w:strike/>
          <w:color w:val="FF0000"/>
          <w:w w:val="100"/>
        </w:rPr>
        <w:t>access</w:t>
      </w:r>
      <w:r w:rsidR="00095020" w:rsidRPr="003749F4">
        <w:rPr>
          <w:color w:val="FF0000"/>
          <w:w w:val="100"/>
          <w:u w:val="single"/>
        </w:rPr>
        <w:t>UORA</w:t>
      </w:r>
      <w:proofErr w:type="spellEnd"/>
      <w:r w:rsidRPr="003749F4">
        <w:rPr>
          <w:w w:val="100"/>
        </w:rPr>
        <w:t xml:space="preserve"> </w:t>
      </w:r>
      <w:r>
        <w:rPr>
          <w:w w:val="100"/>
        </w:rPr>
        <w:t>and set it 0, otherwise.</w:t>
      </w:r>
    </w:p>
    <w:p w:rsidR="003F238F" w:rsidRDefault="003F238F" w:rsidP="003F238F">
      <w:pPr>
        <w:pStyle w:val="T"/>
        <w:rPr>
          <w:w w:val="100"/>
        </w:rPr>
      </w:pPr>
      <w:r w:rsidRPr="003749F4">
        <w:rPr>
          <w:strike/>
          <w:color w:val="FF0000"/>
          <w:w w:val="100"/>
        </w:rPr>
        <w:t xml:space="preserve">UL OFDMA-based random </w:t>
      </w:r>
      <w:proofErr w:type="spellStart"/>
      <w:r w:rsidRPr="003749F4">
        <w:rPr>
          <w:strike/>
          <w:color w:val="FF0000"/>
          <w:w w:val="100"/>
        </w:rPr>
        <w:t>access</w:t>
      </w:r>
      <w:r w:rsidR="00095020" w:rsidRPr="003749F4">
        <w:rPr>
          <w:color w:val="FF0000"/>
          <w:w w:val="100"/>
          <w:u w:val="single"/>
        </w:rPr>
        <w:t>UORA</w:t>
      </w:r>
      <w:proofErr w:type="spellEnd"/>
      <w:r w:rsidR="00095020" w:rsidRPr="003749F4">
        <w:rPr>
          <w:w w:val="100"/>
        </w:rPr>
        <w:t xml:space="preserve"> </w:t>
      </w:r>
      <w:r>
        <w:rPr>
          <w:w w:val="100"/>
        </w:rPr>
        <w:t xml:space="preserve">is a mechanism for HE STAs to randomly select resource units (RUs) assigned by an AP in a soliciting Trigger frame that contains RUs for random access. An RU for random access shall be identified by an AID12 subfield equal to 0 contained in a User Info field of a Trigger frame. </w:t>
      </w:r>
      <w:proofErr w:type="spellStart"/>
      <w:r>
        <w:rPr>
          <w:w w:val="100"/>
        </w:rPr>
        <w:t>An</w:t>
      </w:r>
      <w:proofErr w:type="spellEnd"/>
      <w:r>
        <w:rPr>
          <w:w w:val="100"/>
        </w:rPr>
        <w:t xml:space="preserve"> HE AP may transmit a Basic Trigger frame or a BSRP Trigger frame that contains one or more RUs for random access.</w:t>
      </w:r>
    </w:p>
    <w:p w:rsidR="00A57F47" w:rsidRDefault="00A57F47" w:rsidP="003F238F">
      <w:pPr>
        <w:pStyle w:val="T"/>
        <w:rPr>
          <w:w w:val="100"/>
        </w:rPr>
      </w:pPr>
    </w:p>
    <w:p w:rsidR="00A57F47" w:rsidRPr="00A57F47" w:rsidRDefault="00A57F47" w:rsidP="003F238F">
      <w:pPr>
        <w:pStyle w:val="T"/>
        <w:rPr>
          <w:b/>
          <w:i/>
          <w:lang w:val="en-GB"/>
        </w:rPr>
      </w:pPr>
      <w:proofErr w:type="spellStart"/>
      <w:r w:rsidRPr="00366641">
        <w:rPr>
          <w:b/>
          <w:i/>
          <w:highlight w:val="yellow"/>
          <w:lang w:val="en-GB"/>
        </w:rPr>
        <w:t>TGax</w:t>
      </w:r>
      <w:proofErr w:type="spellEnd"/>
      <w:r w:rsidRPr="00366641">
        <w:rPr>
          <w:b/>
          <w:i/>
          <w:highlight w:val="yellow"/>
          <w:lang w:val="en-GB"/>
        </w:rPr>
        <w:t xml:space="preserve"> editor: </w:t>
      </w:r>
      <w:r>
        <w:rPr>
          <w:b/>
          <w:i/>
          <w:highlight w:val="yellow"/>
          <w:lang w:val="en-GB"/>
        </w:rPr>
        <w:t xml:space="preserve">Modify </w:t>
      </w:r>
      <w:r w:rsidRPr="00A57F47">
        <w:rPr>
          <w:b/>
          <w:i/>
          <w:highlight w:val="yellow"/>
          <w:lang w:val="en-GB"/>
        </w:rPr>
        <w:t xml:space="preserve">27.5.2.6.2 (Random access procedure) </w:t>
      </w:r>
      <w:r w:rsidRPr="004E594A">
        <w:rPr>
          <w:b/>
          <w:i/>
          <w:highlight w:val="yellow"/>
          <w:lang w:val="en-GB"/>
        </w:rPr>
        <w:t>as follows</w:t>
      </w:r>
      <w:r w:rsidRPr="00366641">
        <w:rPr>
          <w:b/>
          <w:i/>
          <w:highlight w:val="yellow"/>
          <w:lang w:val="en-GB"/>
        </w:rPr>
        <w:t>:</w:t>
      </w:r>
    </w:p>
    <w:p w:rsidR="00A57F47" w:rsidRDefault="00096948" w:rsidP="00A57F47">
      <w:pPr>
        <w:pStyle w:val="H5"/>
        <w:numPr>
          <w:ilvl w:val="0"/>
          <w:numId w:val="14"/>
        </w:numPr>
        <w:rPr>
          <w:w w:val="100"/>
        </w:rPr>
      </w:pPr>
      <w:bookmarkStart w:id="1" w:name="RTF36393233373a2048352c312e"/>
      <w:r w:rsidRPr="001B6CF7">
        <w:rPr>
          <w:strike/>
          <w:color w:val="FF0000"/>
          <w:w w:val="100"/>
        </w:rPr>
        <w:t xml:space="preserve">Random </w:t>
      </w:r>
      <w:proofErr w:type="spellStart"/>
      <w:r w:rsidRPr="001B6CF7">
        <w:rPr>
          <w:strike/>
          <w:color w:val="FF0000"/>
          <w:w w:val="100"/>
        </w:rPr>
        <w:t>access</w:t>
      </w:r>
      <w:r w:rsidR="009117BA" w:rsidRPr="001B6CF7">
        <w:rPr>
          <w:color w:val="FF0000"/>
          <w:w w:val="100"/>
          <w:u w:val="single"/>
        </w:rPr>
        <w:t>UORA</w:t>
      </w:r>
      <w:proofErr w:type="spellEnd"/>
      <w:r w:rsidR="00A57F47">
        <w:rPr>
          <w:w w:val="100"/>
        </w:rPr>
        <w:t xml:space="preserve"> procedure</w:t>
      </w:r>
      <w:bookmarkEnd w:id="1"/>
    </w:p>
    <w:p w:rsidR="00096948" w:rsidRDefault="00A57F47" w:rsidP="00A57F47">
      <w:pPr>
        <w:pStyle w:val="T"/>
        <w:rPr>
          <w:w w:val="100"/>
        </w:rPr>
      </w:pPr>
      <w:r>
        <w:rPr>
          <w:w w:val="100"/>
        </w:rPr>
        <w:t xml:space="preserve">In this </w:t>
      </w:r>
      <w:proofErr w:type="spellStart"/>
      <w:r>
        <w:rPr>
          <w:w w:val="100"/>
        </w:rPr>
        <w:t>subclause</w:t>
      </w:r>
      <w:proofErr w:type="spellEnd"/>
      <w:r>
        <w:rPr>
          <w:w w:val="100"/>
        </w:rPr>
        <w:t xml:space="preserve">, the </w:t>
      </w:r>
      <w:r w:rsidR="00096948" w:rsidRPr="003749F4">
        <w:rPr>
          <w:strike/>
          <w:color w:val="FF0000"/>
          <w:w w:val="100"/>
        </w:rPr>
        <w:t xml:space="preserve">random </w:t>
      </w:r>
      <w:proofErr w:type="spellStart"/>
      <w:r w:rsidR="00096948" w:rsidRPr="003749F4">
        <w:rPr>
          <w:strike/>
          <w:color w:val="FF0000"/>
          <w:w w:val="100"/>
        </w:rPr>
        <w:t>access</w:t>
      </w:r>
      <w:r w:rsidR="00096948" w:rsidRPr="003749F4">
        <w:rPr>
          <w:color w:val="FF0000"/>
          <w:w w:val="100"/>
          <w:u w:val="single"/>
        </w:rPr>
        <w:t>UORA</w:t>
      </w:r>
      <w:proofErr w:type="spellEnd"/>
      <w:r w:rsidR="009117BA" w:rsidRPr="003749F4">
        <w:rPr>
          <w:w w:val="100"/>
        </w:rPr>
        <w:t xml:space="preserve"> </w:t>
      </w:r>
      <w:r>
        <w:rPr>
          <w:w w:val="100"/>
        </w:rPr>
        <w:t xml:space="preserve">procedure is described with respect to UL OFDMA contention parameters. The procedure is also illustrated in </w:t>
      </w:r>
      <w:r>
        <w:rPr>
          <w:w w:val="100"/>
        </w:rPr>
        <w:fldChar w:fldCharType="begin"/>
      </w:r>
      <w:r>
        <w:rPr>
          <w:w w:val="100"/>
        </w:rPr>
        <w:instrText xml:space="preserve"> REF RTF35363937353a204669675469 \h</w:instrText>
      </w:r>
      <w:r w:rsidR="00920264">
        <w:rPr>
          <w:w w:val="100"/>
        </w:rPr>
        <w:instrText xml:space="preserve"> \* MERGEFORMAT </w:instrText>
      </w:r>
      <w:r>
        <w:rPr>
          <w:w w:val="100"/>
        </w:rPr>
      </w:r>
      <w:r>
        <w:rPr>
          <w:w w:val="100"/>
        </w:rPr>
        <w:fldChar w:fldCharType="separate"/>
      </w:r>
      <w:r w:rsidR="002E2B79">
        <w:rPr>
          <w:w w:val="100"/>
        </w:rPr>
        <w:t xml:space="preserve">Illustration of the </w:t>
      </w:r>
      <w:r w:rsidR="002E2B79" w:rsidRPr="00920264">
        <w:rPr>
          <w:strike/>
          <w:color w:val="FF0000"/>
          <w:w w:val="100"/>
        </w:rPr>
        <w:t xml:space="preserve">UL OFDMA-based random </w:t>
      </w:r>
      <w:proofErr w:type="spellStart"/>
      <w:r w:rsidR="002E2B79" w:rsidRPr="00920264">
        <w:rPr>
          <w:strike/>
          <w:color w:val="FF0000"/>
          <w:w w:val="100"/>
        </w:rPr>
        <w:t>access</w:t>
      </w:r>
      <w:r w:rsidR="00920264">
        <w:rPr>
          <w:color w:val="FF0000"/>
          <w:w w:val="100"/>
          <w:u w:val="single"/>
        </w:rPr>
        <w:t>UORA</w:t>
      </w:r>
      <w:proofErr w:type="spellEnd"/>
      <w:r w:rsidR="002E2B79">
        <w:rPr>
          <w:w w:val="100"/>
        </w:rPr>
        <w:t xml:space="preserve"> procedure</w:t>
      </w:r>
      <w:r>
        <w:rPr>
          <w:w w:val="100"/>
        </w:rPr>
        <w:fldChar w:fldCharType="end"/>
      </w:r>
      <w:r>
        <w:rPr>
          <w:w w:val="100"/>
        </w:rPr>
        <w:t xml:space="preserve">. The OFDMA contention window (OCW) is an integer with an initial value of </w:t>
      </w:r>
      <w:proofErr w:type="spellStart"/>
      <w:r>
        <w:rPr>
          <w:w w:val="100"/>
        </w:rPr>
        <w:t>OCWmin</w:t>
      </w:r>
      <w:proofErr w:type="spellEnd"/>
      <w:r>
        <w:rPr>
          <w:w w:val="100"/>
        </w:rPr>
        <w:t>.</w:t>
      </w:r>
    </w:p>
    <w:p w:rsidR="00096948" w:rsidRDefault="00096948" w:rsidP="00096948">
      <w:pPr>
        <w:rPr>
          <w:lang w:val="en-US"/>
        </w:rPr>
      </w:pPr>
    </w:p>
    <w:p w:rsidR="00A57F47" w:rsidRPr="00096948" w:rsidRDefault="00096948" w:rsidP="00096948">
      <w:pPr>
        <w:jc w:val="center"/>
        <w:rPr>
          <w:lang w:val="en-US"/>
        </w:rPr>
      </w:pPr>
      <w:r>
        <w:rPr>
          <w:lang w:val="en-US"/>
        </w:rPr>
        <w:t xml:space="preserv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A57F47" w:rsidTr="002A1E26">
        <w:trPr>
          <w:trHeight w:val="3100"/>
          <w:jc w:val="center"/>
        </w:trPr>
        <w:tc>
          <w:tcPr>
            <w:tcW w:w="8000" w:type="dxa"/>
            <w:tcBorders>
              <w:top w:val="nil"/>
              <w:left w:val="nil"/>
              <w:bottom w:val="nil"/>
              <w:right w:val="nil"/>
            </w:tcBorders>
            <w:tcMar>
              <w:top w:w="120" w:type="dxa"/>
              <w:left w:w="120" w:type="dxa"/>
              <w:bottom w:w="80" w:type="dxa"/>
              <w:right w:w="120" w:type="dxa"/>
            </w:tcMar>
          </w:tcPr>
          <w:p w:rsidR="00A57F47" w:rsidRDefault="00A57F47" w:rsidP="002A1E26">
            <w:pPr>
              <w:pStyle w:val="CellBody"/>
            </w:pPr>
            <w:r>
              <w:rPr>
                <w:noProof/>
                <w:w w:val="100"/>
                <w:lang w:eastAsia="ja-JP"/>
              </w:rPr>
              <w:lastRenderedPageBreak/>
              <w:drawing>
                <wp:inline distT="0" distB="0" distL="0" distR="0" wp14:anchorId="3911726D" wp14:editId="6D5F977C">
                  <wp:extent cx="4879340" cy="1842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9340" cy="1842135"/>
                          </a:xfrm>
                          <a:prstGeom prst="rect">
                            <a:avLst/>
                          </a:prstGeom>
                          <a:noFill/>
                          <a:ln>
                            <a:noFill/>
                          </a:ln>
                        </pic:spPr>
                      </pic:pic>
                    </a:graphicData>
                  </a:graphic>
                </wp:inline>
              </w:drawing>
            </w:r>
          </w:p>
        </w:tc>
      </w:tr>
      <w:tr w:rsidR="00A57F47" w:rsidTr="002A1E26">
        <w:trPr>
          <w:jc w:val="center"/>
        </w:trPr>
        <w:tc>
          <w:tcPr>
            <w:tcW w:w="8000" w:type="dxa"/>
            <w:tcBorders>
              <w:top w:val="nil"/>
              <w:left w:val="nil"/>
              <w:bottom w:val="nil"/>
              <w:right w:val="nil"/>
            </w:tcBorders>
            <w:tcMar>
              <w:top w:w="120" w:type="dxa"/>
              <w:left w:w="120" w:type="dxa"/>
              <w:bottom w:w="80" w:type="dxa"/>
              <w:right w:w="120" w:type="dxa"/>
            </w:tcMar>
            <w:vAlign w:val="center"/>
          </w:tcPr>
          <w:p w:rsidR="00A57F47" w:rsidRDefault="00A57F47" w:rsidP="009C5F18">
            <w:pPr>
              <w:pStyle w:val="FigTitle"/>
              <w:numPr>
                <w:ilvl w:val="0"/>
                <w:numId w:val="15"/>
              </w:numPr>
            </w:pPr>
            <w:bookmarkStart w:id="2" w:name="RTF35363937353a204669675469"/>
            <w:r>
              <w:rPr>
                <w:w w:val="100"/>
              </w:rPr>
              <w:t xml:space="preserve">Illustration of the </w:t>
            </w:r>
            <w:r w:rsidR="00920264" w:rsidRPr="00920264">
              <w:rPr>
                <w:strike/>
                <w:color w:val="FF0000"/>
                <w:w w:val="100"/>
              </w:rPr>
              <w:t xml:space="preserve">UL OFDMA-based random </w:t>
            </w:r>
            <w:proofErr w:type="spellStart"/>
            <w:r w:rsidR="00920264" w:rsidRPr="00920264">
              <w:rPr>
                <w:strike/>
                <w:color w:val="FF0000"/>
                <w:w w:val="100"/>
              </w:rPr>
              <w:t>access</w:t>
            </w:r>
            <w:r w:rsidR="00920264">
              <w:rPr>
                <w:color w:val="FF0000"/>
                <w:w w:val="100"/>
                <w:u w:val="single"/>
              </w:rPr>
              <w:t>UORA</w:t>
            </w:r>
            <w:proofErr w:type="spellEnd"/>
            <w:r>
              <w:rPr>
                <w:w w:val="100"/>
              </w:rPr>
              <w:t xml:space="preserve"> </w:t>
            </w:r>
            <w:r w:rsidR="009C5F18">
              <w:rPr>
                <w:w w:val="100"/>
              </w:rPr>
              <w:t xml:space="preserve"> </w:t>
            </w:r>
            <w:r>
              <w:rPr>
                <w:w w:val="100"/>
              </w:rPr>
              <w:t>procedure</w:t>
            </w:r>
            <w:bookmarkEnd w:id="2"/>
          </w:p>
        </w:tc>
      </w:tr>
    </w:tbl>
    <w:p w:rsidR="00A57F47" w:rsidRDefault="00A57F47" w:rsidP="00A57F47">
      <w:pPr>
        <w:pStyle w:val="T"/>
        <w:rPr>
          <w:w w:val="100"/>
        </w:rPr>
      </w:pPr>
      <w:proofErr w:type="spellStart"/>
      <w:r>
        <w:rPr>
          <w:w w:val="100"/>
        </w:rPr>
        <w:t>An</w:t>
      </w:r>
      <w:proofErr w:type="spellEnd"/>
      <w:r>
        <w:rPr>
          <w:w w:val="100"/>
        </w:rPr>
        <w:t xml:space="preserve"> HE AP indicates the values of </w:t>
      </w:r>
      <w:proofErr w:type="spellStart"/>
      <w:r>
        <w:rPr>
          <w:w w:val="100"/>
        </w:rPr>
        <w:t>OCWmin</w:t>
      </w:r>
      <w:proofErr w:type="spellEnd"/>
      <w:r>
        <w:rPr>
          <w:w w:val="100"/>
        </w:rPr>
        <w:t xml:space="preserve"> and </w:t>
      </w:r>
      <w:proofErr w:type="spellStart"/>
      <w:r>
        <w:rPr>
          <w:w w:val="100"/>
        </w:rPr>
        <w:t>OCWmax</w:t>
      </w:r>
      <w:proofErr w:type="spellEnd"/>
      <w:r>
        <w:rPr>
          <w:w w:val="100"/>
        </w:rPr>
        <w:t xml:space="preserve"> in the RAPS element in a Beacon or Probe Response frame for the</w:t>
      </w:r>
      <w:r w:rsidR="00CC5891">
        <w:rPr>
          <w:w w:val="100"/>
        </w:rPr>
        <w:t xml:space="preserve"> </w:t>
      </w:r>
      <w:r w:rsidR="00CC5891" w:rsidRPr="00CC5891">
        <w:rPr>
          <w:strike/>
          <w:color w:val="FF0000"/>
          <w:w w:val="100"/>
        </w:rPr>
        <w:t xml:space="preserve">random </w:t>
      </w:r>
      <w:proofErr w:type="spellStart"/>
      <w:r w:rsidR="00CC5891" w:rsidRPr="00CC5891">
        <w:rPr>
          <w:strike/>
          <w:color w:val="FF0000"/>
          <w:w w:val="100"/>
        </w:rPr>
        <w:t>access</w:t>
      </w:r>
      <w:r w:rsidR="006326C7" w:rsidRPr="00CC5891">
        <w:rPr>
          <w:color w:val="FF0000"/>
          <w:w w:val="100"/>
          <w:u w:val="single"/>
        </w:rPr>
        <w:t>UORA</w:t>
      </w:r>
      <w:proofErr w:type="spellEnd"/>
      <w:r>
        <w:rPr>
          <w:w w:val="100"/>
        </w:rPr>
        <w:t xml:space="preserve"> operation. </w:t>
      </w:r>
      <w:proofErr w:type="spellStart"/>
      <w:r>
        <w:rPr>
          <w:w w:val="100"/>
        </w:rPr>
        <w:t>OCWmax</w:t>
      </w:r>
      <w:proofErr w:type="spellEnd"/>
      <w:r>
        <w:rPr>
          <w:w w:val="100"/>
        </w:rPr>
        <w:t xml:space="preserve"> is the upper limit of OCW.</w:t>
      </w:r>
    </w:p>
    <w:p w:rsidR="00096948" w:rsidRDefault="00096948" w:rsidP="00096948">
      <w:pPr>
        <w:pStyle w:val="T"/>
        <w:rPr>
          <w:w w:val="100"/>
        </w:rPr>
      </w:pPr>
      <w:r>
        <w:rPr>
          <w:w w:val="100"/>
        </w:rPr>
        <w:t xml:space="preserve">For an initial HE trigger-based PPDU transmission or following a successful HE trigger-based PPDU transmission, when an HE STA obtains the value of </w:t>
      </w:r>
      <w:proofErr w:type="spellStart"/>
      <w:r>
        <w:rPr>
          <w:w w:val="100"/>
        </w:rPr>
        <w:t>OCWmin</w:t>
      </w:r>
      <w:proofErr w:type="spellEnd"/>
      <w:r>
        <w:rPr>
          <w:w w:val="100"/>
        </w:rPr>
        <w:t xml:space="preserve"> from the HE AP indicated in the RAPS element, it shall set the value of OCW to the </w:t>
      </w:r>
      <w:proofErr w:type="spellStart"/>
      <w:r>
        <w:rPr>
          <w:w w:val="100"/>
        </w:rPr>
        <w:t>OCWmin</w:t>
      </w:r>
      <w:proofErr w:type="spellEnd"/>
      <w:r>
        <w:rPr>
          <w:w w:val="100"/>
        </w:rPr>
        <w:t xml:space="preserve"> and shall initialize its OBO counter to a random value in the range of 0 and </w:t>
      </w:r>
      <w:proofErr w:type="spellStart"/>
      <w:r>
        <w:rPr>
          <w:w w:val="100"/>
        </w:rPr>
        <w:t>OCWmin</w:t>
      </w:r>
      <w:proofErr w:type="spellEnd"/>
      <w:r>
        <w:rPr>
          <w:w w:val="100"/>
        </w:rPr>
        <w:t>.</w:t>
      </w:r>
    </w:p>
    <w:p w:rsidR="00096948" w:rsidRDefault="00096948" w:rsidP="00096948">
      <w:pPr>
        <w:pStyle w:val="T"/>
        <w:rPr>
          <w:w w:val="100"/>
        </w:rPr>
      </w:pPr>
      <w:r>
        <w:rPr>
          <w:w w:val="100"/>
        </w:rPr>
        <w:t xml:space="preserve">For an HE STA, if the OBO counter is smaller than the number of RUs assigned to AID value 0 in a Trigger frame, then the HE STA shall decrement its OBO counter to zero. Otherwise, the HE STA decrements its OBO counter by a value equal to the number of RUs assigned to AID value 0 in a Trigger frame. For instance, as shown in </w:t>
      </w:r>
      <w:r>
        <w:rPr>
          <w:w w:val="100"/>
        </w:rPr>
        <w:fldChar w:fldCharType="begin"/>
      </w:r>
      <w:r>
        <w:rPr>
          <w:w w:val="100"/>
        </w:rPr>
        <w:instrText xml:space="preserve"> REF  RTF35363937353a204669675469 \h</w:instrText>
      </w:r>
      <w:r w:rsidR="00001FF4">
        <w:rPr>
          <w:w w:val="100"/>
        </w:rPr>
        <w:instrText xml:space="preserve"> \* MERGEFORMAT </w:instrText>
      </w:r>
      <w:r>
        <w:rPr>
          <w:w w:val="100"/>
        </w:rPr>
      </w:r>
      <w:r>
        <w:rPr>
          <w:w w:val="100"/>
        </w:rPr>
        <w:fldChar w:fldCharType="separate"/>
      </w:r>
      <w:r w:rsidR="002E2B79">
        <w:rPr>
          <w:w w:val="100"/>
        </w:rPr>
        <w:t xml:space="preserve">Illustration of the </w:t>
      </w:r>
      <w:r w:rsidR="00920264" w:rsidRPr="00920264">
        <w:rPr>
          <w:strike/>
          <w:color w:val="FF0000"/>
          <w:w w:val="100"/>
        </w:rPr>
        <w:t xml:space="preserve">UL OFDMA-based random </w:t>
      </w:r>
      <w:proofErr w:type="spellStart"/>
      <w:r w:rsidR="00920264" w:rsidRPr="00920264">
        <w:rPr>
          <w:strike/>
          <w:color w:val="FF0000"/>
          <w:w w:val="100"/>
        </w:rPr>
        <w:t>access</w:t>
      </w:r>
      <w:r w:rsidR="00920264">
        <w:rPr>
          <w:color w:val="FF0000"/>
          <w:w w:val="100"/>
          <w:u w:val="single"/>
        </w:rPr>
        <w:t>UORA</w:t>
      </w:r>
      <w:proofErr w:type="spellEnd"/>
      <w:r w:rsidR="006841A8" w:rsidRPr="00E957B8">
        <w:rPr>
          <w:color w:val="auto"/>
          <w:w w:val="100"/>
        </w:rPr>
        <w:t xml:space="preserve"> </w:t>
      </w:r>
      <w:r w:rsidR="002E2B79" w:rsidRPr="00E957B8">
        <w:rPr>
          <w:color w:val="auto"/>
          <w:w w:val="100"/>
        </w:rPr>
        <w:t>procedure</w:t>
      </w:r>
      <w:r>
        <w:rPr>
          <w:w w:val="100"/>
        </w:rPr>
        <w:fldChar w:fldCharType="end"/>
      </w:r>
      <w:r>
        <w:rPr>
          <w:w w:val="100"/>
        </w:rPr>
        <w:t>, HE STA 1 and HE STA 2 decrement their nonzero OBO counters by 1 in every RU assigned to AID value 0 for random access within the Trigger frame.</w:t>
      </w:r>
    </w:p>
    <w:p w:rsidR="00096948" w:rsidRDefault="00096948" w:rsidP="00096948">
      <w:pPr>
        <w:pStyle w:val="T"/>
        <w:rPr>
          <w:w w:val="100"/>
        </w:rPr>
      </w:pPr>
      <w:r>
        <w:rPr>
          <w:w w:val="100"/>
        </w:rPr>
        <w:t xml:space="preserve">For an HE STA, if the OBO counter is 0 or if the OBO counter decrements to 0, then the STA randomly selects one of the RUs assigned to AID value 0If the selected RU is idle as a result of both physical and virtual carrier sensing as defined in </w:t>
      </w:r>
      <w:proofErr w:type="spellStart"/>
      <w:r>
        <w:rPr>
          <w:w w:val="100"/>
        </w:rPr>
        <w:t>subclause</w:t>
      </w:r>
      <w:proofErr w:type="spellEnd"/>
      <w:r>
        <w:rPr>
          <w:w w:val="100"/>
        </w:rPr>
        <w:t xml:space="preserve"> </w:t>
      </w:r>
      <w:r>
        <w:rPr>
          <w:w w:val="100"/>
        </w:rPr>
        <w:fldChar w:fldCharType="begin"/>
      </w:r>
      <w:r>
        <w:rPr>
          <w:w w:val="100"/>
        </w:rPr>
        <w:instrText xml:space="preserve"> REF  RTF35383035323a2048342c312e \h</w:instrText>
      </w:r>
      <w:r>
        <w:rPr>
          <w:w w:val="100"/>
        </w:rPr>
      </w:r>
      <w:r>
        <w:rPr>
          <w:w w:val="100"/>
        </w:rPr>
        <w:fldChar w:fldCharType="separate"/>
      </w:r>
      <w:r w:rsidR="002E2B79">
        <w:rPr>
          <w:b/>
          <w:bCs/>
          <w:w w:val="100"/>
        </w:rPr>
        <w:t xml:space="preserve">Error! Reference source not </w:t>
      </w:r>
      <w:proofErr w:type="gramStart"/>
      <w:r w:rsidR="002E2B79">
        <w:rPr>
          <w:b/>
          <w:bCs/>
          <w:w w:val="100"/>
        </w:rPr>
        <w:t>found.</w:t>
      </w:r>
      <w:r>
        <w:rPr>
          <w:w w:val="100"/>
        </w:rPr>
        <w:fldChar w:fldCharType="end"/>
      </w:r>
      <w:r>
        <w:rPr>
          <w:w w:val="100"/>
        </w:rPr>
        <w:t>,</w:t>
      </w:r>
      <w:proofErr w:type="gramEnd"/>
      <w:r>
        <w:rPr>
          <w:w w:val="100"/>
        </w:rPr>
        <w:t xml:space="preserve"> the HE STA transmits its HE trigger-based PPDU in the randomly selected RU. If the selected RU is considered busy as a result of either physical or virtual carrier sensing, then the HE STA shall not transmit its HE trigger-based PPDU in the randomly selected RU and it randomly selects any one of the RUs that are assigned to AID value 0 in the subsequent Trigger frame. If the OBO counter is not zero and does not decrements to 0, the STA resumes with its OBO counter in the next Trigger frame with RUs assigned for random access.</w:t>
      </w:r>
    </w:p>
    <w:p w:rsidR="00096948" w:rsidRDefault="00096948" w:rsidP="00096948">
      <w:pPr>
        <w:pStyle w:val="T"/>
        <w:rPr>
          <w:w w:val="100"/>
        </w:rPr>
      </w:pPr>
      <w:r>
        <w:rPr>
          <w:w w:val="100"/>
        </w:rPr>
        <w:t xml:space="preserve">If the HE trigger-based PPDU is successfully transmitted in the randomly selected RU, then the STA shall set its OCW to </w:t>
      </w:r>
      <w:proofErr w:type="spellStart"/>
      <w:r>
        <w:rPr>
          <w:w w:val="100"/>
        </w:rPr>
        <w:t>OCWmin</w:t>
      </w:r>
      <w:proofErr w:type="spellEnd"/>
      <w:r>
        <w:rPr>
          <w:w w:val="100"/>
        </w:rPr>
        <w:t>.</w:t>
      </w:r>
    </w:p>
    <w:p w:rsidR="00096948" w:rsidRDefault="00096948" w:rsidP="00096948">
      <w:pPr>
        <w:pStyle w:val="Note"/>
        <w:rPr>
          <w:w w:val="100"/>
        </w:rPr>
      </w:pPr>
      <w:r>
        <w:rPr>
          <w:w w:val="100"/>
        </w:rPr>
        <w:t>NOTE—</w:t>
      </w:r>
      <w:proofErr w:type="gramStart"/>
      <w:r>
        <w:rPr>
          <w:w w:val="100"/>
        </w:rPr>
        <w:t>If</w:t>
      </w:r>
      <w:proofErr w:type="gramEnd"/>
      <w:r>
        <w:rPr>
          <w:w w:val="100"/>
        </w:rPr>
        <w:t xml:space="preserve"> the transmitted HE trigger-based PPDU does not solicit an immediate response, then the STA follows the OCW reset rule that applies to successful transmission.</w:t>
      </w:r>
    </w:p>
    <w:p w:rsidR="00096948" w:rsidRDefault="00096948" w:rsidP="00096948">
      <w:pPr>
        <w:pStyle w:val="T"/>
        <w:rPr>
          <w:w w:val="100"/>
        </w:rPr>
      </w:pPr>
      <w:r>
        <w:rPr>
          <w:w w:val="100"/>
        </w:rPr>
        <w:t xml:space="preserve">The MU acknowledgment procedure for </w:t>
      </w:r>
      <w:r w:rsidRPr="003749F4">
        <w:rPr>
          <w:strike/>
          <w:color w:val="FF0000"/>
          <w:w w:val="100"/>
        </w:rPr>
        <w:t xml:space="preserve">random </w:t>
      </w:r>
      <w:proofErr w:type="spellStart"/>
      <w:r w:rsidRPr="003749F4">
        <w:rPr>
          <w:strike/>
          <w:color w:val="FF0000"/>
          <w:w w:val="100"/>
        </w:rPr>
        <w:t>access</w:t>
      </w:r>
      <w:r w:rsidR="001F1656" w:rsidRPr="003749F4">
        <w:rPr>
          <w:color w:val="FF0000"/>
          <w:w w:val="100"/>
          <w:u w:val="single"/>
        </w:rPr>
        <w:t>UORA</w:t>
      </w:r>
      <w:proofErr w:type="spellEnd"/>
      <w:r w:rsidR="001F1656" w:rsidRPr="003749F4">
        <w:rPr>
          <w:color w:val="FF0000"/>
          <w:w w:val="100"/>
        </w:rPr>
        <w:t xml:space="preserve"> </w:t>
      </w:r>
      <w:r>
        <w:rPr>
          <w:w w:val="100"/>
        </w:rPr>
        <w:t>follows the procedure as defined in 10.3.2.10.3 (Acknowledgement procedure for an UL MU transmission).</w:t>
      </w:r>
    </w:p>
    <w:p w:rsidR="00096948" w:rsidRDefault="00096948" w:rsidP="00096948">
      <w:pPr>
        <w:pStyle w:val="T"/>
        <w:rPr>
          <w:w w:val="100"/>
        </w:rPr>
      </w:pPr>
      <w:r>
        <w:rPr>
          <w:w w:val="100"/>
        </w:rPr>
        <w:t xml:space="preserve">If a STA transmits </w:t>
      </w:r>
      <w:proofErr w:type="spellStart"/>
      <w:r>
        <w:rPr>
          <w:w w:val="100"/>
        </w:rPr>
        <w:t>an</w:t>
      </w:r>
      <w:proofErr w:type="spellEnd"/>
      <w:r>
        <w:rPr>
          <w:w w:val="100"/>
        </w:rPr>
        <w:t xml:space="preserve"> HE trigger-based PPDU that solicits an immediate response in a random access RU and the expected response is not received, the transmission is considered unsuccessful and the STA invokes the </w:t>
      </w:r>
      <w:r w:rsidRPr="003749F4">
        <w:rPr>
          <w:strike/>
          <w:color w:val="FF0000"/>
          <w:w w:val="100"/>
        </w:rPr>
        <w:t>UL OFDMA-based random access</w:t>
      </w:r>
      <w:r w:rsidRPr="003749F4">
        <w:rPr>
          <w:color w:val="FF0000"/>
          <w:w w:val="100"/>
        </w:rPr>
        <w:t xml:space="preserve"> </w:t>
      </w:r>
      <w:r w:rsidR="001F1656" w:rsidRPr="003749F4">
        <w:rPr>
          <w:color w:val="FF0000"/>
          <w:w w:val="100"/>
          <w:u w:val="single"/>
        </w:rPr>
        <w:t>UORA</w:t>
      </w:r>
      <w:r w:rsidR="001F1656" w:rsidRPr="003749F4">
        <w:rPr>
          <w:color w:val="FF0000"/>
          <w:w w:val="100"/>
        </w:rPr>
        <w:t xml:space="preserve"> </w:t>
      </w:r>
      <w:r>
        <w:rPr>
          <w:w w:val="100"/>
        </w:rPr>
        <w:t xml:space="preserve">retransmission procedure as defined in </w:t>
      </w:r>
      <w:r>
        <w:rPr>
          <w:w w:val="100"/>
        </w:rPr>
        <w:fldChar w:fldCharType="begin"/>
      </w:r>
      <w:r>
        <w:rPr>
          <w:w w:val="100"/>
        </w:rPr>
        <w:instrText xml:space="preserve"> REF RTF36393635353a2048352c312e \h</w:instrText>
      </w:r>
      <w:r w:rsidR="001F1656">
        <w:rPr>
          <w:w w:val="100"/>
        </w:rPr>
        <w:instrText xml:space="preserve"> \* MERGEFORMAT </w:instrText>
      </w:r>
      <w:r>
        <w:rPr>
          <w:w w:val="100"/>
        </w:rPr>
      </w:r>
      <w:r>
        <w:rPr>
          <w:w w:val="100"/>
        </w:rPr>
        <w:fldChar w:fldCharType="separate"/>
      </w:r>
      <w:r w:rsidR="00F966D2">
        <w:rPr>
          <w:w w:val="100"/>
        </w:rPr>
        <w:t xml:space="preserve">Retransmission procedure for </w:t>
      </w:r>
      <w:r w:rsidR="00F966D2" w:rsidRPr="00F966D2">
        <w:rPr>
          <w:strike/>
          <w:color w:val="FF0000"/>
          <w:w w:val="100"/>
        </w:rPr>
        <w:t xml:space="preserve">random </w:t>
      </w:r>
      <w:proofErr w:type="spellStart"/>
      <w:r w:rsidR="00F966D2" w:rsidRPr="00F966D2">
        <w:rPr>
          <w:strike/>
          <w:color w:val="FF0000"/>
          <w:w w:val="100"/>
        </w:rPr>
        <w:t>access</w:t>
      </w:r>
      <w:r>
        <w:rPr>
          <w:w w:val="100"/>
        </w:rPr>
        <w:fldChar w:fldCharType="end"/>
      </w:r>
      <w:r w:rsidR="00F966D2" w:rsidRPr="00F966D2">
        <w:rPr>
          <w:color w:val="FF0000"/>
          <w:w w:val="100"/>
          <w:u w:val="single"/>
        </w:rPr>
        <w:t>UORA</w:t>
      </w:r>
      <w:proofErr w:type="spellEnd"/>
      <w:r>
        <w:rPr>
          <w:w w:val="100"/>
        </w:rPr>
        <w:t>.</w:t>
      </w:r>
    </w:p>
    <w:p w:rsidR="00A57F47" w:rsidRDefault="00A57F47" w:rsidP="003F238F">
      <w:pPr>
        <w:pStyle w:val="T"/>
        <w:rPr>
          <w:w w:val="100"/>
        </w:rPr>
      </w:pPr>
    </w:p>
    <w:p w:rsidR="00C161FA" w:rsidRPr="00C161FA" w:rsidRDefault="00C161FA" w:rsidP="003F238F">
      <w:pPr>
        <w:pStyle w:val="T"/>
        <w:rPr>
          <w:b/>
          <w:i/>
          <w:lang w:val="en-GB"/>
        </w:rPr>
      </w:pPr>
      <w:proofErr w:type="spellStart"/>
      <w:r w:rsidRPr="00366641">
        <w:rPr>
          <w:b/>
          <w:i/>
          <w:highlight w:val="yellow"/>
          <w:lang w:val="en-GB"/>
        </w:rPr>
        <w:lastRenderedPageBreak/>
        <w:t>TGax</w:t>
      </w:r>
      <w:proofErr w:type="spellEnd"/>
      <w:r w:rsidRPr="00366641">
        <w:rPr>
          <w:b/>
          <w:i/>
          <w:highlight w:val="yellow"/>
          <w:lang w:val="en-GB"/>
        </w:rPr>
        <w:t xml:space="preserve"> editor: </w:t>
      </w:r>
      <w:r>
        <w:rPr>
          <w:b/>
          <w:i/>
          <w:highlight w:val="yellow"/>
          <w:lang w:val="en-GB"/>
        </w:rPr>
        <w:t xml:space="preserve">Modify the first paragraphs </w:t>
      </w:r>
      <w:r w:rsidRPr="004E594A">
        <w:rPr>
          <w:b/>
          <w:i/>
          <w:highlight w:val="yellow"/>
          <w:lang w:val="en-GB"/>
        </w:rPr>
        <w:t xml:space="preserve">of </w:t>
      </w:r>
      <w:r w:rsidRPr="00C161FA">
        <w:rPr>
          <w:b/>
          <w:i/>
          <w:highlight w:val="yellow"/>
          <w:lang w:val="en-GB"/>
        </w:rPr>
        <w:t xml:space="preserve">27.5.2.6.3 </w:t>
      </w:r>
      <w:r>
        <w:rPr>
          <w:b/>
          <w:i/>
          <w:highlight w:val="yellow"/>
          <w:lang w:val="en-GB"/>
        </w:rPr>
        <w:t>(</w:t>
      </w:r>
      <w:r w:rsidRPr="00C161FA">
        <w:rPr>
          <w:b/>
          <w:i/>
          <w:highlight w:val="yellow"/>
          <w:lang w:val="en-GB"/>
        </w:rPr>
        <w:t>Retransmission procedure for random access</w:t>
      </w:r>
      <w:r>
        <w:rPr>
          <w:b/>
          <w:i/>
          <w:highlight w:val="yellow"/>
          <w:lang w:val="en-GB"/>
        </w:rPr>
        <w:t>)</w:t>
      </w:r>
      <w:r w:rsidRPr="00095020">
        <w:rPr>
          <w:b/>
          <w:i/>
          <w:highlight w:val="yellow"/>
          <w:lang w:val="en-GB"/>
        </w:rPr>
        <w:t xml:space="preserve"> </w:t>
      </w:r>
      <w:r w:rsidRPr="004E594A">
        <w:rPr>
          <w:b/>
          <w:i/>
          <w:highlight w:val="yellow"/>
          <w:lang w:val="en-GB"/>
        </w:rPr>
        <w:t>as follows</w:t>
      </w:r>
      <w:r w:rsidRPr="00366641">
        <w:rPr>
          <w:b/>
          <w:i/>
          <w:highlight w:val="yellow"/>
          <w:lang w:val="en-GB"/>
        </w:rPr>
        <w:t>:</w:t>
      </w:r>
    </w:p>
    <w:p w:rsidR="00C161FA" w:rsidRDefault="00C161FA" w:rsidP="00C161FA">
      <w:pPr>
        <w:pStyle w:val="H5"/>
        <w:numPr>
          <w:ilvl w:val="0"/>
          <w:numId w:val="16"/>
        </w:numPr>
        <w:rPr>
          <w:w w:val="100"/>
        </w:rPr>
      </w:pPr>
      <w:bookmarkStart w:id="3" w:name="RTF36393635353a2048352c312e"/>
      <w:r>
        <w:rPr>
          <w:w w:val="100"/>
        </w:rPr>
        <w:t xml:space="preserve">Retransmission procedure for </w:t>
      </w:r>
      <w:r w:rsidRPr="001B6CF7">
        <w:rPr>
          <w:strike/>
          <w:color w:val="FF0000"/>
          <w:w w:val="100"/>
        </w:rPr>
        <w:t xml:space="preserve">random </w:t>
      </w:r>
      <w:proofErr w:type="spellStart"/>
      <w:r w:rsidRPr="001B6CF7">
        <w:rPr>
          <w:strike/>
          <w:color w:val="FF0000"/>
          <w:w w:val="100"/>
        </w:rPr>
        <w:t>access</w:t>
      </w:r>
      <w:bookmarkEnd w:id="3"/>
      <w:r w:rsidR="001B6CF7" w:rsidRPr="001B6CF7">
        <w:rPr>
          <w:color w:val="FF0000"/>
          <w:w w:val="100"/>
          <w:u w:val="single"/>
        </w:rPr>
        <w:t>UORA</w:t>
      </w:r>
      <w:proofErr w:type="spellEnd"/>
    </w:p>
    <w:p w:rsidR="00C161FA" w:rsidRDefault="00C161FA" w:rsidP="00C161FA">
      <w:pPr>
        <w:pStyle w:val="T"/>
        <w:rPr>
          <w:w w:val="100"/>
        </w:rPr>
      </w:pPr>
      <w:r>
        <w:rPr>
          <w:w w:val="100"/>
        </w:rPr>
        <w:t xml:space="preserve">If an HE trigger-based PPDU soliciting an immediate response that is sent by a STA in its randomly selected RU (see </w:t>
      </w:r>
      <w:r>
        <w:rPr>
          <w:w w:val="100"/>
        </w:rPr>
        <w:fldChar w:fldCharType="begin"/>
      </w:r>
      <w:r>
        <w:rPr>
          <w:w w:val="100"/>
        </w:rPr>
        <w:instrText xml:space="preserve"> REF  RTF36393233373a2048352c312e \h</w:instrText>
      </w:r>
      <w:r w:rsidR="001B6CF7">
        <w:rPr>
          <w:w w:val="100"/>
        </w:rPr>
        <w:instrText xml:space="preserve"> \* MERGEFORMAT </w:instrText>
      </w:r>
      <w:r>
        <w:rPr>
          <w:w w:val="100"/>
        </w:rPr>
      </w:r>
      <w:r>
        <w:rPr>
          <w:w w:val="100"/>
        </w:rPr>
        <w:fldChar w:fldCharType="separate"/>
      </w:r>
      <w:r w:rsidR="00F966D2" w:rsidRPr="00F966D2">
        <w:rPr>
          <w:strike/>
          <w:color w:val="FF0000"/>
          <w:w w:val="100"/>
        </w:rPr>
        <w:t xml:space="preserve"> </w:t>
      </w:r>
      <w:r w:rsidR="00F966D2">
        <w:rPr>
          <w:strike/>
          <w:color w:val="FF0000"/>
          <w:w w:val="100"/>
        </w:rPr>
        <w:t>R</w:t>
      </w:r>
      <w:r w:rsidR="00F966D2" w:rsidRPr="00CC5891">
        <w:rPr>
          <w:strike/>
          <w:color w:val="FF0000"/>
          <w:w w:val="100"/>
        </w:rPr>
        <w:t xml:space="preserve">andom </w:t>
      </w:r>
      <w:proofErr w:type="spellStart"/>
      <w:r w:rsidR="00F966D2" w:rsidRPr="00CC5891">
        <w:rPr>
          <w:strike/>
          <w:color w:val="FF0000"/>
          <w:w w:val="100"/>
        </w:rPr>
        <w:t>acc</w:t>
      </w:r>
      <w:bookmarkStart w:id="4" w:name="_GoBack"/>
      <w:bookmarkEnd w:id="4"/>
      <w:r w:rsidR="00F966D2" w:rsidRPr="00CC5891">
        <w:rPr>
          <w:strike/>
          <w:color w:val="FF0000"/>
          <w:w w:val="100"/>
        </w:rPr>
        <w:t>ess</w:t>
      </w:r>
      <w:r w:rsidR="00F966D2" w:rsidRPr="00CC5891">
        <w:rPr>
          <w:color w:val="FF0000"/>
          <w:w w:val="100"/>
          <w:u w:val="single"/>
        </w:rPr>
        <w:t>UORA</w:t>
      </w:r>
      <w:proofErr w:type="spellEnd"/>
      <w:r w:rsidR="002E2B79" w:rsidRPr="00F966D2">
        <w:rPr>
          <w:color w:val="FF0000"/>
          <w:w w:val="100"/>
        </w:rPr>
        <w:t xml:space="preserve"> </w:t>
      </w:r>
      <w:r w:rsidR="002E2B79" w:rsidRPr="00F966D2">
        <w:rPr>
          <w:color w:val="auto"/>
          <w:w w:val="100"/>
        </w:rPr>
        <w:t>procedure</w:t>
      </w:r>
      <w:r>
        <w:rPr>
          <w:w w:val="100"/>
        </w:rPr>
        <w:fldChar w:fldCharType="end"/>
      </w:r>
      <w:r>
        <w:rPr>
          <w:w w:val="100"/>
        </w:rPr>
        <w:t xml:space="preserve">) fails, then the STA may attempt to retransmit the HE trigger-based PPDU using </w:t>
      </w:r>
      <w:r w:rsidR="001B6CF7">
        <w:rPr>
          <w:strike/>
          <w:color w:val="FF0000"/>
          <w:w w:val="100"/>
        </w:rPr>
        <w:t>r</w:t>
      </w:r>
      <w:r w:rsidR="001B6CF7" w:rsidRPr="001B6CF7">
        <w:rPr>
          <w:strike/>
          <w:color w:val="FF0000"/>
          <w:w w:val="100"/>
        </w:rPr>
        <w:t xml:space="preserve">andom </w:t>
      </w:r>
      <w:proofErr w:type="spellStart"/>
      <w:r w:rsidR="001B6CF7" w:rsidRPr="001B6CF7">
        <w:rPr>
          <w:strike/>
          <w:color w:val="FF0000"/>
          <w:w w:val="100"/>
        </w:rPr>
        <w:t>access</w:t>
      </w:r>
      <w:r w:rsidR="001B6CF7" w:rsidRPr="001B6CF7">
        <w:rPr>
          <w:color w:val="FF0000"/>
          <w:w w:val="100"/>
          <w:u w:val="single"/>
        </w:rPr>
        <w:t>UORA</w:t>
      </w:r>
      <w:proofErr w:type="spellEnd"/>
      <w:r>
        <w:rPr>
          <w:w w:val="100"/>
        </w:rPr>
        <w:t xml:space="preserve">. This </w:t>
      </w:r>
      <w:proofErr w:type="spellStart"/>
      <w:r>
        <w:rPr>
          <w:w w:val="100"/>
        </w:rPr>
        <w:t>subclause</w:t>
      </w:r>
      <w:proofErr w:type="spellEnd"/>
      <w:r>
        <w:rPr>
          <w:w w:val="100"/>
        </w:rPr>
        <w:t xml:space="preserve"> defines the retransmission procedure that a STA may follow using </w:t>
      </w:r>
      <w:r w:rsidR="0001568F">
        <w:rPr>
          <w:strike/>
          <w:color w:val="FF0000"/>
          <w:w w:val="100"/>
        </w:rPr>
        <w:t>r</w:t>
      </w:r>
      <w:r w:rsidR="0001568F" w:rsidRPr="001B6CF7">
        <w:rPr>
          <w:strike/>
          <w:color w:val="FF0000"/>
          <w:w w:val="100"/>
        </w:rPr>
        <w:t xml:space="preserve">andom </w:t>
      </w:r>
      <w:proofErr w:type="spellStart"/>
      <w:r w:rsidR="0001568F" w:rsidRPr="001B6CF7">
        <w:rPr>
          <w:strike/>
          <w:color w:val="FF0000"/>
          <w:w w:val="100"/>
        </w:rPr>
        <w:t>access</w:t>
      </w:r>
      <w:r w:rsidR="0001568F" w:rsidRPr="001B6CF7">
        <w:rPr>
          <w:color w:val="FF0000"/>
          <w:w w:val="100"/>
          <w:u w:val="single"/>
        </w:rPr>
        <w:t>UORA</w:t>
      </w:r>
      <w:proofErr w:type="spellEnd"/>
      <w:r>
        <w:rPr>
          <w:w w:val="100"/>
        </w:rPr>
        <w:t>.</w:t>
      </w:r>
    </w:p>
    <w:p w:rsidR="00C161FA" w:rsidRDefault="00C161FA" w:rsidP="003F238F">
      <w:pPr>
        <w:pStyle w:val="T"/>
        <w:rPr>
          <w:w w:val="100"/>
        </w:rPr>
      </w:pPr>
    </w:p>
    <w:p w:rsidR="00AE1182" w:rsidRPr="00AE1182" w:rsidRDefault="00AE1182" w:rsidP="003F238F">
      <w:pPr>
        <w:pStyle w:val="T"/>
        <w:rPr>
          <w:b/>
          <w:i/>
          <w:lang w:val="en-GB"/>
        </w:rPr>
      </w:pPr>
      <w:proofErr w:type="spellStart"/>
      <w:r w:rsidRPr="00F103AF">
        <w:rPr>
          <w:b/>
          <w:i/>
          <w:highlight w:val="yellow"/>
          <w:lang w:val="en-GB"/>
        </w:rPr>
        <w:t>TGax</w:t>
      </w:r>
      <w:proofErr w:type="spellEnd"/>
      <w:r w:rsidRPr="00F103AF">
        <w:rPr>
          <w:b/>
          <w:i/>
          <w:highlight w:val="yellow"/>
          <w:lang w:val="en-GB"/>
        </w:rPr>
        <w:t xml:space="preserve"> editor: Modify 27.14.2 (Power </w:t>
      </w:r>
      <w:proofErr w:type="gramStart"/>
      <w:r w:rsidRPr="00F103AF">
        <w:rPr>
          <w:b/>
          <w:i/>
          <w:highlight w:val="yellow"/>
          <w:lang w:val="en-GB"/>
        </w:rPr>
        <w:t>save</w:t>
      </w:r>
      <w:proofErr w:type="gramEnd"/>
      <w:r w:rsidRPr="00F103AF">
        <w:rPr>
          <w:b/>
          <w:i/>
          <w:highlight w:val="yellow"/>
          <w:lang w:val="en-GB"/>
        </w:rPr>
        <w:t xml:space="preserve"> with UL OFDMA-based random access) as follows:</w:t>
      </w:r>
    </w:p>
    <w:p w:rsidR="00AE1182" w:rsidRDefault="00AE1182" w:rsidP="00AE1182">
      <w:pPr>
        <w:pStyle w:val="H3"/>
        <w:numPr>
          <w:ilvl w:val="0"/>
          <w:numId w:val="17"/>
        </w:numPr>
        <w:suppressAutoHyphens/>
        <w:rPr>
          <w:w w:val="100"/>
        </w:rPr>
      </w:pPr>
      <w:bookmarkStart w:id="5" w:name="RTF38353339353a2048332c312e"/>
      <w:r>
        <w:rPr>
          <w:w w:val="100"/>
        </w:rPr>
        <w:t>Power save with UL OFDMA-based random access</w:t>
      </w:r>
      <w:bookmarkEnd w:id="5"/>
    </w:p>
    <w:p w:rsidR="00AE1182" w:rsidRDefault="00AE1182" w:rsidP="00AE1182">
      <w:pPr>
        <w:pStyle w:val="T"/>
        <w:rPr>
          <w:w w:val="100"/>
        </w:rPr>
      </w:pPr>
      <w:r>
        <w:rPr>
          <w:w w:val="100"/>
        </w:rPr>
        <w:t xml:space="preserve">This </w:t>
      </w:r>
      <w:proofErr w:type="spellStart"/>
      <w:r>
        <w:rPr>
          <w:w w:val="100"/>
        </w:rPr>
        <w:t>subclause</w:t>
      </w:r>
      <w:proofErr w:type="spellEnd"/>
      <w:r>
        <w:rPr>
          <w:w w:val="100"/>
        </w:rPr>
        <w:t xml:space="preserve"> illustrates the power save mechanisms for HE STAs using the </w:t>
      </w:r>
      <w:r w:rsidR="00AB4868">
        <w:rPr>
          <w:strike/>
          <w:color w:val="FF0000"/>
          <w:w w:val="100"/>
        </w:rPr>
        <w:t>r</w:t>
      </w:r>
      <w:r w:rsidR="00AB4868" w:rsidRPr="001B6CF7">
        <w:rPr>
          <w:strike/>
          <w:color w:val="FF0000"/>
          <w:w w:val="100"/>
        </w:rPr>
        <w:t xml:space="preserve">andom </w:t>
      </w:r>
      <w:proofErr w:type="spellStart"/>
      <w:r w:rsidR="00AB4868" w:rsidRPr="001B6CF7">
        <w:rPr>
          <w:strike/>
          <w:color w:val="FF0000"/>
          <w:w w:val="100"/>
        </w:rPr>
        <w:t>access</w:t>
      </w:r>
      <w:r w:rsidR="00AB4868" w:rsidRPr="001B6CF7">
        <w:rPr>
          <w:color w:val="FF0000"/>
          <w:w w:val="100"/>
          <w:u w:val="single"/>
        </w:rPr>
        <w:t>UORA</w:t>
      </w:r>
      <w:proofErr w:type="spellEnd"/>
      <w:r>
        <w:rPr>
          <w:w w:val="100"/>
        </w:rPr>
        <w:t xml:space="preserve"> procedure (see </w:t>
      </w:r>
      <w:r>
        <w:rPr>
          <w:w w:val="100"/>
        </w:rPr>
        <w:fldChar w:fldCharType="begin"/>
      </w:r>
      <w:r>
        <w:rPr>
          <w:w w:val="100"/>
        </w:rPr>
        <w:instrText xml:space="preserve"> REF  RTF36393233373a2048352c312e \h</w:instrText>
      </w:r>
      <w:r>
        <w:rPr>
          <w:w w:val="100"/>
        </w:rPr>
      </w:r>
      <w:r>
        <w:rPr>
          <w:w w:val="100"/>
        </w:rPr>
        <w:fldChar w:fldCharType="separate"/>
      </w:r>
      <w:r w:rsidR="007610FA">
        <w:rPr>
          <w:strike/>
          <w:color w:val="FF0000"/>
          <w:w w:val="100"/>
        </w:rPr>
        <w:t xml:space="preserve">Random </w:t>
      </w:r>
      <w:proofErr w:type="spellStart"/>
      <w:r w:rsidR="007610FA">
        <w:rPr>
          <w:strike/>
          <w:color w:val="FF0000"/>
          <w:w w:val="100"/>
        </w:rPr>
        <w:t>access</w:t>
      </w:r>
      <w:r w:rsidR="002E2B79" w:rsidRPr="001B6CF7">
        <w:rPr>
          <w:color w:val="FF0000"/>
          <w:w w:val="100"/>
          <w:u w:val="single"/>
        </w:rPr>
        <w:t>UORA</w:t>
      </w:r>
      <w:proofErr w:type="spellEnd"/>
      <w:r w:rsidR="002E2B79">
        <w:rPr>
          <w:w w:val="100"/>
        </w:rPr>
        <w:t xml:space="preserve"> procedure</w:t>
      </w:r>
      <w:r>
        <w:rPr>
          <w:w w:val="100"/>
        </w:rPr>
        <w:fldChar w:fldCharType="end"/>
      </w:r>
      <w:r>
        <w:rPr>
          <w:w w:val="100"/>
        </w:rPr>
        <w:t>).</w:t>
      </w:r>
    </w:p>
    <w:p w:rsidR="00AE1182" w:rsidRDefault="00AE1182" w:rsidP="00AE1182">
      <w:pPr>
        <w:pStyle w:val="T"/>
        <w:rPr>
          <w:w w:val="100"/>
        </w:rPr>
      </w:pPr>
      <w:proofErr w:type="spellStart"/>
      <w:r>
        <w:rPr>
          <w:w w:val="100"/>
        </w:rPr>
        <w:t>An</w:t>
      </w:r>
      <w:proofErr w:type="spellEnd"/>
      <w:r>
        <w:rPr>
          <w:w w:val="100"/>
        </w:rPr>
        <w:t xml:space="preserve"> HE AP may indicate one or more start times for Trigger frames with random access allocations in the broadcast TWT element that is included in the Beacon frame or a management frame as described in </w:t>
      </w:r>
      <w:r>
        <w:rPr>
          <w:w w:val="100"/>
        </w:rPr>
        <w:fldChar w:fldCharType="begin"/>
      </w:r>
      <w:r>
        <w:rPr>
          <w:w w:val="100"/>
        </w:rPr>
        <w:instrText xml:space="preserve"> REF RTF31383334373a2048342c312e \h</w:instrText>
      </w:r>
      <w:r>
        <w:rPr>
          <w:w w:val="100"/>
        </w:rPr>
      </w:r>
      <w:r>
        <w:rPr>
          <w:w w:val="100"/>
        </w:rPr>
        <w:fldChar w:fldCharType="separate"/>
      </w:r>
      <w:r w:rsidR="002E2B79">
        <w:rPr>
          <w:b/>
          <w:bCs/>
          <w:w w:val="100"/>
        </w:rPr>
        <w:t>Error! Reference source not found.</w:t>
      </w:r>
      <w:r>
        <w:rPr>
          <w:w w:val="100"/>
        </w:rPr>
        <w:fldChar w:fldCharType="end"/>
      </w:r>
      <w:r>
        <w:rPr>
          <w:w w:val="100"/>
        </w:rPr>
        <w:t xml:space="preserve">. The power save operation is shown in </w:t>
      </w:r>
      <w:r>
        <w:rPr>
          <w:w w:val="100"/>
        </w:rPr>
        <w:fldChar w:fldCharType="begin"/>
      </w:r>
      <w:r>
        <w:rPr>
          <w:w w:val="100"/>
        </w:rPr>
        <w:instrText xml:space="preserve"> REF  RTF37383731323a204669675469 \h</w:instrText>
      </w:r>
      <w:r>
        <w:rPr>
          <w:w w:val="100"/>
        </w:rPr>
      </w:r>
      <w:r>
        <w:rPr>
          <w:w w:val="100"/>
        </w:rPr>
        <w:fldChar w:fldCharType="separate"/>
      </w:r>
      <w:r w:rsidR="002E2B79">
        <w:rPr>
          <w:w w:val="100"/>
        </w:rPr>
        <w:t xml:space="preserve">Trigger frame (TF) start time in the Beacon frame for power save operation </w:t>
      </w:r>
      <w:proofErr w:type="spellStart"/>
      <w:r w:rsidR="002E2B79">
        <w:rPr>
          <w:w w:val="100"/>
        </w:rPr>
        <w:t>wi</w:t>
      </w:r>
      <w:proofErr w:type="spellEnd"/>
      <w:r>
        <w:rPr>
          <w:w w:val="100"/>
        </w:rPr>
        <w:fldChar w:fldCharType="end"/>
      </w:r>
      <w:r>
        <w:rPr>
          <w:w w:val="100"/>
        </w:rPr>
        <w:t xml:space="preserve"> with the indication of the start time for a Trigger frame with random access allocations in a Beacon frame.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4180"/>
      </w:tblGrid>
      <w:tr w:rsidR="00AE1182" w:rsidTr="002A1E26">
        <w:trPr>
          <w:trHeight w:val="2280"/>
          <w:jc w:val="center"/>
        </w:trPr>
        <w:tc>
          <w:tcPr>
            <w:tcW w:w="4180" w:type="dxa"/>
            <w:tcBorders>
              <w:top w:val="nil"/>
              <w:left w:val="nil"/>
              <w:bottom w:val="nil"/>
              <w:right w:val="nil"/>
            </w:tcBorders>
            <w:tcMar>
              <w:top w:w="120" w:type="dxa"/>
              <w:left w:w="120" w:type="dxa"/>
              <w:bottom w:w="80" w:type="dxa"/>
              <w:right w:w="120" w:type="dxa"/>
            </w:tcMar>
          </w:tcPr>
          <w:p w:rsidR="00AE1182" w:rsidRDefault="00AE1182" w:rsidP="002A1E26">
            <w:pPr>
              <w:pStyle w:val="CellBody"/>
            </w:pPr>
            <w:r>
              <w:rPr>
                <w:noProof/>
                <w:w w:val="100"/>
                <w:lang w:eastAsia="ja-JP"/>
              </w:rPr>
              <w:drawing>
                <wp:inline distT="0" distB="0" distL="0" distR="0">
                  <wp:extent cx="2479675" cy="1323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9675" cy="1323975"/>
                          </a:xfrm>
                          <a:prstGeom prst="rect">
                            <a:avLst/>
                          </a:prstGeom>
                          <a:noFill/>
                          <a:ln>
                            <a:noFill/>
                          </a:ln>
                        </pic:spPr>
                      </pic:pic>
                    </a:graphicData>
                  </a:graphic>
                </wp:inline>
              </w:drawing>
            </w:r>
          </w:p>
        </w:tc>
      </w:tr>
      <w:tr w:rsidR="00AE1182" w:rsidTr="002A1E26">
        <w:trPr>
          <w:jc w:val="center"/>
        </w:trPr>
        <w:tc>
          <w:tcPr>
            <w:tcW w:w="4180" w:type="dxa"/>
            <w:tcBorders>
              <w:top w:val="nil"/>
              <w:left w:val="nil"/>
              <w:bottom w:val="nil"/>
              <w:right w:val="nil"/>
            </w:tcBorders>
            <w:tcMar>
              <w:top w:w="120" w:type="dxa"/>
              <w:left w:w="120" w:type="dxa"/>
              <w:bottom w:w="80" w:type="dxa"/>
              <w:right w:w="120" w:type="dxa"/>
            </w:tcMar>
            <w:vAlign w:val="center"/>
          </w:tcPr>
          <w:p w:rsidR="00AE1182" w:rsidRDefault="00AE1182" w:rsidP="00AE1182">
            <w:pPr>
              <w:pStyle w:val="FigTitle"/>
              <w:numPr>
                <w:ilvl w:val="0"/>
                <w:numId w:val="18"/>
              </w:numPr>
            </w:pPr>
            <w:bookmarkStart w:id="6" w:name="RTF37383731323a204669675469"/>
            <w:r>
              <w:rPr>
                <w:w w:val="100"/>
              </w:rPr>
              <w:t>Trigger frame (TF) start time in the Beacon frame for power save operation wi</w:t>
            </w:r>
            <w:bookmarkEnd w:id="6"/>
            <w:r>
              <w:rPr>
                <w:w w:val="100"/>
              </w:rPr>
              <w:t xml:space="preserve">th </w:t>
            </w:r>
            <w:r w:rsidR="00AB4868">
              <w:rPr>
                <w:strike/>
                <w:color w:val="FF0000"/>
                <w:w w:val="100"/>
              </w:rPr>
              <w:t>r</w:t>
            </w:r>
            <w:r w:rsidR="00AB4868" w:rsidRPr="001B6CF7">
              <w:rPr>
                <w:strike/>
                <w:color w:val="FF0000"/>
                <w:w w:val="100"/>
              </w:rPr>
              <w:t xml:space="preserve">andom </w:t>
            </w:r>
            <w:proofErr w:type="spellStart"/>
            <w:r w:rsidR="00AB4868" w:rsidRPr="001B6CF7">
              <w:rPr>
                <w:strike/>
                <w:color w:val="FF0000"/>
                <w:w w:val="100"/>
              </w:rPr>
              <w:t>access</w:t>
            </w:r>
            <w:r w:rsidR="00AB4868" w:rsidRPr="001B6CF7">
              <w:rPr>
                <w:color w:val="FF0000"/>
                <w:w w:val="100"/>
                <w:u w:val="single"/>
              </w:rPr>
              <w:t>UORA</w:t>
            </w:r>
            <w:proofErr w:type="spellEnd"/>
            <w:r>
              <w:rPr>
                <w:w w:val="100"/>
              </w:rPr>
              <w:t xml:space="preserve"> operation</w:t>
            </w:r>
          </w:p>
        </w:tc>
      </w:tr>
    </w:tbl>
    <w:p w:rsidR="00AE1182" w:rsidRDefault="00AE1182" w:rsidP="00AE1182">
      <w:pPr>
        <w:pStyle w:val="T"/>
        <w:rPr>
          <w:w w:val="100"/>
        </w:rPr>
      </w:pPr>
      <w:proofErr w:type="spellStart"/>
      <w:r>
        <w:rPr>
          <w:w w:val="100"/>
        </w:rPr>
        <w:t>An</w:t>
      </w:r>
      <w:proofErr w:type="spellEnd"/>
      <w:r>
        <w:rPr>
          <w:w w:val="100"/>
        </w:rPr>
        <w:t xml:space="preserve"> HE STA that receives a Beacon frame or a management frame containing a TWT element that has a value of 1 in the Broadcast subfield a value of 2 in the TWT Flow Identifier subfield may enter the doze state until the start of that TWT SP as described in </w:t>
      </w:r>
      <w:r>
        <w:rPr>
          <w:w w:val="100"/>
        </w:rPr>
        <w:fldChar w:fldCharType="begin"/>
      </w:r>
      <w:r>
        <w:rPr>
          <w:w w:val="100"/>
        </w:rPr>
        <w:instrText xml:space="preserve"> REF  RTF37303737343a2048342c312e \h</w:instrText>
      </w:r>
      <w:r>
        <w:rPr>
          <w:w w:val="100"/>
        </w:rPr>
      </w:r>
      <w:r>
        <w:rPr>
          <w:w w:val="100"/>
        </w:rPr>
        <w:fldChar w:fldCharType="separate"/>
      </w:r>
      <w:r w:rsidR="002E2B79">
        <w:rPr>
          <w:b/>
          <w:bCs/>
          <w:w w:val="100"/>
        </w:rPr>
        <w:t>Error! Reference source not found.</w:t>
      </w:r>
      <w:r>
        <w:rPr>
          <w:w w:val="100"/>
        </w:rPr>
        <w:fldChar w:fldCharType="end"/>
      </w:r>
      <w:r>
        <w:rPr>
          <w:w w:val="100"/>
        </w:rPr>
        <w:t>.</w:t>
      </w:r>
    </w:p>
    <w:p w:rsidR="00AE1182" w:rsidRDefault="00AE1182" w:rsidP="00AE1182">
      <w:pPr>
        <w:pStyle w:val="T"/>
        <w:rPr>
          <w:w w:val="100"/>
        </w:rPr>
      </w:pPr>
      <w:r>
        <w:rPr>
          <w:w w:val="100"/>
        </w:rPr>
        <w:t>If random access allocations are made in a sequence of Trigger frames within a trigger-enabled TWT SP, then all the Trigger frames in the sequence shall have the Cascade Indication field set to 1, except for the last Trigger frame in the sequence, which shall have the Cascade Indication field set to 0.</w:t>
      </w:r>
    </w:p>
    <w:p w:rsidR="00020465" w:rsidRPr="0030303B" w:rsidRDefault="00AE1182">
      <w:pPr>
        <w:pStyle w:val="T"/>
        <w:rPr>
          <w:lang w:val="en-GB"/>
        </w:rPr>
      </w:pPr>
      <w:proofErr w:type="spellStart"/>
      <w:r>
        <w:rPr>
          <w:w w:val="100"/>
        </w:rPr>
        <w:t>An</w:t>
      </w:r>
      <w:proofErr w:type="spellEnd"/>
      <w:r>
        <w:rPr>
          <w:w w:val="100"/>
        </w:rPr>
        <w:t xml:space="preserve"> HE STA may use the value indicated in the Cascade Indication field in a Trigger frame to enter the doze state. If the OBO counter decrements to a non-zero value with the </w:t>
      </w:r>
      <w:r w:rsidR="00AB4868">
        <w:rPr>
          <w:strike/>
          <w:color w:val="FF0000"/>
          <w:w w:val="100"/>
        </w:rPr>
        <w:t>r</w:t>
      </w:r>
      <w:r w:rsidR="00AB4868" w:rsidRPr="001B6CF7">
        <w:rPr>
          <w:strike/>
          <w:color w:val="FF0000"/>
          <w:w w:val="100"/>
        </w:rPr>
        <w:t xml:space="preserve">andom </w:t>
      </w:r>
      <w:proofErr w:type="spellStart"/>
      <w:r w:rsidR="00AB4868" w:rsidRPr="001B6CF7">
        <w:rPr>
          <w:strike/>
          <w:color w:val="FF0000"/>
          <w:w w:val="100"/>
        </w:rPr>
        <w:t>access</w:t>
      </w:r>
      <w:r w:rsidR="00AB4868" w:rsidRPr="001B6CF7">
        <w:rPr>
          <w:color w:val="FF0000"/>
          <w:w w:val="100"/>
          <w:u w:val="single"/>
        </w:rPr>
        <w:t>UORA</w:t>
      </w:r>
      <w:proofErr w:type="spellEnd"/>
      <w:r>
        <w:rPr>
          <w:w w:val="100"/>
        </w:rPr>
        <w:t xml:space="preserve"> procedure in a Trigger frame with Cascade Indication field set to 0, it may enter the doze state immediately. If the OBO counter decrements to a non-zero value with the </w:t>
      </w:r>
      <w:r w:rsidR="00AB4868">
        <w:rPr>
          <w:strike/>
          <w:color w:val="FF0000"/>
          <w:w w:val="100"/>
        </w:rPr>
        <w:t>r</w:t>
      </w:r>
      <w:r w:rsidR="00AB4868" w:rsidRPr="001B6CF7">
        <w:rPr>
          <w:strike/>
          <w:color w:val="FF0000"/>
          <w:w w:val="100"/>
        </w:rPr>
        <w:t xml:space="preserve">andom </w:t>
      </w:r>
      <w:proofErr w:type="spellStart"/>
      <w:r w:rsidR="00AB4868" w:rsidRPr="001B6CF7">
        <w:rPr>
          <w:strike/>
          <w:color w:val="FF0000"/>
          <w:w w:val="100"/>
        </w:rPr>
        <w:t>access</w:t>
      </w:r>
      <w:r w:rsidR="00AB4868" w:rsidRPr="001B6CF7">
        <w:rPr>
          <w:color w:val="FF0000"/>
          <w:w w:val="100"/>
          <w:u w:val="single"/>
        </w:rPr>
        <w:t>UORA</w:t>
      </w:r>
      <w:proofErr w:type="spellEnd"/>
      <w:r>
        <w:rPr>
          <w:w w:val="100"/>
        </w:rPr>
        <w:t xml:space="preserve"> procedure in a Trigger frame with Cascade Indication field set to 1, it may remain awake for random access in the cascaded Trigger frame.</w:t>
      </w:r>
    </w:p>
    <w:sectPr w:rsidR="00020465" w:rsidRPr="0030303B" w:rsidSect="00F04FA0">
      <w:headerReference w:type="default" r:id="rId11"/>
      <w:footerReference w:type="default" r:id="rId12"/>
      <w:pgSz w:w="12240" w:h="15840" w:code="1"/>
      <w:pgMar w:top="907" w:right="1080" w:bottom="1166"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5C31F" w15:done="0"/>
  <w15:commentEx w15:paraId="53BB59B2" w15:done="0"/>
  <w15:commentEx w15:paraId="5A5271A3" w15:done="0"/>
  <w15:commentEx w15:paraId="1644F9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24F" w:rsidRDefault="0009124F">
      <w:r>
        <w:separator/>
      </w:r>
    </w:p>
  </w:endnote>
  <w:endnote w:type="continuationSeparator" w:id="0">
    <w:p w:rsidR="0009124F" w:rsidRDefault="0009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24F" w:rsidRDefault="0040131E">
    <w:pPr>
      <w:pStyle w:val="Footer"/>
      <w:tabs>
        <w:tab w:val="clear" w:pos="6480"/>
        <w:tab w:val="center" w:pos="4680"/>
        <w:tab w:val="right" w:pos="9360"/>
      </w:tabs>
    </w:pPr>
    <w:r>
      <w:fldChar w:fldCharType="begin"/>
    </w:r>
    <w:r>
      <w:instrText xml:space="preserve"> SUBJECT  \* MERGEFORMAT </w:instrText>
    </w:r>
    <w:r>
      <w:fldChar w:fldCharType="separate"/>
    </w:r>
    <w:r w:rsidR="0009124F">
      <w:t>Submission</w:t>
    </w:r>
    <w:r>
      <w:fldChar w:fldCharType="end"/>
    </w:r>
    <w:r w:rsidR="0009124F">
      <w:tab/>
      <w:t xml:space="preserve">page </w:t>
    </w:r>
    <w:r w:rsidR="0009124F">
      <w:fldChar w:fldCharType="begin"/>
    </w:r>
    <w:r w:rsidR="0009124F">
      <w:instrText xml:space="preserve">page </w:instrText>
    </w:r>
    <w:r w:rsidR="0009124F">
      <w:fldChar w:fldCharType="separate"/>
    </w:r>
    <w:r>
      <w:rPr>
        <w:noProof/>
      </w:rPr>
      <w:t>5</w:t>
    </w:r>
    <w:r w:rsidR="0009124F">
      <w:rPr>
        <w:noProof/>
      </w:rPr>
      <w:fldChar w:fldCharType="end"/>
    </w:r>
    <w:r w:rsidR="0009124F">
      <w:tab/>
      <w:t>Rojan Chitrakar, Panasonic</w:t>
    </w:r>
    <w:r w:rsidR="0009124F">
      <w:fldChar w:fldCharType="begin"/>
    </w:r>
    <w:r w:rsidR="0009124F">
      <w:instrText xml:space="preserve"> COMMENTS  \* MERGEFORMAT </w:instrText>
    </w:r>
    <w:r w:rsidR="0009124F">
      <w:fldChar w:fldCharType="end"/>
    </w:r>
  </w:p>
  <w:p w:rsidR="0009124F" w:rsidRPr="00F60BF6" w:rsidRDefault="000912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24F" w:rsidRDefault="0009124F">
      <w:r>
        <w:separator/>
      </w:r>
    </w:p>
  </w:footnote>
  <w:footnote w:type="continuationSeparator" w:id="0">
    <w:p w:rsidR="0009124F" w:rsidRDefault="00091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24F" w:rsidRDefault="0009124F">
    <w:pPr>
      <w:pStyle w:val="Header"/>
      <w:tabs>
        <w:tab w:val="clear" w:pos="6480"/>
        <w:tab w:val="center" w:pos="4680"/>
        <w:tab w:val="right" w:pos="9360"/>
      </w:tabs>
      <w:rPr>
        <w:lang w:eastAsia="zh-CN"/>
      </w:rPr>
    </w:pPr>
    <w:r>
      <w:t>Mar 201</w:t>
    </w:r>
    <w:r>
      <w:rPr>
        <w:rFonts w:hint="eastAsia"/>
        <w:lang w:eastAsia="zh-CN"/>
      </w:rPr>
      <w:t>7</w:t>
    </w:r>
    <w:r>
      <w:tab/>
    </w:r>
    <w:r>
      <w:tab/>
      <w:t>doc.: IEEE 802.11-17/0</w:t>
    </w:r>
    <w:r w:rsidRPr="00834E6E">
      <w:t>335r0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BAEECC2"/>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1"/>
    <w:lvlOverride w:ilvl="0">
      <w:lvl w:ilvl="0">
        <w:start w:val="1"/>
        <w:numFmt w:val="bullet"/>
        <w:lvlText w:val="4.3.14a "/>
        <w:legacy w:legacy="1" w:legacySpace="0" w:legacyIndent="0"/>
        <w:lvlJc w:val="left"/>
        <w:pPr>
          <w:ind w:left="0" w:firstLine="0"/>
        </w:pPr>
        <w:rPr>
          <w:rFonts w:ascii="Arial" w:hAnsi="Arial" w:cs="Arial" w:hint="default"/>
          <w:b/>
          <w:i w:val="0"/>
          <w:strike w:val="0"/>
          <w:color w:val="000000"/>
          <w:sz w:val="20"/>
          <w:u w:val="none"/>
          <w:lang w:val="en-GB"/>
        </w:rPr>
      </w:lvl>
    </w:lvlOverride>
  </w:num>
  <w:num w:numId="1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lang w:val="en-GB"/>
        </w:rPr>
      </w:lvl>
    </w:lvlOverride>
  </w:num>
  <w:num w:numId="13">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lang w:val="en-GB"/>
        </w:rPr>
      </w:lvl>
    </w:lvlOverride>
  </w:num>
  <w:num w:numId="14">
    <w:abstractNumId w:val="1"/>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27-1—"/>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2.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Figure 27-7—"/>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Vermani, Sameer">
    <w15:presenceInfo w15:providerId="AD" w15:userId="S-1-5-21-945540591-4024260831-3861152641-139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1FF4"/>
    <w:rsid w:val="00002519"/>
    <w:rsid w:val="00002B6A"/>
    <w:rsid w:val="00005903"/>
    <w:rsid w:val="00006852"/>
    <w:rsid w:val="00007917"/>
    <w:rsid w:val="00010CA8"/>
    <w:rsid w:val="000128B4"/>
    <w:rsid w:val="00013A38"/>
    <w:rsid w:val="0001568F"/>
    <w:rsid w:val="00016100"/>
    <w:rsid w:val="000172C9"/>
    <w:rsid w:val="000200DF"/>
    <w:rsid w:val="00020465"/>
    <w:rsid w:val="000205DE"/>
    <w:rsid w:val="000225F0"/>
    <w:rsid w:val="0002651F"/>
    <w:rsid w:val="00026850"/>
    <w:rsid w:val="000335ED"/>
    <w:rsid w:val="00034E96"/>
    <w:rsid w:val="000371D3"/>
    <w:rsid w:val="0003771E"/>
    <w:rsid w:val="000423B2"/>
    <w:rsid w:val="00042854"/>
    <w:rsid w:val="0005080D"/>
    <w:rsid w:val="000514EB"/>
    <w:rsid w:val="00055A59"/>
    <w:rsid w:val="0005724D"/>
    <w:rsid w:val="000619B9"/>
    <w:rsid w:val="00061C3D"/>
    <w:rsid w:val="0006290F"/>
    <w:rsid w:val="00066D8A"/>
    <w:rsid w:val="0006756F"/>
    <w:rsid w:val="00070B50"/>
    <w:rsid w:val="00072045"/>
    <w:rsid w:val="000804D5"/>
    <w:rsid w:val="000818A3"/>
    <w:rsid w:val="000846C1"/>
    <w:rsid w:val="00084D76"/>
    <w:rsid w:val="00085B1F"/>
    <w:rsid w:val="00086BBE"/>
    <w:rsid w:val="0009124F"/>
    <w:rsid w:val="00092EF7"/>
    <w:rsid w:val="00093ED9"/>
    <w:rsid w:val="000946B8"/>
    <w:rsid w:val="00094C78"/>
    <w:rsid w:val="00095020"/>
    <w:rsid w:val="00095671"/>
    <w:rsid w:val="00096948"/>
    <w:rsid w:val="0009756B"/>
    <w:rsid w:val="000979D0"/>
    <w:rsid w:val="000A3A66"/>
    <w:rsid w:val="000A4683"/>
    <w:rsid w:val="000A6B90"/>
    <w:rsid w:val="000A7106"/>
    <w:rsid w:val="000B4202"/>
    <w:rsid w:val="000B784B"/>
    <w:rsid w:val="000B79CD"/>
    <w:rsid w:val="000C2EF6"/>
    <w:rsid w:val="000C5F3E"/>
    <w:rsid w:val="000D01A8"/>
    <w:rsid w:val="000D3CFB"/>
    <w:rsid w:val="000D58AE"/>
    <w:rsid w:val="000E0CE9"/>
    <w:rsid w:val="000E2CA6"/>
    <w:rsid w:val="000E3163"/>
    <w:rsid w:val="000E36C2"/>
    <w:rsid w:val="000E4DD1"/>
    <w:rsid w:val="000F09C1"/>
    <w:rsid w:val="000F5F2B"/>
    <w:rsid w:val="000F6CED"/>
    <w:rsid w:val="000F7838"/>
    <w:rsid w:val="000F7A21"/>
    <w:rsid w:val="000F7EC8"/>
    <w:rsid w:val="00101596"/>
    <w:rsid w:val="0010281E"/>
    <w:rsid w:val="0010363F"/>
    <w:rsid w:val="0010567A"/>
    <w:rsid w:val="001072C2"/>
    <w:rsid w:val="00110B78"/>
    <w:rsid w:val="00111F98"/>
    <w:rsid w:val="001171AF"/>
    <w:rsid w:val="00117386"/>
    <w:rsid w:val="001178D2"/>
    <w:rsid w:val="00117BF7"/>
    <w:rsid w:val="00122858"/>
    <w:rsid w:val="001278AD"/>
    <w:rsid w:val="00131111"/>
    <w:rsid w:val="00132348"/>
    <w:rsid w:val="001323E9"/>
    <w:rsid w:val="00135ABF"/>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2976"/>
    <w:rsid w:val="001640E9"/>
    <w:rsid w:val="00170A3C"/>
    <w:rsid w:val="00172F06"/>
    <w:rsid w:val="00173E5E"/>
    <w:rsid w:val="0017432E"/>
    <w:rsid w:val="001747DB"/>
    <w:rsid w:val="00174B30"/>
    <w:rsid w:val="00175AE3"/>
    <w:rsid w:val="00176EDE"/>
    <w:rsid w:val="00177068"/>
    <w:rsid w:val="00184E0C"/>
    <w:rsid w:val="00184E39"/>
    <w:rsid w:val="00185986"/>
    <w:rsid w:val="001911EC"/>
    <w:rsid w:val="00191A34"/>
    <w:rsid w:val="00192A58"/>
    <w:rsid w:val="00192A5B"/>
    <w:rsid w:val="00192BD2"/>
    <w:rsid w:val="00195EBE"/>
    <w:rsid w:val="00197592"/>
    <w:rsid w:val="001A0F38"/>
    <w:rsid w:val="001A2591"/>
    <w:rsid w:val="001A5286"/>
    <w:rsid w:val="001A597C"/>
    <w:rsid w:val="001B2CC4"/>
    <w:rsid w:val="001B31A6"/>
    <w:rsid w:val="001B4FC3"/>
    <w:rsid w:val="001B6CF7"/>
    <w:rsid w:val="001C1ADC"/>
    <w:rsid w:val="001C34F7"/>
    <w:rsid w:val="001C5AFD"/>
    <w:rsid w:val="001C6548"/>
    <w:rsid w:val="001C7EAD"/>
    <w:rsid w:val="001D11EB"/>
    <w:rsid w:val="001D6097"/>
    <w:rsid w:val="001D624C"/>
    <w:rsid w:val="001D6DD2"/>
    <w:rsid w:val="001D723B"/>
    <w:rsid w:val="001D7BA8"/>
    <w:rsid w:val="001E048B"/>
    <w:rsid w:val="001E0942"/>
    <w:rsid w:val="001E1245"/>
    <w:rsid w:val="001E1A96"/>
    <w:rsid w:val="001E5650"/>
    <w:rsid w:val="001E5896"/>
    <w:rsid w:val="001E6213"/>
    <w:rsid w:val="001E768F"/>
    <w:rsid w:val="001F07B2"/>
    <w:rsid w:val="001F0DC7"/>
    <w:rsid w:val="001F1656"/>
    <w:rsid w:val="001F1C30"/>
    <w:rsid w:val="001F546A"/>
    <w:rsid w:val="001F5CBC"/>
    <w:rsid w:val="001F6580"/>
    <w:rsid w:val="00205173"/>
    <w:rsid w:val="002060CE"/>
    <w:rsid w:val="0020642D"/>
    <w:rsid w:val="00206617"/>
    <w:rsid w:val="002071F4"/>
    <w:rsid w:val="00210200"/>
    <w:rsid w:val="00210E83"/>
    <w:rsid w:val="00212A9C"/>
    <w:rsid w:val="0021479B"/>
    <w:rsid w:val="00217BB3"/>
    <w:rsid w:val="002220B7"/>
    <w:rsid w:val="00222EFA"/>
    <w:rsid w:val="00223C46"/>
    <w:rsid w:val="002246AB"/>
    <w:rsid w:val="0022705C"/>
    <w:rsid w:val="00230372"/>
    <w:rsid w:val="002322A5"/>
    <w:rsid w:val="00233513"/>
    <w:rsid w:val="00234DB9"/>
    <w:rsid w:val="00235DA4"/>
    <w:rsid w:val="002364BF"/>
    <w:rsid w:val="002408B0"/>
    <w:rsid w:val="002410DA"/>
    <w:rsid w:val="0024174B"/>
    <w:rsid w:val="00242180"/>
    <w:rsid w:val="00243052"/>
    <w:rsid w:val="0024360B"/>
    <w:rsid w:val="00243D49"/>
    <w:rsid w:val="00244006"/>
    <w:rsid w:val="0024525A"/>
    <w:rsid w:val="002465FB"/>
    <w:rsid w:val="00250605"/>
    <w:rsid w:val="00250CF0"/>
    <w:rsid w:val="002534BA"/>
    <w:rsid w:val="002545BF"/>
    <w:rsid w:val="0025518D"/>
    <w:rsid w:val="002633B1"/>
    <w:rsid w:val="00264EFE"/>
    <w:rsid w:val="00266F7D"/>
    <w:rsid w:val="002677DF"/>
    <w:rsid w:val="00270FDC"/>
    <w:rsid w:val="002727FA"/>
    <w:rsid w:val="00273181"/>
    <w:rsid w:val="00273983"/>
    <w:rsid w:val="00276202"/>
    <w:rsid w:val="00280D2E"/>
    <w:rsid w:val="0028292F"/>
    <w:rsid w:val="002847EB"/>
    <w:rsid w:val="0028573D"/>
    <w:rsid w:val="00287188"/>
    <w:rsid w:val="0029020B"/>
    <w:rsid w:val="00290C6D"/>
    <w:rsid w:val="00291DF9"/>
    <w:rsid w:val="002929AC"/>
    <w:rsid w:val="00293F73"/>
    <w:rsid w:val="0029575F"/>
    <w:rsid w:val="00296944"/>
    <w:rsid w:val="002A0C93"/>
    <w:rsid w:val="002A1E26"/>
    <w:rsid w:val="002A3512"/>
    <w:rsid w:val="002A3868"/>
    <w:rsid w:val="002A390D"/>
    <w:rsid w:val="002A4A5B"/>
    <w:rsid w:val="002B3890"/>
    <w:rsid w:val="002B436C"/>
    <w:rsid w:val="002B6510"/>
    <w:rsid w:val="002C4259"/>
    <w:rsid w:val="002C4346"/>
    <w:rsid w:val="002C6659"/>
    <w:rsid w:val="002D02D7"/>
    <w:rsid w:val="002D2D20"/>
    <w:rsid w:val="002D2EA5"/>
    <w:rsid w:val="002D4185"/>
    <w:rsid w:val="002D44BE"/>
    <w:rsid w:val="002D6B31"/>
    <w:rsid w:val="002E13B4"/>
    <w:rsid w:val="002E17AD"/>
    <w:rsid w:val="002E1D58"/>
    <w:rsid w:val="002E2B79"/>
    <w:rsid w:val="002E36EB"/>
    <w:rsid w:val="002E3800"/>
    <w:rsid w:val="002E5056"/>
    <w:rsid w:val="002E6EBF"/>
    <w:rsid w:val="002F0431"/>
    <w:rsid w:val="002F098B"/>
    <w:rsid w:val="002F1040"/>
    <w:rsid w:val="002F17F0"/>
    <w:rsid w:val="002F1EAA"/>
    <w:rsid w:val="002F2390"/>
    <w:rsid w:val="002F33DE"/>
    <w:rsid w:val="002F42D9"/>
    <w:rsid w:val="002F493B"/>
    <w:rsid w:val="002F5AB0"/>
    <w:rsid w:val="002F6992"/>
    <w:rsid w:val="002F70D6"/>
    <w:rsid w:val="003009D6"/>
    <w:rsid w:val="0030303B"/>
    <w:rsid w:val="00303AA2"/>
    <w:rsid w:val="00304258"/>
    <w:rsid w:val="0030498F"/>
    <w:rsid w:val="00305F50"/>
    <w:rsid w:val="003063FB"/>
    <w:rsid w:val="003105D0"/>
    <w:rsid w:val="003111D3"/>
    <w:rsid w:val="003111DF"/>
    <w:rsid w:val="00314DE7"/>
    <w:rsid w:val="003165E2"/>
    <w:rsid w:val="0031742F"/>
    <w:rsid w:val="00320E15"/>
    <w:rsid w:val="003241C9"/>
    <w:rsid w:val="00325031"/>
    <w:rsid w:val="00331E45"/>
    <w:rsid w:val="0033263A"/>
    <w:rsid w:val="003333DD"/>
    <w:rsid w:val="00333DDF"/>
    <w:rsid w:val="00334998"/>
    <w:rsid w:val="003363F0"/>
    <w:rsid w:val="003368A8"/>
    <w:rsid w:val="003369B1"/>
    <w:rsid w:val="00341C5E"/>
    <w:rsid w:val="00343E99"/>
    <w:rsid w:val="00344903"/>
    <w:rsid w:val="00346FF3"/>
    <w:rsid w:val="003471BA"/>
    <w:rsid w:val="00347A17"/>
    <w:rsid w:val="0035042C"/>
    <w:rsid w:val="0035109A"/>
    <w:rsid w:val="00353808"/>
    <w:rsid w:val="0035403F"/>
    <w:rsid w:val="00355A7B"/>
    <w:rsid w:val="00356FE9"/>
    <w:rsid w:val="0035701E"/>
    <w:rsid w:val="0035725E"/>
    <w:rsid w:val="00357260"/>
    <w:rsid w:val="00357B12"/>
    <w:rsid w:val="003632E2"/>
    <w:rsid w:val="00363366"/>
    <w:rsid w:val="003639EB"/>
    <w:rsid w:val="003642E1"/>
    <w:rsid w:val="0036569A"/>
    <w:rsid w:val="00365E37"/>
    <w:rsid w:val="00366641"/>
    <w:rsid w:val="00370D54"/>
    <w:rsid w:val="0037198F"/>
    <w:rsid w:val="003749F4"/>
    <w:rsid w:val="00375D98"/>
    <w:rsid w:val="003837F2"/>
    <w:rsid w:val="00384647"/>
    <w:rsid w:val="00390150"/>
    <w:rsid w:val="003929FD"/>
    <w:rsid w:val="00397A0B"/>
    <w:rsid w:val="003A0A25"/>
    <w:rsid w:val="003A1172"/>
    <w:rsid w:val="003A60F7"/>
    <w:rsid w:val="003B051C"/>
    <w:rsid w:val="003B4470"/>
    <w:rsid w:val="003C0B0B"/>
    <w:rsid w:val="003C1C1D"/>
    <w:rsid w:val="003C6D4E"/>
    <w:rsid w:val="003D1229"/>
    <w:rsid w:val="003D48A7"/>
    <w:rsid w:val="003D5CB0"/>
    <w:rsid w:val="003D78AF"/>
    <w:rsid w:val="003E013D"/>
    <w:rsid w:val="003E0144"/>
    <w:rsid w:val="003E1DA1"/>
    <w:rsid w:val="003E4321"/>
    <w:rsid w:val="003E6F16"/>
    <w:rsid w:val="003F074F"/>
    <w:rsid w:val="003F11D9"/>
    <w:rsid w:val="003F238F"/>
    <w:rsid w:val="003F3CC2"/>
    <w:rsid w:val="003F4755"/>
    <w:rsid w:val="003F495E"/>
    <w:rsid w:val="003F4B3C"/>
    <w:rsid w:val="003F78AB"/>
    <w:rsid w:val="003F79E9"/>
    <w:rsid w:val="00400927"/>
    <w:rsid w:val="0040131E"/>
    <w:rsid w:val="004021E5"/>
    <w:rsid w:val="0040358F"/>
    <w:rsid w:val="00405322"/>
    <w:rsid w:val="00405866"/>
    <w:rsid w:val="0041125A"/>
    <w:rsid w:val="0041233C"/>
    <w:rsid w:val="00413167"/>
    <w:rsid w:val="00414100"/>
    <w:rsid w:val="00416503"/>
    <w:rsid w:val="00422303"/>
    <w:rsid w:val="00425B89"/>
    <w:rsid w:val="0042608A"/>
    <w:rsid w:val="00432950"/>
    <w:rsid w:val="00433406"/>
    <w:rsid w:val="00433BF2"/>
    <w:rsid w:val="00435B8B"/>
    <w:rsid w:val="004406EA"/>
    <w:rsid w:val="004409CE"/>
    <w:rsid w:val="00440C98"/>
    <w:rsid w:val="00441C91"/>
    <w:rsid w:val="00442037"/>
    <w:rsid w:val="00443B20"/>
    <w:rsid w:val="00444301"/>
    <w:rsid w:val="0044570A"/>
    <w:rsid w:val="00451CDF"/>
    <w:rsid w:val="00454BC3"/>
    <w:rsid w:val="00455F85"/>
    <w:rsid w:val="00455F9B"/>
    <w:rsid w:val="004574B5"/>
    <w:rsid w:val="00457AB0"/>
    <w:rsid w:val="004622B1"/>
    <w:rsid w:val="00464BD4"/>
    <w:rsid w:val="004655C4"/>
    <w:rsid w:val="00466A08"/>
    <w:rsid w:val="004701F8"/>
    <w:rsid w:val="00474AE0"/>
    <w:rsid w:val="004754AC"/>
    <w:rsid w:val="004818C8"/>
    <w:rsid w:val="004853E9"/>
    <w:rsid w:val="00487C22"/>
    <w:rsid w:val="0049281B"/>
    <w:rsid w:val="0049405F"/>
    <w:rsid w:val="00496822"/>
    <w:rsid w:val="00496A67"/>
    <w:rsid w:val="004A046D"/>
    <w:rsid w:val="004A5446"/>
    <w:rsid w:val="004A762E"/>
    <w:rsid w:val="004A7932"/>
    <w:rsid w:val="004B064B"/>
    <w:rsid w:val="004B2A3C"/>
    <w:rsid w:val="004B2B71"/>
    <w:rsid w:val="004B36B2"/>
    <w:rsid w:val="004B546D"/>
    <w:rsid w:val="004B5698"/>
    <w:rsid w:val="004B7327"/>
    <w:rsid w:val="004C1C53"/>
    <w:rsid w:val="004C2573"/>
    <w:rsid w:val="004C51D1"/>
    <w:rsid w:val="004C670C"/>
    <w:rsid w:val="004D0485"/>
    <w:rsid w:val="004D3B3F"/>
    <w:rsid w:val="004D5EBB"/>
    <w:rsid w:val="004D6850"/>
    <w:rsid w:val="004E0917"/>
    <w:rsid w:val="004E13CF"/>
    <w:rsid w:val="004E228E"/>
    <w:rsid w:val="004E31BE"/>
    <w:rsid w:val="004E5276"/>
    <w:rsid w:val="004E594A"/>
    <w:rsid w:val="004F10C4"/>
    <w:rsid w:val="004F10D5"/>
    <w:rsid w:val="004F542F"/>
    <w:rsid w:val="004F6745"/>
    <w:rsid w:val="004F6D90"/>
    <w:rsid w:val="00503EE9"/>
    <w:rsid w:val="005125AE"/>
    <w:rsid w:val="00512AA7"/>
    <w:rsid w:val="0051498D"/>
    <w:rsid w:val="00515CE3"/>
    <w:rsid w:val="00515F3E"/>
    <w:rsid w:val="005162BF"/>
    <w:rsid w:val="00516605"/>
    <w:rsid w:val="00516697"/>
    <w:rsid w:val="00520DE2"/>
    <w:rsid w:val="00523D51"/>
    <w:rsid w:val="0053207D"/>
    <w:rsid w:val="005352E1"/>
    <w:rsid w:val="00536062"/>
    <w:rsid w:val="005364A1"/>
    <w:rsid w:val="0053793F"/>
    <w:rsid w:val="005413DE"/>
    <w:rsid w:val="00545AAE"/>
    <w:rsid w:val="00547544"/>
    <w:rsid w:val="00547A2F"/>
    <w:rsid w:val="00550228"/>
    <w:rsid w:val="00551162"/>
    <w:rsid w:val="0055128B"/>
    <w:rsid w:val="0055267F"/>
    <w:rsid w:val="00552975"/>
    <w:rsid w:val="00563DA8"/>
    <w:rsid w:val="0056504A"/>
    <w:rsid w:val="005653C8"/>
    <w:rsid w:val="00571969"/>
    <w:rsid w:val="00571DE6"/>
    <w:rsid w:val="00572580"/>
    <w:rsid w:val="00572627"/>
    <w:rsid w:val="00572898"/>
    <w:rsid w:val="00572948"/>
    <w:rsid w:val="00572C38"/>
    <w:rsid w:val="00573E44"/>
    <w:rsid w:val="00576254"/>
    <w:rsid w:val="00576508"/>
    <w:rsid w:val="00576EEC"/>
    <w:rsid w:val="00577FD0"/>
    <w:rsid w:val="00581754"/>
    <w:rsid w:val="00583917"/>
    <w:rsid w:val="00584126"/>
    <w:rsid w:val="005865F3"/>
    <w:rsid w:val="0059174B"/>
    <w:rsid w:val="0059472C"/>
    <w:rsid w:val="005A36B9"/>
    <w:rsid w:val="005A3CE6"/>
    <w:rsid w:val="005A4966"/>
    <w:rsid w:val="005A4D61"/>
    <w:rsid w:val="005B33DA"/>
    <w:rsid w:val="005B341A"/>
    <w:rsid w:val="005B3884"/>
    <w:rsid w:val="005B578D"/>
    <w:rsid w:val="005C1485"/>
    <w:rsid w:val="005C1A43"/>
    <w:rsid w:val="005C202F"/>
    <w:rsid w:val="005C3139"/>
    <w:rsid w:val="005C6813"/>
    <w:rsid w:val="005D0034"/>
    <w:rsid w:val="005D055E"/>
    <w:rsid w:val="005D1901"/>
    <w:rsid w:val="005D5886"/>
    <w:rsid w:val="005E77EC"/>
    <w:rsid w:val="005F3BED"/>
    <w:rsid w:val="005F7818"/>
    <w:rsid w:val="00601010"/>
    <w:rsid w:val="006026B8"/>
    <w:rsid w:val="00602DB5"/>
    <w:rsid w:val="00602EBF"/>
    <w:rsid w:val="00605CEB"/>
    <w:rsid w:val="00611E65"/>
    <w:rsid w:val="00613010"/>
    <w:rsid w:val="00613220"/>
    <w:rsid w:val="00613E61"/>
    <w:rsid w:val="00614B04"/>
    <w:rsid w:val="00617076"/>
    <w:rsid w:val="006171E7"/>
    <w:rsid w:val="00617234"/>
    <w:rsid w:val="00617B93"/>
    <w:rsid w:val="00620633"/>
    <w:rsid w:val="00623EC7"/>
    <w:rsid w:val="0062440B"/>
    <w:rsid w:val="00624795"/>
    <w:rsid w:val="006258DC"/>
    <w:rsid w:val="0062675E"/>
    <w:rsid w:val="00630051"/>
    <w:rsid w:val="006326C7"/>
    <w:rsid w:val="00635BC9"/>
    <w:rsid w:val="006429CB"/>
    <w:rsid w:val="00645B64"/>
    <w:rsid w:val="00655721"/>
    <w:rsid w:val="00655B2D"/>
    <w:rsid w:val="00660E4B"/>
    <w:rsid w:val="00661C19"/>
    <w:rsid w:val="00661C48"/>
    <w:rsid w:val="0066471B"/>
    <w:rsid w:val="00665646"/>
    <w:rsid w:val="00672AE1"/>
    <w:rsid w:val="0067358E"/>
    <w:rsid w:val="00673CB4"/>
    <w:rsid w:val="00675C9C"/>
    <w:rsid w:val="0068013A"/>
    <w:rsid w:val="0068017B"/>
    <w:rsid w:val="00680E7D"/>
    <w:rsid w:val="00681C5C"/>
    <w:rsid w:val="006841A8"/>
    <w:rsid w:val="006842FC"/>
    <w:rsid w:val="00684D32"/>
    <w:rsid w:val="0069281D"/>
    <w:rsid w:val="00695205"/>
    <w:rsid w:val="006963B9"/>
    <w:rsid w:val="006A04D3"/>
    <w:rsid w:val="006A19CD"/>
    <w:rsid w:val="006A2103"/>
    <w:rsid w:val="006A260E"/>
    <w:rsid w:val="006A701A"/>
    <w:rsid w:val="006A763F"/>
    <w:rsid w:val="006B01D7"/>
    <w:rsid w:val="006B02BC"/>
    <w:rsid w:val="006B3970"/>
    <w:rsid w:val="006B64EF"/>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E145F"/>
    <w:rsid w:val="006E4DDB"/>
    <w:rsid w:val="006F523F"/>
    <w:rsid w:val="006F7924"/>
    <w:rsid w:val="00700303"/>
    <w:rsid w:val="0070423B"/>
    <w:rsid w:val="007113CD"/>
    <w:rsid w:val="007123FC"/>
    <w:rsid w:val="00713891"/>
    <w:rsid w:val="00715DA2"/>
    <w:rsid w:val="0071740E"/>
    <w:rsid w:val="00723C48"/>
    <w:rsid w:val="00723D58"/>
    <w:rsid w:val="00725509"/>
    <w:rsid w:val="007277F8"/>
    <w:rsid w:val="00732253"/>
    <w:rsid w:val="00732A57"/>
    <w:rsid w:val="0073367B"/>
    <w:rsid w:val="00735672"/>
    <w:rsid w:val="00736060"/>
    <w:rsid w:val="00736FFD"/>
    <w:rsid w:val="00740BF0"/>
    <w:rsid w:val="00744990"/>
    <w:rsid w:val="0074755A"/>
    <w:rsid w:val="00750393"/>
    <w:rsid w:val="0075067D"/>
    <w:rsid w:val="00750C7F"/>
    <w:rsid w:val="00752005"/>
    <w:rsid w:val="00753D2E"/>
    <w:rsid w:val="00754351"/>
    <w:rsid w:val="0075470F"/>
    <w:rsid w:val="007569D4"/>
    <w:rsid w:val="007610FA"/>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9029E"/>
    <w:rsid w:val="00791E38"/>
    <w:rsid w:val="007931DB"/>
    <w:rsid w:val="00794D12"/>
    <w:rsid w:val="007A164A"/>
    <w:rsid w:val="007A1C50"/>
    <w:rsid w:val="007A2737"/>
    <w:rsid w:val="007A3B91"/>
    <w:rsid w:val="007A3F63"/>
    <w:rsid w:val="007A6CEE"/>
    <w:rsid w:val="007C0CF5"/>
    <w:rsid w:val="007C2C14"/>
    <w:rsid w:val="007C2D50"/>
    <w:rsid w:val="007C3403"/>
    <w:rsid w:val="007C5A1F"/>
    <w:rsid w:val="007C6872"/>
    <w:rsid w:val="007D0235"/>
    <w:rsid w:val="007D0610"/>
    <w:rsid w:val="007D1689"/>
    <w:rsid w:val="007D2959"/>
    <w:rsid w:val="007D5244"/>
    <w:rsid w:val="007D654F"/>
    <w:rsid w:val="007D784F"/>
    <w:rsid w:val="007E0666"/>
    <w:rsid w:val="007E19F4"/>
    <w:rsid w:val="007E52CB"/>
    <w:rsid w:val="007E6D62"/>
    <w:rsid w:val="007E71CA"/>
    <w:rsid w:val="007E7AC9"/>
    <w:rsid w:val="007F155B"/>
    <w:rsid w:val="007F2CB7"/>
    <w:rsid w:val="007F3D4D"/>
    <w:rsid w:val="007F51F7"/>
    <w:rsid w:val="007F5A40"/>
    <w:rsid w:val="007F63D3"/>
    <w:rsid w:val="007F66C2"/>
    <w:rsid w:val="007F7304"/>
    <w:rsid w:val="0080013D"/>
    <w:rsid w:val="008002E6"/>
    <w:rsid w:val="00800678"/>
    <w:rsid w:val="008049D7"/>
    <w:rsid w:val="00805475"/>
    <w:rsid w:val="00811660"/>
    <w:rsid w:val="008143C4"/>
    <w:rsid w:val="00814BE2"/>
    <w:rsid w:val="008202C1"/>
    <w:rsid w:val="00820670"/>
    <w:rsid w:val="0082569E"/>
    <w:rsid w:val="00827005"/>
    <w:rsid w:val="0083034E"/>
    <w:rsid w:val="008330EF"/>
    <w:rsid w:val="00834E6E"/>
    <w:rsid w:val="00836D3B"/>
    <w:rsid w:val="00841049"/>
    <w:rsid w:val="0084240A"/>
    <w:rsid w:val="0084628F"/>
    <w:rsid w:val="008463DC"/>
    <w:rsid w:val="008478D0"/>
    <w:rsid w:val="00851917"/>
    <w:rsid w:val="00852179"/>
    <w:rsid w:val="00853DFA"/>
    <w:rsid w:val="0085712A"/>
    <w:rsid w:val="00857EC2"/>
    <w:rsid w:val="00860B16"/>
    <w:rsid w:val="00865A3C"/>
    <w:rsid w:val="00866C54"/>
    <w:rsid w:val="008676A5"/>
    <w:rsid w:val="00870CA4"/>
    <w:rsid w:val="00870FD9"/>
    <w:rsid w:val="00872093"/>
    <w:rsid w:val="008723E4"/>
    <w:rsid w:val="008728C0"/>
    <w:rsid w:val="00872AB2"/>
    <w:rsid w:val="00875B30"/>
    <w:rsid w:val="00877E77"/>
    <w:rsid w:val="00881494"/>
    <w:rsid w:val="0088556F"/>
    <w:rsid w:val="0089041F"/>
    <w:rsid w:val="00891193"/>
    <w:rsid w:val="00892294"/>
    <w:rsid w:val="00892C49"/>
    <w:rsid w:val="00893A01"/>
    <w:rsid w:val="008965B9"/>
    <w:rsid w:val="008966CB"/>
    <w:rsid w:val="0089696C"/>
    <w:rsid w:val="008A003F"/>
    <w:rsid w:val="008A1939"/>
    <w:rsid w:val="008A34A9"/>
    <w:rsid w:val="008A717F"/>
    <w:rsid w:val="008B3C1E"/>
    <w:rsid w:val="008B3F73"/>
    <w:rsid w:val="008C00F5"/>
    <w:rsid w:val="008C1136"/>
    <w:rsid w:val="008C4246"/>
    <w:rsid w:val="008D0042"/>
    <w:rsid w:val="008D029C"/>
    <w:rsid w:val="008D1B6E"/>
    <w:rsid w:val="008D2869"/>
    <w:rsid w:val="008D716F"/>
    <w:rsid w:val="008D7590"/>
    <w:rsid w:val="008E1AA4"/>
    <w:rsid w:val="008E22EC"/>
    <w:rsid w:val="008E3855"/>
    <w:rsid w:val="008E3863"/>
    <w:rsid w:val="008E6CB5"/>
    <w:rsid w:val="008E704B"/>
    <w:rsid w:val="008E7B8B"/>
    <w:rsid w:val="008E7EEE"/>
    <w:rsid w:val="008F065C"/>
    <w:rsid w:val="008F0FF6"/>
    <w:rsid w:val="008F254D"/>
    <w:rsid w:val="008F2B43"/>
    <w:rsid w:val="008F3AF0"/>
    <w:rsid w:val="008F4650"/>
    <w:rsid w:val="008F49E7"/>
    <w:rsid w:val="008F4B97"/>
    <w:rsid w:val="00900066"/>
    <w:rsid w:val="009007DC"/>
    <w:rsid w:val="009019B4"/>
    <w:rsid w:val="00905668"/>
    <w:rsid w:val="00905951"/>
    <w:rsid w:val="009069C1"/>
    <w:rsid w:val="00910EDD"/>
    <w:rsid w:val="009117BA"/>
    <w:rsid w:val="00912B81"/>
    <w:rsid w:val="00913028"/>
    <w:rsid w:val="00920264"/>
    <w:rsid w:val="009225BC"/>
    <w:rsid w:val="00922D4C"/>
    <w:rsid w:val="009243BB"/>
    <w:rsid w:val="00924D38"/>
    <w:rsid w:val="00926D2D"/>
    <w:rsid w:val="00927569"/>
    <w:rsid w:val="00930D15"/>
    <w:rsid w:val="00933C84"/>
    <w:rsid w:val="0093524C"/>
    <w:rsid w:val="009352C6"/>
    <w:rsid w:val="009376B5"/>
    <w:rsid w:val="00942A4D"/>
    <w:rsid w:val="0094301D"/>
    <w:rsid w:val="00943A55"/>
    <w:rsid w:val="00943E25"/>
    <w:rsid w:val="00952684"/>
    <w:rsid w:val="0095278A"/>
    <w:rsid w:val="00952C94"/>
    <w:rsid w:val="00954987"/>
    <w:rsid w:val="00960BFD"/>
    <w:rsid w:val="00962264"/>
    <w:rsid w:val="009625AA"/>
    <w:rsid w:val="00963A2C"/>
    <w:rsid w:val="0096400C"/>
    <w:rsid w:val="00964E0D"/>
    <w:rsid w:val="00965B4F"/>
    <w:rsid w:val="00967441"/>
    <w:rsid w:val="009679B0"/>
    <w:rsid w:val="00967C93"/>
    <w:rsid w:val="00971189"/>
    <w:rsid w:val="00972E37"/>
    <w:rsid w:val="00975242"/>
    <w:rsid w:val="009766DE"/>
    <w:rsid w:val="009801D5"/>
    <w:rsid w:val="009804D4"/>
    <w:rsid w:val="00982161"/>
    <w:rsid w:val="00984669"/>
    <w:rsid w:val="00984B9F"/>
    <w:rsid w:val="00986895"/>
    <w:rsid w:val="00992113"/>
    <w:rsid w:val="009931FC"/>
    <w:rsid w:val="009941C0"/>
    <w:rsid w:val="00996581"/>
    <w:rsid w:val="00997D2E"/>
    <w:rsid w:val="009A03D6"/>
    <w:rsid w:val="009A0679"/>
    <w:rsid w:val="009A0E12"/>
    <w:rsid w:val="009A6B9C"/>
    <w:rsid w:val="009A7716"/>
    <w:rsid w:val="009A776E"/>
    <w:rsid w:val="009B5B5F"/>
    <w:rsid w:val="009C15C2"/>
    <w:rsid w:val="009C197A"/>
    <w:rsid w:val="009C5F18"/>
    <w:rsid w:val="009D0604"/>
    <w:rsid w:val="009D5209"/>
    <w:rsid w:val="009D6187"/>
    <w:rsid w:val="009D6746"/>
    <w:rsid w:val="009E0773"/>
    <w:rsid w:val="009E530E"/>
    <w:rsid w:val="009E56E1"/>
    <w:rsid w:val="009E6122"/>
    <w:rsid w:val="009F2FBC"/>
    <w:rsid w:val="009F37EE"/>
    <w:rsid w:val="009F4C4A"/>
    <w:rsid w:val="009F5F77"/>
    <w:rsid w:val="009F7A22"/>
    <w:rsid w:val="00A027CE"/>
    <w:rsid w:val="00A02EBF"/>
    <w:rsid w:val="00A05420"/>
    <w:rsid w:val="00A103CD"/>
    <w:rsid w:val="00A12DAD"/>
    <w:rsid w:val="00A13372"/>
    <w:rsid w:val="00A1467B"/>
    <w:rsid w:val="00A17E70"/>
    <w:rsid w:val="00A203B4"/>
    <w:rsid w:val="00A2185F"/>
    <w:rsid w:val="00A23219"/>
    <w:rsid w:val="00A24DFC"/>
    <w:rsid w:val="00A26D93"/>
    <w:rsid w:val="00A27594"/>
    <w:rsid w:val="00A33399"/>
    <w:rsid w:val="00A34A39"/>
    <w:rsid w:val="00A34E7E"/>
    <w:rsid w:val="00A353A1"/>
    <w:rsid w:val="00A35784"/>
    <w:rsid w:val="00A35A05"/>
    <w:rsid w:val="00A4144A"/>
    <w:rsid w:val="00A41510"/>
    <w:rsid w:val="00A42818"/>
    <w:rsid w:val="00A43398"/>
    <w:rsid w:val="00A4536B"/>
    <w:rsid w:val="00A47FAA"/>
    <w:rsid w:val="00A5019E"/>
    <w:rsid w:val="00A51E06"/>
    <w:rsid w:val="00A54157"/>
    <w:rsid w:val="00A57EA7"/>
    <w:rsid w:val="00A57F47"/>
    <w:rsid w:val="00A636F8"/>
    <w:rsid w:val="00A64008"/>
    <w:rsid w:val="00A65C3B"/>
    <w:rsid w:val="00A70E98"/>
    <w:rsid w:val="00A720B0"/>
    <w:rsid w:val="00A81481"/>
    <w:rsid w:val="00A847BE"/>
    <w:rsid w:val="00A85D27"/>
    <w:rsid w:val="00A86576"/>
    <w:rsid w:val="00A9130D"/>
    <w:rsid w:val="00A92B13"/>
    <w:rsid w:val="00A933DD"/>
    <w:rsid w:val="00A959B2"/>
    <w:rsid w:val="00A95B70"/>
    <w:rsid w:val="00A961D3"/>
    <w:rsid w:val="00A96FB0"/>
    <w:rsid w:val="00AA18C3"/>
    <w:rsid w:val="00AA427C"/>
    <w:rsid w:val="00AA4954"/>
    <w:rsid w:val="00AA56F8"/>
    <w:rsid w:val="00AB0ECB"/>
    <w:rsid w:val="00AB44BA"/>
    <w:rsid w:val="00AB4868"/>
    <w:rsid w:val="00AB7C2E"/>
    <w:rsid w:val="00AC0F42"/>
    <w:rsid w:val="00AC14EC"/>
    <w:rsid w:val="00AC235A"/>
    <w:rsid w:val="00AC328B"/>
    <w:rsid w:val="00AC3E27"/>
    <w:rsid w:val="00AC55C4"/>
    <w:rsid w:val="00AC66D4"/>
    <w:rsid w:val="00AD3256"/>
    <w:rsid w:val="00AD4162"/>
    <w:rsid w:val="00AD47E9"/>
    <w:rsid w:val="00AD76AA"/>
    <w:rsid w:val="00AD7EE6"/>
    <w:rsid w:val="00AE0E63"/>
    <w:rsid w:val="00AE1182"/>
    <w:rsid w:val="00AE1ABA"/>
    <w:rsid w:val="00AE315F"/>
    <w:rsid w:val="00AE3F55"/>
    <w:rsid w:val="00AE6FCA"/>
    <w:rsid w:val="00AF0BB6"/>
    <w:rsid w:val="00AF0FA4"/>
    <w:rsid w:val="00AF1256"/>
    <w:rsid w:val="00AF1F10"/>
    <w:rsid w:val="00AF2FE0"/>
    <w:rsid w:val="00AF3011"/>
    <w:rsid w:val="00AF461E"/>
    <w:rsid w:val="00AF70AD"/>
    <w:rsid w:val="00AF7645"/>
    <w:rsid w:val="00B01931"/>
    <w:rsid w:val="00B019C9"/>
    <w:rsid w:val="00B03F5F"/>
    <w:rsid w:val="00B05E8D"/>
    <w:rsid w:val="00B12933"/>
    <w:rsid w:val="00B178EF"/>
    <w:rsid w:val="00B17EB0"/>
    <w:rsid w:val="00B20DB6"/>
    <w:rsid w:val="00B23316"/>
    <w:rsid w:val="00B25C5F"/>
    <w:rsid w:val="00B30E2C"/>
    <w:rsid w:val="00B3261E"/>
    <w:rsid w:val="00B32CAF"/>
    <w:rsid w:val="00B32DE6"/>
    <w:rsid w:val="00B33917"/>
    <w:rsid w:val="00B33D2B"/>
    <w:rsid w:val="00B35D90"/>
    <w:rsid w:val="00B35DBC"/>
    <w:rsid w:val="00B36216"/>
    <w:rsid w:val="00B37B67"/>
    <w:rsid w:val="00B41458"/>
    <w:rsid w:val="00B42CDC"/>
    <w:rsid w:val="00B45BA0"/>
    <w:rsid w:val="00B565FF"/>
    <w:rsid w:val="00B57879"/>
    <w:rsid w:val="00B60DEC"/>
    <w:rsid w:val="00B61309"/>
    <w:rsid w:val="00B61B5A"/>
    <w:rsid w:val="00B63F27"/>
    <w:rsid w:val="00B63F6D"/>
    <w:rsid w:val="00B6527E"/>
    <w:rsid w:val="00B65C3E"/>
    <w:rsid w:val="00B67DF3"/>
    <w:rsid w:val="00B708E9"/>
    <w:rsid w:val="00B70EBF"/>
    <w:rsid w:val="00B721B3"/>
    <w:rsid w:val="00B72971"/>
    <w:rsid w:val="00B729CF"/>
    <w:rsid w:val="00B72C5C"/>
    <w:rsid w:val="00B73C7C"/>
    <w:rsid w:val="00B779DA"/>
    <w:rsid w:val="00B77FE4"/>
    <w:rsid w:val="00B80B79"/>
    <w:rsid w:val="00B846DE"/>
    <w:rsid w:val="00B85A42"/>
    <w:rsid w:val="00B87610"/>
    <w:rsid w:val="00B87C7D"/>
    <w:rsid w:val="00B917AB"/>
    <w:rsid w:val="00B91F88"/>
    <w:rsid w:val="00BA78A5"/>
    <w:rsid w:val="00BA7DB4"/>
    <w:rsid w:val="00BB0981"/>
    <w:rsid w:val="00BB1AC6"/>
    <w:rsid w:val="00BB5FEA"/>
    <w:rsid w:val="00BB62E4"/>
    <w:rsid w:val="00BB7243"/>
    <w:rsid w:val="00BC16A9"/>
    <w:rsid w:val="00BC1B4B"/>
    <w:rsid w:val="00BC6811"/>
    <w:rsid w:val="00BC6CED"/>
    <w:rsid w:val="00BC73F5"/>
    <w:rsid w:val="00BC7917"/>
    <w:rsid w:val="00BD15F5"/>
    <w:rsid w:val="00BD223A"/>
    <w:rsid w:val="00BD3F44"/>
    <w:rsid w:val="00BD4666"/>
    <w:rsid w:val="00BD4BBB"/>
    <w:rsid w:val="00BD5501"/>
    <w:rsid w:val="00BD582C"/>
    <w:rsid w:val="00BE137F"/>
    <w:rsid w:val="00BE28DB"/>
    <w:rsid w:val="00BE3F01"/>
    <w:rsid w:val="00BE68C2"/>
    <w:rsid w:val="00BF2A2B"/>
    <w:rsid w:val="00BF6FFD"/>
    <w:rsid w:val="00C00F81"/>
    <w:rsid w:val="00C01A9F"/>
    <w:rsid w:val="00C10B72"/>
    <w:rsid w:val="00C126CD"/>
    <w:rsid w:val="00C14144"/>
    <w:rsid w:val="00C142AD"/>
    <w:rsid w:val="00C143E1"/>
    <w:rsid w:val="00C161FA"/>
    <w:rsid w:val="00C16999"/>
    <w:rsid w:val="00C2383C"/>
    <w:rsid w:val="00C24F87"/>
    <w:rsid w:val="00C30506"/>
    <w:rsid w:val="00C30D45"/>
    <w:rsid w:val="00C31DD1"/>
    <w:rsid w:val="00C33145"/>
    <w:rsid w:val="00C37B5E"/>
    <w:rsid w:val="00C42C9D"/>
    <w:rsid w:val="00C45EDA"/>
    <w:rsid w:val="00C50750"/>
    <w:rsid w:val="00C5169A"/>
    <w:rsid w:val="00C556BC"/>
    <w:rsid w:val="00C55AB8"/>
    <w:rsid w:val="00C55F00"/>
    <w:rsid w:val="00C604D2"/>
    <w:rsid w:val="00C61759"/>
    <w:rsid w:val="00C63928"/>
    <w:rsid w:val="00C63B1E"/>
    <w:rsid w:val="00C651A7"/>
    <w:rsid w:val="00C65D74"/>
    <w:rsid w:val="00C675FF"/>
    <w:rsid w:val="00C677D7"/>
    <w:rsid w:val="00C7045F"/>
    <w:rsid w:val="00C71092"/>
    <w:rsid w:val="00C7138D"/>
    <w:rsid w:val="00C726B2"/>
    <w:rsid w:val="00C73D4C"/>
    <w:rsid w:val="00C75BFE"/>
    <w:rsid w:val="00C801EB"/>
    <w:rsid w:val="00C80A3A"/>
    <w:rsid w:val="00C80B1C"/>
    <w:rsid w:val="00C83496"/>
    <w:rsid w:val="00C86DAD"/>
    <w:rsid w:val="00C87EEB"/>
    <w:rsid w:val="00C91B69"/>
    <w:rsid w:val="00C92D89"/>
    <w:rsid w:val="00C93286"/>
    <w:rsid w:val="00C95FBD"/>
    <w:rsid w:val="00CA028E"/>
    <w:rsid w:val="00CA09B2"/>
    <w:rsid w:val="00CA0A57"/>
    <w:rsid w:val="00CA7A4F"/>
    <w:rsid w:val="00CA7DB5"/>
    <w:rsid w:val="00CB0A42"/>
    <w:rsid w:val="00CB3C62"/>
    <w:rsid w:val="00CC1CA8"/>
    <w:rsid w:val="00CC33FB"/>
    <w:rsid w:val="00CC5891"/>
    <w:rsid w:val="00CC652F"/>
    <w:rsid w:val="00CC6C51"/>
    <w:rsid w:val="00CC72A5"/>
    <w:rsid w:val="00CC7542"/>
    <w:rsid w:val="00CD568A"/>
    <w:rsid w:val="00CD6382"/>
    <w:rsid w:val="00CD64CE"/>
    <w:rsid w:val="00CD658E"/>
    <w:rsid w:val="00CE1444"/>
    <w:rsid w:val="00CE3098"/>
    <w:rsid w:val="00CE5032"/>
    <w:rsid w:val="00CF1147"/>
    <w:rsid w:val="00CF1270"/>
    <w:rsid w:val="00CF2BCC"/>
    <w:rsid w:val="00CF5CF8"/>
    <w:rsid w:val="00D01182"/>
    <w:rsid w:val="00D02630"/>
    <w:rsid w:val="00D02731"/>
    <w:rsid w:val="00D06A2B"/>
    <w:rsid w:val="00D06DB5"/>
    <w:rsid w:val="00D1060A"/>
    <w:rsid w:val="00D1138B"/>
    <w:rsid w:val="00D12945"/>
    <w:rsid w:val="00D218DD"/>
    <w:rsid w:val="00D245CB"/>
    <w:rsid w:val="00D24FA6"/>
    <w:rsid w:val="00D3188F"/>
    <w:rsid w:val="00D34C02"/>
    <w:rsid w:val="00D37C42"/>
    <w:rsid w:val="00D432E8"/>
    <w:rsid w:val="00D509D8"/>
    <w:rsid w:val="00D51315"/>
    <w:rsid w:val="00D51392"/>
    <w:rsid w:val="00D5157F"/>
    <w:rsid w:val="00D57696"/>
    <w:rsid w:val="00D57B6C"/>
    <w:rsid w:val="00D6056D"/>
    <w:rsid w:val="00D60DE2"/>
    <w:rsid w:val="00D61EE3"/>
    <w:rsid w:val="00D6366F"/>
    <w:rsid w:val="00D63C8C"/>
    <w:rsid w:val="00D65174"/>
    <w:rsid w:val="00D6751B"/>
    <w:rsid w:val="00D67D45"/>
    <w:rsid w:val="00D7754C"/>
    <w:rsid w:val="00D81227"/>
    <w:rsid w:val="00D82969"/>
    <w:rsid w:val="00D833A0"/>
    <w:rsid w:val="00D945FD"/>
    <w:rsid w:val="00D94E00"/>
    <w:rsid w:val="00D9717C"/>
    <w:rsid w:val="00DA0560"/>
    <w:rsid w:val="00DA1A86"/>
    <w:rsid w:val="00DA6E4D"/>
    <w:rsid w:val="00DB18D2"/>
    <w:rsid w:val="00DB463B"/>
    <w:rsid w:val="00DB5DF0"/>
    <w:rsid w:val="00DB5FA2"/>
    <w:rsid w:val="00DB6ECF"/>
    <w:rsid w:val="00DB7CF9"/>
    <w:rsid w:val="00DC2259"/>
    <w:rsid w:val="00DC38D4"/>
    <w:rsid w:val="00DC40F2"/>
    <w:rsid w:val="00DC5A7B"/>
    <w:rsid w:val="00DC6554"/>
    <w:rsid w:val="00DD155B"/>
    <w:rsid w:val="00DD4462"/>
    <w:rsid w:val="00DD570D"/>
    <w:rsid w:val="00DE014E"/>
    <w:rsid w:val="00DE0CCE"/>
    <w:rsid w:val="00DE1317"/>
    <w:rsid w:val="00DE5EC2"/>
    <w:rsid w:val="00DF15DA"/>
    <w:rsid w:val="00DF32A1"/>
    <w:rsid w:val="00DF7D74"/>
    <w:rsid w:val="00E00505"/>
    <w:rsid w:val="00E037D2"/>
    <w:rsid w:val="00E04941"/>
    <w:rsid w:val="00E06D40"/>
    <w:rsid w:val="00E10414"/>
    <w:rsid w:val="00E121A4"/>
    <w:rsid w:val="00E13A7D"/>
    <w:rsid w:val="00E1440D"/>
    <w:rsid w:val="00E14743"/>
    <w:rsid w:val="00E20157"/>
    <w:rsid w:val="00E25F1F"/>
    <w:rsid w:val="00E3115F"/>
    <w:rsid w:val="00E3371D"/>
    <w:rsid w:val="00E35367"/>
    <w:rsid w:val="00E40AE5"/>
    <w:rsid w:val="00E423DE"/>
    <w:rsid w:val="00E427B6"/>
    <w:rsid w:val="00E4308D"/>
    <w:rsid w:val="00E431C1"/>
    <w:rsid w:val="00E45139"/>
    <w:rsid w:val="00E45F4E"/>
    <w:rsid w:val="00E5003B"/>
    <w:rsid w:val="00E52DD6"/>
    <w:rsid w:val="00E543CC"/>
    <w:rsid w:val="00E55F51"/>
    <w:rsid w:val="00E56331"/>
    <w:rsid w:val="00E60ED9"/>
    <w:rsid w:val="00E63507"/>
    <w:rsid w:val="00E70342"/>
    <w:rsid w:val="00E7149A"/>
    <w:rsid w:val="00E72A24"/>
    <w:rsid w:val="00E76289"/>
    <w:rsid w:val="00E77301"/>
    <w:rsid w:val="00E773D3"/>
    <w:rsid w:val="00E77E04"/>
    <w:rsid w:val="00E81738"/>
    <w:rsid w:val="00E85DF8"/>
    <w:rsid w:val="00E85E19"/>
    <w:rsid w:val="00E866B3"/>
    <w:rsid w:val="00E92D8B"/>
    <w:rsid w:val="00E957B8"/>
    <w:rsid w:val="00E95A9D"/>
    <w:rsid w:val="00E96D09"/>
    <w:rsid w:val="00EA07D3"/>
    <w:rsid w:val="00EA1613"/>
    <w:rsid w:val="00EA1836"/>
    <w:rsid w:val="00EA251D"/>
    <w:rsid w:val="00EA35AD"/>
    <w:rsid w:val="00EA49DB"/>
    <w:rsid w:val="00EA515B"/>
    <w:rsid w:val="00EA55C4"/>
    <w:rsid w:val="00EB4047"/>
    <w:rsid w:val="00EC3BA9"/>
    <w:rsid w:val="00EC71A3"/>
    <w:rsid w:val="00ED2CB3"/>
    <w:rsid w:val="00ED4344"/>
    <w:rsid w:val="00ED4441"/>
    <w:rsid w:val="00ED79C2"/>
    <w:rsid w:val="00EE2BCB"/>
    <w:rsid w:val="00EE2F0A"/>
    <w:rsid w:val="00EE2FC8"/>
    <w:rsid w:val="00EF0C81"/>
    <w:rsid w:val="00EF0D55"/>
    <w:rsid w:val="00EF1602"/>
    <w:rsid w:val="00EF208A"/>
    <w:rsid w:val="00EF2A57"/>
    <w:rsid w:val="00EF4421"/>
    <w:rsid w:val="00EF4F00"/>
    <w:rsid w:val="00F00699"/>
    <w:rsid w:val="00F01475"/>
    <w:rsid w:val="00F02E6D"/>
    <w:rsid w:val="00F04F48"/>
    <w:rsid w:val="00F04F58"/>
    <w:rsid w:val="00F04FA0"/>
    <w:rsid w:val="00F0657E"/>
    <w:rsid w:val="00F103AF"/>
    <w:rsid w:val="00F105AC"/>
    <w:rsid w:val="00F10D50"/>
    <w:rsid w:val="00F118F6"/>
    <w:rsid w:val="00F12826"/>
    <w:rsid w:val="00F143C9"/>
    <w:rsid w:val="00F15498"/>
    <w:rsid w:val="00F1621D"/>
    <w:rsid w:val="00F174C8"/>
    <w:rsid w:val="00F275D5"/>
    <w:rsid w:val="00F27CF2"/>
    <w:rsid w:val="00F32238"/>
    <w:rsid w:val="00F32B02"/>
    <w:rsid w:val="00F32C15"/>
    <w:rsid w:val="00F34C32"/>
    <w:rsid w:val="00F35B11"/>
    <w:rsid w:val="00F40440"/>
    <w:rsid w:val="00F4118F"/>
    <w:rsid w:val="00F41EA0"/>
    <w:rsid w:val="00F43E08"/>
    <w:rsid w:val="00F44F02"/>
    <w:rsid w:val="00F45376"/>
    <w:rsid w:val="00F516F9"/>
    <w:rsid w:val="00F54059"/>
    <w:rsid w:val="00F54FFC"/>
    <w:rsid w:val="00F555DD"/>
    <w:rsid w:val="00F56DA7"/>
    <w:rsid w:val="00F576CE"/>
    <w:rsid w:val="00F57A63"/>
    <w:rsid w:val="00F60BF6"/>
    <w:rsid w:val="00F60E4B"/>
    <w:rsid w:val="00F617F8"/>
    <w:rsid w:val="00F6368B"/>
    <w:rsid w:val="00F63D61"/>
    <w:rsid w:val="00F65419"/>
    <w:rsid w:val="00F701A3"/>
    <w:rsid w:val="00F73006"/>
    <w:rsid w:val="00F730E2"/>
    <w:rsid w:val="00F768AA"/>
    <w:rsid w:val="00F77458"/>
    <w:rsid w:val="00F83DCB"/>
    <w:rsid w:val="00F83E84"/>
    <w:rsid w:val="00F84DE3"/>
    <w:rsid w:val="00F85556"/>
    <w:rsid w:val="00F863C9"/>
    <w:rsid w:val="00F875A3"/>
    <w:rsid w:val="00F9085B"/>
    <w:rsid w:val="00F9183F"/>
    <w:rsid w:val="00F91DE3"/>
    <w:rsid w:val="00F93C16"/>
    <w:rsid w:val="00F966D2"/>
    <w:rsid w:val="00F9748C"/>
    <w:rsid w:val="00FA0359"/>
    <w:rsid w:val="00FA0891"/>
    <w:rsid w:val="00FA1981"/>
    <w:rsid w:val="00FA23C8"/>
    <w:rsid w:val="00FA3DF7"/>
    <w:rsid w:val="00FA67E2"/>
    <w:rsid w:val="00FA7007"/>
    <w:rsid w:val="00FB131D"/>
    <w:rsid w:val="00FB1663"/>
    <w:rsid w:val="00FB2C86"/>
    <w:rsid w:val="00FB6463"/>
    <w:rsid w:val="00FB7AED"/>
    <w:rsid w:val="00FC1593"/>
    <w:rsid w:val="00FC707A"/>
    <w:rsid w:val="00FC7658"/>
    <w:rsid w:val="00FD072A"/>
    <w:rsid w:val="00FD16C8"/>
    <w:rsid w:val="00FD217F"/>
    <w:rsid w:val="00FD27C4"/>
    <w:rsid w:val="00FD2B81"/>
    <w:rsid w:val="00FD5E74"/>
    <w:rsid w:val="00FD63D0"/>
    <w:rsid w:val="00FE2C65"/>
    <w:rsid w:val="00FE3BBF"/>
    <w:rsid w:val="00FE3BDB"/>
    <w:rsid w:val="00FE4B61"/>
    <w:rsid w:val="00FE5733"/>
    <w:rsid w:val="00FF0336"/>
    <w:rsid w:val="00FF0B0B"/>
    <w:rsid w:val="00FF20EB"/>
    <w:rsid w:val="00FF3C77"/>
    <w:rsid w:val="00FF4135"/>
    <w:rsid w:val="00FF55D7"/>
    <w:rsid w:val="00FF7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H2">
    <w:name w:val="H2"/>
    <w:aliases w:val="1.1"/>
    <w:next w:val="T"/>
    <w:uiPriority w:val="99"/>
    <w:rsid w:val="00E817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hAnsi="Arial" w:cs="Arial"/>
      <w:b/>
      <w:bCs/>
      <w:color w:val="000000"/>
      <w:w w:val="0"/>
      <w:sz w:val="22"/>
      <w:szCs w:val="22"/>
      <w:lang w:eastAsia="ja-JP"/>
    </w:rPr>
  </w:style>
  <w:style w:type="paragraph" w:customStyle="1" w:styleId="Numbered">
    <w:name w:val="Numbered"/>
    <w:uiPriority w:val="99"/>
    <w:rsid w:val="009766DE"/>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D">
    <w:name w:val="D"/>
    <w:aliases w:val="DashedList"/>
    <w:uiPriority w:val="99"/>
    <w:rsid w:val="00096948"/>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lang w:eastAsia="ja-JP"/>
    </w:rPr>
  </w:style>
  <w:style w:type="paragraph" w:styleId="Revision">
    <w:name w:val="Revision"/>
    <w:hidden/>
    <w:uiPriority w:val="99"/>
    <w:semiHidden/>
    <w:rsid w:val="0040131E"/>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H2">
    <w:name w:val="H2"/>
    <w:aliases w:val="1.1"/>
    <w:next w:val="T"/>
    <w:uiPriority w:val="99"/>
    <w:rsid w:val="00E817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hAnsi="Arial" w:cs="Arial"/>
      <w:b/>
      <w:bCs/>
      <w:color w:val="000000"/>
      <w:w w:val="0"/>
      <w:sz w:val="22"/>
      <w:szCs w:val="22"/>
      <w:lang w:eastAsia="ja-JP"/>
    </w:rPr>
  </w:style>
  <w:style w:type="paragraph" w:customStyle="1" w:styleId="Numbered">
    <w:name w:val="Numbered"/>
    <w:uiPriority w:val="99"/>
    <w:rsid w:val="009766DE"/>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D">
    <w:name w:val="D"/>
    <w:aliases w:val="DashedList"/>
    <w:uiPriority w:val="99"/>
    <w:rsid w:val="00096948"/>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lang w:eastAsia="ja-JP"/>
    </w:rPr>
  </w:style>
  <w:style w:type="paragraph" w:styleId="Revision">
    <w:name w:val="Revision"/>
    <w:hidden/>
    <w:uiPriority w:val="99"/>
    <w:semiHidden/>
    <w:rsid w:val="0040131E"/>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4509182">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67EDB19-6271-48F9-88F5-C8A2EE4C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521</TotalTime>
  <Pages>5</Pages>
  <Words>1575</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125</cp:revision>
  <cp:lastPrinted>2014-09-06T06:13:00Z</cp:lastPrinted>
  <dcterms:created xsi:type="dcterms:W3CDTF">2017-01-26T01:39:00Z</dcterms:created>
  <dcterms:modified xsi:type="dcterms:W3CDTF">2017-03-12T21:55:00Z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