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2814"/>
        <w:gridCol w:w="1251"/>
        <w:gridCol w:w="2111"/>
      </w:tblGrid>
      <w:tr w:rsidR="00CA09B2" w:rsidTr="0043438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3438F">
            <w:pPr>
              <w:pStyle w:val="T2"/>
            </w:pPr>
            <w:r w:rsidRPr="0043438F">
              <w:t>Maximum TRN field duration</w:t>
            </w:r>
          </w:p>
        </w:tc>
      </w:tr>
      <w:tr w:rsidR="00CA09B2" w:rsidTr="0043438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3438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3438F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43438F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43438F">
              <w:rPr>
                <w:b w:val="0"/>
                <w:sz w:val="20"/>
              </w:rPr>
              <w:t>02</w:t>
            </w:r>
          </w:p>
        </w:tc>
      </w:tr>
      <w:tr w:rsidR="00CA09B2" w:rsidTr="0043438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3438F">
        <w:trPr>
          <w:jc w:val="center"/>
        </w:trPr>
        <w:tc>
          <w:tcPr>
            <w:tcW w:w="188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43438F">
        <w:trPr>
          <w:jc w:val="center"/>
        </w:trPr>
        <w:tc>
          <w:tcPr>
            <w:tcW w:w="1885" w:type="dxa"/>
            <w:vAlign w:val="center"/>
          </w:tcPr>
          <w:p w:rsidR="00CA09B2" w:rsidRDefault="004343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515" w:type="dxa"/>
            <w:vAlign w:val="center"/>
          </w:tcPr>
          <w:p w:rsidR="00CA09B2" w:rsidRDefault="004343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:rsidR="00CA09B2" w:rsidRDefault="0043438F" w:rsidP="004343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CA09B2" w:rsidTr="0043438F">
        <w:trPr>
          <w:jc w:val="center"/>
        </w:trPr>
        <w:tc>
          <w:tcPr>
            <w:tcW w:w="1885" w:type="dxa"/>
            <w:vAlign w:val="center"/>
          </w:tcPr>
          <w:p w:rsidR="00CA09B2" w:rsidRDefault="004343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5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A5A9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9D187C" w:rsidP="009D187C">
                            <w:pPr>
                              <w:jc w:val="both"/>
                            </w:pPr>
                            <w:r w:rsidRPr="009D187C">
                              <w:t>This document suggest</w:t>
                            </w:r>
                            <w:r w:rsidR="00922232">
                              <w:t>s</w:t>
                            </w:r>
                            <w:r w:rsidRPr="009D187C">
                              <w:t xml:space="preserve"> text that defines a maximum duration for the TRN field of EDMG PPDUs.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9D187C" w:rsidP="009D187C">
                      <w:pPr>
                        <w:jc w:val="both"/>
                      </w:pPr>
                      <w:r w:rsidRPr="009D187C">
                        <w:t>This document suggest</w:t>
                      </w:r>
                      <w:r w:rsidR="00922232">
                        <w:t>s</w:t>
                      </w:r>
                      <w:r w:rsidRPr="009D187C">
                        <w:t xml:space="preserve"> text that defines a maximum duration for the TRN field of EDMG PPDUs.</w:t>
                      </w:r>
                    </w:p>
                  </w:txbxContent>
                </v:textbox>
              </v:shape>
            </w:pict>
          </mc:Fallback>
        </mc:AlternateContent>
      </w:r>
    </w:p>
    <w:p w:rsidR="00257280" w:rsidRDefault="00CA09B2" w:rsidP="00257280">
      <w:r>
        <w:br w:type="page"/>
      </w:r>
    </w:p>
    <w:p w:rsidR="00E14F18" w:rsidRPr="00890BEC" w:rsidRDefault="00E14F18" w:rsidP="00E14F18">
      <w:pPr>
        <w:rPr>
          <w:b/>
          <w:u w:val="single"/>
        </w:rPr>
      </w:pPr>
      <w:r w:rsidRPr="00890BEC">
        <w:rPr>
          <w:b/>
          <w:u w:val="single"/>
        </w:rPr>
        <w:lastRenderedPageBreak/>
        <w:t>Discussion</w:t>
      </w:r>
    </w:p>
    <w:p w:rsidR="00E14F18" w:rsidRDefault="00E14F18" w:rsidP="00E14F18">
      <w:pPr>
        <w:rPr>
          <w:b/>
        </w:rPr>
      </w:pPr>
    </w:p>
    <w:p w:rsidR="00E14F18" w:rsidRDefault="00E14F18" w:rsidP="00E14F18">
      <w:pPr>
        <w:pStyle w:val="ListParagraph"/>
        <w:numPr>
          <w:ilvl w:val="0"/>
          <w:numId w:val="1"/>
        </w:numPr>
      </w:pPr>
      <w:r>
        <w:t>In the current version of the draft (D0.2), the duration of the TRN field is limited only by:</w:t>
      </w:r>
    </w:p>
    <w:p w:rsidR="00E14F18" w:rsidRDefault="00E14F18" w:rsidP="00E14F18">
      <w:pPr>
        <w:pStyle w:val="ListParagraph"/>
        <w:numPr>
          <w:ilvl w:val="1"/>
          <w:numId w:val="1"/>
        </w:numPr>
      </w:pPr>
      <w:r>
        <w:t>The maximum number of TRN-Units (8 bits, 255)</w:t>
      </w:r>
    </w:p>
    <w:p w:rsidR="00E14F18" w:rsidRDefault="00E14F18" w:rsidP="00E14F18">
      <w:pPr>
        <w:pStyle w:val="ListParagraph"/>
        <w:numPr>
          <w:ilvl w:val="1"/>
          <w:numId w:val="1"/>
        </w:numPr>
      </w:pPr>
      <w:r>
        <w:t>The maximum values of EDMG TRN-Unit P and EDMG TRN-Unit M</w:t>
      </w:r>
    </w:p>
    <w:p w:rsidR="00E14F18" w:rsidRDefault="00E14F18" w:rsidP="00E14F18">
      <w:pPr>
        <w:pStyle w:val="ListParagraph"/>
        <w:numPr>
          <w:ilvl w:val="1"/>
          <w:numId w:val="1"/>
        </w:numPr>
      </w:pPr>
      <w:r>
        <w:t>The total duration of the PPDU itself</w:t>
      </w:r>
    </w:p>
    <w:p w:rsidR="00E14F18" w:rsidRDefault="00E14F18" w:rsidP="00E14F18">
      <w:pPr>
        <w:pStyle w:val="ListParagraph"/>
        <w:numPr>
          <w:ilvl w:val="0"/>
          <w:numId w:val="1"/>
        </w:numPr>
      </w:pPr>
      <w:r>
        <w:t>As a result,</w:t>
      </w:r>
    </w:p>
    <w:p w:rsidR="00E14F18" w:rsidRDefault="00E14F18" w:rsidP="00E14F18">
      <w:pPr>
        <w:pStyle w:val="ListParagraph"/>
        <w:numPr>
          <w:ilvl w:val="1"/>
          <w:numId w:val="1"/>
        </w:numPr>
      </w:pPr>
      <w:r>
        <w:t>For the (EDMG TRN-Unit P = 2, EDMG TRN-Unit M = 6) configuration, the maximum TRN field duration is 8*255 + 2 = 2042 TRN subfields (~891 us)</w:t>
      </w:r>
    </w:p>
    <w:p w:rsidR="00E14F18" w:rsidRDefault="00E14F18" w:rsidP="00E14F18">
      <w:pPr>
        <w:pStyle w:val="ListParagraph"/>
        <w:numPr>
          <w:ilvl w:val="1"/>
          <w:numId w:val="1"/>
        </w:numPr>
      </w:pPr>
      <w:r>
        <w:t xml:space="preserve">For the (EDMG TRN-Unit P = 2, EDMG TRN-Unit M = 8) configuration, the maximum TRN field duration is 10*255 + 2 = 2552 TRN subfields (~1.11 </w:t>
      </w:r>
      <w:proofErr w:type="spellStart"/>
      <w:r>
        <w:t>ms</w:t>
      </w:r>
      <w:proofErr w:type="spellEnd"/>
      <w:r>
        <w:t>)</w:t>
      </w:r>
    </w:p>
    <w:p w:rsidR="00E14F18" w:rsidRDefault="00E14F18" w:rsidP="00E14F18">
      <w:pPr>
        <w:pStyle w:val="ListParagraph"/>
        <w:numPr>
          <w:ilvl w:val="1"/>
          <w:numId w:val="1"/>
        </w:numPr>
      </w:pPr>
      <w:r>
        <w:t xml:space="preserve">For the (EDMG TRN-Unit P = 4, EDMG TRN-Unit M = 16) configuration, the maximum TRN field duration would be 20*255 + 4 = 5104 TRN subfields (~2.22 </w:t>
      </w:r>
      <w:proofErr w:type="spellStart"/>
      <w:r>
        <w:t>ms</w:t>
      </w:r>
      <w:proofErr w:type="spellEnd"/>
      <w:r>
        <w:t>), which is greater than the maximum PPDU duration.</w:t>
      </w:r>
    </w:p>
    <w:p w:rsidR="00E14F18" w:rsidRDefault="00E14F18" w:rsidP="00E14F18">
      <w:pPr>
        <w:pStyle w:val="ListParagraph"/>
        <w:numPr>
          <w:ilvl w:val="0"/>
          <w:numId w:val="1"/>
        </w:numPr>
      </w:pPr>
      <w:r>
        <w:t>Going into more detail,</w:t>
      </w:r>
    </w:p>
    <w:p w:rsidR="00E14F18" w:rsidRDefault="00E14F18" w:rsidP="00E14F18">
      <w:pPr>
        <w:pStyle w:val="ListParagraph"/>
        <w:numPr>
          <w:ilvl w:val="1"/>
          <w:numId w:val="1"/>
        </w:numPr>
      </w:pPr>
      <w:r>
        <w:t>Only necessary to limit EDMG BRP-TX.</w:t>
      </w:r>
    </w:p>
    <w:p w:rsidR="00E14F18" w:rsidRDefault="00E14F18" w:rsidP="00E14F18">
      <w:pPr>
        <w:pStyle w:val="ListParagraph"/>
        <w:numPr>
          <w:ilvl w:val="1"/>
          <w:numId w:val="1"/>
        </w:numPr>
      </w:pPr>
      <w:r>
        <w:t>To enable practical implementations, instead of limiting the duration of the TRN field, it is actually only necessary to define a maximum number of possible AWVs trained in the EDMG BRP-TX packet, which is given by</w:t>
      </w:r>
    </w:p>
    <w:p w:rsidR="00E14F18" w:rsidRDefault="00791665" w:rsidP="00E14F18">
      <w:pPr>
        <w:pStyle w:val="ListParagraph"/>
        <w:ind w:left="1440"/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EDMG TRN-Unit M</m:t>
              </m:r>
              <m:r>
                <w:rPr>
                  <w:rFonts w:ascii="Cambria Math" w:hAnsi="Cambria Math"/>
                </w:rPr>
                <m:t xml:space="preserve"> ×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EDMG TRN Length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EDMG TRN-Unit N</m:t>
              </m:r>
            </m:den>
          </m:f>
        </m:oMath>
      </m:oMathPara>
    </w:p>
    <w:p w:rsidR="00E14F18" w:rsidRDefault="00E14F18" w:rsidP="00E14F18">
      <w:pPr>
        <w:pStyle w:val="ListParagraph"/>
        <w:numPr>
          <w:ilvl w:val="1"/>
          <w:numId w:val="1"/>
        </w:numPr>
      </w:pPr>
      <w:r>
        <w:t xml:space="preserve">Observations </w:t>
      </w:r>
    </w:p>
    <w:p w:rsidR="00E14F18" w:rsidRDefault="00E14F18" w:rsidP="00E14F18">
      <w:pPr>
        <w:pStyle w:val="ListParagraph"/>
        <w:numPr>
          <w:ilvl w:val="2"/>
          <w:numId w:val="1"/>
        </w:numPr>
      </w:pPr>
      <w:r>
        <w:t>Number of TRN subfields used for channel estimation has no impact</w:t>
      </w:r>
    </w:p>
    <w:p w:rsidR="00E14F18" w:rsidRDefault="00E14F18" w:rsidP="00E14F18">
      <w:pPr>
        <w:pStyle w:val="ListParagraph"/>
        <w:numPr>
          <w:ilvl w:val="2"/>
          <w:numId w:val="1"/>
        </w:numPr>
      </w:pPr>
      <w:r>
        <w:t xml:space="preserve">Repetition factor does have an impact </w:t>
      </w:r>
      <w:r>
        <w:sym w:font="Wingdings" w:char="F0E0"/>
      </w:r>
      <w:r>
        <w:t xml:space="preserve"> only one measurement/feedback is made for each EDMG TRN-Unit N TRN subfields.</w:t>
      </w:r>
    </w:p>
    <w:p w:rsidR="00E14F18" w:rsidRDefault="00E14F18" w:rsidP="00E14F18">
      <w:pPr>
        <w:pStyle w:val="ListParagraph"/>
        <w:numPr>
          <w:ilvl w:val="0"/>
          <w:numId w:val="1"/>
        </w:numPr>
      </w:pPr>
      <w:r>
        <w:t>Proposal:</w:t>
      </w:r>
    </w:p>
    <w:p w:rsidR="00E14F18" w:rsidRDefault="00E14F18" w:rsidP="00E14F18">
      <w:pPr>
        <w:pStyle w:val="ListParagraph"/>
        <w:numPr>
          <w:ilvl w:val="1"/>
          <w:numId w:val="1"/>
        </w:numPr>
      </w:pPr>
      <w:r>
        <w:t>Limit:</w:t>
      </w:r>
    </w:p>
    <w:p w:rsidR="00E14F18" w:rsidRDefault="00791665" w:rsidP="00E14F18">
      <w:pPr>
        <w:pStyle w:val="ListParagraph"/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EDMG TRN-Unit M</m:t>
              </m:r>
              <m:r>
                <w:rPr>
                  <w:rFonts w:ascii="Cambria Math" w:hAnsi="Cambria Math"/>
                </w:rPr>
                <m:t xml:space="preserve"> ×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EDMG TRN Length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EDMG TRN-Unit N</m:t>
              </m:r>
            </m:den>
          </m:f>
          <m:r>
            <w:rPr>
              <w:rFonts w:ascii="Cambria Math" w:hAnsi="Cambria Math"/>
            </w:rPr>
            <m:t>≤8×255=2040</m:t>
          </m:r>
        </m:oMath>
      </m:oMathPara>
    </w:p>
    <w:p w:rsidR="00E14F18" w:rsidRDefault="00E14F18" w:rsidP="00E14F18">
      <w:pPr>
        <w:pStyle w:val="ListParagraph"/>
        <w:numPr>
          <w:ilvl w:val="1"/>
          <w:numId w:val="1"/>
        </w:numPr>
      </w:pPr>
      <w:r>
        <w:t xml:space="preserve">Allows both mandatory modes to be used with the maximum number of TRN-Units.  </w:t>
      </w:r>
    </w:p>
    <w:p w:rsidR="00E14F18" w:rsidRDefault="00E14F18" w:rsidP="00E14F18">
      <w:pPr>
        <w:pStyle w:val="ListParagraph"/>
        <w:numPr>
          <w:ilvl w:val="1"/>
          <w:numId w:val="1"/>
        </w:numPr>
      </w:pPr>
      <w:r>
        <w:t xml:space="preserve">The limit is always satisfied when </w:t>
      </w:r>
      <m:oMath>
        <m:r>
          <m:rPr>
            <m:nor/>
          </m:rPr>
          <w:rPr>
            <w:rFonts w:ascii="Cambria Math" w:hAnsi="Cambria Math"/>
          </w:rPr>
          <m:t>EDMG TRN-Unit N&gt;1</m:t>
        </m:r>
      </m:oMath>
      <w:r>
        <w:t>.</w:t>
      </w:r>
    </w:p>
    <w:p w:rsidR="00E14F18" w:rsidRDefault="00E14F18" w:rsidP="00E14F18">
      <w:pPr>
        <w:pStyle w:val="ListParagraph"/>
        <w:numPr>
          <w:ilvl w:val="2"/>
          <w:numId w:val="1"/>
        </w:numPr>
      </w:pPr>
      <w:r>
        <w:t xml:space="preserve">Only necessary to define a limit for EDMG BRP-TX packets with </w:t>
      </w:r>
      <m:oMath>
        <m:r>
          <m:rPr>
            <m:nor/>
          </m:rPr>
          <w:rPr>
            <w:rFonts w:ascii="Cambria Math" w:hAnsi="Cambria Math"/>
          </w:rPr>
          <m:t>EDMG TRN-Unit N = 1</m:t>
        </m:r>
      </m:oMath>
      <w:r>
        <w:t>.</w:t>
      </w:r>
    </w:p>
    <w:p w:rsidR="00E14F18" w:rsidRDefault="00E14F18" w:rsidP="00E14F18">
      <w:pPr>
        <w:pStyle w:val="ListParagraph"/>
        <w:numPr>
          <w:ilvl w:val="2"/>
          <w:numId w:val="1"/>
        </w:numPr>
      </w:pPr>
      <w:r>
        <w:t>For similar reason, it is also not necessary to define limit for EDMG BRP-RX/TX packets.</w:t>
      </w:r>
    </w:p>
    <w:p w:rsidR="00E14F18" w:rsidRDefault="00E14F18" w:rsidP="00E14F18">
      <w:pPr>
        <w:pStyle w:val="ListParagraph"/>
        <w:ind w:left="0"/>
      </w:pPr>
    </w:p>
    <w:p w:rsidR="00E14F18" w:rsidRDefault="00E14F18" w:rsidP="00E14F18">
      <w:pPr>
        <w:pStyle w:val="ListParagraph"/>
        <w:numPr>
          <w:ilvl w:val="0"/>
          <w:numId w:val="1"/>
        </w:numPr>
      </w:pPr>
      <w:r>
        <w:t>Example 1: For (EDMG TRN-Unit P = 2, EDMG TRN-Unit M = 8, EDMG TRN-Unit N = 1), the maximum number of TRN-Units is</w:t>
      </w:r>
    </w:p>
    <w:p w:rsidR="00E14F18" w:rsidRDefault="00E14F18" w:rsidP="00E14F18">
      <w:pPr>
        <w:pStyle w:val="ListParagraph"/>
        <w:jc w:val="center"/>
      </w:pPr>
      <m:oMathPara>
        <m:oMath>
          <m:r>
            <m:rPr>
              <m:nor/>
            </m:rPr>
            <w:rPr>
              <w:rFonts w:ascii="Cambria Math" w:hAnsi="Cambria Math"/>
            </w:rPr>
            <m:t>8</m:t>
          </m:r>
          <m:r>
            <w:rPr>
              <w:rFonts w:ascii="Cambria Math" w:hAnsi="Cambria Math"/>
            </w:rPr>
            <m:t xml:space="preserve"> ×</m:t>
          </m:r>
          <m:r>
            <m:rPr>
              <m:sty m:val="p"/>
            </m:rPr>
            <w:rPr>
              <w:rFonts w:ascii="Cambria Math" w:hAnsi="Cambria Math"/>
            </w:rPr>
            <m:t>EDMG TRN Length</m:t>
          </m:r>
          <m:r>
            <w:rPr>
              <w:rFonts w:ascii="Cambria Math" w:hAnsi="Cambria Math"/>
            </w:rPr>
            <m:t>≤2040→</m:t>
          </m:r>
          <m:r>
            <m:rPr>
              <m:sty m:val="p"/>
            </m:rPr>
            <w:rPr>
              <w:rFonts w:ascii="Cambria Math" w:hAnsi="Cambria Math"/>
            </w:rPr>
            <m:t>EDMG TRN Length≤255</m:t>
          </m:r>
        </m:oMath>
      </m:oMathPara>
    </w:p>
    <w:p w:rsidR="00E14F18" w:rsidRDefault="00E14F18" w:rsidP="00E14F18">
      <w:pPr>
        <w:pStyle w:val="ListParagraph"/>
        <w:numPr>
          <w:ilvl w:val="1"/>
          <w:numId w:val="1"/>
        </w:numPr>
      </w:pPr>
      <w:r>
        <w:t>Number of TRN-Units may be equal to its maximum.</w:t>
      </w:r>
    </w:p>
    <w:p w:rsidR="00E14F18" w:rsidRDefault="00E14F18" w:rsidP="00E14F18">
      <w:pPr>
        <w:pStyle w:val="ListParagraph"/>
        <w:numPr>
          <w:ilvl w:val="0"/>
          <w:numId w:val="1"/>
        </w:numPr>
      </w:pPr>
      <w:r>
        <w:t>Example 2: And when (EDMG TRN-Unit P = 4, EDMG TRN-Unit M = 16, EDMG TRN-Unit N = 1), the maximum number of TRN-Units is</w:t>
      </w:r>
    </w:p>
    <w:p w:rsidR="00E14F18" w:rsidRDefault="00E14F18" w:rsidP="00E14F18">
      <w:pPr>
        <w:pStyle w:val="ListParagraph"/>
        <w:jc w:val="center"/>
      </w:pPr>
      <m:oMathPara>
        <m:oMath>
          <m:r>
            <m:rPr>
              <m:nor/>
            </m:rPr>
            <w:rPr>
              <w:rFonts w:ascii="Cambria Math" w:hAnsi="Cambria Math"/>
            </w:rPr>
            <m:t>16</m:t>
          </m:r>
          <m:r>
            <w:rPr>
              <w:rFonts w:ascii="Cambria Math" w:hAnsi="Cambria Math"/>
            </w:rPr>
            <m:t xml:space="preserve"> ×</m:t>
          </m:r>
          <m:r>
            <m:rPr>
              <m:sty m:val="p"/>
            </m:rPr>
            <w:rPr>
              <w:rFonts w:ascii="Cambria Math" w:hAnsi="Cambria Math"/>
            </w:rPr>
            <m:t>EDMG TRN Length</m:t>
          </m:r>
          <m:r>
            <w:rPr>
              <w:rFonts w:ascii="Cambria Math" w:hAnsi="Cambria Math"/>
            </w:rPr>
            <m:t>≤2040→</m:t>
          </m:r>
          <m:r>
            <m:rPr>
              <m:sty m:val="p"/>
            </m:rPr>
            <w:rPr>
              <w:rFonts w:ascii="Cambria Math" w:hAnsi="Cambria Math"/>
            </w:rPr>
            <m:t>EDMG TRN Length≤127.5</m:t>
          </m:r>
        </m:oMath>
      </m:oMathPara>
    </w:p>
    <w:p w:rsidR="00E14F18" w:rsidRDefault="00E14F18" w:rsidP="00E14F18">
      <w:pPr>
        <w:pStyle w:val="ListParagraph"/>
        <w:numPr>
          <w:ilvl w:val="1"/>
          <w:numId w:val="1"/>
        </w:numPr>
      </w:pPr>
      <w:r>
        <w:t xml:space="preserve">For “long” configurations, we wouldn’t be able to set the number of TRN-Units used to its maximum when EDMG TRN-Unit N = 1 </w:t>
      </w:r>
      <w:r>
        <w:sym w:font="Wingdings" w:char="F0E0"/>
      </w:r>
      <w:r>
        <w:t xml:space="preserve"> </w:t>
      </w:r>
      <w:proofErr w:type="gramStart"/>
      <w:r>
        <w:t>In</w:t>
      </w:r>
      <w:proofErr w:type="gramEnd"/>
      <w:r>
        <w:t xml:space="preserve"> this case, more than one packet would have to be used.</w:t>
      </w:r>
    </w:p>
    <w:p w:rsidR="00E14F18" w:rsidRDefault="00E14F18" w:rsidP="00E14F18"/>
    <w:p w:rsidR="00922232" w:rsidRDefault="00922232" w:rsidP="00E14F18">
      <w:pPr>
        <w:rPr>
          <w:b/>
        </w:rPr>
      </w:pPr>
    </w:p>
    <w:p w:rsidR="00922232" w:rsidRDefault="00922232" w:rsidP="00E14F18">
      <w:pPr>
        <w:rPr>
          <w:b/>
        </w:rPr>
      </w:pPr>
    </w:p>
    <w:p w:rsidR="00922232" w:rsidRDefault="00922232" w:rsidP="00E14F18">
      <w:pPr>
        <w:rPr>
          <w:b/>
        </w:rPr>
      </w:pPr>
    </w:p>
    <w:p w:rsidR="00922232" w:rsidRDefault="00922232" w:rsidP="00E14F18">
      <w:pPr>
        <w:rPr>
          <w:b/>
        </w:rPr>
      </w:pPr>
    </w:p>
    <w:p w:rsidR="00922232" w:rsidRDefault="00922232" w:rsidP="00E14F18">
      <w:pPr>
        <w:rPr>
          <w:b/>
        </w:rPr>
      </w:pPr>
    </w:p>
    <w:p w:rsidR="00922232" w:rsidRDefault="00922232" w:rsidP="00E14F18">
      <w:pPr>
        <w:rPr>
          <w:b/>
        </w:rPr>
      </w:pPr>
    </w:p>
    <w:p w:rsidR="00E14F18" w:rsidRPr="009C33CD" w:rsidRDefault="00890BEC" w:rsidP="00E14F18">
      <w:pPr>
        <w:rPr>
          <w:b/>
        </w:rPr>
      </w:pPr>
      <w:r>
        <w:rPr>
          <w:rStyle w:val="fontstyle01"/>
        </w:rPr>
        <w:lastRenderedPageBreak/>
        <w:t>3</w:t>
      </w:r>
      <w:r w:rsidRPr="00890BEC">
        <w:rPr>
          <w:rStyle w:val="fontstyle01"/>
        </w:rPr>
        <w:t>0.9.2.2.5 TRN field definition</w:t>
      </w:r>
      <w:r w:rsidR="00E14F18">
        <w:rPr>
          <w:rStyle w:val="fontstyle01"/>
        </w:rPr>
        <w:t xml:space="preserve"> </w:t>
      </w:r>
    </w:p>
    <w:p w:rsidR="00890BEC" w:rsidRDefault="00890BEC">
      <w:pPr>
        <w:rPr>
          <w:color w:val="FF0000"/>
        </w:rPr>
      </w:pPr>
    </w:p>
    <w:p w:rsidR="00890BEC" w:rsidRDefault="00890BEC">
      <w:pPr>
        <w:rPr>
          <w:i/>
          <w:color w:val="FF0000"/>
        </w:rPr>
      </w:pPr>
      <w:r>
        <w:rPr>
          <w:i/>
          <w:color w:val="FF0000"/>
        </w:rPr>
        <w:t>Insert the following paragraph:</w:t>
      </w:r>
    </w:p>
    <w:p w:rsidR="00890BEC" w:rsidRPr="00890BEC" w:rsidRDefault="00890BEC">
      <w:pPr>
        <w:rPr>
          <w:i/>
          <w:color w:val="FF0000"/>
        </w:rPr>
      </w:pPr>
    </w:p>
    <w:p w:rsidR="00CA09B2" w:rsidRPr="00890BEC" w:rsidRDefault="00E14F18">
      <w:pPr>
        <w:rPr>
          <w:color w:val="FF0000"/>
        </w:rPr>
      </w:pPr>
      <w:r w:rsidRPr="00890BEC">
        <w:rPr>
          <w:color w:val="FF0000"/>
        </w:rPr>
        <w:t>For transmitted EDMG BRP-TX p</w:t>
      </w:r>
      <w:bookmarkStart w:id="0" w:name="_GoBack"/>
      <w:bookmarkEnd w:id="0"/>
      <w:r w:rsidRPr="00890BEC">
        <w:rPr>
          <w:color w:val="FF0000"/>
        </w:rPr>
        <w:t>ackets with the value of the EDMG TRN-Unit N field in the EDMG-Header-A equal to 1, the EDMG TRN Length field in the EDMG-Header-A shall be less than or equal to 2040/M, where M is the value of the EDMG TRN-Uni</w:t>
      </w:r>
      <w:r w:rsidR="00890BEC">
        <w:rPr>
          <w:color w:val="FF0000"/>
        </w:rPr>
        <w:t>t M field in the EDMG-Header-A.</w:t>
      </w:r>
    </w:p>
    <w:p w:rsidR="00CA09B2" w:rsidRDefault="00CA09B2"/>
    <w:p w:rsidR="00922232" w:rsidRDefault="00922232"/>
    <w:p w:rsidR="00922232" w:rsidRDefault="00922232" w:rsidP="00922232"/>
    <w:p w:rsidR="00922232" w:rsidRPr="00B95484" w:rsidRDefault="00922232" w:rsidP="00922232">
      <w:pPr>
        <w:rPr>
          <w:b/>
          <w:u w:val="single"/>
        </w:rPr>
      </w:pPr>
      <w:r w:rsidRPr="00B95484">
        <w:rPr>
          <w:b/>
          <w:u w:val="single"/>
        </w:rPr>
        <w:t>Straw Poll</w:t>
      </w:r>
    </w:p>
    <w:p w:rsidR="00922232" w:rsidRDefault="00922232" w:rsidP="00922232">
      <w:r w:rsidRPr="003A063F">
        <w:t>Do you agree that the text in contribution 17/0</w:t>
      </w:r>
      <w:r>
        <w:t>27</w:t>
      </w:r>
      <w:r>
        <w:t>8</w:t>
      </w:r>
      <w:r w:rsidRPr="003A063F">
        <w:t>r0 shall be incorporated into the next draft 11ay specification?</w:t>
      </w:r>
    </w:p>
    <w:p w:rsidR="00922232" w:rsidRDefault="0092223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665" w:rsidRDefault="00791665">
      <w:r>
        <w:separator/>
      </w:r>
    </w:p>
  </w:endnote>
  <w:endnote w:type="continuationSeparator" w:id="0">
    <w:p w:rsidR="00791665" w:rsidRDefault="0079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646C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5A9A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890BEC">
      <w:rPr>
        <w:noProof/>
      </w:rPr>
      <w:t>3</w:t>
    </w:r>
    <w:r w:rsidR="0029020B">
      <w:fldChar w:fldCharType="end"/>
    </w:r>
    <w:r w:rsidR="0029020B">
      <w:tab/>
    </w:r>
    <w:r w:rsidR="009D187C">
      <w:t>Claudio da Silva, Intel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665" w:rsidRDefault="00791665">
      <w:r>
        <w:separator/>
      </w:r>
    </w:p>
  </w:footnote>
  <w:footnote w:type="continuationSeparator" w:id="0">
    <w:p w:rsidR="00791665" w:rsidRDefault="00791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646C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D187C">
        <w:t>March 2017</w:t>
      </w:r>
    </w:fldSimple>
    <w:r w:rsidR="0029020B">
      <w:tab/>
    </w:r>
    <w:r w:rsidR="0029020B">
      <w:tab/>
    </w:r>
    <w:fldSimple w:instr=" TITLE  \* MERGEFORMAT ">
      <w:r w:rsidR="006A5A9A">
        <w:t>doc.: IEE</w:t>
      </w:r>
      <w:r w:rsidR="009D187C">
        <w:t>E 802.11-17</w:t>
      </w:r>
      <w:r w:rsidR="006A5A9A">
        <w:t>/</w:t>
      </w:r>
      <w:r w:rsidR="009D187C">
        <w:t>0278</w:t>
      </w:r>
      <w:r w:rsidR="006A5A9A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97F05"/>
    <w:multiLevelType w:val="hybridMultilevel"/>
    <w:tmpl w:val="1652C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1D723B"/>
    <w:rsid w:val="00257280"/>
    <w:rsid w:val="0029020B"/>
    <w:rsid w:val="002D44BE"/>
    <w:rsid w:val="0043438F"/>
    <w:rsid w:val="00442037"/>
    <w:rsid w:val="004B064B"/>
    <w:rsid w:val="0062440B"/>
    <w:rsid w:val="006A5A9A"/>
    <w:rsid w:val="006C0727"/>
    <w:rsid w:val="006E145F"/>
    <w:rsid w:val="00770572"/>
    <w:rsid w:val="00791665"/>
    <w:rsid w:val="00890BEC"/>
    <w:rsid w:val="008B60AB"/>
    <w:rsid w:val="00922232"/>
    <w:rsid w:val="009D187C"/>
    <w:rsid w:val="009F2FBC"/>
    <w:rsid w:val="00AA427C"/>
    <w:rsid w:val="00BE68C2"/>
    <w:rsid w:val="00C108F6"/>
    <w:rsid w:val="00CA09B2"/>
    <w:rsid w:val="00D646C1"/>
    <w:rsid w:val="00DC5A7B"/>
    <w:rsid w:val="00E1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4F18"/>
    <w:pPr>
      <w:ind w:left="720"/>
      <w:contextualSpacing/>
    </w:pPr>
  </w:style>
  <w:style w:type="character" w:customStyle="1" w:styleId="fontstyle01">
    <w:name w:val="fontstyle01"/>
    <w:basedOn w:val="DefaultParagraphFont"/>
    <w:rsid w:val="00E14F18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11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802.11-17/0278r0</dc:title>
  <dc:subject>Submission</dc:subject>
  <dc:creator>Da Silva, Claudio</dc:creator>
  <cp:keywords>March 2017</cp:keywords>
  <dc:description>Claudio da Silva, Intel</dc:description>
  <cp:lastModifiedBy>Da Silva, Claudio</cp:lastModifiedBy>
  <cp:revision>8</cp:revision>
  <cp:lastPrinted>2017-02-23T01:38:00Z</cp:lastPrinted>
  <dcterms:created xsi:type="dcterms:W3CDTF">2017-02-23T01:38:00Z</dcterms:created>
  <dcterms:modified xsi:type="dcterms:W3CDTF">2017-02-25T01:48:00Z</dcterms:modified>
</cp:coreProperties>
</file>