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08205B0A" w:rsidR="00C723BC" w:rsidRPr="00183F4C" w:rsidRDefault="00E163E8" w:rsidP="00027596">
            <w:pPr>
              <w:pStyle w:val="T2"/>
              <w:rPr>
                <w:lang w:eastAsia="ko-KR"/>
              </w:rPr>
            </w:pPr>
            <w:r>
              <w:rPr>
                <w:lang w:eastAsia="ko-KR"/>
              </w:rPr>
              <w:t xml:space="preserve">Comment Resolutions </w:t>
            </w:r>
            <w:r w:rsidR="00953D56">
              <w:rPr>
                <w:lang w:eastAsia="ko-KR"/>
              </w:rPr>
              <w:t xml:space="preserve">on Clause </w:t>
            </w:r>
            <w:r w:rsidR="0053335B">
              <w:rPr>
                <w:lang w:eastAsia="ko-KR"/>
              </w:rPr>
              <w:t>28.3.14.3 (</w:t>
            </w:r>
            <w:r w:rsidR="00027596">
              <w:rPr>
                <w:lang w:eastAsia="ko-KR"/>
              </w:rPr>
              <w:t>Transmit Requirements for an HE trigger-based PPDU)</w:t>
            </w:r>
            <w:r w:rsidR="00FD13DD">
              <w:rPr>
                <w:lang w:eastAsia="ko-KR"/>
              </w:rPr>
              <w:t xml:space="preserve"> </w:t>
            </w:r>
            <w:r w:rsidR="00953D56">
              <w:rPr>
                <w:lang w:eastAsia="ko-KR"/>
              </w:rPr>
              <w:t xml:space="preserve"> </w:t>
            </w:r>
          </w:p>
        </w:tc>
      </w:tr>
      <w:tr w:rsidR="00C723BC" w:rsidRPr="00183F4C" w14:paraId="5B9F14D2" w14:textId="77777777" w:rsidTr="00D74DE9">
        <w:trPr>
          <w:trHeight w:val="359"/>
          <w:jc w:val="center"/>
        </w:trPr>
        <w:tc>
          <w:tcPr>
            <w:tcW w:w="9576" w:type="dxa"/>
            <w:gridSpan w:val="5"/>
            <w:vAlign w:val="center"/>
          </w:tcPr>
          <w:p w14:paraId="03728683" w14:textId="3B137D38"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A2CCD">
              <w:rPr>
                <w:b w:val="0"/>
                <w:sz w:val="20"/>
                <w:lang w:eastAsia="ko-KR"/>
              </w:rPr>
              <w:t>7</w:t>
            </w:r>
            <w:r w:rsidRPr="00183F4C">
              <w:rPr>
                <w:b w:val="0"/>
                <w:sz w:val="20"/>
              </w:rPr>
              <w:t>-</w:t>
            </w:r>
            <w:r w:rsidR="00E75CBD">
              <w:rPr>
                <w:b w:val="0"/>
                <w:sz w:val="20"/>
                <w:lang w:eastAsia="ko-KR"/>
              </w:rPr>
              <w:t>0</w:t>
            </w:r>
            <w:r w:rsidR="003A2CCD">
              <w:rPr>
                <w:b w:val="0"/>
                <w:sz w:val="20"/>
                <w:lang w:eastAsia="ko-KR"/>
              </w:rPr>
              <w:t>1</w:t>
            </w:r>
            <w:r>
              <w:rPr>
                <w:rFonts w:hint="eastAsia"/>
                <w:b w:val="0"/>
                <w:sz w:val="20"/>
                <w:lang w:eastAsia="ko-KR"/>
              </w:rPr>
              <w:t>-</w:t>
            </w:r>
            <w:r w:rsidR="003A2CCD">
              <w:rPr>
                <w:b w:val="0"/>
                <w:sz w:val="20"/>
                <w:lang w:eastAsia="ko-KR"/>
              </w:rPr>
              <w:t>16</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1014650A" w:rsidR="00193B54" w:rsidRDefault="00193B54" w:rsidP="00492A82">
            <w:pPr>
              <w:pStyle w:val="T2"/>
              <w:spacing w:after="0"/>
              <w:ind w:left="0" w:right="0"/>
              <w:jc w:val="left"/>
              <w:rPr>
                <w:b w:val="0"/>
                <w:sz w:val="18"/>
                <w:szCs w:val="18"/>
                <w:lang w:eastAsia="ko-KR"/>
              </w:rPr>
            </w:pP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15B028B7" w:rsidR="00193B54" w:rsidRPr="001D7948" w:rsidRDefault="00193B54" w:rsidP="00492A82">
            <w:pPr>
              <w:pStyle w:val="T2"/>
              <w:spacing w:after="0"/>
              <w:ind w:left="0" w:right="0"/>
              <w:jc w:val="left"/>
              <w:rPr>
                <w:b w:val="0"/>
                <w:sz w:val="18"/>
                <w:szCs w:val="18"/>
                <w:lang w:eastAsia="ko-KR"/>
              </w:rPr>
            </w:pPr>
          </w:p>
        </w:tc>
      </w:tr>
      <w:tr w:rsidR="00193B54" w:rsidRPr="00183F4C" w14:paraId="3EE770A7" w14:textId="77777777" w:rsidTr="00374E5A">
        <w:trPr>
          <w:trHeight w:val="359"/>
          <w:jc w:val="center"/>
        </w:trPr>
        <w:tc>
          <w:tcPr>
            <w:tcW w:w="1548" w:type="dxa"/>
            <w:vAlign w:val="center"/>
          </w:tcPr>
          <w:p w14:paraId="7F0398BE" w14:textId="7974ECDF" w:rsidR="00193B54" w:rsidRDefault="00193B54" w:rsidP="00492A82">
            <w:pPr>
              <w:pStyle w:val="T2"/>
              <w:spacing w:after="0"/>
              <w:ind w:left="0" w:right="0"/>
              <w:jc w:val="left"/>
              <w:rPr>
                <w:b w:val="0"/>
                <w:sz w:val="18"/>
                <w:szCs w:val="18"/>
                <w:lang w:eastAsia="ko-KR"/>
              </w:rPr>
            </w:pP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2216B825" w:rsidR="00193B54" w:rsidRPr="00777246" w:rsidRDefault="00193B54" w:rsidP="00492A82">
            <w:pPr>
              <w:pStyle w:val="T2"/>
              <w:spacing w:after="0"/>
              <w:ind w:left="0" w:right="0"/>
              <w:jc w:val="left"/>
              <w:rPr>
                <w:b w:val="0"/>
                <w:sz w:val="18"/>
                <w:szCs w:val="18"/>
                <w:lang w:eastAsia="ko-KR"/>
              </w:rPr>
            </w:pPr>
          </w:p>
        </w:tc>
      </w:tr>
      <w:tr w:rsidR="00D46843" w:rsidRPr="00183F4C" w14:paraId="59396A59" w14:textId="77777777" w:rsidTr="00374E5A">
        <w:trPr>
          <w:trHeight w:val="359"/>
          <w:jc w:val="center"/>
        </w:trPr>
        <w:tc>
          <w:tcPr>
            <w:tcW w:w="1548" w:type="dxa"/>
            <w:vAlign w:val="center"/>
          </w:tcPr>
          <w:p w14:paraId="4FD99FA4" w14:textId="03DC4FD1"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3D2D09C3"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21405C98" w:rsidR="00D46843" w:rsidRPr="00777246" w:rsidRDefault="00D46843"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09D968F2"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FD13DD">
        <w:rPr>
          <w:lang w:eastAsia="ko-KR"/>
        </w:rPr>
        <w:t xml:space="preserve">the following </w:t>
      </w:r>
      <w:r w:rsidR="000631DB">
        <w:rPr>
          <w:lang w:eastAsia="ko-KR"/>
        </w:rPr>
        <w:t xml:space="preserve">26 </w:t>
      </w:r>
      <w:r>
        <w:rPr>
          <w:lang w:eastAsia="ko-KR"/>
        </w:rPr>
        <w:t>comments</w:t>
      </w:r>
      <w:r w:rsidR="00FD13DD">
        <w:rPr>
          <w:lang w:eastAsia="ko-KR"/>
        </w:rPr>
        <w:t xml:space="preserve"> on </w:t>
      </w:r>
      <w:r w:rsidR="000631DB">
        <w:rPr>
          <w:lang w:eastAsia="ko-KR"/>
        </w:rPr>
        <w:t>28.3.14.3 (Transmit Requirements for an HE trigger-based PPDU)</w:t>
      </w:r>
      <w:r w:rsidR="00CC648A">
        <w:rPr>
          <w:lang w:eastAsia="ko-KR"/>
        </w:rPr>
        <w:t xml:space="preserve"> </w:t>
      </w:r>
      <w:r w:rsidR="00FD13DD">
        <w:rPr>
          <w:lang w:eastAsia="ko-KR"/>
        </w:rPr>
        <w:t>of</w:t>
      </w:r>
      <w:r w:rsidR="003C315D">
        <w:rPr>
          <w:lang w:eastAsia="ko-KR"/>
        </w:rPr>
        <w:t xml:space="preserve"> </w:t>
      </w:r>
      <w:proofErr w:type="spellStart"/>
      <w:r w:rsidR="003C315D">
        <w:rPr>
          <w:lang w:eastAsia="ko-KR"/>
        </w:rPr>
        <w:t>TGa</w:t>
      </w:r>
      <w:r w:rsidR="00777246">
        <w:rPr>
          <w:lang w:eastAsia="ko-KR"/>
        </w:rPr>
        <w:t>x</w:t>
      </w:r>
      <w:proofErr w:type="spellEnd"/>
      <w:r w:rsidR="003C315D">
        <w:rPr>
          <w:lang w:eastAsia="ko-KR"/>
        </w:rPr>
        <w:t xml:space="preserve"> D</w:t>
      </w:r>
      <w:r w:rsidR="00777246">
        <w:rPr>
          <w:lang w:eastAsia="ko-KR"/>
        </w:rPr>
        <w:t>1</w:t>
      </w:r>
      <w:r w:rsidR="00FD13DD">
        <w:rPr>
          <w:lang w:eastAsia="ko-KR"/>
        </w:rPr>
        <w:t>.0</w:t>
      </w:r>
      <w:r w:rsidR="00C3596F">
        <w:rPr>
          <w:lang w:eastAsia="ko-KR"/>
        </w:rPr>
        <w:t>:</w:t>
      </w:r>
    </w:p>
    <w:p w14:paraId="15CEDE53" w14:textId="274B5807" w:rsidR="00C3596F" w:rsidRDefault="000631DB" w:rsidP="003E4403">
      <w:pPr>
        <w:jc w:val="both"/>
      </w:pPr>
      <w:r>
        <w:t>5784, 5785, 5953, 5954, 7442,</w:t>
      </w:r>
    </w:p>
    <w:p w14:paraId="2132A9DD" w14:textId="34E4939A" w:rsidR="000631DB" w:rsidRDefault="000631DB" w:rsidP="003E4403">
      <w:pPr>
        <w:jc w:val="both"/>
      </w:pPr>
      <w:r>
        <w:t>6869, 6870, 6871, 3606, 3609,</w:t>
      </w:r>
    </w:p>
    <w:p w14:paraId="7C6E7753" w14:textId="4B922FE2" w:rsidR="000631DB" w:rsidRDefault="000631DB" w:rsidP="003E4403">
      <w:pPr>
        <w:jc w:val="both"/>
      </w:pPr>
      <w:r>
        <w:t xml:space="preserve">3359, 5282, 5281, 9028, 9027, </w:t>
      </w:r>
    </w:p>
    <w:p w14:paraId="429AE6B9" w14:textId="53C348FB" w:rsidR="000631DB" w:rsidRDefault="000631DB" w:rsidP="003E4403">
      <w:pPr>
        <w:jc w:val="both"/>
      </w:pPr>
      <w:r>
        <w:t>9090, 9078, 10125, 10314, 7678,</w:t>
      </w:r>
    </w:p>
    <w:p w14:paraId="3C6041A6" w14:textId="353AA100" w:rsidR="000631DB" w:rsidRDefault="000631DB" w:rsidP="003E4403">
      <w:pPr>
        <w:jc w:val="both"/>
      </w:pPr>
      <w:r>
        <w:t>7832, 8575, 8581, 8582, 8583,</w:t>
      </w:r>
    </w:p>
    <w:p w14:paraId="25291C97" w14:textId="253F562B" w:rsidR="000631DB" w:rsidRDefault="000631DB" w:rsidP="003E4403">
      <w:pPr>
        <w:jc w:val="both"/>
      </w:pPr>
      <w:r>
        <w:t>8578</w:t>
      </w:r>
    </w:p>
    <w:p w14:paraId="749BBDAA" w14:textId="77777777" w:rsidR="000631DB" w:rsidRDefault="000631DB" w:rsidP="003E4403">
      <w:pPr>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6EDEC6F6" w14:textId="4A6E133D" w:rsidR="004747CA" w:rsidRDefault="004747CA" w:rsidP="00DD70FA">
      <w:pPr>
        <w:pStyle w:val="ListParagraph"/>
        <w:numPr>
          <w:ilvl w:val="0"/>
          <w:numId w:val="9"/>
        </w:numPr>
        <w:ind w:leftChars="0"/>
        <w:jc w:val="both"/>
      </w:pPr>
      <w:r>
        <w:t>Rev 1: CID 5784</w:t>
      </w:r>
      <w:r w:rsidR="0067028F">
        <w:t>, 7832</w:t>
      </w:r>
      <w:r w:rsidR="009A5167">
        <w:t>, 9027, 3</w:t>
      </w:r>
      <w:r w:rsidR="008846D1">
        <w:t>609</w:t>
      </w:r>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79373D" w:rsidRPr="00952B64" w14:paraId="6BA44136" w14:textId="77777777" w:rsidTr="00ED4C68">
        <w:trPr>
          <w:trHeight w:val="191"/>
        </w:trPr>
        <w:tc>
          <w:tcPr>
            <w:tcW w:w="666" w:type="dxa"/>
            <w:shd w:val="clear" w:color="auto" w:fill="auto"/>
            <w:noWrap/>
            <w:vAlign w:val="center"/>
          </w:tcPr>
          <w:p w14:paraId="3DC2D089"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CID</w:t>
            </w:r>
          </w:p>
        </w:tc>
        <w:tc>
          <w:tcPr>
            <w:tcW w:w="931" w:type="dxa"/>
            <w:shd w:val="clear" w:color="auto" w:fill="auto"/>
            <w:noWrap/>
            <w:vAlign w:val="center"/>
          </w:tcPr>
          <w:p w14:paraId="75C6E83D"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Clause Number</w:t>
            </w:r>
          </w:p>
        </w:tc>
        <w:tc>
          <w:tcPr>
            <w:tcW w:w="720" w:type="dxa"/>
            <w:shd w:val="clear" w:color="auto" w:fill="auto"/>
            <w:noWrap/>
            <w:vAlign w:val="center"/>
          </w:tcPr>
          <w:p w14:paraId="6AC86F8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P.L</w:t>
            </w:r>
          </w:p>
        </w:tc>
        <w:tc>
          <w:tcPr>
            <w:tcW w:w="3048" w:type="dxa"/>
            <w:shd w:val="clear" w:color="auto" w:fill="auto"/>
            <w:noWrap/>
            <w:vAlign w:val="bottom"/>
          </w:tcPr>
          <w:p w14:paraId="266AB81A" w14:textId="77777777" w:rsidR="0079373D" w:rsidRPr="00952B64" w:rsidRDefault="00877226" w:rsidP="001C78D9">
            <w:pPr>
              <w:jc w:val="center"/>
              <w:rPr>
                <w:rFonts w:eastAsia="Times New Roman"/>
                <w:b/>
                <w:bCs/>
                <w:color w:val="000000"/>
                <w:sz w:val="20"/>
                <w:lang w:val="en-US"/>
              </w:rPr>
            </w:pPr>
            <w:r w:rsidRPr="00952B64">
              <w:rPr>
                <w:rFonts w:eastAsia="Times New Roman"/>
                <w:b/>
                <w:bCs/>
                <w:color w:val="000000"/>
                <w:sz w:val="20"/>
                <w:lang w:val="en-US"/>
              </w:rPr>
              <w:t>Comment</w:t>
            </w:r>
          </w:p>
        </w:tc>
        <w:tc>
          <w:tcPr>
            <w:tcW w:w="2409" w:type="dxa"/>
            <w:shd w:val="clear" w:color="auto" w:fill="auto"/>
            <w:noWrap/>
            <w:vAlign w:val="bottom"/>
          </w:tcPr>
          <w:p w14:paraId="67258A3F"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Proposed Change</w:t>
            </w:r>
          </w:p>
        </w:tc>
        <w:tc>
          <w:tcPr>
            <w:tcW w:w="3453" w:type="dxa"/>
            <w:shd w:val="clear" w:color="auto" w:fill="auto"/>
            <w:vAlign w:val="center"/>
          </w:tcPr>
          <w:p w14:paraId="263573B2" w14:textId="77777777" w:rsidR="0079373D" w:rsidRPr="00952B64" w:rsidRDefault="00877226" w:rsidP="00B17F46">
            <w:pPr>
              <w:jc w:val="center"/>
              <w:rPr>
                <w:rFonts w:eastAsia="Times New Roman"/>
                <w:b/>
                <w:bCs/>
                <w:color w:val="000000"/>
                <w:sz w:val="20"/>
                <w:lang w:val="en-US"/>
              </w:rPr>
            </w:pPr>
            <w:r w:rsidRPr="00952B64">
              <w:rPr>
                <w:rFonts w:eastAsia="Times New Roman"/>
                <w:b/>
                <w:bCs/>
                <w:color w:val="000000"/>
                <w:sz w:val="20"/>
                <w:lang w:val="en-US"/>
              </w:rPr>
              <w:t>Resolution</w:t>
            </w:r>
          </w:p>
        </w:tc>
      </w:tr>
      <w:tr w:rsidR="00EB0915" w:rsidRPr="00952B64" w14:paraId="7E8823CC" w14:textId="77777777" w:rsidTr="008F6A96">
        <w:trPr>
          <w:trHeight w:val="191"/>
        </w:trPr>
        <w:tc>
          <w:tcPr>
            <w:tcW w:w="666" w:type="dxa"/>
            <w:shd w:val="clear" w:color="auto" w:fill="auto"/>
            <w:noWrap/>
          </w:tcPr>
          <w:p w14:paraId="6299F994" w14:textId="03D70996" w:rsidR="00EB0915" w:rsidRPr="00952B64" w:rsidRDefault="00EB0915" w:rsidP="00EB0915">
            <w:pPr>
              <w:jc w:val="center"/>
              <w:rPr>
                <w:rFonts w:eastAsia="Times New Roman"/>
                <w:b/>
                <w:bCs/>
                <w:color w:val="000000"/>
                <w:sz w:val="20"/>
                <w:lang w:val="en-US"/>
              </w:rPr>
            </w:pPr>
            <w:r w:rsidRPr="004747CA">
              <w:rPr>
                <w:sz w:val="20"/>
                <w:lang w:val="en-US"/>
              </w:rPr>
              <w:t>5784</w:t>
            </w:r>
          </w:p>
        </w:tc>
        <w:tc>
          <w:tcPr>
            <w:tcW w:w="931" w:type="dxa"/>
            <w:shd w:val="clear" w:color="auto" w:fill="auto"/>
            <w:noWrap/>
          </w:tcPr>
          <w:p w14:paraId="48089063" w14:textId="24BE9741" w:rsidR="00EB0915" w:rsidRPr="00952B64" w:rsidRDefault="00EB0915" w:rsidP="00EB0915">
            <w:pPr>
              <w:jc w:val="center"/>
              <w:rPr>
                <w:rFonts w:eastAsia="Times New Roman"/>
                <w:b/>
                <w:bCs/>
                <w:color w:val="000000"/>
                <w:sz w:val="20"/>
                <w:lang w:val="en-US"/>
              </w:rPr>
            </w:pPr>
            <w:r w:rsidRPr="00952B64">
              <w:rPr>
                <w:sz w:val="20"/>
                <w:lang w:val="en-US"/>
              </w:rPr>
              <w:t>28.3.14.3</w:t>
            </w:r>
          </w:p>
        </w:tc>
        <w:tc>
          <w:tcPr>
            <w:tcW w:w="720" w:type="dxa"/>
            <w:shd w:val="clear" w:color="auto" w:fill="auto"/>
            <w:noWrap/>
            <w:vAlign w:val="center"/>
          </w:tcPr>
          <w:p w14:paraId="5A0D0327" w14:textId="77777777" w:rsidR="00EB0915" w:rsidRPr="00952B64" w:rsidRDefault="00EB0915" w:rsidP="00EB0915">
            <w:pPr>
              <w:rPr>
                <w:rFonts w:eastAsia="Times New Roman"/>
                <w:bCs/>
                <w:color w:val="000000"/>
                <w:sz w:val="20"/>
                <w:lang w:val="en-US"/>
              </w:rPr>
            </w:pPr>
            <w:r w:rsidRPr="00952B64">
              <w:rPr>
                <w:rFonts w:eastAsia="Times New Roman"/>
                <w:bCs/>
                <w:color w:val="000000"/>
                <w:sz w:val="20"/>
                <w:lang w:val="en-US"/>
              </w:rPr>
              <w:t>342.58</w:t>
            </w:r>
          </w:p>
          <w:p w14:paraId="403EDB84" w14:textId="77777777" w:rsidR="00EB0915" w:rsidRPr="00952B64" w:rsidRDefault="00EB0915" w:rsidP="00EB0915">
            <w:pPr>
              <w:rPr>
                <w:rFonts w:eastAsia="Times New Roman"/>
                <w:bCs/>
                <w:color w:val="000000"/>
                <w:sz w:val="20"/>
                <w:lang w:val="en-US"/>
              </w:rPr>
            </w:pPr>
          </w:p>
          <w:p w14:paraId="46782374" w14:textId="77777777" w:rsidR="00EB0915" w:rsidRPr="00952B64" w:rsidRDefault="00EB0915" w:rsidP="00EB0915">
            <w:pPr>
              <w:rPr>
                <w:rFonts w:eastAsia="Times New Roman"/>
                <w:bCs/>
                <w:color w:val="000000"/>
                <w:sz w:val="20"/>
                <w:lang w:val="en-US"/>
              </w:rPr>
            </w:pPr>
          </w:p>
          <w:p w14:paraId="09F50471" w14:textId="77777777" w:rsidR="00EB0915" w:rsidRPr="00952B64" w:rsidRDefault="00EB0915" w:rsidP="00EB0915">
            <w:pPr>
              <w:rPr>
                <w:rFonts w:eastAsia="Times New Roman"/>
                <w:bCs/>
                <w:color w:val="000000"/>
                <w:sz w:val="20"/>
                <w:lang w:val="en-US"/>
              </w:rPr>
            </w:pPr>
          </w:p>
          <w:p w14:paraId="17B81ABA" w14:textId="77777777" w:rsidR="00EB0915" w:rsidRPr="00952B64" w:rsidRDefault="00EB0915" w:rsidP="00EB0915">
            <w:pPr>
              <w:rPr>
                <w:rFonts w:eastAsia="Times New Roman"/>
                <w:bCs/>
                <w:color w:val="000000"/>
                <w:sz w:val="20"/>
                <w:lang w:val="en-US"/>
              </w:rPr>
            </w:pPr>
          </w:p>
          <w:p w14:paraId="0CE6037A" w14:textId="77777777" w:rsidR="00EB0915" w:rsidRPr="00952B64" w:rsidRDefault="00EB0915" w:rsidP="00EB0915">
            <w:pPr>
              <w:rPr>
                <w:rFonts w:eastAsia="Times New Roman"/>
                <w:bCs/>
                <w:color w:val="000000"/>
                <w:sz w:val="20"/>
                <w:lang w:val="en-US"/>
              </w:rPr>
            </w:pPr>
          </w:p>
          <w:p w14:paraId="6F2011BF" w14:textId="77777777" w:rsidR="00EB0915" w:rsidRPr="00952B64" w:rsidRDefault="00EB0915" w:rsidP="00EB0915">
            <w:pPr>
              <w:rPr>
                <w:rFonts w:eastAsia="Times New Roman"/>
                <w:bCs/>
                <w:color w:val="000000"/>
                <w:sz w:val="20"/>
                <w:lang w:val="en-US"/>
              </w:rPr>
            </w:pPr>
          </w:p>
          <w:p w14:paraId="3C55AF98" w14:textId="77777777" w:rsidR="00EB0915" w:rsidRPr="00952B64" w:rsidRDefault="00EB0915" w:rsidP="00EB0915">
            <w:pPr>
              <w:rPr>
                <w:rFonts w:eastAsia="Times New Roman"/>
                <w:bCs/>
                <w:color w:val="000000"/>
                <w:sz w:val="20"/>
                <w:lang w:val="en-US"/>
              </w:rPr>
            </w:pPr>
          </w:p>
          <w:p w14:paraId="3E3E2094" w14:textId="77777777" w:rsidR="00EB0915" w:rsidRPr="00952B64" w:rsidRDefault="00EB0915" w:rsidP="00EB0915">
            <w:pPr>
              <w:rPr>
                <w:rFonts w:eastAsia="Times New Roman"/>
                <w:bCs/>
                <w:color w:val="000000"/>
                <w:sz w:val="20"/>
                <w:lang w:val="en-US"/>
              </w:rPr>
            </w:pPr>
          </w:p>
          <w:p w14:paraId="707496BE" w14:textId="77777777" w:rsidR="00EB0915" w:rsidRPr="00952B64" w:rsidRDefault="00EB0915" w:rsidP="00EB0915">
            <w:pPr>
              <w:rPr>
                <w:rFonts w:eastAsia="Times New Roman"/>
                <w:bCs/>
                <w:color w:val="000000"/>
                <w:sz w:val="20"/>
                <w:lang w:val="en-US"/>
              </w:rPr>
            </w:pPr>
          </w:p>
          <w:p w14:paraId="0B97F5D8" w14:textId="6B9769E6" w:rsidR="00EB0915" w:rsidRPr="00952B64" w:rsidRDefault="00EB0915" w:rsidP="00EB0915">
            <w:pPr>
              <w:rPr>
                <w:rFonts w:eastAsia="Times New Roman"/>
                <w:bCs/>
                <w:color w:val="000000"/>
                <w:sz w:val="20"/>
                <w:lang w:val="en-US"/>
              </w:rPr>
            </w:pPr>
          </w:p>
        </w:tc>
        <w:tc>
          <w:tcPr>
            <w:tcW w:w="3048" w:type="dxa"/>
            <w:shd w:val="clear" w:color="auto" w:fill="auto"/>
            <w:noWrap/>
          </w:tcPr>
          <w:p w14:paraId="5FBF04B5" w14:textId="5C1A4BAE" w:rsidR="00EB0915" w:rsidRPr="00952B64" w:rsidRDefault="00EB0915" w:rsidP="00EB0915">
            <w:pPr>
              <w:rPr>
                <w:rFonts w:eastAsia="Times New Roman"/>
                <w:b/>
                <w:bCs/>
                <w:color w:val="000000"/>
                <w:sz w:val="20"/>
                <w:lang w:val="en-US"/>
              </w:rPr>
            </w:pPr>
            <w:r w:rsidRPr="00952B64">
              <w:rPr>
                <w:sz w:val="20"/>
              </w:rPr>
              <w:t>"A STA that transmits an HE trigger-based PPDU shall have timing accuracy of +/-0.4 ++s relative to the actual</w:t>
            </w:r>
            <w:r w:rsidRPr="00952B64">
              <w:rPr>
                <w:sz w:val="20"/>
              </w:rPr>
              <w:br/>
              <w:t>ending time of the PPDU carrying the Trigger frame. This requirement does not include round trip delay."--the word "actual ending time" needs to be clarified. Same applies to 17.3.9.10 for PPDUs carrying MU-RTS.</w:t>
            </w:r>
          </w:p>
        </w:tc>
        <w:tc>
          <w:tcPr>
            <w:tcW w:w="2409" w:type="dxa"/>
            <w:shd w:val="clear" w:color="auto" w:fill="auto"/>
            <w:noWrap/>
          </w:tcPr>
          <w:p w14:paraId="3E247829" w14:textId="77D628AD" w:rsidR="00EB0915" w:rsidRPr="00952B64" w:rsidRDefault="00EB0915" w:rsidP="00EB0915">
            <w:pPr>
              <w:rPr>
                <w:rFonts w:eastAsia="Times New Roman"/>
                <w:b/>
                <w:bCs/>
                <w:color w:val="000000"/>
                <w:sz w:val="20"/>
                <w:lang w:val="en-US"/>
              </w:rPr>
            </w:pPr>
            <w:r w:rsidRPr="00952B64">
              <w:rPr>
                <w:sz w:val="20"/>
              </w:rPr>
              <w:t>Use better word, for example "the last sample of the PPDU as indicated by the preamble"</w:t>
            </w:r>
          </w:p>
        </w:tc>
        <w:tc>
          <w:tcPr>
            <w:tcW w:w="3453" w:type="dxa"/>
            <w:shd w:val="clear" w:color="auto" w:fill="auto"/>
            <w:vAlign w:val="center"/>
          </w:tcPr>
          <w:p w14:paraId="4FBB834A" w14:textId="79EADBE4" w:rsidR="00E461AF" w:rsidRPr="00952B64" w:rsidRDefault="00E461AF" w:rsidP="00E461AF">
            <w:pPr>
              <w:rPr>
                <w:sz w:val="20"/>
              </w:rPr>
            </w:pPr>
            <w:r w:rsidRPr="00952B64">
              <w:rPr>
                <w:sz w:val="20"/>
              </w:rPr>
              <w:t>Re</w:t>
            </w:r>
            <w:r w:rsidR="004747CA">
              <w:rPr>
                <w:sz w:val="20"/>
              </w:rPr>
              <w:t>ject</w:t>
            </w:r>
            <w:r w:rsidRPr="00952B64">
              <w:rPr>
                <w:sz w:val="20"/>
              </w:rPr>
              <w:t>—</w:t>
            </w:r>
          </w:p>
          <w:p w14:paraId="67A8968E" w14:textId="77777777" w:rsidR="00E461AF" w:rsidRPr="00952B64" w:rsidRDefault="00E461AF" w:rsidP="00E461AF">
            <w:pPr>
              <w:rPr>
                <w:sz w:val="20"/>
              </w:rPr>
            </w:pPr>
            <w:r w:rsidRPr="00952B64">
              <w:rPr>
                <w:sz w:val="20"/>
              </w:rPr>
              <w:t xml:space="preserve"> </w:t>
            </w:r>
          </w:p>
          <w:p w14:paraId="18227FA9" w14:textId="678F0140" w:rsidR="00EB0915" w:rsidRPr="00952B64" w:rsidRDefault="004747CA" w:rsidP="00E461AF">
            <w:pPr>
              <w:rPr>
                <w:rFonts w:eastAsia="Times New Roman"/>
                <w:b/>
                <w:bCs/>
                <w:color w:val="000000"/>
                <w:sz w:val="20"/>
                <w:lang w:val="en-US"/>
              </w:rPr>
            </w:pPr>
            <w:r>
              <w:rPr>
                <w:sz w:val="20"/>
              </w:rPr>
              <w:t>The current text is clear. Use of “last Sample” brings reference to the digital signal.</w:t>
            </w:r>
          </w:p>
        </w:tc>
      </w:tr>
      <w:tr w:rsidR="00D47590" w:rsidRPr="00952B64" w14:paraId="41B0F61A" w14:textId="77777777" w:rsidTr="008F6A96">
        <w:trPr>
          <w:trHeight w:val="191"/>
        </w:trPr>
        <w:tc>
          <w:tcPr>
            <w:tcW w:w="666" w:type="dxa"/>
            <w:shd w:val="clear" w:color="auto" w:fill="auto"/>
            <w:noWrap/>
          </w:tcPr>
          <w:p w14:paraId="32AC38FA" w14:textId="3CDE2B60" w:rsidR="00D47590" w:rsidRPr="00952B64" w:rsidRDefault="00D47590" w:rsidP="00D47590">
            <w:pPr>
              <w:jc w:val="center"/>
              <w:rPr>
                <w:sz w:val="20"/>
                <w:highlight w:val="yellow"/>
                <w:lang w:val="en-US"/>
              </w:rPr>
            </w:pPr>
            <w:r w:rsidRPr="00952B64">
              <w:rPr>
                <w:sz w:val="20"/>
                <w:lang w:val="en-US"/>
              </w:rPr>
              <w:t>5785</w:t>
            </w:r>
          </w:p>
        </w:tc>
        <w:tc>
          <w:tcPr>
            <w:tcW w:w="931" w:type="dxa"/>
            <w:shd w:val="clear" w:color="auto" w:fill="auto"/>
            <w:noWrap/>
          </w:tcPr>
          <w:p w14:paraId="14129688" w14:textId="2348525A" w:rsidR="00D47590" w:rsidRPr="00952B64" w:rsidRDefault="00D47590" w:rsidP="00D47590">
            <w:pPr>
              <w:jc w:val="center"/>
              <w:rPr>
                <w:sz w:val="20"/>
                <w:lang w:val="en-US"/>
              </w:rPr>
            </w:pPr>
            <w:r w:rsidRPr="00952B64">
              <w:rPr>
                <w:sz w:val="20"/>
                <w:lang w:val="en-US"/>
              </w:rPr>
              <w:t>28.3.14.3</w:t>
            </w:r>
          </w:p>
        </w:tc>
        <w:tc>
          <w:tcPr>
            <w:tcW w:w="720" w:type="dxa"/>
            <w:shd w:val="clear" w:color="auto" w:fill="auto"/>
            <w:noWrap/>
            <w:vAlign w:val="center"/>
          </w:tcPr>
          <w:p w14:paraId="288C0E8E" w14:textId="77777777" w:rsidR="00D47590" w:rsidRPr="00952B64" w:rsidRDefault="00D47590" w:rsidP="00D47590">
            <w:pPr>
              <w:rPr>
                <w:rFonts w:eastAsia="Times New Roman"/>
                <w:bCs/>
                <w:color w:val="000000"/>
                <w:sz w:val="20"/>
                <w:lang w:val="en-US"/>
              </w:rPr>
            </w:pPr>
            <w:r w:rsidRPr="00952B64">
              <w:rPr>
                <w:rFonts w:eastAsia="Times New Roman"/>
                <w:bCs/>
                <w:color w:val="000000"/>
                <w:sz w:val="20"/>
                <w:lang w:val="en-US"/>
              </w:rPr>
              <w:t>342.58</w:t>
            </w:r>
          </w:p>
          <w:p w14:paraId="2017187B" w14:textId="77777777" w:rsidR="00D47590" w:rsidRPr="00952B64" w:rsidRDefault="00D47590" w:rsidP="00D47590">
            <w:pPr>
              <w:rPr>
                <w:rFonts w:eastAsia="Times New Roman"/>
                <w:bCs/>
                <w:color w:val="000000"/>
                <w:sz w:val="20"/>
                <w:lang w:val="en-US"/>
              </w:rPr>
            </w:pPr>
          </w:p>
          <w:p w14:paraId="3112F7AF" w14:textId="77777777" w:rsidR="00D47590" w:rsidRPr="00952B64" w:rsidRDefault="00D47590" w:rsidP="00D47590">
            <w:pPr>
              <w:rPr>
                <w:rFonts w:eastAsia="Times New Roman"/>
                <w:bCs/>
                <w:color w:val="000000"/>
                <w:sz w:val="20"/>
                <w:lang w:val="en-US"/>
              </w:rPr>
            </w:pPr>
          </w:p>
          <w:p w14:paraId="3FB4B59D" w14:textId="77777777" w:rsidR="00D47590" w:rsidRPr="00952B64" w:rsidRDefault="00D47590" w:rsidP="00D47590">
            <w:pPr>
              <w:rPr>
                <w:rFonts w:eastAsia="Times New Roman"/>
                <w:bCs/>
                <w:color w:val="000000"/>
                <w:sz w:val="20"/>
                <w:lang w:val="en-US"/>
              </w:rPr>
            </w:pPr>
          </w:p>
          <w:p w14:paraId="12A814FD" w14:textId="77777777" w:rsidR="00D47590" w:rsidRPr="00952B64" w:rsidRDefault="00D47590" w:rsidP="00D47590">
            <w:pPr>
              <w:rPr>
                <w:rFonts w:eastAsia="Times New Roman"/>
                <w:bCs/>
                <w:color w:val="000000"/>
                <w:sz w:val="20"/>
                <w:lang w:val="en-US"/>
              </w:rPr>
            </w:pPr>
          </w:p>
          <w:p w14:paraId="5539F64A" w14:textId="77777777" w:rsidR="00D47590" w:rsidRPr="00952B64" w:rsidRDefault="00D47590" w:rsidP="00D47590">
            <w:pPr>
              <w:rPr>
                <w:rFonts w:eastAsia="Times New Roman"/>
                <w:bCs/>
                <w:color w:val="000000"/>
                <w:sz w:val="20"/>
                <w:lang w:val="en-US"/>
              </w:rPr>
            </w:pPr>
          </w:p>
          <w:p w14:paraId="2BAA608E" w14:textId="77777777" w:rsidR="00D47590" w:rsidRPr="00952B64" w:rsidRDefault="00D47590" w:rsidP="00D47590">
            <w:pPr>
              <w:rPr>
                <w:rFonts w:eastAsia="Times New Roman"/>
                <w:bCs/>
                <w:color w:val="000000"/>
                <w:sz w:val="20"/>
                <w:lang w:val="en-US"/>
              </w:rPr>
            </w:pPr>
          </w:p>
          <w:p w14:paraId="42470219" w14:textId="77777777" w:rsidR="00D47590" w:rsidRPr="00952B64" w:rsidRDefault="00D47590" w:rsidP="00D47590">
            <w:pPr>
              <w:rPr>
                <w:rFonts w:eastAsia="Times New Roman"/>
                <w:bCs/>
                <w:color w:val="000000"/>
                <w:sz w:val="20"/>
                <w:lang w:val="en-US"/>
              </w:rPr>
            </w:pPr>
          </w:p>
          <w:p w14:paraId="3928631B" w14:textId="77777777" w:rsidR="00D47590" w:rsidRPr="00952B64" w:rsidRDefault="00D47590" w:rsidP="00D47590">
            <w:pPr>
              <w:rPr>
                <w:rFonts w:eastAsia="Times New Roman"/>
                <w:bCs/>
                <w:color w:val="000000"/>
                <w:sz w:val="20"/>
                <w:lang w:val="en-US"/>
              </w:rPr>
            </w:pPr>
          </w:p>
          <w:p w14:paraId="5D6EDD78" w14:textId="77777777" w:rsidR="00D47590" w:rsidRPr="00952B64" w:rsidRDefault="00D47590" w:rsidP="00D47590">
            <w:pPr>
              <w:rPr>
                <w:rFonts w:eastAsia="Times New Roman"/>
                <w:bCs/>
                <w:color w:val="000000"/>
                <w:sz w:val="20"/>
                <w:lang w:val="en-US"/>
              </w:rPr>
            </w:pPr>
          </w:p>
          <w:p w14:paraId="28258C5D" w14:textId="77777777" w:rsidR="00D47590" w:rsidRPr="00952B64" w:rsidRDefault="00D47590" w:rsidP="00D47590">
            <w:pPr>
              <w:rPr>
                <w:rFonts w:eastAsia="Times New Roman"/>
                <w:bCs/>
                <w:color w:val="000000"/>
                <w:sz w:val="20"/>
                <w:lang w:val="en-US"/>
              </w:rPr>
            </w:pPr>
          </w:p>
        </w:tc>
        <w:tc>
          <w:tcPr>
            <w:tcW w:w="3048" w:type="dxa"/>
            <w:shd w:val="clear" w:color="auto" w:fill="auto"/>
            <w:noWrap/>
          </w:tcPr>
          <w:p w14:paraId="4386A506" w14:textId="0A934EBD" w:rsidR="00D47590" w:rsidRPr="00952B64" w:rsidRDefault="00D47590" w:rsidP="00D47590">
            <w:pPr>
              <w:rPr>
                <w:sz w:val="20"/>
              </w:rPr>
            </w:pPr>
            <w:r w:rsidRPr="00952B64">
              <w:rPr>
                <w:sz w:val="20"/>
              </w:rPr>
              <w:t>For VHT packets with short GI carrying trigger frame, the RXTIME is computed based on (21-106), which rounds to the next 4us boundary, therefore it is contradictory with the statement of "actual ending time".</w:t>
            </w:r>
          </w:p>
        </w:tc>
        <w:tc>
          <w:tcPr>
            <w:tcW w:w="2409" w:type="dxa"/>
            <w:shd w:val="clear" w:color="auto" w:fill="auto"/>
            <w:noWrap/>
          </w:tcPr>
          <w:p w14:paraId="1F75BDD5" w14:textId="5040649A" w:rsidR="00D47590" w:rsidRPr="00952B64" w:rsidRDefault="00D47590" w:rsidP="00D47590">
            <w:pPr>
              <w:rPr>
                <w:sz w:val="20"/>
              </w:rPr>
            </w:pPr>
            <w:r w:rsidRPr="00952B64">
              <w:rPr>
                <w:sz w:val="20"/>
              </w:rPr>
              <w:t>Disallow SGI for HT/VHT PPDUs carrying a HE Trigger frame</w:t>
            </w:r>
          </w:p>
        </w:tc>
        <w:tc>
          <w:tcPr>
            <w:tcW w:w="3453" w:type="dxa"/>
            <w:shd w:val="clear" w:color="auto" w:fill="auto"/>
            <w:vAlign w:val="center"/>
          </w:tcPr>
          <w:p w14:paraId="61F1CCE6" w14:textId="77777777" w:rsidR="00E461AF" w:rsidRPr="00952B64" w:rsidRDefault="00E461AF" w:rsidP="00E461AF">
            <w:pPr>
              <w:rPr>
                <w:sz w:val="20"/>
              </w:rPr>
            </w:pPr>
            <w:r w:rsidRPr="00952B64">
              <w:rPr>
                <w:sz w:val="20"/>
              </w:rPr>
              <w:t>Revised—</w:t>
            </w:r>
          </w:p>
          <w:p w14:paraId="144E733E" w14:textId="77777777" w:rsidR="00E461AF" w:rsidRPr="00952B64" w:rsidRDefault="00E461AF" w:rsidP="00E461AF">
            <w:pPr>
              <w:rPr>
                <w:sz w:val="20"/>
              </w:rPr>
            </w:pPr>
            <w:r w:rsidRPr="00952B64">
              <w:rPr>
                <w:sz w:val="20"/>
              </w:rPr>
              <w:t xml:space="preserve"> </w:t>
            </w:r>
          </w:p>
          <w:p w14:paraId="511BCA36" w14:textId="77777777" w:rsidR="00D47590" w:rsidRPr="00952B64" w:rsidRDefault="00E461AF" w:rsidP="00E461AF">
            <w:pPr>
              <w:rPr>
                <w:sz w:val="20"/>
              </w:rPr>
            </w:pPr>
            <w:r w:rsidRPr="00952B64">
              <w:rPr>
                <w:sz w:val="20"/>
              </w:rPr>
              <w:t>The contribution 11-17-0114r0, which resolves CID 9773 is applicable to this CID.</w:t>
            </w:r>
          </w:p>
          <w:p w14:paraId="526D0426" w14:textId="77777777" w:rsidR="00E461AF" w:rsidRPr="00952B64" w:rsidRDefault="00E461AF" w:rsidP="00E461AF">
            <w:pPr>
              <w:rPr>
                <w:sz w:val="20"/>
                <w:u w:val="single"/>
              </w:rPr>
            </w:pPr>
            <w:r w:rsidRPr="00952B64">
              <w:rPr>
                <w:bCs/>
                <w:iCs/>
                <w:sz w:val="20"/>
                <w:u w:val="single"/>
                <w:lang w:eastAsia="ko-KR"/>
              </w:rPr>
              <w:t xml:space="preserve">Short guard interval shall not be used for Trigger frame transmission if the Trigger Frame is transmitted using HT or VHT PPDU format. DSSS or HR/DSSS PPDU format shall not be used for Trigger frame transmission. </w:t>
            </w:r>
          </w:p>
          <w:p w14:paraId="03006861" w14:textId="1E80DFF0" w:rsidR="00E461AF" w:rsidRPr="00952B64" w:rsidRDefault="00E461AF" w:rsidP="00E461AF">
            <w:pPr>
              <w:rPr>
                <w:rFonts w:eastAsia="Times New Roman"/>
                <w:b/>
                <w:bCs/>
                <w:color w:val="000000"/>
                <w:sz w:val="20"/>
                <w:lang w:val="en-US"/>
              </w:rPr>
            </w:pPr>
          </w:p>
        </w:tc>
      </w:tr>
      <w:tr w:rsidR="00E461AF" w:rsidRPr="00952B64" w14:paraId="350F9F45" w14:textId="77777777" w:rsidTr="008F6A96">
        <w:trPr>
          <w:trHeight w:val="191"/>
        </w:trPr>
        <w:tc>
          <w:tcPr>
            <w:tcW w:w="666" w:type="dxa"/>
            <w:shd w:val="clear" w:color="auto" w:fill="auto"/>
            <w:noWrap/>
          </w:tcPr>
          <w:p w14:paraId="0F85A849" w14:textId="335DDE41" w:rsidR="00E461AF" w:rsidRPr="00952B64" w:rsidRDefault="00E461AF" w:rsidP="00E461AF">
            <w:pPr>
              <w:jc w:val="center"/>
              <w:rPr>
                <w:sz w:val="20"/>
                <w:lang w:val="en-US"/>
              </w:rPr>
            </w:pPr>
            <w:r w:rsidRPr="00952B64">
              <w:rPr>
                <w:sz w:val="20"/>
                <w:lang w:val="en-US"/>
              </w:rPr>
              <w:t>5953</w:t>
            </w:r>
          </w:p>
        </w:tc>
        <w:tc>
          <w:tcPr>
            <w:tcW w:w="931" w:type="dxa"/>
            <w:shd w:val="clear" w:color="auto" w:fill="auto"/>
            <w:noWrap/>
          </w:tcPr>
          <w:p w14:paraId="1595B8A9" w14:textId="33242254" w:rsidR="00E461AF" w:rsidRPr="00952B64" w:rsidRDefault="00E461AF" w:rsidP="00E461AF">
            <w:pPr>
              <w:jc w:val="center"/>
              <w:rPr>
                <w:sz w:val="20"/>
                <w:lang w:val="en-US"/>
              </w:rPr>
            </w:pPr>
            <w:r w:rsidRPr="00952B64">
              <w:rPr>
                <w:sz w:val="20"/>
                <w:lang w:val="en-US"/>
              </w:rPr>
              <w:t>28.3.14.3</w:t>
            </w:r>
          </w:p>
        </w:tc>
        <w:tc>
          <w:tcPr>
            <w:tcW w:w="720" w:type="dxa"/>
            <w:shd w:val="clear" w:color="auto" w:fill="auto"/>
            <w:noWrap/>
            <w:vAlign w:val="center"/>
          </w:tcPr>
          <w:p w14:paraId="2BD9F174" w14:textId="6CA1B488" w:rsidR="00E461AF" w:rsidRPr="00952B64" w:rsidRDefault="00E461AF" w:rsidP="00E461AF">
            <w:pPr>
              <w:rPr>
                <w:rFonts w:eastAsia="Times New Roman"/>
                <w:bCs/>
                <w:color w:val="000000"/>
                <w:sz w:val="20"/>
                <w:lang w:val="en-US"/>
              </w:rPr>
            </w:pPr>
            <w:r w:rsidRPr="00952B64">
              <w:rPr>
                <w:rFonts w:eastAsia="Times New Roman"/>
                <w:bCs/>
                <w:color w:val="000000"/>
                <w:sz w:val="20"/>
                <w:lang w:val="en-US"/>
              </w:rPr>
              <w:t>342.20</w:t>
            </w:r>
          </w:p>
        </w:tc>
        <w:tc>
          <w:tcPr>
            <w:tcW w:w="3048" w:type="dxa"/>
            <w:shd w:val="clear" w:color="auto" w:fill="auto"/>
            <w:noWrap/>
          </w:tcPr>
          <w:p w14:paraId="6310C29C" w14:textId="13123268" w:rsidR="00E461AF" w:rsidRPr="00952B64" w:rsidRDefault="00E461AF" w:rsidP="00E461AF">
            <w:pPr>
              <w:rPr>
                <w:sz w:val="20"/>
              </w:rPr>
            </w:pPr>
            <w:r w:rsidRPr="00952B64">
              <w:rPr>
                <w:sz w:val="20"/>
              </w:rPr>
              <w:t xml:space="preserve">Table 28-40 currently specifies two classes of devices based on TX power and RSSI measurement accuracy, with +/- 3dB as the smallest minimum requirement. However, based on current technologies, we believe 3 dB is too large for devices </w:t>
            </w:r>
            <w:proofErr w:type="spellStart"/>
            <w:r w:rsidRPr="00952B64">
              <w:rPr>
                <w:sz w:val="20"/>
              </w:rPr>
              <w:t>targetting</w:t>
            </w:r>
            <w:proofErr w:type="spellEnd"/>
            <w:r w:rsidRPr="00952B64">
              <w:rPr>
                <w:sz w:val="20"/>
              </w:rPr>
              <w:t xml:space="preserve"> high performance.</w:t>
            </w:r>
          </w:p>
        </w:tc>
        <w:tc>
          <w:tcPr>
            <w:tcW w:w="2409" w:type="dxa"/>
            <w:shd w:val="clear" w:color="auto" w:fill="auto"/>
            <w:noWrap/>
          </w:tcPr>
          <w:p w14:paraId="1506C1DA" w14:textId="3C247B0D" w:rsidR="00E461AF" w:rsidRPr="00952B64" w:rsidRDefault="00E461AF" w:rsidP="00E461AF">
            <w:pPr>
              <w:rPr>
                <w:sz w:val="20"/>
              </w:rPr>
            </w:pPr>
            <w:r w:rsidRPr="00952B64">
              <w:rPr>
                <w:sz w:val="20"/>
              </w:rPr>
              <w:t xml:space="preserve">Suggest to add a new A+ device category whose </w:t>
            </w:r>
            <w:proofErr w:type="spellStart"/>
            <w:r w:rsidRPr="00952B64">
              <w:rPr>
                <w:sz w:val="20"/>
              </w:rPr>
              <w:t>tranmit</w:t>
            </w:r>
            <w:proofErr w:type="spellEnd"/>
            <w:r w:rsidRPr="00952B64">
              <w:rPr>
                <w:sz w:val="20"/>
              </w:rPr>
              <w:t xml:space="preserve"> power and RSSI </w:t>
            </w:r>
            <w:proofErr w:type="spellStart"/>
            <w:r w:rsidRPr="00952B64">
              <w:rPr>
                <w:sz w:val="20"/>
              </w:rPr>
              <w:t>measurment</w:t>
            </w:r>
            <w:proofErr w:type="spellEnd"/>
            <w:r w:rsidRPr="00952B64">
              <w:rPr>
                <w:sz w:val="20"/>
              </w:rPr>
              <w:t xml:space="preserve"> accuracy minimum requirement is +/- 2 </w:t>
            </w:r>
            <w:proofErr w:type="spellStart"/>
            <w:r w:rsidRPr="00952B64">
              <w:rPr>
                <w:sz w:val="20"/>
              </w:rPr>
              <w:t>dB.</w:t>
            </w:r>
            <w:proofErr w:type="spellEnd"/>
            <w:r w:rsidRPr="00952B64">
              <w:rPr>
                <w:sz w:val="20"/>
              </w:rPr>
              <w:t xml:space="preserve"> Accordingly, the 'Device Class' field in the HE PHY Capabilities IE in 9.4.2.218.3 will require 1 more bit to express the new device class.</w:t>
            </w:r>
          </w:p>
        </w:tc>
        <w:tc>
          <w:tcPr>
            <w:tcW w:w="3453" w:type="dxa"/>
            <w:shd w:val="clear" w:color="auto" w:fill="auto"/>
            <w:vAlign w:val="center"/>
          </w:tcPr>
          <w:p w14:paraId="5E916F32" w14:textId="4F0D73F5" w:rsidR="00E461AF" w:rsidRPr="00952B64" w:rsidRDefault="00E461AF" w:rsidP="00E461AF">
            <w:pPr>
              <w:rPr>
                <w:sz w:val="20"/>
              </w:rPr>
            </w:pPr>
            <w:r w:rsidRPr="00952B64">
              <w:rPr>
                <w:sz w:val="20"/>
              </w:rPr>
              <w:t>Reject—</w:t>
            </w:r>
          </w:p>
          <w:p w14:paraId="5F9BB4B6" w14:textId="77777777" w:rsidR="00E461AF" w:rsidRPr="00952B64" w:rsidRDefault="00E461AF" w:rsidP="00E461AF">
            <w:pPr>
              <w:rPr>
                <w:sz w:val="20"/>
              </w:rPr>
            </w:pPr>
            <w:r w:rsidRPr="00952B64">
              <w:rPr>
                <w:sz w:val="20"/>
              </w:rPr>
              <w:t>+/-2 dB RSSI measurement accuracy may be tight considering</w:t>
            </w:r>
          </w:p>
          <w:p w14:paraId="5BE0A85F" w14:textId="77777777" w:rsidR="00891375" w:rsidRPr="00952B64" w:rsidRDefault="00D94AA4" w:rsidP="00E461AF">
            <w:pPr>
              <w:numPr>
                <w:ilvl w:val="0"/>
                <w:numId w:val="33"/>
              </w:numPr>
              <w:rPr>
                <w:sz w:val="20"/>
                <w:lang w:val="en-US"/>
              </w:rPr>
            </w:pPr>
            <w:r w:rsidRPr="00952B64">
              <w:rPr>
                <w:sz w:val="20"/>
                <w:lang w:val="en-US"/>
              </w:rPr>
              <w:t>RSSI measurement variations over different temperature and frequency channels,</w:t>
            </w:r>
          </w:p>
          <w:p w14:paraId="54A83713" w14:textId="77777777" w:rsidR="00891375" w:rsidRPr="00952B64" w:rsidRDefault="00D94AA4" w:rsidP="00E461AF">
            <w:pPr>
              <w:numPr>
                <w:ilvl w:val="0"/>
                <w:numId w:val="33"/>
              </w:numPr>
              <w:rPr>
                <w:sz w:val="20"/>
                <w:lang w:val="en-US"/>
              </w:rPr>
            </w:pPr>
            <w:r w:rsidRPr="00952B64">
              <w:rPr>
                <w:sz w:val="20"/>
                <w:lang w:val="en-US"/>
              </w:rPr>
              <w:t>Platform-level inaccuracy matters as well (front-end insertion loss variation),</w:t>
            </w:r>
          </w:p>
          <w:p w14:paraId="5455C9B0" w14:textId="77777777" w:rsidR="00891375" w:rsidRPr="00952B64" w:rsidRDefault="00D94AA4" w:rsidP="00E461AF">
            <w:pPr>
              <w:numPr>
                <w:ilvl w:val="0"/>
                <w:numId w:val="33"/>
              </w:numPr>
              <w:rPr>
                <w:sz w:val="20"/>
                <w:lang w:val="en-US"/>
              </w:rPr>
            </w:pPr>
            <w:r w:rsidRPr="00952B64">
              <w:rPr>
                <w:sz w:val="20"/>
                <w:lang w:val="en-US"/>
              </w:rPr>
              <w:t>Potential error in test equipment</w:t>
            </w:r>
          </w:p>
          <w:p w14:paraId="3F47803E" w14:textId="47721A8D" w:rsidR="00E461AF" w:rsidRPr="00952B64" w:rsidRDefault="00CF5FAD" w:rsidP="00E461AF">
            <w:pPr>
              <w:rPr>
                <w:sz w:val="20"/>
              </w:rPr>
            </w:pPr>
            <w:r w:rsidRPr="00952B64">
              <w:rPr>
                <w:sz w:val="20"/>
              </w:rPr>
              <w:t>Please refer to 11-16-0617r1.</w:t>
            </w:r>
          </w:p>
        </w:tc>
      </w:tr>
      <w:tr w:rsidR="00CF5FAD" w:rsidRPr="00952B64" w14:paraId="1F3E233C" w14:textId="77777777" w:rsidTr="008F6A96">
        <w:trPr>
          <w:trHeight w:val="191"/>
        </w:trPr>
        <w:tc>
          <w:tcPr>
            <w:tcW w:w="666" w:type="dxa"/>
            <w:shd w:val="clear" w:color="auto" w:fill="auto"/>
            <w:noWrap/>
          </w:tcPr>
          <w:p w14:paraId="28C34612" w14:textId="2DDA6859" w:rsidR="00CF5FAD" w:rsidRPr="00952B64" w:rsidRDefault="00CF5FAD" w:rsidP="00CF5FAD">
            <w:pPr>
              <w:jc w:val="center"/>
              <w:rPr>
                <w:sz w:val="20"/>
                <w:lang w:val="en-US"/>
              </w:rPr>
            </w:pPr>
            <w:r w:rsidRPr="00952B64">
              <w:rPr>
                <w:sz w:val="20"/>
                <w:lang w:val="en-US"/>
              </w:rPr>
              <w:t>5954</w:t>
            </w:r>
          </w:p>
        </w:tc>
        <w:tc>
          <w:tcPr>
            <w:tcW w:w="931" w:type="dxa"/>
            <w:shd w:val="clear" w:color="auto" w:fill="auto"/>
            <w:noWrap/>
          </w:tcPr>
          <w:p w14:paraId="6663E938" w14:textId="2EE1F6F9" w:rsidR="00CF5FAD" w:rsidRPr="00952B64" w:rsidRDefault="00CF5FAD" w:rsidP="00CF5FAD">
            <w:pPr>
              <w:jc w:val="center"/>
              <w:rPr>
                <w:sz w:val="20"/>
                <w:lang w:val="en-US"/>
              </w:rPr>
            </w:pPr>
            <w:r w:rsidRPr="00952B64">
              <w:rPr>
                <w:sz w:val="20"/>
                <w:lang w:val="en-US"/>
              </w:rPr>
              <w:t>28.3.14.3</w:t>
            </w:r>
          </w:p>
        </w:tc>
        <w:tc>
          <w:tcPr>
            <w:tcW w:w="720" w:type="dxa"/>
            <w:shd w:val="clear" w:color="auto" w:fill="auto"/>
            <w:noWrap/>
            <w:vAlign w:val="center"/>
          </w:tcPr>
          <w:p w14:paraId="21F6EA87" w14:textId="2DCC83BA" w:rsidR="00CF5FAD" w:rsidRPr="00952B64" w:rsidRDefault="00CF5FAD" w:rsidP="00CF5FAD">
            <w:pPr>
              <w:rPr>
                <w:rFonts w:eastAsia="Times New Roman"/>
                <w:bCs/>
                <w:color w:val="000000"/>
                <w:sz w:val="20"/>
                <w:lang w:val="en-US"/>
              </w:rPr>
            </w:pPr>
            <w:r w:rsidRPr="00952B64">
              <w:rPr>
                <w:rFonts w:eastAsia="Times New Roman"/>
                <w:bCs/>
                <w:color w:val="000000"/>
                <w:sz w:val="20"/>
                <w:lang w:val="en-US"/>
              </w:rPr>
              <w:t>342.53</w:t>
            </w:r>
          </w:p>
        </w:tc>
        <w:tc>
          <w:tcPr>
            <w:tcW w:w="3048" w:type="dxa"/>
            <w:shd w:val="clear" w:color="auto" w:fill="auto"/>
            <w:noWrap/>
          </w:tcPr>
          <w:p w14:paraId="18900713" w14:textId="6B3FCF70" w:rsidR="00CF5FAD" w:rsidRPr="00952B64" w:rsidRDefault="00CF5FAD" w:rsidP="00CF5FAD">
            <w:pPr>
              <w:rPr>
                <w:sz w:val="20"/>
              </w:rPr>
            </w:pPr>
            <w:r w:rsidRPr="00952B64">
              <w:rPr>
                <w:sz w:val="20"/>
              </w:rPr>
              <w:t xml:space="preserve">The carrier sense requirement is -82 dBm and -82 dBm is also the receiver minimum input level sensitivity of lowest MCS in the draft spec. The CFO/SFO requirements shown here are only defined at receive power of -60 dBm, which is not enough to help receivers usually decoding packets </w:t>
            </w:r>
            <w:r w:rsidRPr="00952B64">
              <w:rPr>
                <w:sz w:val="20"/>
              </w:rPr>
              <w:lastRenderedPageBreak/>
              <w:t>with power much lower than -60 dBm.</w:t>
            </w:r>
          </w:p>
        </w:tc>
        <w:tc>
          <w:tcPr>
            <w:tcW w:w="2409" w:type="dxa"/>
            <w:shd w:val="clear" w:color="auto" w:fill="auto"/>
            <w:noWrap/>
          </w:tcPr>
          <w:p w14:paraId="686C290F" w14:textId="0A05DFF2" w:rsidR="00CF5FAD" w:rsidRPr="00952B64" w:rsidRDefault="00CF5FAD" w:rsidP="00CF5FAD">
            <w:pPr>
              <w:rPr>
                <w:sz w:val="20"/>
              </w:rPr>
            </w:pPr>
            <w:r w:rsidRPr="00952B64">
              <w:rPr>
                <w:sz w:val="20"/>
              </w:rPr>
              <w:lastRenderedPageBreak/>
              <w:t>Suggest to add more CFO/SFO constraints for power below -60 dBm, such as -72 dBm, -82 dBm and even lower power.</w:t>
            </w:r>
          </w:p>
        </w:tc>
        <w:tc>
          <w:tcPr>
            <w:tcW w:w="3453" w:type="dxa"/>
            <w:shd w:val="clear" w:color="auto" w:fill="auto"/>
            <w:vAlign w:val="center"/>
          </w:tcPr>
          <w:p w14:paraId="3C4CDF9B" w14:textId="67E0EBDC" w:rsidR="00CF5FAD" w:rsidRPr="00952B64" w:rsidRDefault="00494EC6" w:rsidP="00CF5FAD">
            <w:pPr>
              <w:rPr>
                <w:sz w:val="20"/>
              </w:rPr>
            </w:pPr>
            <w:r w:rsidRPr="00952B64">
              <w:rPr>
                <w:sz w:val="20"/>
              </w:rPr>
              <w:t>Reject—</w:t>
            </w:r>
          </w:p>
          <w:p w14:paraId="18701764" w14:textId="4FDC975F" w:rsidR="00494EC6" w:rsidRPr="00952B64" w:rsidRDefault="00A401AD" w:rsidP="000627AA">
            <w:pPr>
              <w:rPr>
                <w:sz w:val="20"/>
              </w:rPr>
            </w:pPr>
            <w:r w:rsidRPr="00952B64">
              <w:rPr>
                <w:sz w:val="20"/>
              </w:rPr>
              <w:t xml:space="preserve">UL MU performance is a function of CFO correction performance. In lieu of defining multiple curves for CFO requirements (e.g., for -82 dBm, -72 dBm, -60 dBm) and increasing complexity for testing, the spec. </w:t>
            </w:r>
            <w:r w:rsidR="0011436E" w:rsidRPr="00952B64">
              <w:rPr>
                <w:sz w:val="20"/>
              </w:rPr>
              <w:t xml:space="preserve">describes a one value (-60 dBm) for simplicity. CFO constraints for </w:t>
            </w:r>
            <w:proofErr w:type="gramStart"/>
            <w:r w:rsidR="0011436E" w:rsidRPr="00952B64">
              <w:rPr>
                <w:sz w:val="20"/>
              </w:rPr>
              <w:t xml:space="preserve">other </w:t>
            </w:r>
            <w:r w:rsidR="00494EC6" w:rsidRPr="00952B64">
              <w:rPr>
                <w:sz w:val="20"/>
              </w:rPr>
              <w:t xml:space="preserve"> </w:t>
            </w:r>
            <w:r w:rsidR="000627AA" w:rsidRPr="00952B64">
              <w:rPr>
                <w:sz w:val="20"/>
              </w:rPr>
              <w:lastRenderedPageBreak/>
              <w:t>p</w:t>
            </w:r>
            <w:r w:rsidR="0011436E" w:rsidRPr="00952B64">
              <w:rPr>
                <w:sz w:val="20"/>
              </w:rPr>
              <w:t>ower</w:t>
            </w:r>
            <w:proofErr w:type="gramEnd"/>
            <w:r w:rsidR="0011436E" w:rsidRPr="00952B64">
              <w:rPr>
                <w:sz w:val="20"/>
              </w:rPr>
              <w:t xml:space="preserve"> levels can be derived from the described rule, if needed.</w:t>
            </w:r>
          </w:p>
        </w:tc>
      </w:tr>
      <w:tr w:rsidR="006A6B40" w:rsidRPr="00952B64" w14:paraId="053FEAD2" w14:textId="77777777" w:rsidTr="008F6A96">
        <w:trPr>
          <w:trHeight w:val="191"/>
        </w:trPr>
        <w:tc>
          <w:tcPr>
            <w:tcW w:w="666" w:type="dxa"/>
            <w:shd w:val="clear" w:color="auto" w:fill="auto"/>
            <w:noWrap/>
          </w:tcPr>
          <w:p w14:paraId="61480891" w14:textId="6C2B15B9" w:rsidR="006A6B40" w:rsidRPr="00952B64" w:rsidRDefault="006A6B40" w:rsidP="006A6B40">
            <w:pPr>
              <w:jc w:val="center"/>
              <w:rPr>
                <w:sz w:val="20"/>
                <w:highlight w:val="yellow"/>
                <w:lang w:val="en-US"/>
              </w:rPr>
            </w:pPr>
            <w:r w:rsidRPr="00952B64">
              <w:rPr>
                <w:sz w:val="20"/>
                <w:lang w:val="en-US"/>
              </w:rPr>
              <w:lastRenderedPageBreak/>
              <w:t>7442</w:t>
            </w:r>
          </w:p>
        </w:tc>
        <w:tc>
          <w:tcPr>
            <w:tcW w:w="931" w:type="dxa"/>
            <w:shd w:val="clear" w:color="auto" w:fill="auto"/>
            <w:noWrap/>
          </w:tcPr>
          <w:p w14:paraId="237D83EF" w14:textId="6D044FD2" w:rsidR="006A6B40" w:rsidRPr="00952B64" w:rsidRDefault="006A6B40" w:rsidP="006A6B40">
            <w:pPr>
              <w:jc w:val="center"/>
              <w:rPr>
                <w:sz w:val="20"/>
                <w:lang w:val="en-US"/>
              </w:rPr>
            </w:pPr>
            <w:r w:rsidRPr="00952B64">
              <w:rPr>
                <w:sz w:val="20"/>
                <w:lang w:val="en-US"/>
              </w:rPr>
              <w:t>28.3.14.3</w:t>
            </w:r>
          </w:p>
        </w:tc>
        <w:tc>
          <w:tcPr>
            <w:tcW w:w="720" w:type="dxa"/>
            <w:shd w:val="clear" w:color="auto" w:fill="auto"/>
            <w:noWrap/>
            <w:vAlign w:val="center"/>
          </w:tcPr>
          <w:p w14:paraId="213B38D3" w14:textId="597728CB" w:rsidR="006A6B40" w:rsidRPr="00952B64" w:rsidRDefault="006A6B40" w:rsidP="006A6B40">
            <w:pPr>
              <w:rPr>
                <w:rFonts w:eastAsia="Times New Roman"/>
                <w:bCs/>
                <w:color w:val="000000"/>
                <w:sz w:val="20"/>
                <w:lang w:val="en-US"/>
              </w:rPr>
            </w:pPr>
            <w:r w:rsidRPr="00952B64">
              <w:rPr>
                <w:rFonts w:eastAsia="Times New Roman"/>
                <w:bCs/>
                <w:color w:val="000000"/>
                <w:sz w:val="20"/>
                <w:lang w:val="en-US"/>
              </w:rPr>
              <w:t>341.48</w:t>
            </w:r>
          </w:p>
        </w:tc>
        <w:tc>
          <w:tcPr>
            <w:tcW w:w="3048" w:type="dxa"/>
            <w:shd w:val="clear" w:color="auto" w:fill="auto"/>
            <w:noWrap/>
          </w:tcPr>
          <w:p w14:paraId="77FFB7B0" w14:textId="60060FFF" w:rsidR="006A6B40" w:rsidRPr="00952B64" w:rsidRDefault="006A6B40" w:rsidP="006A6B40">
            <w:pPr>
              <w:rPr>
                <w:sz w:val="20"/>
              </w:rPr>
            </w:pPr>
            <w:r w:rsidRPr="00952B64">
              <w:rPr>
                <w:sz w:val="20"/>
              </w:rPr>
              <w:t>Due to STA's minimum/maximum transmit power limit, the actual received signal power at AP for an HE trigger-based PPDU may be higher or lower than the target RSSI. For example, for one STA which is located very closed to AP, the received signal power at AP may be much higher than the target RSSI due to the STA's minimum transmit power limit. For one STA which is located far away from the AP, the received signal power at AP may be much lower than the target RSSI due to the STA's maximum transmit power limit. As a result, the received signal power at AP could differ significantly among STAs, which results in severe MUI (multi-user interference). This problem becomes even more severe in case of OFDMA based random access, since AP has no knowledge about which STA will be transmitting at a random access RU.</w:t>
            </w:r>
          </w:p>
        </w:tc>
        <w:tc>
          <w:tcPr>
            <w:tcW w:w="2409" w:type="dxa"/>
            <w:shd w:val="clear" w:color="auto" w:fill="auto"/>
            <w:noWrap/>
          </w:tcPr>
          <w:p w14:paraId="2836CE41" w14:textId="63A09C33" w:rsidR="006A6B40" w:rsidRPr="00952B64" w:rsidRDefault="006A6B40" w:rsidP="006A6B40">
            <w:pPr>
              <w:rPr>
                <w:sz w:val="20"/>
              </w:rPr>
            </w:pPr>
            <w:r w:rsidRPr="00952B64">
              <w:rPr>
                <w:sz w:val="20"/>
              </w:rPr>
              <w:t>Insert the following statement after L48 of P341:</w:t>
            </w:r>
            <w:r w:rsidRPr="00952B64">
              <w:rPr>
                <w:sz w:val="20"/>
              </w:rPr>
              <w:br/>
            </w:r>
            <w:r w:rsidRPr="00952B64">
              <w:rPr>
                <w:sz w:val="20"/>
              </w:rPr>
              <w:br/>
              <w:t>"An STA should not transmit its HE trigger-based PPDU when the estimated received signal power at AP is much larger than the target RSSI."</w:t>
            </w:r>
          </w:p>
        </w:tc>
        <w:tc>
          <w:tcPr>
            <w:tcW w:w="3453" w:type="dxa"/>
            <w:shd w:val="clear" w:color="auto" w:fill="auto"/>
            <w:vAlign w:val="center"/>
          </w:tcPr>
          <w:p w14:paraId="59935C11" w14:textId="79A1E50A" w:rsidR="006A6B40" w:rsidRPr="00952B64" w:rsidRDefault="00A401AD" w:rsidP="006A6B40">
            <w:pPr>
              <w:rPr>
                <w:sz w:val="20"/>
              </w:rPr>
            </w:pPr>
            <w:r w:rsidRPr="00952B64">
              <w:rPr>
                <w:sz w:val="20"/>
              </w:rPr>
              <w:t>Reject—AP may leverage the UL Power Headroom information as well as its scheduling algorithms to overcome situation described in comment.</w:t>
            </w:r>
          </w:p>
        </w:tc>
      </w:tr>
      <w:tr w:rsidR="006A6B40" w:rsidRPr="00952B64" w14:paraId="79102457" w14:textId="77777777" w:rsidTr="008F6A96">
        <w:trPr>
          <w:trHeight w:val="191"/>
        </w:trPr>
        <w:tc>
          <w:tcPr>
            <w:tcW w:w="666" w:type="dxa"/>
            <w:shd w:val="clear" w:color="auto" w:fill="auto"/>
            <w:noWrap/>
          </w:tcPr>
          <w:p w14:paraId="17E2850A" w14:textId="7B4F15A3" w:rsidR="006A6B40" w:rsidRPr="00952B64" w:rsidRDefault="006A6B40" w:rsidP="006A6B40">
            <w:pPr>
              <w:jc w:val="center"/>
              <w:rPr>
                <w:sz w:val="20"/>
                <w:highlight w:val="yellow"/>
                <w:lang w:val="en-US"/>
              </w:rPr>
            </w:pPr>
            <w:r w:rsidRPr="00952B64">
              <w:rPr>
                <w:sz w:val="20"/>
                <w:lang w:val="en-US"/>
              </w:rPr>
              <w:t>6869</w:t>
            </w:r>
          </w:p>
        </w:tc>
        <w:tc>
          <w:tcPr>
            <w:tcW w:w="931" w:type="dxa"/>
            <w:shd w:val="clear" w:color="auto" w:fill="auto"/>
            <w:noWrap/>
          </w:tcPr>
          <w:p w14:paraId="68169D6F" w14:textId="3903A2FC" w:rsidR="006A6B40" w:rsidRPr="00952B64" w:rsidRDefault="006A6B40" w:rsidP="006A6B40">
            <w:pPr>
              <w:jc w:val="center"/>
              <w:rPr>
                <w:sz w:val="20"/>
                <w:lang w:val="en-US"/>
              </w:rPr>
            </w:pPr>
            <w:r w:rsidRPr="00952B64">
              <w:rPr>
                <w:sz w:val="20"/>
                <w:lang w:val="en-US"/>
              </w:rPr>
              <w:t>28.3.14.1</w:t>
            </w:r>
          </w:p>
        </w:tc>
        <w:tc>
          <w:tcPr>
            <w:tcW w:w="720" w:type="dxa"/>
            <w:shd w:val="clear" w:color="auto" w:fill="auto"/>
            <w:noWrap/>
            <w:vAlign w:val="center"/>
          </w:tcPr>
          <w:p w14:paraId="46A297A2" w14:textId="5B906DA5" w:rsidR="006A6B40" w:rsidRPr="00952B64" w:rsidRDefault="006A6B40" w:rsidP="006A6B40">
            <w:pPr>
              <w:rPr>
                <w:rFonts w:eastAsia="Times New Roman"/>
                <w:bCs/>
                <w:color w:val="000000"/>
                <w:sz w:val="20"/>
                <w:lang w:val="en-US"/>
              </w:rPr>
            </w:pPr>
            <w:r w:rsidRPr="00952B64">
              <w:rPr>
                <w:rFonts w:eastAsia="Times New Roman"/>
                <w:bCs/>
                <w:color w:val="000000"/>
                <w:sz w:val="20"/>
                <w:lang w:val="en-US"/>
              </w:rPr>
              <w:t>340.57</w:t>
            </w:r>
          </w:p>
        </w:tc>
        <w:tc>
          <w:tcPr>
            <w:tcW w:w="3048" w:type="dxa"/>
            <w:shd w:val="clear" w:color="auto" w:fill="auto"/>
            <w:noWrap/>
          </w:tcPr>
          <w:p w14:paraId="669FFE03" w14:textId="3022B093" w:rsidR="006A6B40" w:rsidRPr="00952B64" w:rsidRDefault="006A6B40" w:rsidP="006A6B40">
            <w:pPr>
              <w:rPr>
                <w:sz w:val="20"/>
              </w:rPr>
            </w:pPr>
            <w:r w:rsidRPr="00952B64">
              <w:rPr>
                <w:sz w:val="20"/>
              </w:rPr>
              <w:t>"An AP can schedule" ... should this really be "can", or is "may" meant?</w:t>
            </w:r>
          </w:p>
        </w:tc>
        <w:tc>
          <w:tcPr>
            <w:tcW w:w="2409" w:type="dxa"/>
            <w:shd w:val="clear" w:color="auto" w:fill="auto"/>
            <w:noWrap/>
          </w:tcPr>
          <w:p w14:paraId="22E0A2F7" w14:textId="3DDCBD29" w:rsidR="006A6B40" w:rsidRPr="00952B64" w:rsidRDefault="006A6B40" w:rsidP="006A6B40">
            <w:pPr>
              <w:rPr>
                <w:sz w:val="20"/>
              </w:rPr>
            </w:pPr>
            <w:r w:rsidRPr="00952B64">
              <w:rPr>
                <w:sz w:val="20"/>
              </w:rPr>
              <w:t>If the intended meaning is that the AP is permitted to take the action described, then change to "may".</w:t>
            </w:r>
          </w:p>
        </w:tc>
        <w:tc>
          <w:tcPr>
            <w:tcW w:w="3453" w:type="dxa"/>
            <w:shd w:val="clear" w:color="auto" w:fill="auto"/>
            <w:vAlign w:val="center"/>
          </w:tcPr>
          <w:p w14:paraId="2EEE7DAE" w14:textId="77777777" w:rsidR="006A6B40" w:rsidRPr="00952B64" w:rsidRDefault="006A6B40" w:rsidP="006A6B40">
            <w:pPr>
              <w:rPr>
                <w:sz w:val="20"/>
              </w:rPr>
            </w:pPr>
            <w:r w:rsidRPr="00952B64">
              <w:rPr>
                <w:sz w:val="20"/>
              </w:rPr>
              <w:t>Revised—</w:t>
            </w:r>
          </w:p>
          <w:p w14:paraId="0E5848CA" w14:textId="77777777" w:rsidR="006A6B40" w:rsidRPr="00952B64" w:rsidRDefault="006A6B40" w:rsidP="006A6B40">
            <w:pPr>
              <w:rPr>
                <w:sz w:val="20"/>
              </w:rPr>
            </w:pPr>
            <w:r w:rsidRPr="00952B64">
              <w:rPr>
                <w:sz w:val="20"/>
              </w:rPr>
              <w:t xml:space="preserve"> </w:t>
            </w:r>
          </w:p>
          <w:p w14:paraId="6BED3948" w14:textId="77777777" w:rsidR="006A6B40" w:rsidRPr="00952B64" w:rsidRDefault="006A6B40" w:rsidP="006A6B40">
            <w:pPr>
              <w:rPr>
                <w:sz w:val="20"/>
              </w:rPr>
            </w:pPr>
            <w:r w:rsidRPr="00952B64">
              <w:rPr>
                <w:sz w:val="20"/>
              </w:rPr>
              <w:t xml:space="preserve">Proposed resolution accounts for the suggested change. </w:t>
            </w:r>
          </w:p>
          <w:p w14:paraId="06BB7F70" w14:textId="77777777" w:rsidR="006A6B40" w:rsidRPr="00952B64" w:rsidRDefault="006A6B40" w:rsidP="006A6B40">
            <w:pPr>
              <w:rPr>
                <w:sz w:val="20"/>
              </w:rPr>
            </w:pPr>
          </w:p>
          <w:p w14:paraId="1ED8AA76" w14:textId="410C0D32" w:rsidR="006A6B40" w:rsidRPr="00952B64" w:rsidRDefault="006A6B40" w:rsidP="006A6B40">
            <w:pPr>
              <w:rPr>
                <w:sz w:val="20"/>
              </w:rPr>
            </w:pPr>
            <w:proofErr w:type="spellStart"/>
            <w:r w:rsidRPr="00952B64">
              <w:rPr>
                <w:sz w:val="20"/>
              </w:rPr>
              <w:t>TGax</w:t>
            </w:r>
            <w:proofErr w:type="spellEnd"/>
            <w:r w:rsidRPr="00952B64">
              <w:rPr>
                <w:sz w:val="20"/>
              </w:rPr>
              <w:t xml:space="preserve"> Editor to make the changes shown in IEEE 802.11-17/</w:t>
            </w:r>
            <w:r w:rsidR="00BE0C30">
              <w:rPr>
                <w:sz w:val="20"/>
              </w:rPr>
              <w:t>0261r1</w:t>
            </w:r>
            <w:r w:rsidRPr="00952B64">
              <w:rPr>
                <w:sz w:val="20"/>
              </w:rPr>
              <w:t xml:space="preserve"> under all headings that include CID 6869.</w:t>
            </w:r>
          </w:p>
        </w:tc>
      </w:tr>
      <w:tr w:rsidR="00FF7E90" w:rsidRPr="00952B64" w14:paraId="22315F13" w14:textId="77777777" w:rsidTr="008F6A96">
        <w:trPr>
          <w:trHeight w:val="191"/>
        </w:trPr>
        <w:tc>
          <w:tcPr>
            <w:tcW w:w="666" w:type="dxa"/>
            <w:shd w:val="clear" w:color="auto" w:fill="auto"/>
            <w:noWrap/>
          </w:tcPr>
          <w:p w14:paraId="7000E189" w14:textId="5B19269B" w:rsidR="00FF7E90" w:rsidRPr="00952B64" w:rsidRDefault="00FF7E90" w:rsidP="00FF7E90">
            <w:pPr>
              <w:jc w:val="center"/>
              <w:rPr>
                <w:sz w:val="20"/>
                <w:lang w:val="en-US"/>
              </w:rPr>
            </w:pPr>
            <w:r w:rsidRPr="00952B64">
              <w:rPr>
                <w:sz w:val="20"/>
                <w:lang w:val="en-US"/>
              </w:rPr>
              <w:t>6870</w:t>
            </w:r>
          </w:p>
        </w:tc>
        <w:tc>
          <w:tcPr>
            <w:tcW w:w="931" w:type="dxa"/>
            <w:shd w:val="clear" w:color="auto" w:fill="auto"/>
            <w:noWrap/>
          </w:tcPr>
          <w:p w14:paraId="6CD93B61" w14:textId="6EEAE5D1" w:rsidR="00FF7E90" w:rsidRPr="00952B64" w:rsidRDefault="00FF7E90" w:rsidP="00FF7E90">
            <w:pPr>
              <w:jc w:val="center"/>
              <w:rPr>
                <w:sz w:val="20"/>
                <w:lang w:val="en-US"/>
              </w:rPr>
            </w:pPr>
            <w:r w:rsidRPr="00952B64">
              <w:rPr>
                <w:sz w:val="20"/>
                <w:lang w:val="en-US"/>
              </w:rPr>
              <w:t>28.3.14.1</w:t>
            </w:r>
          </w:p>
        </w:tc>
        <w:tc>
          <w:tcPr>
            <w:tcW w:w="720" w:type="dxa"/>
            <w:shd w:val="clear" w:color="auto" w:fill="auto"/>
            <w:noWrap/>
            <w:vAlign w:val="center"/>
          </w:tcPr>
          <w:p w14:paraId="64C7E6C1" w14:textId="447F7724" w:rsidR="00FF7E90" w:rsidRPr="00952B64" w:rsidRDefault="00FF7E90" w:rsidP="00FF7E90">
            <w:pPr>
              <w:rPr>
                <w:rFonts w:eastAsia="Times New Roman"/>
                <w:bCs/>
                <w:color w:val="000000"/>
                <w:sz w:val="20"/>
                <w:lang w:val="en-US"/>
              </w:rPr>
            </w:pPr>
            <w:r w:rsidRPr="00952B64">
              <w:rPr>
                <w:rFonts w:eastAsia="Times New Roman"/>
                <w:bCs/>
                <w:color w:val="000000"/>
                <w:sz w:val="20"/>
                <w:lang w:val="en-US"/>
              </w:rPr>
              <w:t>340.58</w:t>
            </w:r>
          </w:p>
        </w:tc>
        <w:tc>
          <w:tcPr>
            <w:tcW w:w="3048" w:type="dxa"/>
            <w:shd w:val="clear" w:color="auto" w:fill="auto"/>
            <w:noWrap/>
          </w:tcPr>
          <w:p w14:paraId="63EC7751" w14:textId="63D473B7" w:rsidR="00FF7E90" w:rsidRPr="00952B64" w:rsidRDefault="00FF7E90" w:rsidP="00FF7E90">
            <w:pPr>
              <w:rPr>
                <w:sz w:val="20"/>
              </w:rPr>
            </w:pPr>
            <w:r w:rsidRPr="00952B64">
              <w:rPr>
                <w:sz w:val="20"/>
              </w:rPr>
              <w:t>Imprecise specification of mandatory requirement: "A STA ... shall support power correction described in 28.3.14.2". As worded, this would be satisfied by a STA that satisfied some (any) of the requirements in 28.3.14.2, even if it did not support all of them. The draft should make it clear exactly what is required.</w:t>
            </w:r>
          </w:p>
        </w:tc>
        <w:tc>
          <w:tcPr>
            <w:tcW w:w="2409" w:type="dxa"/>
            <w:shd w:val="clear" w:color="auto" w:fill="auto"/>
            <w:noWrap/>
          </w:tcPr>
          <w:p w14:paraId="01AA4C46" w14:textId="68680F1E" w:rsidR="00FF7E90" w:rsidRPr="00952B64" w:rsidRDefault="00FF7E90" w:rsidP="00FF7E90">
            <w:pPr>
              <w:rPr>
                <w:sz w:val="20"/>
              </w:rPr>
            </w:pPr>
            <w:r w:rsidRPr="00952B64">
              <w:rPr>
                <w:sz w:val="20"/>
              </w:rPr>
              <w:t>Add "as" before "described".</w:t>
            </w:r>
          </w:p>
        </w:tc>
        <w:tc>
          <w:tcPr>
            <w:tcW w:w="3453" w:type="dxa"/>
            <w:shd w:val="clear" w:color="auto" w:fill="auto"/>
            <w:vAlign w:val="center"/>
          </w:tcPr>
          <w:p w14:paraId="44FC0F1D" w14:textId="77777777" w:rsidR="00FF7E90" w:rsidRPr="00952B64" w:rsidRDefault="00FF7E90" w:rsidP="00FF7E90">
            <w:pPr>
              <w:rPr>
                <w:sz w:val="20"/>
              </w:rPr>
            </w:pPr>
            <w:r w:rsidRPr="00952B64">
              <w:rPr>
                <w:sz w:val="20"/>
              </w:rPr>
              <w:t>Revised—</w:t>
            </w:r>
          </w:p>
          <w:p w14:paraId="14DC9591" w14:textId="77777777" w:rsidR="00FF7E90" w:rsidRPr="00952B64" w:rsidRDefault="00FF7E90" w:rsidP="00FF7E90">
            <w:pPr>
              <w:rPr>
                <w:sz w:val="20"/>
              </w:rPr>
            </w:pPr>
            <w:r w:rsidRPr="00952B64">
              <w:rPr>
                <w:sz w:val="20"/>
              </w:rPr>
              <w:t xml:space="preserve"> </w:t>
            </w:r>
          </w:p>
          <w:p w14:paraId="6D62A0D5" w14:textId="77777777" w:rsidR="00FF7E90" w:rsidRPr="00952B64" w:rsidRDefault="00FF7E90" w:rsidP="00FF7E90">
            <w:pPr>
              <w:rPr>
                <w:sz w:val="20"/>
              </w:rPr>
            </w:pPr>
            <w:r w:rsidRPr="00952B64">
              <w:rPr>
                <w:sz w:val="20"/>
              </w:rPr>
              <w:t xml:space="preserve">Proposed resolution accounts for the suggested change. </w:t>
            </w:r>
          </w:p>
          <w:p w14:paraId="7BC0FE51" w14:textId="77777777" w:rsidR="00FF7E90" w:rsidRPr="00952B64" w:rsidRDefault="00FF7E90" w:rsidP="00FF7E90">
            <w:pPr>
              <w:rPr>
                <w:sz w:val="20"/>
              </w:rPr>
            </w:pPr>
          </w:p>
          <w:p w14:paraId="7D3CD7D7" w14:textId="20B2CEFF" w:rsidR="00FF7E90" w:rsidRPr="00952B64" w:rsidRDefault="00FF7E90" w:rsidP="00FF7E90">
            <w:pPr>
              <w:rPr>
                <w:sz w:val="20"/>
              </w:rPr>
            </w:pPr>
            <w:proofErr w:type="spellStart"/>
            <w:r w:rsidRPr="00952B64">
              <w:rPr>
                <w:sz w:val="20"/>
              </w:rPr>
              <w:t>TGax</w:t>
            </w:r>
            <w:proofErr w:type="spellEnd"/>
            <w:r w:rsidRPr="00952B64">
              <w:rPr>
                <w:sz w:val="20"/>
              </w:rPr>
              <w:t xml:space="preserve"> Editor to make the changes shown in IEEE 802.11-17/</w:t>
            </w:r>
            <w:r w:rsidR="00BE0C30">
              <w:rPr>
                <w:sz w:val="20"/>
              </w:rPr>
              <w:t>0261r1</w:t>
            </w:r>
            <w:r w:rsidRPr="00952B64">
              <w:rPr>
                <w:sz w:val="20"/>
              </w:rPr>
              <w:t xml:space="preserve"> under all headings that include CID 6870.</w:t>
            </w:r>
          </w:p>
        </w:tc>
      </w:tr>
      <w:tr w:rsidR="00D57DC0" w:rsidRPr="00952B64" w14:paraId="5D056C87" w14:textId="77777777" w:rsidTr="008F6A96">
        <w:trPr>
          <w:trHeight w:val="191"/>
        </w:trPr>
        <w:tc>
          <w:tcPr>
            <w:tcW w:w="666" w:type="dxa"/>
            <w:shd w:val="clear" w:color="auto" w:fill="auto"/>
            <w:noWrap/>
          </w:tcPr>
          <w:p w14:paraId="2EF94D4F" w14:textId="342153F5" w:rsidR="00D57DC0" w:rsidRPr="00952B64" w:rsidRDefault="00D57DC0" w:rsidP="00D57DC0">
            <w:pPr>
              <w:jc w:val="center"/>
              <w:rPr>
                <w:sz w:val="20"/>
                <w:lang w:val="en-US"/>
              </w:rPr>
            </w:pPr>
            <w:r w:rsidRPr="00952B64">
              <w:rPr>
                <w:sz w:val="20"/>
                <w:lang w:val="en-US"/>
              </w:rPr>
              <w:t>6871</w:t>
            </w:r>
          </w:p>
        </w:tc>
        <w:tc>
          <w:tcPr>
            <w:tcW w:w="931" w:type="dxa"/>
            <w:shd w:val="clear" w:color="auto" w:fill="auto"/>
            <w:noWrap/>
          </w:tcPr>
          <w:p w14:paraId="2D1790D0" w14:textId="7D9E9A78" w:rsidR="00D57DC0" w:rsidRPr="00952B64" w:rsidRDefault="00D57DC0" w:rsidP="00D57DC0">
            <w:pPr>
              <w:jc w:val="center"/>
              <w:rPr>
                <w:sz w:val="20"/>
                <w:lang w:val="en-US"/>
              </w:rPr>
            </w:pPr>
            <w:r w:rsidRPr="00952B64">
              <w:rPr>
                <w:sz w:val="20"/>
                <w:lang w:val="en-US"/>
              </w:rPr>
              <w:t>28.3.14.1</w:t>
            </w:r>
          </w:p>
        </w:tc>
        <w:tc>
          <w:tcPr>
            <w:tcW w:w="720" w:type="dxa"/>
            <w:shd w:val="clear" w:color="auto" w:fill="auto"/>
            <w:noWrap/>
            <w:vAlign w:val="center"/>
          </w:tcPr>
          <w:p w14:paraId="7C1B4F7B" w14:textId="4898DDD6" w:rsidR="00D57DC0" w:rsidRPr="00952B64" w:rsidRDefault="00D57DC0" w:rsidP="00D57DC0">
            <w:pPr>
              <w:rPr>
                <w:rFonts w:eastAsia="Times New Roman"/>
                <w:bCs/>
                <w:color w:val="000000"/>
                <w:sz w:val="20"/>
                <w:lang w:val="en-US"/>
              </w:rPr>
            </w:pPr>
            <w:r w:rsidRPr="00952B64">
              <w:rPr>
                <w:rFonts w:eastAsia="Times New Roman"/>
                <w:bCs/>
                <w:color w:val="000000"/>
                <w:sz w:val="20"/>
                <w:lang w:val="en-US"/>
              </w:rPr>
              <w:t>340.59</w:t>
            </w:r>
          </w:p>
        </w:tc>
        <w:tc>
          <w:tcPr>
            <w:tcW w:w="3048" w:type="dxa"/>
            <w:shd w:val="clear" w:color="auto" w:fill="auto"/>
            <w:noWrap/>
          </w:tcPr>
          <w:p w14:paraId="3EC50C4F" w14:textId="1921EEEF" w:rsidR="00D57DC0" w:rsidRPr="00952B64" w:rsidRDefault="00D57DC0" w:rsidP="00D57DC0">
            <w:pPr>
              <w:rPr>
                <w:sz w:val="20"/>
              </w:rPr>
            </w:pPr>
            <w:r w:rsidRPr="00952B64">
              <w:rPr>
                <w:sz w:val="20"/>
              </w:rPr>
              <w:t>Imprecise specification of mandatory requirement: "... and shall meet pre-correction accuracy requirements described in 28.3.14.3". As worded, this would be satisfied by a STA that satisfied some (any) of the pre-correction accuracy requirements in 28.3.14.3, even if it did not support all of them. The draft should make it clear exactly what is required.</w:t>
            </w:r>
          </w:p>
        </w:tc>
        <w:tc>
          <w:tcPr>
            <w:tcW w:w="2409" w:type="dxa"/>
            <w:shd w:val="clear" w:color="auto" w:fill="auto"/>
            <w:noWrap/>
          </w:tcPr>
          <w:p w14:paraId="2875F876" w14:textId="45D7FFB2" w:rsidR="00D57DC0" w:rsidRPr="00952B64" w:rsidRDefault="00D57DC0" w:rsidP="00D57DC0">
            <w:pPr>
              <w:rPr>
                <w:sz w:val="20"/>
              </w:rPr>
            </w:pPr>
            <w:r w:rsidRPr="00952B64">
              <w:rPr>
                <w:sz w:val="20"/>
              </w:rPr>
              <w:t>Add "the" before "pre-correction accuracy requirements".</w:t>
            </w:r>
          </w:p>
        </w:tc>
        <w:tc>
          <w:tcPr>
            <w:tcW w:w="3453" w:type="dxa"/>
            <w:shd w:val="clear" w:color="auto" w:fill="auto"/>
            <w:vAlign w:val="center"/>
          </w:tcPr>
          <w:p w14:paraId="7D2014E2" w14:textId="77777777" w:rsidR="00D57DC0" w:rsidRPr="00952B64" w:rsidRDefault="00D57DC0" w:rsidP="00D57DC0">
            <w:pPr>
              <w:rPr>
                <w:sz w:val="20"/>
              </w:rPr>
            </w:pPr>
            <w:r w:rsidRPr="00952B64">
              <w:rPr>
                <w:sz w:val="20"/>
              </w:rPr>
              <w:t>Revised—</w:t>
            </w:r>
          </w:p>
          <w:p w14:paraId="52CE1B2F" w14:textId="77777777" w:rsidR="00D57DC0" w:rsidRPr="00952B64" w:rsidRDefault="00D57DC0" w:rsidP="00D57DC0">
            <w:pPr>
              <w:rPr>
                <w:sz w:val="20"/>
              </w:rPr>
            </w:pPr>
            <w:r w:rsidRPr="00952B64">
              <w:rPr>
                <w:sz w:val="20"/>
              </w:rPr>
              <w:t xml:space="preserve"> </w:t>
            </w:r>
          </w:p>
          <w:p w14:paraId="47F5C84B" w14:textId="77777777" w:rsidR="00D57DC0" w:rsidRPr="00952B64" w:rsidRDefault="00D57DC0" w:rsidP="00D57DC0">
            <w:pPr>
              <w:rPr>
                <w:sz w:val="20"/>
              </w:rPr>
            </w:pPr>
            <w:r w:rsidRPr="00952B64">
              <w:rPr>
                <w:sz w:val="20"/>
              </w:rPr>
              <w:t xml:space="preserve">Proposed resolution accounts for the suggested change. </w:t>
            </w:r>
          </w:p>
          <w:p w14:paraId="3B11C681" w14:textId="77777777" w:rsidR="00D57DC0" w:rsidRPr="00952B64" w:rsidRDefault="00D57DC0" w:rsidP="00D57DC0">
            <w:pPr>
              <w:rPr>
                <w:sz w:val="20"/>
              </w:rPr>
            </w:pPr>
          </w:p>
          <w:p w14:paraId="50C97E77" w14:textId="6D443901" w:rsidR="00D57DC0" w:rsidRPr="00952B64" w:rsidRDefault="00D57DC0" w:rsidP="00D57DC0">
            <w:pPr>
              <w:rPr>
                <w:sz w:val="20"/>
              </w:rPr>
            </w:pPr>
            <w:proofErr w:type="spellStart"/>
            <w:r w:rsidRPr="00952B64">
              <w:rPr>
                <w:sz w:val="20"/>
              </w:rPr>
              <w:t>TGax</w:t>
            </w:r>
            <w:proofErr w:type="spellEnd"/>
            <w:r w:rsidRPr="00952B64">
              <w:rPr>
                <w:sz w:val="20"/>
              </w:rPr>
              <w:t xml:space="preserve"> Editor to make the changes shown in IEEE 802.11-17/</w:t>
            </w:r>
            <w:r w:rsidR="00BE0C30">
              <w:rPr>
                <w:sz w:val="20"/>
              </w:rPr>
              <w:t>0261r1</w:t>
            </w:r>
            <w:r w:rsidRPr="00952B64">
              <w:rPr>
                <w:sz w:val="20"/>
              </w:rPr>
              <w:t xml:space="preserve"> under all headings that include CID 6871.</w:t>
            </w:r>
          </w:p>
        </w:tc>
      </w:tr>
      <w:tr w:rsidR="00F061A9" w:rsidRPr="00952B64" w14:paraId="144BFA80" w14:textId="77777777" w:rsidTr="008F6A96">
        <w:trPr>
          <w:trHeight w:val="191"/>
        </w:trPr>
        <w:tc>
          <w:tcPr>
            <w:tcW w:w="666" w:type="dxa"/>
            <w:shd w:val="clear" w:color="auto" w:fill="auto"/>
            <w:noWrap/>
          </w:tcPr>
          <w:p w14:paraId="3D978470" w14:textId="1D07284C" w:rsidR="00F061A9" w:rsidRPr="00952B64" w:rsidRDefault="00F061A9" w:rsidP="00F061A9">
            <w:pPr>
              <w:jc w:val="center"/>
              <w:rPr>
                <w:sz w:val="20"/>
                <w:lang w:val="en-US"/>
              </w:rPr>
            </w:pPr>
            <w:r w:rsidRPr="008846D1">
              <w:rPr>
                <w:sz w:val="20"/>
                <w:lang w:val="en-US"/>
              </w:rPr>
              <w:lastRenderedPageBreak/>
              <w:t>3606</w:t>
            </w:r>
          </w:p>
        </w:tc>
        <w:tc>
          <w:tcPr>
            <w:tcW w:w="931" w:type="dxa"/>
            <w:shd w:val="clear" w:color="auto" w:fill="auto"/>
            <w:noWrap/>
          </w:tcPr>
          <w:p w14:paraId="78C082E4" w14:textId="56F4732B" w:rsidR="00F061A9" w:rsidRPr="00952B64" w:rsidRDefault="00F061A9" w:rsidP="00F061A9">
            <w:pPr>
              <w:jc w:val="center"/>
              <w:rPr>
                <w:sz w:val="20"/>
                <w:lang w:val="en-US"/>
              </w:rPr>
            </w:pPr>
            <w:r w:rsidRPr="00952B64">
              <w:rPr>
                <w:sz w:val="20"/>
                <w:lang w:val="en-US"/>
              </w:rPr>
              <w:t>28.3.14.3</w:t>
            </w:r>
          </w:p>
        </w:tc>
        <w:tc>
          <w:tcPr>
            <w:tcW w:w="720" w:type="dxa"/>
            <w:shd w:val="clear" w:color="auto" w:fill="auto"/>
            <w:noWrap/>
            <w:vAlign w:val="center"/>
          </w:tcPr>
          <w:p w14:paraId="0C6A6C9A" w14:textId="7AF3135B" w:rsidR="00F061A9" w:rsidRPr="00952B64" w:rsidRDefault="00F061A9" w:rsidP="00F061A9">
            <w:pPr>
              <w:rPr>
                <w:rFonts w:eastAsia="Times New Roman"/>
                <w:bCs/>
                <w:color w:val="000000"/>
                <w:sz w:val="20"/>
                <w:lang w:val="en-US"/>
              </w:rPr>
            </w:pPr>
            <w:r w:rsidRPr="00952B64">
              <w:rPr>
                <w:rFonts w:eastAsia="Times New Roman"/>
                <w:bCs/>
                <w:color w:val="000000"/>
                <w:sz w:val="20"/>
                <w:lang w:val="en-US"/>
              </w:rPr>
              <w:t>342.45</w:t>
            </w:r>
          </w:p>
        </w:tc>
        <w:tc>
          <w:tcPr>
            <w:tcW w:w="3048" w:type="dxa"/>
            <w:shd w:val="clear" w:color="auto" w:fill="auto"/>
            <w:noWrap/>
          </w:tcPr>
          <w:p w14:paraId="69D50884" w14:textId="0F2AFCE9" w:rsidR="00F061A9" w:rsidRPr="00952B64" w:rsidRDefault="00F061A9" w:rsidP="00F061A9">
            <w:pPr>
              <w:rPr>
                <w:sz w:val="20"/>
              </w:rPr>
            </w:pPr>
            <w:r w:rsidRPr="00952B64">
              <w:rPr>
                <w:sz w:val="20"/>
              </w:rPr>
              <w:t xml:space="preserve">In clause 28.3.14.3 transmit power requirements and RSSI measurement accuracy requirements are defined </w:t>
            </w:r>
            <w:proofErr w:type="gramStart"/>
            <w:r w:rsidRPr="00952B64">
              <w:rPr>
                <w:sz w:val="20"/>
              </w:rPr>
              <w:t>for  signal</w:t>
            </w:r>
            <w:proofErr w:type="gramEnd"/>
            <w:r w:rsidRPr="00952B64">
              <w:rPr>
                <w:sz w:val="20"/>
              </w:rPr>
              <w:t xml:space="preserve"> level ranges in dBm operating in the 2.4 GHz and 5GHz bands.  The requirements are defined for nominal (room) temperature conditions.  Specifying transmit power measurements and RSSI accuracy measurements over temperature is implementation dependent and could be regulatory dependent.  Specifying a specific operation temperature drives an implementation and is out-of-scope of the standard.</w:t>
            </w:r>
          </w:p>
        </w:tc>
        <w:tc>
          <w:tcPr>
            <w:tcW w:w="2409" w:type="dxa"/>
            <w:shd w:val="clear" w:color="auto" w:fill="auto"/>
            <w:noWrap/>
          </w:tcPr>
          <w:p w14:paraId="2CB48F1D" w14:textId="7F3524B9" w:rsidR="00F061A9" w:rsidRPr="00952B64" w:rsidRDefault="00F061A9" w:rsidP="00F061A9">
            <w:pPr>
              <w:rPr>
                <w:sz w:val="20"/>
              </w:rPr>
            </w:pPr>
            <w:proofErr w:type="gramStart"/>
            <w:r w:rsidRPr="00952B64">
              <w:rPr>
                <w:sz w:val="20"/>
              </w:rPr>
              <w:t>Delete  sentence</w:t>
            </w:r>
            <w:proofErr w:type="gramEnd"/>
            <w:r w:rsidRPr="00952B64">
              <w:rPr>
                <w:sz w:val="20"/>
              </w:rPr>
              <w:t>: "The requirements are for</w:t>
            </w:r>
            <w:r w:rsidRPr="00952B64">
              <w:rPr>
                <w:sz w:val="20"/>
              </w:rPr>
              <w:br/>
              <w:t>nominal (room) temperature conditions."</w:t>
            </w:r>
          </w:p>
        </w:tc>
        <w:tc>
          <w:tcPr>
            <w:tcW w:w="3453" w:type="dxa"/>
            <w:shd w:val="clear" w:color="auto" w:fill="auto"/>
            <w:vAlign w:val="center"/>
          </w:tcPr>
          <w:p w14:paraId="34CEC23F" w14:textId="195E6C5F" w:rsidR="00F061A9" w:rsidRPr="00952B64" w:rsidRDefault="00F061A9" w:rsidP="00F061A9">
            <w:pPr>
              <w:rPr>
                <w:sz w:val="20"/>
              </w:rPr>
            </w:pPr>
            <w:r w:rsidRPr="00952B64">
              <w:rPr>
                <w:sz w:val="20"/>
              </w:rPr>
              <w:t>Reject—</w:t>
            </w:r>
          </w:p>
          <w:p w14:paraId="25E3193D" w14:textId="3C5AFCF8" w:rsidR="00F061A9" w:rsidRPr="00952B64" w:rsidRDefault="00F061A9" w:rsidP="0002318B">
            <w:pPr>
              <w:rPr>
                <w:sz w:val="20"/>
              </w:rPr>
            </w:pPr>
            <w:r w:rsidRPr="00952B64">
              <w:rPr>
                <w:sz w:val="20"/>
              </w:rPr>
              <w:t xml:space="preserve">The statement adds value. </w:t>
            </w:r>
            <w:r w:rsidR="0002318B" w:rsidRPr="00952B64">
              <w:rPr>
                <w:sz w:val="20"/>
              </w:rPr>
              <w:t>The RSSI measurement accuracy is influenced by temperature</w:t>
            </w:r>
            <w:r w:rsidRPr="00952B64">
              <w:rPr>
                <w:sz w:val="20"/>
              </w:rPr>
              <w:t>.</w:t>
            </w:r>
            <w:r w:rsidR="0002318B" w:rsidRPr="00952B64">
              <w:rPr>
                <w:sz w:val="20"/>
              </w:rPr>
              <w:t xml:space="preserve"> Hence, it is recommended that test </w:t>
            </w:r>
            <w:proofErr w:type="spellStart"/>
            <w:r w:rsidR="0002318B" w:rsidRPr="00952B64">
              <w:rPr>
                <w:sz w:val="20"/>
              </w:rPr>
              <w:t>equipments</w:t>
            </w:r>
            <w:proofErr w:type="spellEnd"/>
            <w:r w:rsidR="0002318B" w:rsidRPr="00952B64">
              <w:rPr>
                <w:sz w:val="20"/>
              </w:rPr>
              <w:t xml:space="preserve"> conduct RSSI measurement accuracy tests at room temperature.</w:t>
            </w:r>
          </w:p>
        </w:tc>
      </w:tr>
      <w:tr w:rsidR="00395FF7" w:rsidRPr="00952B64" w14:paraId="6FEC90C9" w14:textId="77777777" w:rsidTr="008F6A96">
        <w:trPr>
          <w:trHeight w:val="191"/>
        </w:trPr>
        <w:tc>
          <w:tcPr>
            <w:tcW w:w="666" w:type="dxa"/>
            <w:shd w:val="clear" w:color="auto" w:fill="auto"/>
            <w:noWrap/>
          </w:tcPr>
          <w:p w14:paraId="08F9B871" w14:textId="70671F38" w:rsidR="00395FF7" w:rsidRPr="00952B64" w:rsidRDefault="00395FF7" w:rsidP="00395FF7">
            <w:pPr>
              <w:jc w:val="center"/>
              <w:rPr>
                <w:sz w:val="20"/>
                <w:lang w:val="en-US"/>
              </w:rPr>
            </w:pPr>
            <w:r w:rsidRPr="00494148">
              <w:rPr>
                <w:sz w:val="20"/>
                <w:lang w:val="en-US"/>
              </w:rPr>
              <w:t>3609</w:t>
            </w:r>
          </w:p>
        </w:tc>
        <w:tc>
          <w:tcPr>
            <w:tcW w:w="931" w:type="dxa"/>
            <w:shd w:val="clear" w:color="auto" w:fill="auto"/>
            <w:noWrap/>
          </w:tcPr>
          <w:p w14:paraId="6F2583D1" w14:textId="57B72BD5" w:rsidR="00395FF7" w:rsidRPr="00952B64" w:rsidRDefault="00395FF7" w:rsidP="00395FF7">
            <w:pPr>
              <w:jc w:val="center"/>
              <w:rPr>
                <w:sz w:val="20"/>
                <w:lang w:val="en-US"/>
              </w:rPr>
            </w:pPr>
            <w:r w:rsidRPr="00952B64">
              <w:rPr>
                <w:sz w:val="20"/>
                <w:lang w:val="en-US"/>
              </w:rPr>
              <w:t>28.3.14.3</w:t>
            </w:r>
          </w:p>
        </w:tc>
        <w:tc>
          <w:tcPr>
            <w:tcW w:w="720" w:type="dxa"/>
            <w:shd w:val="clear" w:color="auto" w:fill="auto"/>
            <w:noWrap/>
            <w:vAlign w:val="center"/>
          </w:tcPr>
          <w:p w14:paraId="0D3ECEAF" w14:textId="29196A70" w:rsidR="00395FF7" w:rsidRPr="00952B64" w:rsidRDefault="00395FF7" w:rsidP="00395FF7">
            <w:pPr>
              <w:rPr>
                <w:rFonts w:eastAsia="Times New Roman"/>
                <w:bCs/>
                <w:color w:val="000000"/>
                <w:sz w:val="20"/>
                <w:lang w:val="en-US"/>
              </w:rPr>
            </w:pPr>
            <w:r w:rsidRPr="00952B64">
              <w:rPr>
                <w:rFonts w:eastAsia="Times New Roman"/>
                <w:bCs/>
                <w:color w:val="000000"/>
                <w:sz w:val="20"/>
                <w:lang w:val="en-US"/>
              </w:rPr>
              <w:t>342.46</w:t>
            </w:r>
          </w:p>
        </w:tc>
        <w:tc>
          <w:tcPr>
            <w:tcW w:w="3048" w:type="dxa"/>
            <w:shd w:val="clear" w:color="auto" w:fill="auto"/>
            <w:noWrap/>
          </w:tcPr>
          <w:p w14:paraId="3D8BB676" w14:textId="0C3BBD51" w:rsidR="00395FF7" w:rsidRPr="00952B64" w:rsidRDefault="00395FF7" w:rsidP="00395FF7">
            <w:pPr>
              <w:rPr>
                <w:sz w:val="20"/>
              </w:rPr>
            </w:pPr>
            <w:r w:rsidRPr="00952B64">
              <w:rPr>
                <w:sz w:val="20"/>
              </w:rPr>
              <w:t>In clause 28.3.14.3 the RSSI is measured during the "PHY legacy preamble".  The RSSI_LEGACY is defined, but the PHY legacy preamble is not. It's not define or referenced in the IEEE 802.11-2016 baseline. This should be defined and referenced back to the IEEE 802.11-2016 baseline standard.</w:t>
            </w:r>
          </w:p>
        </w:tc>
        <w:tc>
          <w:tcPr>
            <w:tcW w:w="2409" w:type="dxa"/>
            <w:shd w:val="clear" w:color="auto" w:fill="auto"/>
            <w:noWrap/>
          </w:tcPr>
          <w:p w14:paraId="33E3B11F" w14:textId="6ADA8598" w:rsidR="00395FF7" w:rsidRPr="00952B64" w:rsidRDefault="00395FF7" w:rsidP="00395FF7">
            <w:pPr>
              <w:rPr>
                <w:sz w:val="20"/>
              </w:rPr>
            </w:pPr>
            <w:r w:rsidRPr="00952B64">
              <w:rPr>
                <w:sz w:val="20"/>
              </w:rPr>
              <w:t xml:space="preserve">Add definition for PHY legacy preamble in clause 3.4 Definitions, acronyms, and abbreviations with reference back to IEEE 802.11-2016 figures, text or </w:t>
            </w:r>
            <w:proofErr w:type="spellStart"/>
            <w:r w:rsidRPr="00952B64">
              <w:rPr>
                <w:sz w:val="20"/>
              </w:rPr>
              <w:t>subclause</w:t>
            </w:r>
            <w:proofErr w:type="spellEnd"/>
          </w:p>
        </w:tc>
        <w:tc>
          <w:tcPr>
            <w:tcW w:w="3453" w:type="dxa"/>
            <w:shd w:val="clear" w:color="auto" w:fill="auto"/>
            <w:vAlign w:val="center"/>
          </w:tcPr>
          <w:p w14:paraId="3D6C7364" w14:textId="77777777" w:rsidR="00BE41AD" w:rsidRPr="00952B64" w:rsidRDefault="00BE41AD" w:rsidP="00BE41AD">
            <w:pPr>
              <w:rPr>
                <w:sz w:val="20"/>
              </w:rPr>
            </w:pPr>
            <w:r w:rsidRPr="00952B64">
              <w:rPr>
                <w:sz w:val="20"/>
              </w:rPr>
              <w:t>Revised—</w:t>
            </w:r>
          </w:p>
          <w:p w14:paraId="7EAEF9FC" w14:textId="4615845E" w:rsidR="00BE41AD" w:rsidRPr="00952B64" w:rsidRDefault="0067028F" w:rsidP="00BE41AD">
            <w:pPr>
              <w:rPr>
                <w:sz w:val="20"/>
              </w:rPr>
            </w:pPr>
            <w:r>
              <w:rPr>
                <w:sz w:val="20"/>
              </w:rPr>
              <w:t>Avoid using “legacy”. L-STF, L-LTF, and L-SIG are referred to as non-HE portion of the HE preamble.</w:t>
            </w:r>
          </w:p>
          <w:p w14:paraId="049F2F99" w14:textId="77777777" w:rsidR="00BE41AD" w:rsidRPr="00952B64" w:rsidRDefault="00BE41AD" w:rsidP="00BE41AD">
            <w:pPr>
              <w:rPr>
                <w:sz w:val="20"/>
              </w:rPr>
            </w:pPr>
          </w:p>
          <w:p w14:paraId="69F1AD3D" w14:textId="77777777" w:rsidR="00BE41AD" w:rsidRPr="00952B64" w:rsidRDefault="00BE41AD" w:rsidP="00BE41AD">
            <w:pPr>
              <w:rPr>
                <w:sz w:val="20"/>
              </w:rPr>
            </w:pPr>
            <w:r w:rsidRPr="00952B64">
              <w:rPr>
                <w:sz w:val="20"/>
              </w:rPr>
              <w:t xml:space="preserve">Proposed resolution accounts for the suggested change. </w:t>
            </w:r>
          </w:p>
          <w:p w14:paraId="778FE0E3" w14:textId="77777777" w:rsidR="00BE41AD" w:rsidRPr="00952B64" w:rsidRDefault="00BE41AD" w:rsidP="00BE41AD">
            <w:pPr>
              <w:rPr>
                <w:sz w:val="20"/>
              </w:rPr>
            </w:pPr>
          </w:p>
          <w:p w14:paraId="410ECD73" w14:textId="107B4F4A" w:rsidR="00BE41AD" w:rsidRPr="00952B64" w:rsidRDefault="00BE41AD" w:rsidP="00BE41AD">
            <w:pPr>
              <w:rPr>
                <w:sz w:val="20"/>
              </w:rPr>
            </w:pPr>
            <w:proofErr w:type="spellStart"/>
            <w:r w:rsidRPr="00952B64">
              <w:rPr>
                <w:sz w:val="20"/>
              </w:rPr>
              <w:t>TGax</w:t>
            </w:r>
            <w:proofErr w:type="spellEnd"/>
            <w:r w:rsidRPr="00952B64">
              <w:rPr>
                <w:sz w:val="20"/>
              </w:rPr>
              <w:t xml:space="preserve"> Editor to make the changes shown in IEEE 802.11-17/</w:t>
            </w:r>
            <w:bookmarkStart w:id="0" w:name="_GoBack"/>
            <w:r w:rsidR="00BE0C30">
              <w:rPr>
                <w:sz w:val="20"/>
              </w:rPr>
              <w:t>0261r1</w:t>
            </w:r>
            <w:bookmarkEnd w:id="0"/>
            <w:r w:rsidRPr="00952B64">
              <w:rPr>
                <w:sz w:val="20"/>
              </w:rPr>
              <w:t xml:space="preserve"> under all headings that include CID 3609.</w:t>
            </w:r>
          </w:p>
        </w:tc>
      </w:tr>
      <w:tr w:rsidR="00FF7E90" w:rsidRPr="00952B64" w14:paraId="46971669" w14:textId="77777777" w:rsidTr="00ED4C68">
        <w:trPr>
          <w:trHeight w:val="336"/>
        </w:trPr>
        <w:tc>
          <w:tcPr>
            <w:tcW w:w="666" w:type="dxa"/>
            <w:shd w:val="clear" w:color="auto" w:fill="auto"/>
          </w:tcPr>
          <w:p w14:paraId="1766B4BF" w14:textId="19B92FAF" w:rsidR="00FF7E90" w:rsidRPr="00952B64" w:rsidRDefault="00FF7E90" w:rsidP="00395FF7">
            <w:pPr>
              <w:jc w:val="center"/>
              <w:rPr>
                <w:sz w:val="20"/>
                <w:lang w:val="en-US"/>
              </w:rPr>
            </w:pPr>
            <w:r w:rsidRPr="00952B64">
              <w:rPr>
                <w:sz w:val="20"/>
                <w:lang w:val="en-US"/>
              </w:rPr>
              <w:t>3</w:t>
            </w:r>
            <w:r w:rsidR="00395FF7" w:rsidRPr="00952B64">
              <w:rPr>
                <w:sz w:val="20"/>
                <w:lang w:val="en-US"/>
              </w:rPr>
              <w:t>359</w:t>
            </w:r>
          </w:p>
        </w:tc>
        <w:tc>
          <w:tcPr>
            <w:tcW w:w="931" w:type="dxa"/>
            <w:shd w:val="clear" w:color="auto" w:fill="auto"/>
          </w:tcPr>
          <w:p w14:paraId="5A30CE3D" w14:textId="1B3CB86C" w:rsidR="00FF7E90" w:rsidRPr="00952B64" w:rsidRDefault="00FF7E90" w:rsidP="00FF7E90">
            <w:pPr>
              <w:jc w:val="center"/>
              <w:rPr>
                <w:sz w:val="20"/>
                <w:lang w:val="en-US"/>
              </w:rPr>
            </w:pPr>
            <w:r w:rsidRPr="00952B64">
              <w:rPr>
                <w:sz w:val="20"/>
                <w:lang w:val="en-US"/>
              </w:rPr>
              <w:t>28.3.14.3</w:t>
            </w:r>
          </w:p>
        </w:tc>
        <w:tc>
          <w:tcPr>
            <w:tcW w:w="720" w:type="dxa"/>
            <w:shd w:val="clear" w:color="auto" w:fill="auto"/>
          </w:tcPr>
          <w:p w14:paraId="1D64E59C" w14:textId="404BA089" w:rsidR="00FF7E90" w:rsidRPr="00952B64" w:rsidRDefault="00FF7E90" w:rsidP="00FF7E90">
            <w:pPr>
              <w:jc w:val="center"/>
              <w:rPr>
                <w:sz w:val="20"/>
                <w:lang w:val="en-US"/>
              </w:rPr>
            </w:pPr>
            <w:r w:rsidRPr="00952B64">
              <w:rPr>
                <w:sz w:val="20"/>
                <w:lang w:val="en-US"/>
              </w:rPr>
              <w:t>342.53</w:t>
            </w:r>
          </w:p>
        </w:tc>
        <w:tc>
          <w:tcPr>
            <w:tcW w:w="3048" w:type="dxa"/>
            <w:shd w:val="clear" w:color="auto" w:fill="auto"/>
          </w:tcPr>
          <w:p w14:paraId="42C95748" w14:textId="4447D633" w:rsidR="00FF7E90" w:rsidRPr="00952B64" w:rsidRDefault="00FF7E90" w:rsidP="00FF7E90">
            <w:pPr>
              <w:rPr>
                <w:sz w:val="20"/>
                <w:lang w:val="en-US"/>
              </w:rPr>
            </w:pPr>
            <w:r w:rsidRPr="00952B64">
              <w:rPr>
                <w:sz w:val="20"/>
              </w:rPr>
              <w:t>CCDF not defined</w:t>
            </w:r>
          </w:p>
        </w:tc>
        <w:tc>
          <w:tcPr>
            <w:tcW w:w="2409" w:type="dxa"/>
            <w:shd w:val="clear" w:color="auto" w:fill="auto"/>
          </w:tcPr>
          <w:p w14:paraId="4126352E" w14:textId="12F1480F" w:rsidR="00FF7E90" w:rsidRPr="00952B64" w:rsidRDefault="00FF7E90" w:rsidP="00FF7E90">
            <w:pPr>
              <w:rPr>
                <w:sz w:val="20"/>
                <w:lang w:val="en-US"/>
              </w:rPr>
            </w:pPr>
            <w:r w:rsidRPr="00952B64">
              <w:rPr>
                <w:sz w:val="20"/>
              </w:rPr>
              <w:t>Change "CCDF" to "complementary cumulative distribution function (CCDF)".</w:t>
            </w:r>
            <w:r w:rsidRPr="00952B64">
              <w:rPr>
                <w:sz w:val="20"/>
              </w:rPr>
              <w:br/>
              <w:t>Add definition for CCDF in clause 3.4 Definitions, acronyms, and abbreviations</w:t>
            </w:r>
          </w:p>
        </w:tc>
        <w:tc>
          <w:tcPr>
            <w:tcW w:w="3453" w:type="dxa"/>
            <w:shd w:val="clear" w:color="auto" w:fill="auto"/>
            <w:vAlign w:val="center"/>
          </w:tcPr>
          <w:p w14:paraId="6596668C" w14:textId="3A6EFF92" w:rsidR="00FF7E90" w:rsidRPr="00952B64" w:rsidRDefault="00FF7E90" w:rsidP="00FF7E90">
            <w:pPr>
              <w:rPr>
                <w:sz w:val="20"/>
              </w:rPr>
            </w:pPr>
            <w:r w:rsidRPr="00952B64">
              <w:rPr>
                <w:sz w:val="20"/>
              </w:rPr>
              <w:t>Revised—</w:t>
            </w:r>
          </w:p>
          <w:p w14:paraId="0525C773" w14:textId="55E905FD" w:rsidR="00FF7E90" w:rsidRPr="00952B64" w:rsidRDefault="00FF7E90" w:rsidP="00FF7E90">
            <w:pPr>
              <w:rPr>
                <w:sz w:val="20"/>
              </w:rPr>
            </w:pPr>
            <w:r w:rsidRPr="00952B64">
              <w:rPr>
                <w:sz w:val="20"/>
              </w:rPr>
              <w:t xml:space="preserve"> </w:t>
            </w:r>
          </w:p>
          <w:p w14:paraId="09356673" w14:textId="77777777" w:rsidR="00FF7E90" w:rsidRPr="00952B64" w:rsidRDefault="00FF7E90" w:rsidP="00FF7E90">
            <w:pPr>
              <w:rPr>
                <w:sz w:val="20"/>
              </w:rPr>
            </w:pPr>
            <w:r w:rsidRPr="00952B64">
              <w:rPr>
                <w:sz w:val="20"/>
              </w:rPr>
              <w:t xml:space="preserve">Proposed resolution accounts for the suggested change. </w:t>
            </w:r>
          </w:p>
          <w:p w14:paraId="60A7EE6A" w14:textId="77777777" w:rsidR="00FF7E90" w:rsidRPr="00952B64" w:rsidRDefault="00FF7E90" w:rsidP="00FF7E90">
            <w:pPr>
              <w:rPr>
                <w:sz w:val="20"/>
              </w:rPr>
            </w:pPr>
          </w:p>
          <w:p w14:paraId="71D2FF3F" w14:textId="64A8920F" w:rsidR="00FF7E90" w:rsidRPr="00952B64" w:rsidRDefault="00FF7E90" w:rsidP="00395FF7">
            <w:pPr>
              <w:rPr>
                <w:sz w:val="20"/>
              </w:rPr>
            </w:pPr>
            <w:proofErr w:type="spellStart"/>
            <w:r w:rsidRPr="00952B64">
              <w:rPr>
                <w:sz w:val="20"/>
              </w:rPr>
              <w:t>TGax</w:t>
            </w:r>
            <w:proofErr w:type="spellEnd"/>
            <w:r w:rsidRPr="00952B64">
              <w:rPr>
                <w:sz w:val="20"/>
              </w:rPr>
              <w:t xml:space="preserve"> Editor to make the changes shown in IEEE 802.11-17/</w:t>
            </w:r>
            <w:r w:rsidR="00BE0C30">
              <w:rPr>
                <w:sz w:val="20"/>
              </w:rPr>
              <w:t>0261r1</w:t>
            </w:r>
            <w:r w:rsidRPr="00952B64">
              <w:rPr>
                <w:sz w:val="20"/>
              </w:rPr>
              <w:t xml:space="preserve"> under all headings that include CID </w:t>
            </w:r>
            <w:r w:rsidR="00395FF7" w:rsidRPr="00952B64">
              <w:rPr>
                <w:sz w:val="20"/>
              </w:rPr>
              <w:t>3359</w:t>
            </w:r>
            <w:r w:rsidRPr="00952B64">
              <w:rPr>
                <w:sz w:val="20"/>
              </w:rPr>
              <w:t>.</w:t>
            </w:r>
          </w:p>
        </w:tc>
      </w:tr>
      <w:tr w:rsidR="00F47D7A" w:rsidRPr="00952B64" w14:paraId="5088391E" w14:textId="77777777" w:rsidTr="00ED4C68">
        <w:trPr>
          <w:trHeight w:val="336"/>
        </w:trPr>
        <w:tc>
          <w:tcPr>
            <w:tcW w:w="666" w:type="dxa"/>
            <w:shd w:val="clear" w:color="auto" w:fill="auto"/>
          </w:tcPr>
          <w:p w14:paraId="55535454" w14:textId="02082907" w:rsidR="00F47D7A" w:rsidRPr="00952B64" w:rsidRDefault="00F47D7A" w:rsidP="00F47D7A">
            <w:pPr>
              <w:jc w:val="center"/>
              <w:rPr>
                <w:sz w:val="20"/>
                <w:lang w:val="en-US"/>
              </w:rPr>
            </w:pPr>
            <w:r w:rsidRPr="00952B64">
              <w:rPr>
                <w:sz w:val="20"/>
                <w:lang w:val="en-US"/>
              </w:rPr>
              <w:t>5282</w:t>
            </w:r>
          </w:p>
        </w:tc>
        <w:tc>
          <w:tcPr>
            <w:tcW w:w="931" w:type="dxa"/>
            <w:shd w:val="clear" w:color="auto" w:fill="auto"/>
          </w:tcPr>
          <w:p w14:paraId="78D70FED" w14:textId="57703EC1" w:rsidR="00F47D7A" w:rsidRPr="00952B64" w:rsidRDefault="00F47D7A" w:rsidP="00F47D7A">
            <w:pPr>
              <w:jc w:val="center"/>
              <w:rPr>
                <w:sz w:val="20"/>
                <w:lang w:val="en-US"/>
              </w:rPr>
            </w:pPr>
            <w:r w:rsidRPr="00952B64">
              <w:rPr>
                <w:sz w:val="20"/>
                <w:lang w:val="en-US"/>
              </w:rPr>
              <w:t>28.3.14.3</w:t>
            </w:r>
          </w:p>
        </w:tc>
        <w:tc>
          <w:tcPr>
            <w:tcW w:w="720" w:type="dxa"/>
            <w:shd w:val="clear" w:color="auto" w:fill="auto"/>
          </w:tcPr>
          <w:p w14:paraId="6D8AE923" w14:textId="2CA1805E" w:rsidR="00F47D7A" w:rsidRPr="00952B64" w:rsidRDefault="00F47D7A" w:rsidP="00F47D7A">
            <w:pPr>
              <w:jc w:val="center"/>
              <w:rPr>
                <w:sz w:val="20"/>
                <w:lang w:val="en-US"/>
              </w:rPr>
            </w:pPr>
            <w:r w:rsidRPr="00952B64">
              <w:rPr>
                <w:sz w:val="20"/>
                <w:lang w:val="en-US"/>
              </w:rPr>
              <w:t>342.09</w:t>
            </w:r>
          </w:p>
        </w:tc>
        <w:tc>
          <w:tcPr>
            <w:tcW w:w="3048" w:type="dxa"/>
            <w:shd w:val="clear" w:color="auto" w:fill="auto"/>
          </w:tcPr>
          <w:p w14:paraId="051ECF3E" w14:textId="16293C5D" w:rsidR="00F47D7A" w:rsidRPr="00952B64" w:rsidRDefault="00F47D7A" w:rsidP="00F47D7A">
            <w:pPr>
              <w:rPr>
                <w:sz w:val="20"/>
              </w:rPr>
            </w:pPr>
            <w:r w:rsidRPr="00952B64">
              <w:rPr>
                <w:sz w:val="20"/>
              </w:rPr>
              <w:t>"with P the maximum power the STA can transmit at the antenna connector", specify the units for P.</w:t>
            </w:r>
          </w:p>
        </w:tc>
        <w:tc>
          <w:tcPr>
            <w:tcW w:w="2409" w:type="dxa"/>
            <w:shd w:val="clear" w:color="auto" w:fill="auto"/>
          </w:tcPr>
          <w:p w14:paraId="0A0123D1" w14:textId="46FD6D3D" w:rsidR="00F47D7A" w:rsidRPr="00952B64" w:rsidRDefault="00F47D7A" w:rsidP="00F47D7A">
            <w:pPr>
              <w:rPr>
                <w:sz w:val="20"/>
              </w:rPr>
            </w:pPr>
            <w:r w:rsidRPr="00952B64">
              <w:rPr>
                <w:sz w:val="20"/>
              </w:rPr>
              <w:t>as in comment</w:t>
            </w:r>
          </w:p>
        </w:tc>
        <w:tc>
          <w:tcPr>
            <w:tcW w:w="3453" w:type="dxa"/>
            <w:shd w:val="clear" w:color="auto" w:fill="auto"/>
            <w:vAlign w:val="center"/>
          </w:tcPr>
          <w:p w14:paraId="03549282" w14:textId="71BCBC15" w:rsidR="00F47D7A" w:rsidRPr="00952B64" w:rsidRDefault="00F47D7A" w:rsidP="00F47D7A">
            <w:pPr>
              <w:rPr>
                <w:sz w:val="20"/>
              </w:rPr>
            </w:pPr>
            <w:r w:rsidRPr="00952B64">
              <w:rPr>
                <w:sz w:val="20"/>
              </w:rPr>
              <w:t>Revise</w:t>
            </w:r>
            <w:r w:rsidR="007867CC" w:rsidRPr="00952B64">
              <w:rPr>
                <w:sz w:val="20"/>
              </w:rPr>
              <w:t>d</w:t>
            </w:r>
            <w:r w:rsidRPr="00952B64">
              <w:rPr>
                <w:sz w:val="20"/>
              </w:rPr>
              <w:t>—</w:t>
            </w:r>
          </w:p>
          <w:p w14:paraId="01821BD6" w14:textId="77777777" w:rsidR="00F47D7A" w:rsidRPr="00952B64" w:rsidRDefault="00F47D7A" w:rsidP="00F47D7A">
            <w:pPr>
              <w:rPr>
                <w:sz w:val="20"/>
              </w:rPr>
            </w:pPr>
            <w:r w:rsidRPr="00952B64">
              <w:rPr>
                <w:sz w:val="20"/>
              </w:rPr>
              <w:t>P is in dBm.</w:t>
            </w:r>
          </w:p>
          <w:p w14:paraId="77729291" w14:textId="77777777" w:rsidR="00F47D7A" w:rsidRPr="00952B64" w:rsidRDefault="00F47D7A" w:rsidP="00F47D7A">
            <w:pPr>
              <w:rPr>
                <w:sz w:val="20"/>
              </w:rPr>
            </w:pPr>
            <w:r w:rsidRPr="00952B64">
              <w:rPr>
                <w:sz w:val="20"/>
              </w:rPr>
              <w:t xml:space="preserve">Proposed resolution accounts for the suggested change. </w:t>
            </w:r>
          </w:p>
          <w:p w14:paraId="016DBCDE" w14:textId="77777777" w:rsidR="00F47D7A" w:rsidRPr="00952B64" w:rsidRDefault="00F47D7A" w:rsidP="00F47D7A">
            <w:pPr>
              <w:rPr>
                <w:sz w:val="20"/>
              </w:rPr>
            </w:pPr>
          </w:p>
          <w:p w14:paraId="68C7B56E" w14:textId="1AD2B880" w:rsidR="00F47D7A" w:rsidRPr="00952B64" w:rsidRDefault="00F47D7A" w:rsidP="00F47D7A">
            <w:pPr>
              <w:rPr>
                <w:sz w:val="20"/>
              </w:rPr>
            </w:pPr>
            <w:proofErr w:type="spellStart"/>
            <w:r w:rsidRPr="00952B64">
              <w:rPr>
                <w:sz w:val="20"/>
              </w:rPr>
              <w:t>TGax</w:t>
            </w:r>
            <w:proofErr w:type="spellEnd"/>
            <w:r w:rsidRPr="00952B64">
              <w:rPr>
                <w:sz w:val="20"/>
              </w:rPr>
              <w:t xml:space="preserve"> Editor to make the changes shown in IEEE 802.11-17/</w:t>
            </w:r>
            <w:r w:rsidR="00BE0C30">
              <w:rPr>
                <w:sz w:val="20"/>
              </w:rPr>
              <w:t>0261r1</w:t>
            </w:r>
            <w:r w:rsidRPr="00952B64">
              <w:rPr>
                <w:sz w:val="20"/>
              </w:rPr>
              <w:t xml:space="preserve"> under all headings that include CID 5282.</w:t>
            </w:r>
          </w:p>
        </w:tc>
      </w:tr>
      <w:tr w:rsidR="00E470B5" w:rsidRPr="00952B64" w14:paraId="0E9F21DD" w14:textId="77777777" w:rsidTr="00ED4C68">
        <w:trPr>
          <w:trHeight w:val="336"/>
        </w:trPr>
        <w:tc>
          <w:tcPr>
            <w:tcW w:w="666" w:type="dxa"/>
            <w:shd w:val="clear" w:color="auto" w:fill="auto"/>
          </w:tcPr>
          <w:p w14:paraId="05BC6DE4" w14:textId="09E2C3E6" w:rsidR="00E470B5" w:rsidRPr="00952B64" w:rsidRDefault="00E470B5" w:rsidP="00E470B5">
            <w:pPr>
              <w:jc w:val="center"/>
              <w:rPr>
                <w:sz w:val="20"/>
                <w:lang w:val="en-US"/>
              </w:rPr>
            </w:pPr>
            <w:r w:rsidRPr="00952B64">
              <w:rPr>
                <w:sz w:val="20"/>
                <w:lang w:val="en-US"/>
              </w:rPr>
              <w:t>5281</w:t>
            </w:r>
          </w:p>
        </w:tc>
        <w:tc>
          <w:tcPr>
            <w:tcW w:w="931" w:type="dxa"/>
            <w:shd w:val="clear" w:color="auto" w:fill="auto"/>
          </w:tcPr>
          <w:p w14:paraId="28D071FC" w14:textId="5B821343" w:rsidR="00E470B5" w:rsidRPr="00952B64" w:rsidRDefault="00E470B5" w:rsidP="00E470B5">
            <w:pPr>
              <w:jc w:val="center"/>
              <w:rPr>
                <w:sz w:val="20"/>
                <w:lang w:val="en-US"/>
              </w:rPr>
            </w:pPr>
            <w:r w:rsidRPr="00952B64">
              <w:rPr>
                <w:sz w:val="20"/>
                <w:lang w:val="en-US"/>
              </w:rPr>
              <w:t>28.3.14.3</w:t>
            </w:r>
          </w:p>
        </w:tc>
        <w:tc>
          <w:tcPr>
            <w:tcW w:w="720" w:type="dxa"/>
            <w:shd w:val="clear" w:color="auto" w:fill="auto"/>
          </w:tcPr>
          <w:p w14:paraId="5FB1A630" w14:textId="2829E0D6" w:rsidR="00E470B5" w:rsidRPr="00952B64" w:rsidRDefault="00E470B5" w:rsidP="00E470B5">
            <w:pPr>
              <w:jc w:val="center"/>
              <w:rPr>
                <w:sz w:val="20"/>
                <w:lang w:val="en-US"/>
              </w:rPr>
            </w:pPr>
            <w:r w:rsidRPr="00952B64">
              <w:rPr>
                <w:sz w:val="20"/>
                <w:lang w:val="en-US"/>
              </w:rPr>
              <w:t>341.1</w:t>
            </w:r>
          </w:p>
        </w:tc>
        <w:tc>
          <w:tcPr>
            <w:tcW w:w="3048" w:type="dxa"/>
            <w:shd w:val="clear" w:color="auto" w:fill="auto"/>
          </w:tcPr>
          <w:p w14:paraId="3D4170E1" w14:textId="42774403" w:rsidR="00E470B5" w:rsidRPr="00952B64" w:rsidRDefault="00E470B5" w:rsidP="00E470B5">
            <w:pPr>
              <w:rPr>
                <w:sz w:val="20"/>
              </w:rPr>
            </w:pPr>
            <w:r w:rsidRPr="00952B64">
              <w:rPr>
                <w:sz w:val="20"/>
              </w:rPr>
              <w:t xml:space="preserve">We need to specify in the </w:t>
            </w:r>
            <w:proofErr w:type="spellStart"/>
            <w:r w:rsidRPr="00952B64">
              <w:rPr>
                <w:sz w:val="20"/>
              </w:rPr>
              <w:t>subclause</w:t>
            </w:r>
            <w:proofErr w:type="spellEnd"/>
            <w:r w:rsidRPr="00952B64">
              <w:rPr>
                <w:sz w:val="20"/>
              </w:rPr>
              <w:t xml:space="preserve"> whether </w:t>
            </w:r>
            <w:proofErr w:type="spellStart"/>
            <w:r w:rsidRPr="00952B64">
              <w:rPr>
                <w:sz w:val="20"/>
              </w:rPr>
              <w:t>Tx</w:t>
            </w:r>
            <w:proofErr w:type="spellEnd"/>
            <w:r w:rsidRPr="00952B64">
              <w:rPr>
                <w:sz w:val="20"/>
              </w:rPr>
              <w:t xml:space="preserve"> Power is conducted or EIRP so there is no confusion.</w:t>
            </w:r>
          </w:p>
        </w:tc>
        <w:tc>
          <w:tcPr>
            <w:tcW w:w="2409" w:type="dxa"/>
            <w:shd w:val="clear" w:color="auto" w:fill="auto"/>
          </w:tcPr>
          <w:p w14:paraId="129441BB" w14:textId="74791023" w:rsidR="00E470B5" w:rsidRPr="00952B64" w:rsidRDefault="00E470B5" w:rsidP="00E470B5">
            <w:pPr>
              <w:rPr>
                <w:sz w:val="20"/>
              </w:rPr>
            </w:pPr>
            <w:r w:rsidRPr="00952B64">
              <w:rPr>
                <w:sz w:val="20"/>
              </w:rPr>
              <w:t>as in comment</w:t>
            </w:r>
          </w:p>
        </w:tc>
        <w:tc>
          <w:tcPr>
            <w:tcW w:w="3453" w:type="dxa"/>
            <w:shd w:val="clear" w:color="auto" w:fill="auto"/>
            <w:vAlign w:val="center"/>
          </w:tcPr>
          <w:p w14:paraId="2020B65D" w14:textId="42BD42E9" w:rsidR="00E470B5" w:rsidRPr="00952B64" w:rsidRDefault="00E470B5" w:rsidP="00E470B5">
            <w:pPr>
              <w:rPr>
                <w:sz w:val="20"/>
              </w:rPr>
            </w:pPr>
            <w:r w:rsidRPr="00952B64">
              <w:rPr>
                <w:sz w:val="20"/>
              </w:rPr>
              <w:t>Revise</w:t>
            </w:r>
            <w:r w:rsidR="007867CC" w:rsidRPr="00952B64">
              <w:rPr>
                <w:sz w:val="20"/>
              </w:rPr>
              <w:t>d</w:t>
            </w:r>
            <w:r w:rsidRPr="00952B64">
              <w:rPr>
                <w:sz w:val="20"/>
              </w:rPr>
              <w:t>—</w:t>
            </w:r>
          </w:p>
          <w:p w14:paraId="2200D4F8" w14:textId="7983BF1F" w:rsidR="00E470B5" w:rsidRPr="00952B64" w:rsidRDefault="00E470B5" w:rsidP="00E470B5">
            <w:pPr>
              <w:rPr>
                <w:sz w:val="20"/>
              </w:rPr>
            </w:pPr>
            <w:proofErr w:type="spellStart"/>
            <w:r w:rsidRPr="00952B64">
              <w:rPr>
                <w:sz w:val="20"/>
              </w:rPr>
              <w:t>Tx</w:t>
            </w:r>
            <w:proofErr w:type="spellEnd"/>
            <w:r w:rsidRPr="00952B64">
              <w:rPr>
                <w:sz w:val="20"/>
              </w:rPr>
              <w:t xml:space="preserve"> power is referenced to the antenna connector.</w:t>
            </w:r>
          </w:p>
          <w:p w14:paraId="6610D579" w14:textId="77777777" w:rsidR="00E470B5" w:rsidRPr="00952B64" w:rsidRDefault="00E470B5" w:rsidP="00E470B5">
            <w:pPr>
              <w:rPr>
                <w:sz w:val="20"/>
              </w:rPr>
            </w:pPr>
          </w:p>
          <w:p w14:paraId="14F6F700" w14:textId="77777777" w:rsidR="00E470B5" w:rsidRPr="00952B64" w:rsidRDefault="00E470B5" w:rsidP="00E470B5">
            <w:pPr>
              <w:rPr>
                <w:sz w:val="20"/>
              </w:rPr>
            </w:pPr>
            <w:r w:rsidRPr="00952B64">
              <w:rPr>
                <w:sz w:val="20"/>
              </w:rPr>
              <w:t xml:space="preserve">Proposed resolution accounts for the suggested change. </w:t>
            </w:r>
          </w:p>
          <w:p w14:paraId="616E8AB9" w14:textId="77777777" w:rsidR="00E470B5" w:rsidRPr="00952B64" w:rsidRDefault="00E470B5" w:rsidP="00E470B5">
            <w:pPr>
              <w:rPr>
                <w:sz w:val="20"/>
              </w:rPr>
            </w:pPr>
          </w:p>
          <w:p w14:paraId="5CAA5C2D" w14:textId="1D9C5949" w:rsidR="00E470B5" w:rsidRPr="00952B64" w:rsidRDefault="00E470B5" w:rsidP="00E470B5">
            <w:pPr>
              <w:rPr>
                <w:sz w:val="20"/>
              </w:rPr>
            </w:pPr>
            <w:proofErr w:type="spellStart"/>
            <w:r w:rsidRPr="00952B64">
              <w:rPr>
                <w:sz w:val="20"/>
              </w:rPr>
              <w:t>TGax</w:t>
            </w:r>
            <w:proofErr w:type="spellEnd"/>
            <w:r w:rsidRPr="00952B64">
              <w:rPr>
                <w:sz w:val="20"/>
              </w:rPr>
              <w:t xml:space="preserve"> Editor to make the changes shown in IEEE 802.11-17/</w:t>
            </w:r>
            <w:r w:rsidR="00BE0C30">
              <w:rPr>
                <w:sz w:val="20"/>
              </w:rPr>
              <w:t>0261r1</w:t>
            </w:r>
            <w:r w:rsidRPr="00952B64">
              <w:rPr>
                <w:sz w:val="20"/>
              </w:rPr>
              <w:t xml:space="preserve"> under all headings that include CID 5281.</w:t>
            </w:r>
          </w:p>
        </w:tc>
      </w:tr>
      <w:tr w:rsidR="007867CC" w:rsidRPr="00952B64" w14:paraId="5872C242" w14:textId="77777777" w:rsidTr="00ED4C68">
        <w:trPr>
          <w:trHeight w:val="336"/>
        </w:trPr>
        <w:tc>
          <w:tcPr>
            <w:tcW w:w="666" w:type="dxa"/>
            <w:shd w:val="clear" w:color="auto" w:fill="auto"/>
          </w:tcPr>
          <w:p w14:paraId="67B884A1" w14:textId="3BAEA026" w:rsidR="007867CC" w:rsidRPr="00952B64" w:rsidRDefault="007867CC" w:rsidP="007867CC">
            <w:pPr>
              <w:jc w:val="center"/>
              <w:rPr>
                <w:sz w:val="20"/>
                <w:lang w:val="en-US"/>
              </w:rPr>
            </w:pPr>
            <w:r w:rsidRPr="00952B64">
              <w:rPr>
                <w:sz w:val="20"/>
                <w:lang w:val="en-US"/>
              </w:rPr>
              <w:t>9028</w:t>
            </w:r>
          </w:p>
        </w:tc>
        <w:tc>
          <w:tcPr>
            <w:tcW w:w="931" w:type="dxa"/>
            <w:shd w:val="clear" w:color="auto" w:fill="auto"/>
          </w:tcPr>
          <w:p w14:paraId="2CC501F6" w14:textId="08F8901C" w:rsidR="007867CC" w:rsidRPr="00952B64" w:rsidRDefault="007867CC" w:rsidP="007867CC">
            <w:pPr>
              <w:jc w:val="center"/>
              <w:rPr>
                <w:sz w:val="20"/>
                <w:lang w:val="en-US"/>
              </w:rPr>
            </w:pPr>
            <w:r w:rsidRPr="00952B64">
              <w:rPr>
                <w:sz w:val="20"/>
                <w:lang w:val="en-US"/>
              </w:rPr>
              <w:t>28.3.14.3</w:t>
            </w:r>
          </w:p>
        </w:tc>
        <w:tc>
          <w:tcPr>
            <w:tcW w:w="720" w:type="dxa"/>
            <w:shd w:val="clear" w:color="auto" w:fill="auto"/>
          </w:tcPr>
          <w:p w14:paraId="1CE8FC4E" w14:textId="3119603A" w:rsidR="007867CC" w:rsidRPr="00952B64" w:rsidRDefault="007867CC" w:rsidP="007867CC">
            <w:pPr>
              <w:jc w:val="center"/>
              <w:rPr>
                <w:sz w:val="20"/>
                <w:lang w:val="en-US"/>
              </w:rPr>
            </w:pPr>
            <w:r w:rsidRPr="00952B64">
              <w:rPr>
                <w:sz w:val="20"/>
                <w:lang w:val="en-US"/>
              </w:rPr>
              <w:t>342.49</w:t>
            </w:r>
          </w:p>
        </w:tc>
        <w:tc>
          <w:tcPr>
            <w:tcW w:w="3048" w:type="dxa"/>
            <w:shd w:val="clear" w:color="auto" w:fill="auto"/>
          </w:tcPr>
          <w:p w14:paraId="3124102F" w14:textId="76E7D460" w:rsidR="007867CC" w:rsidRPr="00952B64" w:rsidRDefault="007867CC" w:rsidP="007867CC">
            <w:pPr>
              <w:rPr>
                <w:sz w:val="20"/>
              </w:rPr>
            </w:pPr>
            <w:r w:rsidRPr="00952B64">
              <w:rPr>
                <w:sz w:val="20"/>
              </w:rPr>
              <w:t>Start new subsection starting at line 49 (28.3.14.4 CFO pre-compensation)</w:t>
            </w:r>
          </w:p>
        </w:tc>
        <w:tc>
          <w:tcPr>
            <w:tcW w:w="2409" w:type="dxa"/>
            <w:shd w:val="clear" w:color="auto" w:fill="auto"/>
          </w:tcPr>
          <w:p w14:paraId="4F8D985D" w14:textId="36CB5219" w:rsidR="007867CC" w:rsidRPr="00952B64" w:rsidRDefault="007867CC" w:rsidP="007867CC">
            <w:pPr>
              <w:rPr>
                <w:sz w:val="20"/>
              </w:rPr>
            </w:pPr>
            <w:r w:rsidRPr="00952B64">
              <w:rPr>
                <w:sz w:val="20"/>
              </w:rPr>
              <w:t>See comment</w:t>
            </w:r>
          </w:p>
        </w:tc>
        <w:tc>
          <w:tcPr>
            <w:tcW w:w="3453" w:type="dxa"/>
            <w:shd w:val="clear" w:color="auto" w:fill="auto"/>
            <w:vAlign w:val="center"/>
          </w:tcPr>
          <w:p w14:paraId="708870DB" w14:textId="22047DC7" w:rsidR="007867CC" w:rsidRPr="00952B64" w:rsidRDefault="007867CC" w:rsidP="007867CC">
            <w:pPr>
              <w:rPr>
                <w:sz w:val="20"/>
              </w:rPr>
            </w:pPr>
            <w:r w:rsidRPr="00952B64">
              <w:rPr>
                <w:sz w:val="20"/>
              </w:rPr>
              <w:t>Reject—</w:t>
            </w:r>
          </w:p>
          <w:p w14:paraId="061B17F5" w14:textId="215A0B18" w:rsidR="007867CC" w:rsidRPr="00952B64" w:rsidRDefault="007867CC" w:rsidP="007867CC">
            <w:pPr>
              <w:rPr>
                <w:sz w:val="20"/>
              </w:rPr>
            </w:pPr>
            <w:r w:rsidRPr="00952B64">
              <w:rPr>
                <w:sz w:val="20"/>
              </w:rPr>
              <w:t>Clause 28.3.14.3 is inclusive of power and CFO correction requirements.</w:t>
            </w:r>
          </w:p>
        </w:tc>
      </w:tr>
      <w:tr w:rsidR="007867CC" w:rsidRPr="00952B64" w14:paraId="358F8E7E" w14:textId="77777777" w:rsidTr="00ED4C68">
        <w:trPr>
          <w:trHeight w:val="336"/>
        </w:trPr>
        <w:tc>
          <w:tcPr>
            <w:tcW w:w="666" w:type="dxa"/>
            <w:shd w:val="clear" w:color="auto" w:fill="auto"/>
          </w:tcPr>
          <w:p w14:paraId="1BA4E394" w14:textId="5F5A4134" w:rsidR="007867CC" w:rsidRPr="00952B64" w:rsidRDefault="007867CC" w:rsidP="007867CC">
            <w:pPr>
              <w:jc w:val="center"/>
              <w:rPr>
                <w:sz w:val="20"/>
                <w:lang w:val="en-US"/>
              </w:rPr>
            </w:pPr>
            <w:r w:rsidRPr="00891A15">
              <w:rPr>
                <w:sz w:val="20"/>
                <w:lang w:val="en-US"/>
              </w:rPr>
              <w:lastRenderedPageBreak/>
              <w:t>9027</w:t>
            </w:r>
          </w:p>
        </w:tc>
        <w:tc>
          <w:tcPr>
            <w:tcW w:w="931" w:type="dxa"/>
            <w:shd w:val="clear" w:color="auto" w:fill="auto"/>
          </w:tcPr>
          <w:p w14:paraId="1FBB55C5" w14:textId="24844208" w:rsidR="007867CC" w:rsidRPr="00952B64" w:rsidRDefault="007867CC" w:rsidP="007867CC">
            <w:pPr>
              <w:jc w:val="center"/>
              <w:rPr>
                <w:sz w:val="20"/>
                <w:lang w:val="en-US"/>
              </w:rPr>
            </w:pPr>
            <w:r w:rsidRPr="00952B64">
              <w:rPr>
                <w:sz w:val="20"/>
                <w:lang w:val="en-US"/>
              </w:rPr>
              <w:t>28.3.14.3</w:t>
            </w:r>
          </w:p>
        </w:tc>
        <w:tc>
          <w:tcPr>
            <w:tcW w:w="720" w:type="dxa"/>
            <w:shd w:val="clear" w:color="auto" w:fill="auto"/>
          </w:tcPr>
          <w:p w14:paraId="70D63876" w14:textId="00E5F418" w:rsidR="007867CC" w:rsidRPr="00952B64" w:rsidRDefault="007867CC" w:rsidP="007867CC">
            <w:pPr>
              <w:jc w:val="center"/>
              <w:rPr>
                <w:sz w:val="20"/>
                <w:lang w:val="en-US"/>
              </w:rPr>
            </w:pPr>
            <w:r w:rsidRPr="00952B64">
              <w:rPr>
                <w:sz w:val="20"/>
                <w:lang w:val="en-US"/>
              </w:rPr>
              <w:t>341.34</w:t>
            </w:r>
          </w:p>
        </w:tc>
        <w:tc>
          <w:tcPr>
            <w:tcW w:w="3048" w:type="dxa"/>
            <w:shd w:val="clear" w:color="auto" w:fill="auto"/>
          </w:tcPr>
          <w:p w14:paraId="6540F529" w14:textId="5E96C9B8" w:rsidR="007867CC" w:rsidRPr="00952B64" w:rsidRDefault="007867CC" w:rsidP="007867CC">
            <w:pPr>
              <w:rPr>
                <w:sz w:val="20"/>
              </w:rPr>
            </w:pPr>
            <w:r w:rsidRPr="00952B64">
              <w:rPr>
                <w:sz w:val="20"/>
              </w:rPr>
              <w:t>Don't use term "legacy preamble"</w:t>
            </w:r>
          </w:p>
        </w:tc>
        <w:tc>
          <w:tcPr>
            <w:tcW w:w="2409" w:type="dxa"/>
            <w:shd w:val="clear" w:color="auto" w:fill="auto"/>
          </w:tcPr>
          <w:p w14:paraId="080A0E20" w14:textId="59C5743B" w:rsidR="007867CC" w:rsidRPr="00952B64" w:rsidRDefault="007867CC" w:rsidP="007867CC">
            <w:pPr>
              <w:rPr>
                <w:sz w:val="20"/>
              </w:rPr>
            </w:pPr>
            <w:r w:rsidRPr="00952B64">
              <w:rPr>
                <w:sz w:val="20"/>
              </w:rPr>
              <w:t>Replace with e.g. pre-HE modulated fields</w:t>
            </w:r>
          </w:p>
        </w:tc>
        <w:tc>
          <w:tcPr>
            <w:tcW w:w="3453" w:type="dxa"/>
            <w:shd w:val="clear" w:color="auto" w:fill="auto"/>
            <w:vAlign w:val="center"/>
          </w:tcPr>
          <w:p w14:paraId="71D45A68" w14:textId="77777777" w:rsidR="00494148" w:rsidRPr="00952B64" w:rsidRDefault="00494148" w:rsidP="00494148">
            <w:pPr>
              <w:rPr>
                <w:sz w:val="20"/>
              </w:rPr>
            </w:pPr>
            <w:r w:rsidRPr="00952B64">
              <w:rPr>
                <w:sz w:val="20"/>
              </w:rPr>
              <w:t>Revised—</w:t>
            </w:r>
          </w:p>
          <w:p w14:paraId="7A9D35C6" w14:textId="77777777" w:rsidR="00494148" w:rsidRPr="00952B64" w:rsidRDefault="00494148" w:rsidP="00494148">
            <w:pPr>
              <w:rPr>
                <w:sz w:val="20"/>
              </w:rPr>
            </w:pPr>
            <w:r>
              <w:rPr>
                <w:sz w:val="20"/>
              </w:rPr>
              <w:t>Avoid using “legacy”. L-STF, L-LTF, and L-SIG are referred to as non-HE portion of the HE preamble.</w:t>
            </w:r>
          </w:p>
          <w:p w14:paraId="7C24DFA4" w14:textId="77777777" w:rsidR="00494148" w:rsidRPr="00952B64" w:rsidRDefault="00494148" w:rsidP="00494148">
            <w:pPr>
              <w:rPr>
                <w:sz w:val="20"/>
              </w:rPr>
            </w:pPr>
          </w:p>
          <w:p w14:paraId="2DA49A61" w14:textId="77777777" w:rsidR="00494148" w:rsidRPr="00952B64" w:rsidRDefault="00494148" w:rsidP="00494148">
            <w:pPr>
              <w:rPr>
                <w:sz w:val="20"/>
              </w:rPr>
            </w:pPr>
            <w:r w:rsidRPr="00952B64">
              <w:rPr>
                <w:sz w:val="20"/>
              </w:rPr>
              <w:t xml:space="preserve">Proposed resolution accounts for the suggested change. </w:t>
            </w:r>
          </w:p>
          <w:p w14:paraId="1EC34233" w14:textId="77777777" w:rsidR="00494148" w:rsidRPr="00952B64" w:rsidRDefault="00494148" w:rsidP="00494148">
            <w:pPr>
              <w:rPr>
                <w:sz w:val="20"/>
              </w:rPr>
            </w:pPr>
          </w:p>
          <w:p w14:paraId="04CC8824" w14:textId="08EDE643" w:rsidR="00B2218D" w:rsidRPr="00952B64" w:rsidRDefault="00494148" w:rsidP="00494148">
            <w:pPr>
              <w:rPr>
                <w:sz w:val="20"/>
              </w:rPr>
            </w:pPr>
            <w:proofErr w:type="spellStart"/>
            <w:r w:rsidRPr="00952B64">
              <w:rPr>
                <w:sz w:val="20"/>
              </w:rPr>
              <w:t>TGax</w:t>
            </w:r>
            <w:proofErr w:type="spellEnd"/>
            <w:r w:rsidRPr="00952B64">
              <w:rPr>
                <w:sz w:val="20"/>
              </w:rPr>
              <w:t xml:space="preserve"> Editor to make the changes shown in IEEE 802.11-17/</w:t>
            </w:r>
            <w:r w:rsidR="00BE0C30">
              <w:rPr>
                <w:sz w:val="20"/>
              </w:rPr>
              <w:t>0261r1</w:t>
            </w:r>
            <w:r w:rsidRPr="00952B64">
              <w:rPr>
                <w:sz w:val="20"/>
              </w:rPr>
              <w:t xml:space="preserve"> under all headings that include CID </w:t>
            </w:r>
            <w:r>
              <w:rPr>
                <w:sz w:val="20"/>
              </w:rPr>
              <w:t>9027</w:t>
            </w:r>
            <w:r w:rsidRPr="00952B64">
              <w:rPr>
                <w:sz w:val="20"/>
              </w:rPr>
              <w:t>.</w:t>
            </w:r>
          </w:p>
        </w:tc>
      </w:tr>
      <w:tr w:rsidR="00050796" w:rsidRPr="00952B64" w14:paraId="08E0E969" w14:textId="77777777" w:rsidTr="00ED4C68">
        <w:trPr>
          <w:trHeight w:val="336"/>
        </w:trPr>
        <w:tc>
          <w:tcPr>
            <w:tcW w:w="666" w:type="dxa"/>
            <w:shd w:val="clear" w:color="auto" w:fill="auto"/>
          </w:tcPr>
          <w:p w14:paraId="5E5DC0B3" w14:textId="493FB65B" w:rsidR="00050796" w:rsidRPr="00952B64" w:rsidRDefault="00050796" w:rsidP="00050796">
            <w:pPr>
              <w:jc w:val="center"/>
              <w:rPr>
                <w:sz w:val="20"/>
                <w:lang w:val="en-US"/>
              </w:rPr>
            </w:pPr>
            <w:r w:rsidRPr="00952B64">
              <w:rPr>
                <w:sz w:val="20"/>
                <w:lang w:val="en-US"/>
              </w:rPr>
              <w:t>9090</w:t>
            </w:r>
          </w:p>
        </w:tc>
        <w:tc>
          <w:tcPr>
            <w:tcW w:w="931" w:type="dxa"/>
            <w:shd w:val="clear" w:color="auto" w:fill="auto"/>
          </w:tcPr>
          <w:p w14:paraId="4DB66DC4" w14:textId="073BB8B3" w:rsidR="00050796" w:rsidRPr="00952B64" w:rsidRDefault="00050796" w:rsidP="00050796">
            <w:pPr>
              <w:jc w:val="center"/>
              <w:rPr>
                <w:sz w:val="20"/>
                <w:lang w:val="en-US"/>
              </w:rPr>
            </w:pPr>
            <w:r w:rsidRPr="00952B64">
              <w:rPr>
                <w:sz w:val="20"/>
                <w:lang w:val="en-US"/>
              </w:rPr>
              <w:t>28.3.14.3</w:t>
            </w:r>
          </w:p>
        </w:tc>
        <w:tc>
          <w:tcPr>
            <w:tcW w:w="720" w:type="dxa"/>
            <w:shd w:val="clear" w:color="auto" w:fill="auto"/>
          </w:tcPr>
          <w:p w14:paraId="6A9DD0C4" w14:textId="1929519E" w:rsidR="00050796" w:rsidRPr="00952B64" w:rsidRDefault="00050796" w:rsidP="00050796">
            <w:pPr>
              <w:jc w:val="center"/>
              <w:rPr>
                <w:sz w:val="20"/>
                <w:lang w:val="en-US"/>
              </w:rPr>
            </w:pPr>
            <w:r w:rsidRPr="00952B64">
              <w:rPr>
                <w:sz w:val="20"/>
                <w:lang w:val="en-US"/>
              </w:rPr>
              <w:t>341.00</w:t>
            </w:r>
          </w:p>
        </w:tc>
        <w:tc>
          <w:tcPr>
            <w:tcW w:w="3048" w:type="dxa"/>
            <w:shd w:val="clear" w:color="auto" w:fill="auto"/>
          </w:tcPr>
          <w:p w14:paraId="435EE3DE" w14:textId="4744B152" w:rsidR="00050796" w:rsidRPr="00952B64" w:rsidRDefault="00050796" w:rsidP="00050796">
            <w:pPr>
              <w:rPr>
                <w:sz w:val="20"/>
              </w:rPr>
            </w:pPr>
            <w:r w:rsidRPr="00952B64">
              <w:rPr>
                <w:sz w:val="20"/>
              </w:rPr>
              <w:t>Each STA that is scheduled in the Trigger frame calculates UL transmit power</w:t>
            </w:r>
            <w:proofErr w:type="gramStart"/>
            <w:r w:rsidRPr="00952B64">
              <w:rPr>
                <w:sz w:val="20"/>
              </w:rPr>
              <w:t>, ,</w:t>
            </w:r>
            <w:proofErr w:type="gramEnd"/>
            <w:r w:rsidRPr="00952B64">
              <w:rPr>
                <w:sz w:val="20"/>
              </w:rPr>
              <w:t xml:space="preserve"> of the HE trigger-based PPDU for the assigned MCS using Equation (28-118).</w:t>
            </w:r>
          </w:p>
        </w:tc>
        <w:tc>
          <w:tcPr>
            <w:tcW w:w="2409" w:type="dxa"/>
            <w:shd w:val="clear" w:color="auto" w:fill="auto"/>
          </w:tcPr>
          <w:p w14:paraId="2A588E5F" w14:textId="315381B7" w:rsidR="00050796" w:rsidRPr="00952B64" w:rsidRDefault="00050796" w:rsidP="00050796">
            <w:pPr>
              <w:rPr>
                <w:sz w:val="20"/>
              </w:rPr>
            </w:pPr>
            <w:r w:rsidRPr="00952B64">
              <w:rPr>
                <w:sz w:val="20"/>
              </w:rPr>
              <w:t xml:space="preserve">For Equation (28-118), need to specify the bandwidth over which UL transmit power is averaged. AP power is averaged over 20MHz but for UL </w:t>
            </w:r>
            <w:proofErr w:type="spellStart"/>
            <w:r w:rsidRPr="00952B64">
              <w:rPr>
                <w:sz w:val="20"/>
              </w:rPr>
              <w:t>Tx</w:t>
            </w:r>
            <w:proofErr w:type="spellEnd"/>
            <w:r w:rsidRPr="00952B64">
              <w:rPr>
                <w:sz w:val="20"/>
              </w:rPr>
              <w:t xml:space="preserve"> </w:t>
            </w:r>
            <w:proofErr w:type="spellStart"/>
            <w:proofErr w:type="gramStart"/>
            <w:r w:rsidRPr="00952B64">
              <w:rPr>
                <w:sz w:val="20"/>
              </w:rPr>
              <w:t>its</w:t>
            </w:r>
            <w:proofErr w:type="spellEnd"/>
            <w:proofErr w:type="gramEnd"/>
            <w:r w:rsidRPr="00952B64">
              <w:rPr>
                <w:sz w:val="20"/>
              </w:rPr>
              <w:t xml:space="preserve"> not specified.</w:t>
            </w:r>
          </w:p>
        </w:tc>
        <w:tc>
          <w:tcPr>
            <w:tcW w:w="3453" w:type="dxa"/>
            <w:shd w:val="clear" w:color="auto" w:fill="auto"/>
            <w:vAlign w:val="center"/>
          </w:tcPr>
          <w:p w14:paraId="11E93311" w14:textId="6A60EBB4" w:rsidR="00050796" w:rsidRPr="00952B64" w:rsidRDefault="00297076" w:rsidP="00050796">
            <w:pPr>
              <w:rPr>
                <w:sz w:val="20"/>
              </w:rPr>
            </w:pPr>
            <w:r w:rsidRPr="00952B64">
              <w:rPr>
                <w:sz w:val="20"/>
              </w:rPr>
              <w:t>Reject—</w:t>
            </w:r>
          </w:p>
          <w:p w14:paraId="18CEBDA4" w14:textId="77777777" w:rsidR="00297076" w:rsidRPr="00952B64" w:rsidRDefault="00297076" w:rsidP="00050796">
            <w:pPr>
              <w:rPr>
                <w:sz w:val="20"/>
              </w:rPr>
            </w:pPr>
          </w:p>
          <w:p w14:paraId="4E4E070E" w14:textId="352D327C" w:rsidR="00297076" w:rsidRPr="00952B64" w:rsidRDefault="00297076" w:rsidP="00050796">
            <w:pPr>
              <w:rPr>
                <w:sz w:val="20"/>
              </w:rPr>
            </w:pPr>
            <w:r w:rsidRPr="00952B64">
              <w:rPr>
                <w:sz w:val="20"/>
              </w:rPr>
              <w:t xml:space="preserve">The </w:t>
            </w:r>
            <w:proofErr w:type="spellStart"/>
            <w:r w:rsidRPr="00952B64">
              <w:rPr>
                <w:sz w:val="20"/>
              </w:rPr>
              <w:t>TxPWRAP</w:t>
            </w:r>
            <w:proofErr w:type="spellEnd"/>
            <w:r w:rsidRPr="00952B64">
              <w:rPr>
                <w:sz w:val="20"/>
              </w:rPr>
              <w:t xml:space="preserve"> is normalized to 20 MHz bandwidth because in some cases the STA does not know the bandwidth of the PPDU transmission carrying the Trigger frame.</w:t>
            </w:r>
          </w:p>
          <w:p w14:paraId="2271930F" w14:textId="77777777" w:rsidR="00297076" w:rsidRPr="00952B64" w:rsidRDefault="00297076" w:rsidP="00050796">
            <w:pPr>
              <w:rPr>
                <w:sz w:val="20"/>
              </w:rPr>
            </w:pPr>
          </w:p>
          <w:p w14:paraId="120CF600" w14:textId="77777777" w:rsidR="00BE0E5E" w:rsidRPr="00952B64" w:rsidRDefault="00297076" w:rsidP="00BE0E5E">
            <w:pPr>
              <w:rPr>
                <w:sz w:val="20"/>
              </w:rPr>
            </w:pPr>
            <w:r w:rsidRPr="00952B64">
              <w:rPr>
                <w:sz w:val="20"/>
              </w:rPr>
              <w:t xml:space="preserve">In Equation 28-118, </w:t>
            </w:r>
            <w:proofErr w:type="spellStart"/>
            <w:r w:rsidRPr="00952B64">
              <w:rPr>
                <w:sz w:val="20"/>
              </w:rPr>
              <w:t>TargetRSSI</w:t>
            </w:r>
            <w:proofErr w:type="spellEnd"/>
            <w:r w:rsidRPr="00952B64">
              <w:rPr>
                <w:sz w:val="20"/>
              </w:rPr>
              <w:t xml:space="preserve"> </w:t>
            </w:r>
            <w:r w:rsidR="00BE0E5E" w:rsidRPr="00952B64">
              <w:rPr>
                <w:sz w:val="20"/>
              </w:rPr>
              <w:t>is</w:t>
            </w:r>
            <w:r w:rsidRPr="00952B64">
              <w:rPr>
                <w:sz w:val="20"/>
              </w:rPr>
              <w:t xml:space="preserve"> specified for the bandwidth of the RU allocated to the STA. </w:t>
            </w:r>
            <w:r w:rsidR="00BE0E5E" w:rsidRPr="00952B64">
              <w:rPr>
                <w:sz w:val="20"/>
              </w:rPr>
              <w:t>PL_DL does not require bandwidth normalization. Thus TXPWRSTA (LHS of equation) is calculated over the RU bandwidth allocated to the STA.</w:t>
            </w:r>
          </w:p>
          <w:p w14:paraId="37859FDC" w14:textId="05506786" w:rsidR="00297076" w:rsidRPr="00952B64" w:rsidRDefault="00297076" w:rsidP="00050796">
            <w:pPr>
              <w:rPr>
                <w:sz w:val="20"/>
              </w:rPr>
            </w:pPr>
          </w:p>
          <w:p w14:paraId="26A35434" w14:textId="77777777" w:rsidR="00297076" w:rsidRPr="00952B64" w:rsidRDefault="00297076" w:rsidP="00050796">
            <w:pPr>
              <w:rPr>
                <w:sz w:val="20"/>
              </w:rPr>
            </w:pPr>
          </w:p>
          <w:p w14:paraId="225A9A5F" w14:textId="3AA9A293" w:rsidR="00297076" w:rsidRPr="00952B64" w:rsidRDefault="00297076" w:rsidP="00297076">
            <w:pPr>
              <w:rPr>
                <w:sz w:val="20"/>
              </w:rPr>
            </w:pPr>
          </w:p>
        </w:tc>
      </w:tr>
      <w:tr w:rsidR="00050796" w:rsidRPr="00952B64" w14:paraId="0FF053E3" w14:textId="77777777" w:rsidTr="00ED4C68">
        <w:trPr>
          <w:trHeight w:val="336"/>
        </w:trPr>
        <w:tc>
          <w:tcPr>
            <w:tcW w:w="666" w:type="dxa"/>
            <w:shd w:val="clear" w:color="auto" w:fill="auto"/>
          </w:tcPr>
          <w:p w14:paraId="1FA0F374" w14:textId="1C529177" w:rsidR="00050796" w:rsidRPr="00952B64" w:rsidRDefault="00050796" w:rsidP="00050796">
            <w:pPr>
              <w:jc w:val="center"/>
              <w:rPr>
                <w:sz w:val="20"/>
                <w:highlight w:val="yellow"/>
                <w:lang w:val="en-US"/>
              </w:rPr>
            </w:pPr>
            <w:r w:rsidRPr="00952B64">
              <w:rPr>
                <w:sz w:val="20"/>
                <w:lang w:val="en-US"/>
              </w:rPr>
              <w:t>9078</w:t>
            </w:r>
          </w:p>
        </w:tc>
        <w:tc>
          <w:tcPr>
            <w:tcW w:w="931" w:type="dxa"/>
            <w:shd w:val="clear" w:color="auto" w:fill="auto"/>
          </w:tcPr>
          <w:p w14:paraId="7CA85E7C" w14:textId="48DB4EC2" w:rsidR="00050796" w:rsidRPr="00952B64" w:rsidRDefault="00050796" w:rsidP="00050796">
            <w:pPr>
              <w:jc w:val="center"/>
              <w:rPr>
                <w:sz w:val="20"/>
                <w:lang w:val="en-US"/>
              </w:rPr>
            </w:pPr>
            <w:r w:rsidRPr="00952B64">
              <w:rPr>
                <w:sz w:val="20"/>
                <w:lang w:val="en-US"/>
              </w:rPr>
              <w:t>28.3.14.3</w:t>
            </w:r>
          </w:p>
        </w:tc>
        <w:tc>
          <w:tcPr>
            <w:tcW w:w="720" w:type="dxa"/>
            <w:shd w:val="clear" w:color="auto" w:fill="auto"/>
          </w:tcPr>
          <w:p w14:paraId="623DC7D6" w14:textId="206933A2" w:rsidR="00050796" w:rsidRPr="00952B64" w:rsidRDefault="00050796" w:rsidP="00050796">
            <w:pPr>
              <w:jc w:val="center"/>
              <w:rPr>
                <w:sz w:val="20"/>
                <w:lang w:val="en-US"/>
              </w:rPr>
            </w:pPr>
            <w:r w:rsidRPr="00952B64">
              <w:rPr>
                <w:sz w:val="20"/>
                <w:lang w:val="en-US"/>
              </w:rPr>
              <w:t>341.00</w:t>
            </w:r>
          </w:p>
        </w:tc>
        <w:tc>
          <w:tcPr>
            <w:tcW w:w="3048" w:type="dxa"/>
            <w:shd w:val="clear" w:color="auto" w:fill="auto"/>
          </w:tcPr>
          <w:p w14:paraId="77284244" w14:textId="316608BC" w:rsidR="00050796" w:rsidRPr="00952B64" w:rsidRDefault="00050796" w:rsidP="00050796">
            <w:pPr>
              <w:rPr>
                <w:sz w:val="20"/>
              </w:rPr>
            </w:pPr>
            <w:r w:rsidRPr="00952B64">
              <w:rPr>
                <w:sz w:val="20"/>
              </w:rPr>
              <w:t>Each STA that is scheduled in the Trigger frame calculates UL transmit power</w:t>
            </w:r>
            <w:proofErr w:type="gramStart"/>
            <w:r w:rsidRPr="00952B64">
              <w:rPr>
                <w:sz w:val="20"/>
              </w:rPr>
              <w:t>, ,</w:t>
            </w:r>
            <w:proofErr w:type="gramEnd"/>
            <w:r w:rsidRPr="00952B64">
              <w:rPr>
                <w:sz w:val="20"/>
              </w:rPr>
              <w:t xml:space="preserve"> of the HE trigger-based PPDU for the assigned MCS using Equation (28-118).</w:t>
            </w:r>
          </w:p>
        </w:tc>
        <w:tc>
          <w:tcPr>
            <w:tcW w:w="2409" w:type="dxa"/>
            <w:shd w:val="clear" w:color="auto" w:fill="auto"/>
          </w:tcPr>
          <w:p w14:paraId="5E832FA0" w14:textId="3269CF7E" w:rsidR="00050796" w:rsidRPr="00952B64" w:rsidRDefault="00050796" w:rsidP="00050796">
            <w:pPr>
              <w:rPr>
                <w:sz w:val="20"/>
              </w:rPr>
            </w:pPr>
            <w:r w:rsidRPr="00952B64">
              <w:rPr>
                <w:sz w:val="20"/>
              </w:rPr>
              <w:t xml:space="preserve">For Equation (28-118), better to explicitly specify the bandwidth over which UL transmit power is averaged. AP power is averaged over 20MHz but for UL </w:t>
            </w:r>
            <w:proofErr w:type="spellStart"/>
            <w:r w:rsidRPr="00952B64">
              <w:rPr>
                <w:sz w:val="20"/>
              </w:rPr>
              <w:t>Tx</w:t>
            </w:r>
            <w:proofErr w:type="spellEnd"/>
            <w:r w:rsidRPr="00952B64">
              <w:rPr>
                <w:sz w:val="20"/>
              </w:rPr>
              <w:t xml:space="preserve"> </w:t>
            </w:r>
            <w:proofErr w:type="spellStart"/>
            <w:proofErr w:type="gramStart"/>
            <w:r w:rsidRPr="00952B64">
              <w:rPr>
                <w:sz w:val="20"/>
              </w:rPr>
              <w:t>its</w:t>
            </w:r>
            <w:proofErr w:type="spellEnd"/>
            <w:proofErr w:type="gramEnd"/>
            <w:r w:rsidRPr="00952B64">
              <w:rPr>
                <w:sz w:val="20"/>
              </w:rPr>
              <w:t xml:space="preserve"> not specified.</w:t>
            </w:r>
          </w:p>
        </w:tc>
        <w:tc>
          <w:tcPr>
            <w:tcW w:w="3453" w:type="dxa"/>
            <w:shd w:val="clear" w:color="auto" w:fill="auto"/>
            <w:vAlign w:val="center"/>
          </w:tcPr>
          <w:p w14:paraId="63001166" w14:textId="77777777" w:rsidR="00BE0E5E" w:rsidRPr="00952B64" w:rsidRDefault="00BE0E5E" w:rsidP="00BE0E5E">
            <w:pPr>
              <w:rPr>
                <w:sz w:val="20"/>
              </w:rPr>
            </w:pPr>
            <w:r w:rsidRPr="00952B64">
              <w:rPr>
                <w:sz w:val="20"/>
              </w:rPr>
              <w:t>Reject—</w:t>
            </w:r>
          </w:p>
          <w:p w14:paraId="14A8713D" w14:textId="77777777" w:rsidR="00BE0E5E" w:rsidRPr="00952B64" w:rsidRDefault="00BE0E5E" w:rsidP="00BE0E5E">
            <w:pPr>
              <w:rPr>
                <w:sz w:val="20"/>
              </w:rPr>
            </w:pPr>
          </w:p>
          <w:p w14:paraId="1D0CFC51" w14:textId="77777777" w:rsidR="00BE0E5E" w:rsidRPr="00952B64" w:rsidRDefault="00BE0E5E" w:rsidP="00BE0E5E">
            <w:pPr>
              <w:rPr>
                <w:sz w:val="20"/>
              </w:rPr>
            </w:pPr>
            <w:r w:rsidRPr="00952B64">
              <w:rPr>
                <w:sz w:val="20"/>
              </w:rPr>
              <w:t xml:space="preserve">The </w:t>
            </w:r>
            <w:proofErr w:type="spellStart"/>
            <w:r w:rsidRPr="00952B64">
              <w:rPr>
                <w:sz w:val="20"/>
              </w:rPr>
              <w:t>TxPWRAP</w:t>
            </w:r>
            <w:proofErr w:type="spellEnd"/>
            <w:r w:rsidRPr="00952B64">
              <w:rPr>
                <w:sz w:val="20"/>
              </w:rPr>
              <w:t xml:space="preserve"> is normalized to 20 MHz bandwidth because in some cases the STA does not know the bandwidth of the PPDU transmission carrying the Trigger frame.</w:t>
            </w:r>
          </w:p>
          <w:p w14:paraId="16386A06" w14:textId="77777777" w:rsidR="00BE0E5E" w:rsidRPr="00952B64" w:rsidRDefault="00BE0E5E" w:rsidP="00BE0E5E">
            <w:pPr>
              <w:rPr>
                <w:sz w:val="20"/>
              </w:rPr>
            </w:pPr>
          </w:p>
          <w:p w14:paraId="0D481D4F" w14:textId="77777777" w:rsidR="00BE0E5E" w:rsidRPr="00952B64" w:rsidRDefault="00BE0E5E" w:rsidP="00BE0E5E">
            <w:pPr>
              <w:rPr>
                <w:sz w:val="20"/>
              </w:rPr>
            </w:pPr>
            <w:r w:rsidRPr="00952B64">
              <w:rPr>
                <w:sz w:val="20"/>
              </w:rPr>
              <w:t xml:space="preserve">In Equation 28-118, </w:t>
            </w:r>
            <w:proofErr w:type="spellStart"/>
            <w:r w:rsidRPr="00952B64">
              <w:rPr>
                <w:sz w:val="20"/>
              </w:rPr>
              <w:t>TargetRSSI</w:t>
            </w:r>
            <w:proofErr w:type="spellEnd"/>
            <w:r w:rsidRPr="00952B64">
              <w:rPr>
                <w:sz w:val="20"/>
              </w:rPr>
              <w:t xml:space="preserve"> is specified for the bandwidth of the RU allocated to the STA. PL_DL does not require bandwidth normalization. Thus TXPWRSTA (LHS of equation) is calculated over the RU bandwidth allocated to the STA.</w:t>
            </w:r>
          </w:p>
          <w:p w14:paraId="69C6EFF4" w14:textId="77777777" w:rsidR="00050796" w:rsidRPr="00952B64" w:rsidRDefault="00050796" w:rsidP="00050796">
            <w:pPr>
              <w:rPr>
                <w:sz w:val="20"/>
              </w:rPr>
            </w:pPr>
          </w:p>
        </w:tc>
      </w:tr>
      <w:tr w:rsidR="00050796" w:rsidRPr="00952B64" w14:paraId="113E9021" w14:textId="77777777" w:rsidTr="00ED4C68">
        <w:trPr>
          <w:trHeight w:val="336"/>
        </w:trPr>
        <w:tc>
          <w:tcPr>
            <w:tcW w:w="666" w:type="dxa"/>
            <w:shd w:val="clear" w:color="auto" w:fill="auto"/>
          </w:tcPr>
          <w:p w14:paraId="6D951D99" w14:textId="282BF34B" w:rsidR="00050796" w:rsidRPr="00952B64" w:rsidRDefault="00050796" w:rsidP="00050796">
            <w:pPr>
              <w:jc w:val="center"/>
              <w:rPr>
                <w:sz w:val="20"/>
                <w:lang w:val="en-US"/>
              </w:rPr>
            </w:pPr>
            <w:r w:rsidRPr="00952B64">
              <w:rPr>
                <w:sz w:val="20"/>
                <w:lang w:val="en-US"/>
              </w:rPr>
              <w:t>10125</w:t>
            </w:r>
          </w:p>
        </w:tc>
        <w:tc>
          <w:tcPr>
            <w:tcW w:w="931" w:type="dxa"/>
            <w:shd w:val="clear" w:color="auto" w:fill="auto"/>
          </w:tcPr>
          <w:p w14:paraId="0C9D5705" w14:textId="5C94260C" w:rsidR="00050796" w:rsidRPr="00952B64" w:rsidRDefault="00050796" w:rsidP="00050796">
            <w:pPr>
              <w:jc w:val="center"/>
              <w:rPr>
                <w:sz w:val="20"/>
                <w:lang w:val="en-US"/>
              </w:rPr>
            </w:pPr>
            <w:r w:rsidRPr="00952B64">
              <w:rPr>
                <w:sz w:val="20"/>
                <w:lang w:val="en-US"/>
              </w:rPr>
              <w:t>28.3.14.3</w:t>
            </w:r>
          </w:p>
        </w:tc>
        <w:tc>
          <w:tcPr>
            <w:tcW w:w="720" w:type="dxa"/>
            <w:shd w:val="clear" w:color="auto" w:fill="auto"/>
          </w:tcPr>
          <w:p w14:paraId="0B20059B" w14:textId="0A58ACF0" w:rsidR="00050796" w:rsidRPr="00952B64" w:rsidRDefault="00050796" w:rsidP="00050796">
            <w:pPr>
              <w:jc w:val="center"/>
              <w:rPr>
                <w:sz w:val="20"/>
                <w:lang w:val="en-US"/>
              </w:rPr>
            </w:pPr>
            <w:r w:rsidRPr="00952B64">
              <w:rPr>
                <w:sz w:val="20"/>
                <w:lang w:val="en-US"/>
              </w:rPr>
              <w:t>342.37</w:t>
            </w:r>
          </w:p>
        </w:tc>
        <w:tc>
          <w:tcPr>
            <w:tcW w:w="3048" w:type="dxa"/>
            <w:shd w:val="clear" w:color="auto" w:fill="auto"/>
          </w:tcPr>
          <w:p w14:paraId="6683B3EB" w14:textId="6C545C9E" w:rsidR="00050796" w:rsidRPr="00952B64" w:rsidRDefault="00050796" w:rsidP="00050796">
            <w:pPr>
              <w:rPr>
                <w:sz w:val="20"/>
              </w:rPr>
            </w:pPr>
            <w:proofErr w:type="gramStart"/>
            <w:r w:rsidRPr="00952B64">
              <w:rPr>
                <w:sz w:val="20"/>
              </w:rPr>
              <w:t>clarify</w:t>
            </w:r>
            <w:proofErr w:type="gramEnd"/>
            <w:r w:rsidRPr="00952B64">
              <w:rPr>
                <w:sz w:val="20"/>
              </w:rPr>
              <w:t xml:space="preserve"> the meaning of consecutive HE trigger-based PPDU. For example, is it the HE </w:t>
            </w:r>
            <w:proofErr w:type="spellStart"/>
            <w:r w:rsidRPr="00952B64">
              <w:rPr>
                <w:sz w:val="20"/>
              </w:rPr>
              <w:t>tirrger</w:t>
            </w:r>
            <w:proofErr w:type="spellEnd"/>
            <w:r w:rsidRPr="00952B64">
              <w:rPr>
                <w:sz w:val="20"/>
              </w:rPr>
              <w:t>-based PPDU followed by another HE trigger-based PPDU without the Trigger frame?</w:t>
            </w:r>
          </w:p>
        </w:tc>
        <w:tc>
          <w:tcPr>
            <w:tcW w:w="2409" w:type="dxa"/>
            <w:shd w:val="clear" w:color="auto" w:fill="auto"/>
          </w:tcPr>
          <w:p w14:paraId="659A2971" w14:textId="7B720E35" w:rsidR="00050796" w:rsidRPr="00952B64" w:rsidRDefault="00050796" w:rsidP="00050796">
            <w:pPr>
              <w:rPr>
                <w:sz w:val="20"/>
              </w:rPr>
            </w:pPr>
            <w:r w:rsidRPr="00952B64">
              <w:rPr>
                <w:sz w:val="20"/>
              </w:rPr>
              <w:t>As in the comment.</w:t>
            </w:r>
          </w:p>
        </w:tc>
        <w:tc>
          <w:tcPr>
            <w:tcW w:w="3453" w:type="dxa"/>
            <w:shd w:val="clear" w:color="auto" w:fill="auto"/>
            <w:vAlign w:val="center"/>
          </w:tcPr>
          <w:p w14:paraId="61980E59" w14:textId="431B056E" w:rsidR="00050796" w:rsidRPr="00952B64" w:rsidRDefault="00050796" w:rsidP="00050796">
            <w:pPr>
              <w:rPr>
                <w:sz w:val="20"/>
              </w:rPr>
            </w:pPr>
            <w:r w:rsidRPr="00952B64">
              <w:rPr>
                <w:sz w:val="20"/>
              </w:rPr>
              <w:t>Reject—</w:t>
            </w:r>
          </w:p>
          <w:p w14:paraId="595F23DD" w14:textId="77777777" w:rsidR="00050796" w:rsidRPr="00952B64" w:rsidRDefault="00050796" w:rsidP="00050796">
            <w:pPr>
              <w:rPr>
                <w:sz w:val="20"/>
              </w:rPr>
            </w:pPr>
            <w:r w:rsidRPr="00952B64">
              <w:rPr>
                <w:sz w:val="20"/>
              </w:rPr>
              <w:t xml:space="preserve">HE </w:t>
            </w:r>
            <w:proofErr w:type="spellStart"/>
            <w:r w:rsidRPr="00952B64">
              <w:rPr>
                <w:sz w:val="20"/>
              </w:rPr>
              <w:t>tirrger</w:t>
            </w:r>
            <w:proofErr w:type="spellEnd"/>
            <w:r w:rsidRPr="00952B64">
              <w:rPr>
                <w:sz w:val="20"/>
              </w:rPr>
              <w:t xml:space="preserve">-based PPDU followed by another </w:t>
            </w:r>
            <w:proofErr w:type="gramStart"/>
            <w:r w:rsidRPr="00952B64">
              <w:rPr>
                <w:sz w:val="20"/>
              </w:rPr>
              <w:t>HE</w:t>
            </w:r>
            <w:proofErr w:type="gramEnd"/>
            <w:r w:rsidRPr="00952B64">
              <w:rPr>
                <w:sz w:val="20"/>
              </w:rPr>
              <w:t xml:space="preserve"> trigger-based PPDU without the Trigger frame is undefined mode in specification.</w:t>
            </w:r>
          </w:p>
          <w:p w14:paraId="5257D938" w14:textId="77777777" w:rsidR="00050796" w:rsidRPr="00952B64" w:rsidRDefault="00050796" w:rsidP="00050796">
            <w:pPr>
              <w:rPr>
                <w:sz w:val="20"/>
              </w:rPr>
            </w:pPr>
          </w:p>
          <w:p w14:paraId="6634C38B" w14:textId="4CECF6F3" w:rsidR="00050796" w:rsidRPr="00952B64" w:rsidRDefault="00050796" w:rsidP="00050796">
            <w:pPr>
              <w:rPr>
                <w:sz w:val="20"/>
              </w:rPr>
            </w:pPr>
            <w:r w:rsidRPr="00952B64">
              <w:rPr>
                <w:sz w:val="20"/>
              </w:rPr>
              <w:t xml:space="preserve">According to D1.0, it is understandable consecutive HE trigger-based PPDU imply </w:t>
            </w:r>
            <w:r w:rsidR="00400DC4" w:rsidRPr="00952B64">
              <w:rPr>
                <w:sz w:val="20"/>
              </w:rPr>
              <w:t>two instances of HE trigger-based transmissions that follow each other.</w:t>
            </w:r>
          </w:p>
        </w:tc>
      </w:tr>
      <w:tr w:rsidR="00975AEB" w:rsidRPr="00952B64" w14:paraId="3C3F90CE" w14:textId="77777777" w:rsidTr="00ED4C68">
        <w:trPr>
          <w:trHeight w:val="336"/>
        </w:trPr>
        <w:tc>
          <w:tcPr>
            <w:tcW w:w="666" w:type="dxa"/>
            <w:shd w:val="clear" w:color="auto" w:fill="auto"/>
          </w:tcPr>
          <w:p w14:paraId="2FED78CA" w14:textId="2A883793" w:rsidR="00975AEB" w:rsidRPr="00952B64" w:rsidRDefault="00975AEB" w:rsidP="00975AEB">
            <w:pPr>
              <w:jc w:val="center"/>
              <w:rPr>
                <w:sz w:val="20"/>
                <w:lang w:val="en-US"/>
              </w:rPr>
            </w:pPr>
            <w:r w:rsidRPr="00952B64">
              <w:rPr>
                <w:sz w:val="20"/>
                <w:lang w:val="en-US"/>
              </w:rPr>
              <w:t>10363</w:t>
            </w:r>
          </w:p>
        </w:tc>
        <w:tc>
          <w:tcPr>
            <w:tcW w:w="931" w:type="dxa"/>
            <w:shd w:val="clear" w:color="auto" w:fill="auto"/>
          </w:tcPr>
          <w:p w14:paraId="443FB666" w14:textId="46C8BA26" w:rsidR="00975AEB" w:rsidRPr="00952B64" w:rsidRDefault="00975AEB" w:rsidP="00975AEB">
            <w:pPr>
              <w:jc w:val="center"/>
              <w:rPr>
                <w:sz w:val="20"/>
                <w:lang w:val="en-US"/>
              </w:rPr>
            </w:pPr>
            <w:r w:rsidRPr="00952B64">
              <w:rPr>
                <w:sz w:val="20"/>
                <w:lang w:val="en-US"/>
              </w:rPr>
              <w:t>28.2.2</w:t>
            </w:r>
          </w:p>
        </w:tc>
        <w:tc>
          <w:tcPr>
            <w:tcW w:w="720" w:type="dxa"/>
            <w:shd w:val="clear" w:color="auto" w:fill="auto"/>
          </w:tcPr>
          <w:p w14:paraId="5B4538CD" w14:textId="1D9A230A" w:rsidR="00975AEB" w:rsidRPr="00952B64" w:rsidRDefault="00975AEB" w:rsidP="00975AEB">
            <w:pPr>
              <w:jc w:val="center"/>
              <w:rPr>
                <w:sz w:val="20"/>
                <w:lang w:val="en-US"/>
              </w:rPr>
            </w:pPr>
            <w:r w:rsidRPr="00952B64">
              <w:rPr>
                <w:sz w:val="20"/>
                <w:lang w:val="en-US"/>
              </w:rPr>
              <w:t>221.32</w:t>
            </w:r>
          </w:p>
        </w:tc>
        <w:tc>
          <w:tcPr>
            <w:tcW w:w="3048" w:type="dxa"/>
            <w:shd w:val="clear" w:color="auto" w:fill="auto"/>
          </w:tcPr>
          <w:p w14:paraId="09A0F0D6" w14:textId="3EC7A6E8" w:rsidR="00975AEB" w:rsidRPr="00952B64" w:rsidRDefault="00975AEB" w:rsidP="00975AEB">
            <w:pPr>
              <w:rPr>
                <w:sz w:val="20"/>
              </w:rPr>
            </w:pPr>
            <w:r w:rsidRPr="00952B64">
              <w:rPr>
                <w:sz w:val="20"/>
              </w:rPr>
              <w:t>"NOTE—The TXVECTOR parameter CH_BANDWIDTH</w:t>
            </w:r>
            <w:r w:rsidRPr="00952B64">
              <w:rPr>
                <w:sz w:val="20"/>
              </w:rPr>
              <w:br/>
              <w:t xml:space="preserve">does not represent the channel </w:t>
            </w:r>
            <w:r w:rsidRPr="00952B64">
              <w:rPr>
                <w:sz w:val="20"/>
              </w:rPr>
              <w:lastRenderedPageBreak/>
              <w:t xml:space="preserve">width of the transmitted PPDU." Is there a parameter that </w:t>
            </w:r>
            <w:proofErr w:type="gramStart"/>
            <w:r w:rsidRPr="00952B64">
              <w:rPr>
                <w:sz w:val="20"/>
              </w:rPr>
              <w:t>does ?</w:t>
            </w:r>
            <w:proofErr w:type="gramEnd"/>
            <w:r w:rsidRPr="00952B64">
              <w:rPr>
                <w:sz w:val="20"/>
              </w:rPr>
              <w:t xml:space="preserve"> If so reference it.</w:t>
            </w:r>
          </w:p>
        </w:tc>
        <w:tc>
          <w:tcPr>
            <w:tcW w:w="2409" w:type="dxa"/>
            <w:shd w:val="clear" w:color="auto" w:fill="auto"/>
          </w:tcPr>
          <w:p w14:paraId="7E43E57B" w14:textId="0C5AE96D" w:rsidR="00975AEB" w:rsidRPr="00952B64" w:rsidRDefault="00975AEB" w:rsidP="00975AEB">
            <w:pPr>
              <w:rPr>
                <w:sz w:val="20"/>
              </w:rPr>
            </w:pPr>
            <w:r w:rsidRPr="00952B64">
              <w:rPr>
                <w:sz w:val="20"/>
              </w:rPr>
              <w:lastRenderedPageBreak/>
              <w:t>Reference to parameter that represents channel width of transmitted PPDU</w:t>
            </w:r>
          </w:p>
        </w:tc>
        <w:tc>
          <w:tcPr>
            <w:tcW w:w="3453" w:type="dxa"/>
            <w:shd w:val="clear" w:color="auto" w:fill="auto"/>
            <w:vAlign w:val="center"/>
          </w:tcPr>
          <w:p w14:paraId="16B9B798" w14:textId="585143B9" w:rsidR="00975AEB" w:rsidRPr="00952B64" w:rsidRDefault="00975AEB" w:rsidP="00975AEB">
            <w:pPr>
              <w:rPr>
                <w:sz w:val="20"/>
              </w:rPr>
            </w:pPr>
            <w:r w:rsidRPr="00952B64">
              <w:rPr>
                <w:sz w:val="20"/>
              </w:rPr>
              <w:t>Reject—</w:t>
            </w:r>
          </w:p>
          <w:p w14:paraId="409FE913" w14:textId="77777777" w:rsidR="00975AEB" w:rsidRPr="00952B64" w:rsidRDefault="00975AEB" w:rsidP="00975AEB">
            <w:pPr>
              <w:rPr>
                <w:sz w:val="20"/>
              </w:rPr>
            </w:pPr>
            <w:r w:rsidRPr="00952B64">
              <w:rPr>
                <w:sz w:val="20"/>
              </w:rPr>
              <w:t xml:space="preserve">BW field in HE-SIG-A of HE trigger-based PPDU is set through Trigger </w:t>
            </w:r>
            <w:r w:rsidRPr="00952B64">
              <w:rPr>
                <w:sz w:val="20"/>
              </w:rPr>
              <w:lastRenderedPageBreak/>
              <w:t>frame. CH_BANDWIDTH indicates BW field value in HE-SIG-A.</w:t>
            </w:r>
          </w:p>
          <w:p w14:paraId="0DC7922D" w14:textId="648ECBB7" w:rsidR="00975AEB" w:rsidRPr="00952B64" w:rsidRDefault="00975AEB" w:rsidP="00975AEB">
            <w:pPr>
              <w:rPr>
                <w:sz w:val="20"/>
              </w:rPr>
            </w:pPr>
            <w:r w:rsidRPr="00952B64">
              <w:rPr>
                <w:sz w:val="20"/>
              </w:rPr>
              <w:t>The RU Allocation in per user field of Trigger frame indicates bandwidth allocated to each STA for transmission.</w:t>
            </w:r>
          </w:p>
        </w:tc>
      </w:tr>
      <w:tr w:rsidR="00FF6495" w:rsidRPr="00952B64" w14:paraId="01EC96B4" w14:textId="77777777" w:rsidTr="00ED4C68">
        <w:trPr>
          <w:trHeight w:val="336"/>
        </w:trPr>
        <w:tc>
          <w:tcPr>
            <w:tcW w:w="666" w:type="dxa"/>
            <w:shd w:val="clear" w:color="auto" w:fill="auto"/>
          </w:tcPr>
          <w:p w14:paraId="20855A5B" w14:textId="69D57A14" w:rsidR="00FF6495" w:rsidRPr="00952B64" w:rsidRDefault="00FF6495" w:rsidP="00FF6495">
            <w:pPr>
              <w:jc w:val="center"/>
              <w:rPr>
                <w:sz w:val="20"/>
                <w:lang w:val="en-US"/>
              </w:rPr>
            </w:pPr>
            <w:r w:rsidRPr="00952B64">
              <w:rPr>
                <w:sz w:val="20"/>
                <w:lang w:val="en-US"/>
              </w:rPr>
              <w:lastRenderedPageBreak/>
              <w:t>10314</w:t>
            </w:r>
          </w:p>
        </w:tc>
        <w:tc>
          <w:tcPr>
            <w:tcW w:w="931" w:type="dxa"/>
            <w:shd w:val="clear" w:color="auto" w:fill="auto"/>
          </w:tcPr>
          <w:p w14:paraId="36E828AE" w14:textId="0497B266" w:rsidR="00FF6495" w:rsidRPr="00952B64" w:rsidRDefault="00FF6495" w:rsidP="00FF6495">
            <w:pPr>
              <w:jc w:val="center"/>
              <w:rPr>
                <w:sz w:val="20"/>
                <w:lang w:val="en-US"/>
              </w:rPr>
            </w:pPr>
            <w:r w:rsidRPr="00952B64">
              <w:rPr>
                <w:sz w:val="20"/>
                <w:lang w:val="en-US"/>
              </w:rPr>
              <w:t>28.3.14.3</w:t>
            </w:r>
          </w:p>
        </w:tc>
        <w:tc>
          <w:tcPr>
            <w:tcW w:w="720" w:type="dxa"/>
            <w:shd w:val="clear" w:color="auto" w:fill="auto"/>
          </w:tcPr>
          <w:p w14:paraId="036D69F7" w14:textId="3DB930F3" w:rsidR="00FF6495" w:rsidRPr="00952B64" w:rsidRDefault="00FF6495" w:rsidP="00FF6495">
            <w:pPr>
              <w:jc w:val="center"/>
              <w:rPr>
                <w:sz w:val="20"/>
                <w:lang w:val="en-US"/>
              </w:rPr>
            </w:pPr>
            <w:r w:rsidRPr="00952B64">
              <w:rPr>
                <w:sz w:val="20"/>
                <w:lang w:val="en-US"/>
              </w:rPr>
              <w:t>342.20</w:t>
            </w:r>
          </w:p>
        </w:tc>
        <w:tc>
          <w:tcPr>
            <w:tcW w:w="3048" w:type="dxa"/>
            <w:shd w:val="clear" w:color="auto" w:fill="auto"/>
          </w:tcPr>
          <w:p w14:paraId="1786D88A" w14:textId="050C5D77" w:rsidR="00FF6495" w:rsidRPr="00952B64" w:rsidRDefault="00FF6495" w:rsidP="00FF6495">
            <w:pPr>
              <w:rPr>
                <w:sz w:val="20"/>
              </w:rPr>
            </w:pPr>
            <w:r w:rsidRPr="00952B64">
              <w:rPr>
                <w:sz w:val="20"/>
              </w:rPr>
              <w:t xml:space="preserve">Need to specify either number of packet or time duration for device to meet transmit power accuracy requirement. In </w:t>
            </w:r>
            <w:proofErr w:type="spellStart"/>
            <w:r w:rsidRPr="00952B64">
              <w:rPr>
                <w:sz w:val="20"/>
              </w:rPr>
              <w:t>subclause</w:t>
            </w:r>
            <w:proofErr w:type="spellEnd"/>
            <w:r w:rsidRPr="00952B64">
              <w:rPr>
                <w:sz w:val="20"/>
              </w:rPr>
              <w:t xml:space="preserve"> 28.3.14.2 it discuss how the device should adjust power. However, it does not specify either number of PPDU or time duration for the device to finish adjust transmitting power.  In table 28-40, it also does not specify this requirement.  1 PPDU or 100 PPDU to achieve requirement will impact system performance/capacity differently.</w:t>
            </w:r>
          </w:p>
        </w:tc>
        <w:tc>
          <w:tcPr>
            <w:tcW w:w="2409" w:type="dxa"/>
            <w:shd w:val="clear" w:color="auto" w:fill="auto"/>
          </w:tcPr>
          <w:p w14:paraId="2B2DD544" w14:textId="466A578D" w:rsidR="00FF6495" w:rsidRPr="00952B64" w:rsidRDefault="00FF6495" w:rsidP="00FF6495">
            <w:pPr>
              <w:rPr>
                <w:sz w:val="20"/>
              </w:rPr>
            </w:pPr>
            <w:proofErr w:type="gramStart"/>
            <w:r w:rsidRPr="00952B64">
              <w:rPr>
                <w:sz w:val="20"/>
              </w:rPr>
              <w:t>add</w:t>
            </w:r>
            <w:proofErr w:type="gramEnd"/>
            <w:r w:rsidRPr="00952B64">
              <w:rPr>
                <w:sz w:val="20"/>
              </w:rPr>
              <w:t xml:space="preserve"> specific number of PPDU for the device to reach transmit power accuracy. If it was implied to reach accuracy requirement within 1 PPDU, it is better to explicitly define it in the 28.3.14.3.</w:t>
            </w:r>
          </w:p>
        </w:tc>
        <w:tc>
          <w:tcPr>
            <w:tcW w:w="3453" w:type="dxa"/>
            <w:shd w:val="clear" w:color="auto" w:fill="auto"/>
            <w:vAlign w:val="center"/>
          </w:tcPr>
          <w:p w14:paraId="2CCA237F" w14:textId="539B3FD8" w:rsidR="00FF6495" w:rsidRPr="00952B64" w:rsidRDefault="00FF6495" w:rsidP="00FF6495">
            <w:pPr>
              <w:rPr>
                <w:sz w:val="20"/>
              </w:rPr>
            </w:pPr>
            <w:r w:rsidRPr="00952B64">
              <w:rPr>
                <w:sz w:val="20"/>
              </w:rPr>
              <w:t>Reject—</w:t>
            </w:r>
          </w:p>
          <w:p w14:paraId="185B4ED9" w14:textId="359607DF" w:rsidR="00FF6495" w:rsidRPr="00952B64" w:rsidRDefault="00DD7A22" w:rsidP="00DD7A22">
            <w:pPr>
              <w:rPr>
                <w:sz w:val="20"/>
              </w:rPr>
            </w:pPr>
            <w:r w:rsidRPr="00952B64">
              <w:rPr>
                <w:sz w:val="20"/>
              </w:rPr>
              <w:t>The pre-correction accuracy requirements apply to each PPDU. There is no ‘warm-up’ time to meet the requirements.</w:t>
            </w:r>
          </w:p>
        </w:tc>
      </w:tr>
      <w:tr w:rsidR="00B2218D" w:rsidRPr="00952B64" w14:paraId="443BACFD" w14:textId="77777777" w:rsidTr="00ED4C68">
        <w:trPr>
          <w:trHeight w:val="336"/>
        </w:trPr>
        <w:tc>
          <w:tcPr>
            <w:tcW w:w="666" w:type="dxa"/>
            <w:shd w:val="clear" w:color="auto" w:fill="auto"/>
          </w:tcPr>
          <w:p w14:paraId="7EDC383C" w14:textId="4533C37A" w:rsidR="00B2218D" w:rsidRPr="00952B64" w:rsidRDefault="00B2218D" w:rsidP="00B2218D">
            <w:pPr>
              <w:jc w:val="center"/>
              <w:rPr>
                <w:sz w:val="20"/>
                <w:highlight w:val="yellow"/>
                <w:lang w:val="en-US"/>
              </w:rPr>
            </w:pPr>
            <w:r w:rsidRPr="00952B64">
              <w:rPr>
                <w:sz w:val="20"/>
                <w:lang w:val="en-US"/>
              </w:rPr>
              <w:t>7678</w:t>
            </w:r>
          </w:p>
        </w:tc>
        <w:tc>
          <w:tcPr>
            <w:tcW w:w="931" w:type="dxa"/>
            <w:shd w:val="clear" w:color="auto" w:fill="auto"/>
          </w:tcPr>
          <w:p w14:paraId="61666103" w14:textId="1E0EBEB9" w:rsidR="00B2218D" w:rsidRPr="00952B64" w:rsidRDefault="00B2218D" w:rsidP="00B2218D">
            <w:pPr>
              <w:jc w:val="center"/>
              <w:rPr>
                <w:sz w:val="20"/>
                <w:lang w:val="en-US"/>
              </w:rPr>
            </w:pPr>
            <w:r w:rsidRPr="00952B64">
              <w:rPr>
                <w:sz w:val="20"/>
                <w:lang w:val="en-US"/>
              </w:rPr>
              <w:t>28.3.14.2</w:t>
            </w:r>
          </w:p>
        </w:tc>
        <w:tc>
          <w:tcPr>
            <w:tcW w:w="720" w:type="dxa"/>
            <w:shd w:val="clear" w:color="auto" w:fill="auto"/>
          </w:tcPr>
          <w:p w14:paraId="2FA49CD0" w14:textId="6778BD9B" w:rsidR="00B2218D" w:rsidRPr="00952B64" w:rsidRDefault="00B2218D" w:rsidP="00B2218D">
            <w:pPr>
              <w:jc w:val="center"/>
              <w:rPr>
                <w:sz w:val="20"/>
                <w:lang w:val="en-US"/>
              </w:rPr>
            </w:pPr>
            <w:r w:rsidRPr="00952B64">
              <w:rPr>
                <w:sz w:val="20"/>
                <w:lang w:val="en-US"/>
              </w:rPr>
              <w:t>341.63</w:t>
            </w:r>
          </w:p>
        </w:tc>
        <w:tc>
          <w:tcPr>
            <w:tcW w:w="3048" w:type="dxa"/>
            <w:shd w:val="clear" w:color="auto" w:fill="auto"/>
          </w:tcPr>
          <w:p w14:paraId="5920A08B" w14:textId="55686A41" w:rsidR="00B2218D" w:rsidRPr="00952B64" w:rsidRDefault="00B2218D" w:rsidP="00B2218D">
            <w:pPr>
              <w:rPr>
                <w:sz w:val="20"/>
              </w:rPr>
            </w:pPr>
            <w:r w:rsidRPr="00952B64">
              <w:rPr>
                <w:sz w:val="20"/>
              </w:rPr>
              <w:t>Reference to MSB bit of the UL Headroom subfield can be clarified further by referring to the exact bit location.</w:t>
            </w:r>
          </w:p>
        </w:tc>
        <w:tc>
          <w:tcPr>
            <w:tcW w:w="2409" w:type="dxa"/>
            <w:shd w:val="clear" w:color="auto" w:fill="auto"/>
          </w:tcPr>
          <w:p w14:paraId="53BBCB30" w14:textId="21C11496" w:rsidR="00B2218D" w:rsidRPr="00952B64" w:rsidRDefault="00B2218D" w:rsidP="00B2218D">
            <w:pPr>
              <w:rPr>
                <w:sz w:val="20"/>
              </w:rPr>
            </w:pPr>
            <w:r w:rsidRPr="00952B64">
              <w:rPr>
                <w:sz w:val="20"/>
              </w:rPr>
              <w:t xml:space="preserve">Replace "Note that the MSB bit of the UL Headroom subfield being set to 1 indicates that the STA is transmitting the HE trigger-based PPDU at its minimum </w:t>
            </w:r>
            <w:proofErr w:type="spellStart"/>
            <w:r w:rsidRPr="00952B64">
              <w:rPr>
                <w:sz w:val="20"/>
              </w:rPr>
              <w:t>Tx</w:t>
            </w:r>
            <w:proofErr w:type="spellEnd"/>
            <w:r w:rsidRPr="00952B64">
              <w:rPr>
                <w:sz w:val="20"/>
              </w:rPr>
              <w:t>^{STA}_{</w:t>
            </w:r>
            <w:proofErr w:type="spellStart"/>
            <w:r w:rsidRPr="00952B64">
              <w:rPr>
                <w:sz w:val="20"/>
              </w:rPr>
              <w:t>pwr</w:t>
            </w:r>
            <w:proofErr w:type="spellEnd"/>
            <w:r w:rsidRPr="00952B64">
              <w:rPr>
                <w:sz w:val="20"/>
              </w:rPr>
              <w:t xml:space="preserve">} for the assigned MCS" with  "that the bit B5 of the UL Headroom subfield being set to 1 indicates that the STA is transmitting the HE trigger-based PPDU at its minimum </w:t>
            </w:r>
            <w:proofErr w:type="spellStart"/>
            <w:r w:rsidRPr="00952B64">
              <w:rPr>
                <w:sz w:val="20"/>
              </w:rPr>
              <w:t>Tx</w:t>
            </w:r>
            <w:proofErr w:type="spellEnd"/>
            <w:r w:rsidRPr="00952B64">
              <w:rPr>
                <w:sz w:val="20"/>
              </w:rPr>
              <w:t>^{STA}_{</w:t>
            </w:r>
            <w:proofErr w:type="spellStart"/>
            <w:r w:rsidRPr="00952B64">
              <w:rPr>
                <w:sz w:val="20"/>
              </w:rPr>
              <w:t>pwr</w:t>
            </w:r>
            <w:proofErr w:type="spellEnd"/>
            <w:r w:rsidRPr="00952B64">
              <w:rPr>
                <w:sz w:val="20"/>
              </w:rPr>
              <w:t>} for the assigned MCS</w:t>
            </w:r>
          </w:p>
        </w:tc>
        <w:tc>
          <w:tcPr>
            <w:tcW w:w="3453" w:type="dxa"/>
            <w:shd w:val="clear" w:color="auto" w:fill="auto"/>
            <w:vAlign w:val="center"/>
          </w:tcPr>
          <w:p w14:paraId="073F7139" w14:textId="79E1136A" w:rsidR="00B2218D" w:rsidRPr="00952B64" w:rsidRDefault="00B2218D" w:rsidP="00B2218D">
            <w:pPr>
              <w:rPr>
                <w:sz w:val="20"/>
              </w:rPr>
            </w:pPr>
            <w:r w:rsidRPr="00952B64">
              <w:rPr>
                <w:sz w:val="20"/>
              </w:rPr>
              <w:t>Revised—</w:t>
            </w:r>
          </w:p>
          <w:p w14:paraId="4D8D4FB5" w14:textId="77777777" w:rsidR="00B2218D" w:rsidRPr="00952B64" w:rsidRDefault="00B2218D" w:rsidP="00B2218D">
            <w:pPr>
              <w:rPr>
                <w:sz w:val="20"/>
              </w:rPr>
            </w:pPr>
            <w:r w:rsidRPr="00952B64">
              <w:rPr>
                <w:sz w:val="20"/>
              </w:rPr>
              <w:t xml:space="preserve">Proposed resolution accounts for the suggested change. </w:t>
            </w:r>
          </w:p>
          <w:p w14:paraId="4137AA0C" w14:textId="77777777" w:rsidR="00B2218D" w:rsidRPr="00952B64" w:rsidRDefault="00B2218D" w:rsidP="00B2218D">
            <w:pPr>
              <w:rPr>
                <w:sz w:val="20"/>
              </w:rPr>
            </w:pPr>
          </w:p>
          <w:p w14:paraId="666ED058" w14:textId="11ACE742" w:rsidR="00B2218D" w:rsidRPr="00952B64" w:rsidRDefault="00B2218D" w:rsidP="00B2218D">
            <w:pPr>
              <w:rPr>
                <w:sz w:val="20"/>
              </w:rPr>
            </w:pPr>
            <w:proofErr w:type="spellStart"/>
            <w:r w:rsidRPr="00952B64">
              <w:rPr>
                <w:sz w:val="20"/>
              </w:rPr>
              <w:t>TGax</w:t>
            </w:r>
            <w:proofErr w:type="spellEnd"/>
            <w:r w:rsidRPr="00952B64">
              <w:rPr>
                <w:sz w:val="20"/>
              </w:rPr>
              <w:t xml:space="preserve"> Editor to make the changes shown in IEEE 802.11-17/</w:t>
            </w:r>
            <w:r w:rsidR="00BE0C30">
              <w:rPr>
                <w:sz w:val="20"/>
              </w:rPr>
              <w:t>0261r1</w:t>
            </w:r>
            <w:r w:rsidRPr="00952B64">
              <w:rPr>
                <w:sz w:val="20"/>
              </w:rPr>
              <w:t xml:space="preserve"> under all headings that include CID 7678.</w:t>
            </w:r>
          </w:p>
        </w:tc>
      </w:tr>
      <w:tr w:rsidR="00B2218D" w:rsidRPr="00952B64" w14:paraId="3F83214C" w14:textId="77777777" w:rsidTr="00ED4C68">
        <w:trPr>
          <w:trHeight w:val="336"/>
        </w:trPr>
        <w:tc>
          <w:tcPr>
            <w:tcW w:w="666" w:type="dxa"/>
            <w:shd w:val="clear" w:color="auto" w:fill="auto"/>
          </w:tcPr>
          <w:p w14:paraId="3B4B7D82" w14:textId="24A1368E" w:rsidR="00B2218D" w:rsidRPr="00952B64" w:rsidRDefault="00B2218D" w:rsidP="00B2218D">
            <w:pPr>
              <w:jc w:val="center"/>
              <w:rPr>
                <w:sz w:val="20"/>
                <w:lang w:val="en-US"/>
              </w:rPr>
            </w:pPr>
            <w:r w:rsidRPr="00891A15">
              <w:rPr>
                <w:sz w:val="20"/>
                <w:lang w:val="en-US"/>
              </w:rPr>
              <w:t>7832</w:t>
            </w:r>
          </w:p>
        </w:tc>
        <w:tc>
          <w:tcPr>
            <w:tcW w:w="931" w:type="dxa"/>
            <w:shd w:val="clear" w:color="auto" w:fill="auto"/>
          </w:tcPr>
          <w:p w14:paraId="5A1AB5AC" w14:textId="57B6A62C" w:rsidR="00B2218D" w:rsidRPr="00952B64" w:rsidRDefault="00B2218D" w:rsidP="00B2218D">
            <w:pPr>
              <w:jc w:val="center"/>
              <w:rPr>
                <w:sz w:val="20"/>
                <w:lang w:val="en-US"/>
              </w:rPr>
            </w:pPr>
            <w:r w:rsidRPr="00952B64">
              <w:rPr>
                <w:sz w:val="20"/>
                <w:lang w:val="en-US"/>
              </w:rPr>
              <w:t>28.3.14.3</w:t>
            </w:r>
          </w:p>
        </w:tc>
        <w:tc>
          <w:tcPr>
            <w:tcW w:w="720" w:type="dxa"/>
            <w:shd w:val="clear" w:color="auto" w:fill="auto"/>
          </w:tcPr>
          <w:p w14:paraId="4DB87255" w14:textId="1511D5DB" w:rsidR="00B2218D" w:rsidRPr="00952B64" w:rsidRDefault="00B2218D" w:rsidP="00B2218D">
            <w:pPr>
              <w:jc w:val="center"/>
              <w:rPr>
                <w:sz w:val="20"/>
                <w:lang w:val="en-US"/>
              </w:rPr>
            </w:pPr>
            <w:r w:rsidRPr="00952B64">
              <w:rPr>
                <w:sz w:val="20"/>
                <w:lang w:val="en-US"/>
              </w:rPr>
              <w:t>342.59</w:t>
            </w:r>
          </w:p>
        </w:tc>
        <w:tc>
          <w:tcPr>
            <w:tcW w:w="3048" w:type="dxa"/>
            <w:shd w:val="clear" w:color="auto" w:fill="auto"/>
          </w:tcPr>
          <w:p w14:paraId="38070178" w14:textId="010A1656" w:rsidR="00B2218D" w:rsidRPr="00952B64" w:rsidRDefault="00B2218D" w:rsidP="00B2218D">
            <w:pPr>
              <w:rPr>
                <w:sz w:val="20"/>
              </w:rPr>
            </w:pPr>
            <w:r w:rsidRPr="00952B64">
              <w:rPr>
                <w:sz w:val="20"/>
              </w:rPr>
              <w:t>Confusing sentence.  Doesn't seem necessary.</w:t>
            </w:r>
          </w:p>
        </w:tc>
        <w:tc>
          <w:tcPr>
            <w:tcW w:w="2409" w:type="dxa"/>
            <w:shd w:val="clear" w:color="auto" w:fill="auto"/>
          </w:tcPr>
          <w:p w14:paraId="7FD02338" w14:textId="7B077FEC" w:rsidR="00B2218D" w:rsidRPr="00952B64" w:rsidRDefault="00B2218D" w:rsidP="00B2218D">
            <w:pPr>
              <w:rPr>
                <w:sz w:val="20"/>
              </w:rPr>
            </w:pPr>
            <w:r w:rsidRPr="00952B64">
              <w:rPr>
                <w:sz w:val="20"/>
              </w:rPr>
              <w:t>Delete the sentence "This requirement does not include round trip delay."</w:t>
            </w:r>
          </w:p>
        </w:tc>
        <w:tc>
          <w:tcPr>
            <w:tcW w:w="3453" w:type="dxa"/>
            <w:shd w:val="clear" w:color="auto" w:fill="auto"/>
            <w:vAlign w:val="center"/>
          </w:tcPr>
          <w:p w14:paraId="69C37C67" w14:textId="1EA06FF3" w:rsidR="00B2218D" w:rsidRPr="00952B64" w:rsidRDefault="00B2218D" w:rsidP="00B2218D">
            <w:pPr>
              <w:rPr>
                <w:sz w:val="20"/>
              </w:rPr>
            </w:pPr>
            <w:r w:rsidRPr="00952B64">
              <w:rPr>
                <w:sz w:val="20"/>
              </w:rPr>
              <w:t>Re</w:t>
            </w:r>
            <w:r w:rsidR="00891A15">
              <w:rPr>
                <w:sz w:val="20"/>
              </w:rPr>
              <w:t>vised</w:t>
            </w:r>
            <w:r w:rsidRPr="00952B64">
              <w:rPr>
                <w:sz w:val="20"/>
              </w:rPr>
              <w:t>—</w:t>
            </w:r>
          </w:p>
          <w:p w14:paraId="3635C788" w14:textId="77777777" w:rsidR="00891A15" w:rsidRPr="00952B64" w:rsidRDefault="00891A15" w:rsidP="00891A15">
            <w:pPr>
              <w:rPr>
                <w:sz w:val="20"/>
              </w:rPr>
            </w:pPr>
            <w:r w:rsidRPr="00952B64">
              <w:rPr>
                <w:sz w:val="20"/>
              </w:rPr>
              <w:t xml:space="preserve">Proposed resolution accounts for the suggested change. </w:t>
            </w:r>
          </w:p>
          <w:p w14:paraId="4834790F" w14:textId="77777777" w:rsidR="00891A15" w:rsidRPr="00952B64" w:rsidRDefault="00891A15" w:rsidP="00891A15">
            <w:pPr>
              <w:rPr>
                <w:sz w:val="20"/>
              </w:rPr>
            </w:pPr>
          </w:p>
          <w:p w14:paraId="6EE4183F" w14:textId="2C34B762" w:rsidR="00CF3121" w:rsidRPr="00952B64" w:rsidRDefault="00891A15" w:rsidP="00891A15">
            <w:pPr>
              <w:rPr>
                <w:sz w:val="20"/>
              </w:rPr>
            </w:pPr>
            <w:proofErr w:type="spellStart"/>
            <w:r w:rsidRPr="00952B64">
              <w:rPr>
                <w:sz w:val="20"/>
              </w:rPr>
              <w:t>TGax</w:t>
            </w:r>
            <w:proofErr w:type="spellEnd"/>
            <w:r w:rsidRPr="00952B64">
              <w:rPr>
                <w:sz w:val="20"/>
              </w:rPr>
              <w:t xml:space="preserve"> Editor to make the changes shown in IEEE 802.11-17/</w:t>
            </w:r>
            <w:r w:rsidR="00BE0C30">
              <w:rPr>
                <w:sz w:val="20"/>
              </w:rPr>
              <w:t>0261r1</w:t>
            </w:r>
            <w:r w:rsidRPr="00952B64">
              <w:rPr>
                <w:sz w:val="20"/>
              </w:rPr>
              <w:t xml:space="preserve"> under all headings that include CID 78</w:t>
            </w:r>
            <w:r>
              <w:rPr>
                <w:sz w:val="20"/>
              </w:rPr>
              <w:t>32</w:t>
            </w:r>
            <w:r w:rsidRPr="00952B64">
              <w:rPr>
                <w:sz w:val="20"/>
              </w:rPr>
              <w:t>.</w:t>
            </w:r>
          </w:p>
        </w:tc>
      </w:tr>
      <w:tr w:rsidR="00B2218D" w:rsidRPr="00952B64" w14:paraId="77AEC47D" w14:textId="77777777" w:rsidTr="00ED4C68">
        <w:trPr>
          <w:trHeight w:val="336"/>
        </w:trPr>
        <w:tc>
          <w:tcPr>
            <w:tcW w:w="666" w:type="dxa"/>
            <w:shd w:val="clear" w:color="auto" w:fill="auto"/>
          </w:tcPr>
          <w:p w14:paraId="6C5F8F60" w14:textId="2BF376FA" w:rsidR="00B2218D" w:rsidRPr="00952B64" w:rsidRDefault="00B2218D" w:rsidP="00B2218D">
            <w:pPr>
              <w:jc w:val="center"/>
              <w:rPr>
                <w:sz w:val="20"/>
                <w:highlight w:val="yellow"/>
                <w:lang w:val="en-US"/>
              </w:rPr>
            </w:pPr>
            <w:r w:rsidRPr="00952B64">
              <w:rPr>
                <w:sz w:val="20"/>
                <w:lang w:val="en-US"/>
              </w:rPr>
              <w:t>8575</w:t>
            </w:r>
          </w:p>
        </w:tc>
        <w:tc>
          <w:tcPr>
            <w:tcW w:w="931" w:type="dxa"/>
            <w:shd w:val="clear" w:color="auto" w:fill="auto"/>
          </w:tcPr>
          <w:p w14:paraId="290C4CCA" w14:textId="640066E2" w:rsidR="00B2218D" w:rsidRPr="00952B64" w:rsidRDefault="00B2218D" w:rsidP="00B2218D">
            <w:pPr>
              <w:jc w:val="center"/>
              <w:rPr>
                <w:sz w:val="20"/>
                <w:lang w:val="en-US"/>
              </w:rPr>
            </w:pPr>
            <w:r w:rsidRPr="00952B64">
              <w:rPr>
                <w:sz w:val="20"/>
                <w:lang w:val="en-US"/>
              </w:rPr>
              <w:t>28.3.14.3</w:t>
            </w:r>
          </w:p>
        </w:tc>
        <w:tc>
          <w:tcPr>
            <w:tcW w:w="720" w:type="dxa"/>
            <w:shd w:val="clear" w:color="auto" w:fill="auto"/>
          </w:tcPr>
          <w:p w14:paraId="57EA9F0C" w14:textId="7E77E4BC" w:rsidR="00B2218D" w:rsidRPr="00952B64" w:rsidRDefault="00B2218D" w:rsidP="00B2218D">
            <w:pPr>
              <w:jc w:val="center"/>
              <w:rPr>
                <w:sz w:val="20"/>
                <w:lang w:val="en-US"/>
              </w:rPr>
            </w:pPr>
            <w:r w:rsidRPr="00952B64">
              <w:rPr>
                <w:sz w:val="20"/>
                <w:lang w:val="en-US"/>
              </w:rPr>
              <w:t>342.55</w:t>
            </w:r>
          </w:p>
        </w:tc>
        <w:tc>
          <w:tcPr>
            <w:tcW w:w="3048" w:type="dxa"/>
            <w:shd w:val="clear" w:color="auto" w:fill="auto"/>
          </w:tcPr>
          <w:p w14:paraId="5EE47C01" w14:textId="6DC3C933" w:rsidR="00B2218D" w:rsidRPr="00952B64" w:rsidRDefault="00B2218D" w:rsidP="00B2218D">
            <w:pPr>
              <w:rPr>
                <w:sz w:val="20"/>
              </w:rPr>
            </w:pPr>
            <w:r w:rsidRPr="00952B64">
              <w:rPr>
                <w:sz w:val="20"/>
              </w:rPr>
              <w:t>"The symbol clock error shall be pre-compensated by the same ppm amount as CFO error."  The source/reference of the ppm value should be specified.</w:t>
            </w:r>
          </w:p>
        </w:tc>
        <w:tc>
          <w:tcPr>
            <w:tcW w:w="2409" w:type="dxa"/>
            <w:shd w:val="clear" w:color="auto" w:fill="auto"/>
          </w:tcPr>
          <w:p w14:paraId="7E761ABC" w14:textId="0B0A8F0F" w:rsidR="00B2218D" w:rsidRPr="00952B64" w:rsidRDefault="00B2218D" w:rsidP="00B2218D">
            <w:pPr>
              <w:rPr>
                <w:sz w:val="20"/>
              </w:rPr>
            </w:pPr>
            <w:r w:rsidRPr="00952B64">
              <w:rPr>
                <w:sz w:val="20"/>
              </w:rPr>
              <w:t>Either delete this sentence or provide the source to obtain the ppm amount and how to compensate the symbol clock error.</w:t>
            </w:r>
          </w:p>
        </w:tc>
        <w:tc>
          <w:tcPr>
            <w:tcW w:w="3453" w:type="dxa"/>
            <w:shd w:val="clear" w:color="auto" w:fill="auto"/>
            <w:vAlign w:val="center"/>
          </w:tcPr>
          <w:p w14:paraId="3719754B" w14:textId="66B1DBC3" w:rsidR="00B2218D" w:rsidRPr="00952B64" w:rsidRDefault="00494EC6" w:rsidP="00B2218D">
            <w:pPr>
              <w:rPr>
                <w:sz w:val="20"/>
              </w:rPr>
            </w:pPr>
            <w:r w:rsidRPr="00952B64">
              <w:rPr>
                <w:sz w:val="20"/>
              </w:rPr>
              <w:t>Reject—</w:t>
            </w:r>
          </w:p>
          <w:p w14:paraId="231FE062" w14:textId="77777777" w:rsidR="00CF3121" w:rsidRPr="00952B64" w:rsidRDefault="00CF3121" w:rsidP="00B2218D">
            <w:pPr>
              <w:rPr>
                <w:sz w:val="20"/>
              </w:rPr>
            </w:pPr>
            <w:r w:rsidRPr="00952B64">
              <w:rPr>
                <w:sz w:val="20"/>
              </w:rPr>
              <w:t>The spec. already has the following text.</w:t>
            </w:r>
          </w:p>
          <w:p w14:paraId="18EFC9AC" w14:textId="77777777" w:rsidR="00CF3121" w:rsidRPr="00952B64" w:rsidRDefault="00CF3121" w:rsidP="00B2218D">
            <w:pPr>
              <w:rPr>
                <w:sz w:val="20"/>
              </w:rPr>
            </w:pPr>
          </w:p>
          <w:p w14:paraId="13EC9F7A" w14:textId="453AE1F5" w:rsidR="00494EC6" w:rsidRPr="00952B64" w:rsidRDefault="00CF3121" w:rsidP="00B2218D">
            <w:pPr>
              <w:rPr>
                <w:sz w:val="20"/>
              </w:rPr>
            </w:pPr>
            <w:r w:rsidRPr="00952B64">
              <w:rPr>
                <w:sz w:val="20"/>
              </w:rPr>
              <w:t xml:space="preserve">Transmit </w:t>
            </w:r>
            <w:proofErr w:type="spellStart"/>
            <w:r w:rsidRPr="00952B64">
              <w:rPr>
                <w:sz w:val="20"/>
              </w:rPr>
              <w:t>center</w:t>
            </w:r>
            <w:proofErr w:type="spellEnd"/>
            <w:r w:rsidRPr="00952B64">
              <w:rPr>
                <w:sz w:val="20"/>
              </w:rPr>
              <w:t xml:space="preserve"> frequency and the symbol clock frequency for all transmit antennas and frequency segments shall be derived from the same reference oscillator. (Clause 28.3.18.3)</w:t>
            </w:r>
          </w:p>
        </w:tc>
      </w:tr>
      <w:tr w:rsidR="00B2218D" w:rsidRPr="00952B64" w14:paraId="2FEAF5CB" w14:textId="77777777" w:rsidTr="00ED4C68">
        <w:trPr>
          <w:trHeight w:val="336"/>
        </w:trPr>
        <w:tc>
          <w:tcPr>
            <w:tcW w:w="666" w:type="dxa"/>
            <w:shd w:val="clear" w:color="auto" w:fill="auto"/>
          </w:tcPr>
          <w:p w14:paraId="75F91646" w14:textId="42189C8F" w:rsidR="00B2218D" w:rsidRPr="00952B64" w:rsidRDefault="00B2218D" w:rsidP="00B2218D">
            <w:pPr>
              <w:jc w:val="center"/>
              <w:rPr>
                <w:sz w:val="20"/>
                <w:highlight w:val="yellow"/>
                <w:lang w:val="en-US"/>
              </w:rPr>
            </w:pPr>
            <w:r w:rsidRPr="00952B64">
              <w:rPr>
                <w:sz w:val="20"/>
                <w:lang w:val="en-US"/>
              </w:rPr>
              <w:t>8581</w:t>
            </w:r>
          </w:p>
        </w:tc>
        <w:tc>
          <w:tcPr>
            <w:tcW w:w="931" w:type="dxa"/>
            <w:shd w:val="clear" w:color="auto" w:fill="auto"/>
          </w:tcPr>
          <w:p w14:paraId="6FD867EC" w14:textId="4324EBD3" w:rsidR="00B2218D" w:rsidRPr="00952B64" w:rsidRDefault="00B2218D" w:rsidP="00B2218D">
            <w:pPr>
              <w:jc w:val="center"/>
              <w:rPr>
                <w:sz w:val="20"/>
                <w:lang w:val="en-US"/>
              </w:rPr>
            </w:pPr>
            <w:r w:rsidRPr="00952B64">
              <w:rPr>
                <w:sz w:val="20"/>
                <w:lang w:val="en-US"/>
              </w:rPr>
              <w:t>28.3.14.3</w:t>
            </w:r>
          </w:p>
        </w:tc>
        <w:tc>
          <w:tcPr>
            <w:tcW w:w="720" w:type="dxa"/>
            <w:shd w:val="clear" w:color="auto" w:fill="auto"/>
          </w:tcPr>
          <w:p w14:paraId="5C17C989" w14:textId="7A77E0A1" w:rsidR="00B2218D" w:rsidRPr="00952B64" w:rsidRDefault="00B2218D" w:rsidP="00B2218D">
            <w:pPr>
              <w:jc w:val="center"/>
              <w:rPr>
                <w:sz w:val="20"/>
                <w:lang w:val="en-US"/>
              </w:rPr>
            </w:pPr>
            <w:r w:rsidRPr="00952B64">
              <w:rPr>
                <w:sz w:val="20"/>
                <w:lang w:val="en-US"/>
              </w:rPr>
              <w:t>341.41</w:t>
            </w:r>
          </w:p>
        </w:tc>
        <w:tc>
          <w:tcPr>
            <w:tcW w:w="3048" w:type="dxa"/>
            <w:shd w:val="clear" w:color="auto" w:fill="auto"/>
          </w:tcPr>
          <w:p w14:paraId="179B6FE7" w14:textId="6FDBA5D6" w:rsidR="00B2218D" w:rsidRPr="00952B64" w:rsidRDefault="00B2218D" w:rsidP="00B2218D">
            <w:pPr>
              <w:rPr>
                <w:sz w:val="20"/>
              </w:rPr>
            </w:pPr>
            <w:r w:rsidRPr="00952B64">
              <w:rPr>
                <w:sz w:val="20"/>
              </w:rPr>
              <w:t>How to obtain BF gain, and how to apply the BF gain into the power pre-correction equation should be specified.</w:t>
            </w:r>
            <w:r w:rsidRPr="00952B64">
              <w:rPr>
                <w:sz w:val="20"/>
              </w:rPr>
              <w:br/>
            </w:r>
            <w:r w:rsidRPr="00952B64">
              <w:rPr>
                <w:sz w:val="20"/>
              </w:rPr>
              <w:br/>
              <w:t xml:space="preserve">It is not clear if the BF gain </w:t>
            </w:r>
            <w:r w:rsidRPr="00952B64">
              <w:rPr>
                <w:sz w:val="20"/>
              </w:rPr>
              <w:lastRenderedPageBreak/>
              <w:t xml:space="preserve">includes both </w:t>
            </w:r>
            <w:proofErr w:type="spellStart"/>
            <w:r w:rsidRPr="00952B64">
              <w:rPr>
                <w:sz w:val="20"/>
              </w:rPr>
              <w:t>Tx</w:t>
            </w:r>
            <w:proofErr w:type="spellEnd"/>
            <w:r w:rsidRPr="00952B64">
              <w:rPr>
                <w:sz w:val="20"/>
              </w:rPr>
              <w:t xml:space="preserve"> (@STA) and Rx (@AP) BF gain.</w:t>
            </w:r>
          </w:p>
        </w:tc>
        <w:tc>
          <w:tcPr>
            <w:tcW w:w="2409" w:type="dxa"/>
            <w:shd w:val="clear" w:color="auto" w:fill="auto"/>
          </w:tcPr>
          <w:p w14:paraId="4120B04F" w14:textId="5875FF6C" w:rsidR="00B2218D" w:rsidRPr="00952B64" w:rsidRDefault="00B2218D" w:rsidP="00B2218D">
            <w:pPr>
              <w:rPr>
                <w:sz w:val="20"/>
              </w:rPr>
            </w:pPr>
            <w:r w:rsidRPr="00952B64">
              <w:rPr>
                <w:sz w:val="20"/>
              </w:rPr>
              <w:lastRenderedPageBreak/>
              <w:t xml:space="preserve">Provide the way(s) to obtain the BR gains and make it clear if it refers to </w:t>
            </w:r>
            <w:proofErr w:type="spellStart"/>
            <w:r w:rsidRPr="00952B64">
              <w:rPr>
                <w:sz w:val="20"/>
              </w:rPr>
              <w:t>Tx</w:t>
            </w:r>
            <w:proofErr w:type="spellEnd"/>
            <w:r w:rsidRPr="00952B64">
              <w:rPr>
                <w:sz w:val="20"/>
              </w:rPr>
              <w:t xml:space="preserve"> or/and Rx BF gain.</w:t>
            </w:r>
          </w:p>
        </w:tc>
        <w:tc>
          <w:tcPr>
            <w:tcW w:w="3453" w:type="dxa"/>
            <w:shd w:val="clear" w:color="auto" w:fill="auto"/>
            <w:vAlign w:val="center"/>
          </w:tcPr>
          <w:p w14:paraId="41D4C40D" w14:textId="1CD0B0DC" w:rsidR="00B2218D" w:rsidRPr="00952B64" w:rsidRDefault="00B2218D" w:rsidP="00B2218D">
            <w:pPr>
              <w:rPr>
                <w:sz w:val="20"/>
              </w:rPr>
            </w:pPr>
            <w:r w:rsidRPr="00952B64">
              <w:rPr>
                <w:sz w:val="20"/>
              </w:rPr>
              <w:t>Reject—</w:t>
            </w:r>
          </w:p>
          <w:p w14:paraId="294903BA" w14:textId="77777777" w:rsidR="00B2218D" w:rsidRPr="00952B64" w:rsidRDefault="00AF0118" w:rsidP="00494EC6">
            <w:pPr>
              <w:rPr>
                <w:sz w:val="20"/>
              </w:rPr>
            </w:pPr>
            <w:r w:rsidRPr="00952B64">
              <w:rPr>
                <w:sz w:val="20"/>
              </w:rPr>
              <w:t xml:space="preserve">It is </w:t>
            </w:r>
            <w:proofErr w:type="spellStart"/>
            <w:r w:rsidRPr="00952B64">
              <w:rPr>
                <w:sz w:val="20"/>
              </w:rPr>
              <w:t>upto</w:t>
            </w:r>
            <w:proofErr w:type="spellEnd"/>
            <w:r w:rsidRPr="00952B64">
              <w:rPr>
                <w:sz w:val="20"/>
              </w:rPr>
              <w:t xml:space="preserve"> STA implementation to account for </w:t>
            </w:r>
            <w:r w:rsidR="00494EC6" w:rsidRPr="00952B64">
              <w:rPr>
                <w:sz w:val="20"/>
              </w:rPr>
              <w:t>B</w:t>
            </w:r>
            <w:r w:rsidRPr="00952B64">
              <w:rPr>
                <w:sz w:val="20"/>
              </w:rPr>
              <w:t>F gain when calculating the transmit power needed to meet the target RSSI</w:t>
            </w:r>
            <w:r w:rsidR="00374988" w:rsidRPr="00952B64">
              <w:rPr>
                <w:sz w:val="20"/>
              </w:rPr>
              <w:t>.</w:t>
            </w:r>
          </w:p>
          <w:p w14:paraId="217C9BC8" w14:textId="77777777" w:rsidR="00494EC6" w:rsidRDefault="00494EC6" w:rsidP="00494EC6">
            <w:pPr>
              <w:rPr>
                <w:sz w:val="20"/>
              </w:rPr>
            </w:pPr>
            <w:r w:rsidRPr="00952B64">
              <w:rPr>
                <w:sz w:val="20"/>
              </w:rPr>
              <w:lastRenderedPageBreak/>
              <w:t xml:space="preserve">For e.g., BF gain = </w:t>
            </w:r>
            <w:proofErr w:type="gramStart"/>
            <w:r w:rsidRPr="00952B64">
              <w:rPr>
                <w:sz w:val="20"/>
              </w:rPr>
              <w:t>10.log10(</w:t>
            </w:r>
            <w:proofErr w:type="spellStart"/>
            <w:proofErr w:type="gramEnd"/>
            <w:r w:rsidRPr="00952B64">
              <w:rPr>
                <w:sz w:val="20"/>
              </w:rPr>
              <w:t>Ntx</w:t>
            </w:r>
            <w:proofErr w:type="spellEnd"/>
            <w:r w:rsidRPr="00952B64">
              <w:rPr>
                <w:sz w:val="20"/>
              </w:rPr>
              <w:t xml:space="preserve">), where </w:t>
            </w:r>
            <w:proofErr w:type="spellStart"/>
            <w:r w:rsidRPr="00952B64">
              <w:rPr>
                <w:sz w:val="20"/>
              </w:rPr>
              <w:t>Ntx</w:t>
            </w:r>
            <w:proofErr w:type="spellEnd"/>
            <w:r w:rsidRPr="00952B64">
              <w:rPr>
                <w:sz w:val="20"/>
              </w:rPr>
              <w:t xml:space="preserve"> is the number of transmit antennas.</w:t>
            </w:r>
          </w:p>
          <w:p w14:paraId="1E1893CE" w14:textId="44711AAD" w:rsidR="009F3425" w:rsidRPr="00952B64" w:rsidRDefault="009F3425" w:rsidP="00494EC6">
            <w:pPr>
              <w:rPr>
                <w:sz w:val="20"/>
              </w:rPr>
            </w:pPr>
            <w:r>
              <w:rPr>
                <w:sz w:val="20"/>
              </w:rPr>
              <w:t>Furthermore, since it is RSSI, no need to consider Rx BF gain.</w:t>
            </w:r>
          </w:p>
        </w:tc>
      </w:tr>
      <w:tr w:rsidR="00374988" w:rsidRPr="00952B64" w14:paraId="3F90B428" w14:textId="77777777" w:rsidTr="00ED4C68">
        <w:trPr>
          <w:trHeight w:val="336"/>
        </w:trPr>
        <w:tc>
          <w:tcPr>
            <w:tcW w:w="666" w:type="dxa"/>
            <w:shd w:val="clear" w:color="auto" w:fill="auto"/>
          </w:tcPr>
          <w:p w14:paraId="6595E926" w14:textId="2D5C279E" w:rsidR="00374988" w:rsidRPr="00952B64" w:rsidRDefault="00374988" w:rsidP="00374988">
            <w:pPr>
              <w:jc w:val="center"/>
              <w:rPr>
                <w:sz w:val="20"/>
                <w:highlight w:val="yellow"/>
                <w:lang w:val="en-US"/>
              </w:rPr>
            </w:pPr>
            <w:r w:rsidRPr="00952B64">
              <w:rPr>
                <w:sz w:val="20"/>
                <w:lang w:val="en-US"/>
              </w:rPr>
              <w:lastRenderedPageBreak/>
              <w:t>8582</w:t>
            </w:r>
          </w:p>
        </w:tc>
        <w:tc>
          <w:tcPr>
            <w:tcW w:w="931" w:type="dxa"/>
            <w:shd w:val="clear" w:color="auto" w:fill="auto"/>
          </w:tcPr>
          <w:p w14:paraId="431E477F" w14:textId="43689E02" w:rsidR="00374988" w:rsidRPr="00952B64" w:rsidRDefault="00374988" w:rsidP="00374988">
            <w:pPr>
              <w:jc w:val="center"/>
              <w:rPr>
                <w:sz w:val="20"/>
                <w:lang w:val="en-US"/>
              </w:rPr>
            </w:pPr>
            <w:r w:rsidRPr="00952B64">
              <w:rPr>
                <w:sz w:val="20"/>
                <w:lang w:val="en-US"/>
              </w:rPr>
              <w:t>28.3.14.2</w:t>
            </w:r>
          </w:p>
        </w:tc>
        <w:tc>
          <w:tcPr>
            <w:tcW w:w="720" w:type="dxa"/>
            <w:shd w:val="clear" w:color="auto" w:fill="auto"/>
          </w:tcPr>
          <w:p w14:paraId="7BA9B42A" w14:textId="1F8282C1" w:rsidR="00374988" w:rsidRPr="00952B64" w:rsidRDefault="00374988" w:rsidP="00374988">
            <w:pPr>
              <w:jc w:val="center"/>
              <w:rPr>
                <w:sz w:val="20"/>
                <w:lang w:val="en-US"/>
              </w:rPr>
            </w:pPr>
            <w:r w:rsidRPr="00952B64">
              <w:rPr>
                <w:sz w:val="20"/>
                <w:lang w:val="en-US"/>
              </w:rPr>
              <w:t>341.44</w:t>
            </w:r>
          </w:p>
        </w:tc>
        <w:tc>
          <w:tcPr>
            <w:tcW w:w="3048" w:type="dxa"/>
            <w:shd w:val="clear" w:color="auto" w:fill="auto"/>
          </w:tcPr>
          <w:p w14:paraId="3871B814" w14:textId="74A5F3BF" w:rsidR="00374988" w:rsidRPr="00952B64" w:rsidRDefault="00374988" w:rsidP="00374988">
            <w:pPr>
              <w:rPr>
                <w:sz w:val="20"/>
              </w:rPr>
            </w:pPr>
            <w:r w:rsidRPr="00952B64">
              <w:rPr>
                <w:sz w:val="20"/>
              </w:rPr>
              <w:t xml:space="preserve">The formulation that considers max and min </w:t>
            </w:r>
            <w:proofErr w:type="spellStart"/>
            <w:r w:rsidRPr="00952B64">
              <w:rPr>
                <w:sz w:val="20"/>
              </w:rPr>
              <w:t>tx</w:t>
            </w:r>
            <w:proofErr w:type="spellEnd"/>
            <w:r w:rsidRPr="00952B64">
              <w:rPr>
                <w:sz w:val="20"/>
              </w:rPr>
              <w:t xml:space="preserve"> power should be explicitly given in </w:t>
            </w:r>
            <w:proofErr w:type="spellStart"/>
            <w:r w:rsidRPr="00952B64">
              <w:rPr>
                <w:sz w:val="20"/>
              </w:rPr>
              <w:t>Eq</w:t>
            </w:r>
            <w:proofErr w:type="spellEnd"/>
            <w:r w:rsidRPr="00952B64">
              <w:rPr>
                <w:sz w:val="20"/>
              </w:rPr>
              <w:t xml:space="preserve"> (28-118).</w:t>
            </w:r>
          </w:p>
        </w:tc>
        <w:tc>
          <w:tcPr>
            <w:tcW w:w="2409" w:type="dxa"/>
            <w:shd w:val="clear" w:color="auto" w:fill="auto"/>
          </w:tcPr>
          <w:p w14:paraId="7DAFA4D0" w14:textId="1D84E9D0" w:rsidR="00374988" w:rsidRPr="00952B64" w:rsidRDefault="00374988" w:rsidP="00374988">
            <w:pPr>
              <w:rPr>
                <w:sz w:val="20"/>
              </w:rPr>
            </w:pPr>
            <w:r w:rsidRPr="00952B64">
              <w:rPr>
                <w:sz w:val="20"/>
              </w:rPr>
              <w:t xml:space="preserve">Update Equation (28-118) including min and max </w:t>
            </w:r>
            <w:proofErr w:type="spellStart"/>
            <w:r w:rsidRPr="00952B64">
              <w:rPr>
                <w:sz w:val="20"/>
              </w:rPr>
              <w:t>Tx</w:t>
            </w:r>
            <w:proofErr w:type="spellEnd"/>
            <w:r w:rsidRPr="00952B64">
              <w:rPr>
                <w:sz w:val="20"/>
              </w:rPr>
              <w:t xml:space="preserve"> powers.</w:t>
            </w:r>
          </w:p>
        </w:tc>
        <w:tc>
          <w:tcPr>
            <w:tcW w:w="3453" w:type="dxa"/>
            <w:shd w:val="clear" w:color="auto" w:fill="auto"/>
            <w:vAlign w:val="center"/>
          </w:tcPr>
          <w:p w14:paraId="0F0A9B1F" w14:textId="1C981E40" w:rsidR="00374988" w:rsidRPr="00952B64" w:rsidRDefault="00374988" w:rsidP="00374988">
            <w:pPr>
              <w:rPr>
                <w:sz w:val="20"/>
              </w:rPr>
            </w:pPr>
            <w:r w:rsidRPr="00952B64">
              <w:rPr>
                <w:sz w:val="20"/>
              </w:rPr>
              <w:t>Reject—</w:t>
            </w:r>
          </w:p>
          <w:p w14:paraId="5652BFB0" w14:textId="554B3CCB" w:rsidR="00374988" w:rsidRPr="00952B64" w:rsidRDefault="00374988" w:rsidP="00374988">
            <w:pPr>
              <w:rPr>
                <w:sz w:val="20"/>
              </w:rPr>
            </w:pPr>
            <w:r w:rsidRPr="00952B64">
              <w:rPr>
                <w:sz w:val="20"/>
              </w:rPr>
              <w:t xml:space="preserve">AP </w:t>
            </w:r>
            <w:proofErr w:type="spellStart"/>
            <w:r w:rsidRPr="00952B64">
              <w:rPr>
                <w:sz w:val="20"/>
              </w:rPr>
              <w:t>Tx</w:t>
            </w:r>
            <w:proofErr w:type="spellEnd"/>
            <w:r w:rsidRPr="00952B64">
              <w:rPr>
                <w:sz w:val="20"/>
              </w:rPr>
              <w:t xml:space="preserve"> Power is advertised in Trigger frame. The Trigger frame section describes the max and min values of it. </w:t>
            </w:r>
          </w:p>
        </w:tc>
      </w:tr>
      <w:tr w:rsidR="000825C0" w:rsidRPr="00952B64" w14:paraId="6A4504A2" w14:textId="77777777" w:rsidTr="00ED4C68">
        <w:trPr>
          <w:trHeight w:val="336"/>
        </w:trPr>
        <w:tc>
          <w:tcPr>
            <w:tcW w:w="666" w:type="dxa"/>
            <w:shd w:val="clear" w:color="auto" w:fill="auto"/>
          </w:tcPr>
          <w:p w14:paraId="05440395" w14:textId="3788F21A" w:rsidR="000825C0" w:rsidRPr="00952B64" w:rsidRDefault="000825C0" w:rsidP="000825C0">
            <w:pPr>
              <w:jc w:val="center"/>
              <w:rPr>
                <w:sz w:val="20"/>
                <w:highlight w:val="yellow"/>
                <w:lang w:val="en-US"/>
              </w:rPr>
            </w:pPr>
            <w:r w:rsidRPr="00952B64">
              <w:rPr>
                <w:sz w:val="20"/>
                <w:lang w:val="en-US"/>
              </w:rPr>
              <w:t>8583</w:t>
            </w:r>
          </w:p>
        </w:tc>
        <w:tc>
          <w:tcPr>
            <w:tcW w:w="931" w:type="dxa"/>
            <w:shd w:val="clear" w:color="auto" w:fill="auto"/>
          </w:tcPr>
          <w:p w14:paraId="1D4A15B1" w14:textId="1BBCA59E" w:rsidR="000825C0" w:rsidRPr="00952B64" w:rsidRDefault="000825C0" w:rsidP="000825C0">
            <w:pPr>
              <w:jc w:val="center"/>
              <w:rPr>
                <w:sz w:val="20"/>
                <w:lang w:val="en-US"/>
              </w:rPr>
            </w:pPr>
            <w:r w:rsidRPr="00952B64">
              <w:rPr>
                <w:sz w:val="20"/>
                <w:lang w:val="en-US"/>
              </w:rPr>
              <w:t>28.3.14.2</w:t>
            </w:r>
          </w:p>
        </w:tc>
        <w:tc>
          <w:tcPr>
            <w:tcW w:w="720" w:type="dxa"/>
            <w:shd w:val="clear" w:color="auto" w:fill="auto"/>
          </w:tcPr>
          <w:p w14:paraId="3E2EE15F" w14:textId="2F2A4D88" w:rsidR="000825C0" w:rsidRPr="00952B64" w:rsidRDefault="000825C0" w:rsidP="000825C0">
            <w:pPr>
              <w:jc w:val="center"/>
              <w:rPr>
                <w:sz w:val="20"/>
                <w:lang w:val="en-US"/>
              </w:rPr>
            </w:pPr>
            <w:r w:rsidRPr="00952B64">
              <w:rPr>
                <w:sz w:val="20"/>
                <w:lang w:val="en-US"/>
              </w:rPr>
              <w:t>341.59</w:t>
            </w:r>
          </w:p>
        </w:tc>
        <w:tc>
          <w:tcPr>
            <w:tcW w:w="3048" w:type="dxa"/>
            <w:shd w:val="clear" w:color="auto" w:fill="auto"/>
          </w:tcPr>
          <w:p w14:paraId="2788CA96" w14:textId="768EF660" w:rsidR="000825C0" w:rsidRPr="00952B64" w:rsidRDefault="000825C0" w:rsidP="000825C0">
            <w:pPr>
              <w:rPr>
                <w:sz w:val="20"/>
              </w:rPr>
            </w:pPr>
            <w:r w:rsidRPr="00952B64">
              <w:rPr>
                <w:sz w:val="20"/>
              </w:rPr>
              <w:t>Where to obtain "maximum UL transmit power of HE trigger-based PPDU for the assigned MCS" should be given.</w:t>
            </w:r>
          </w:p>
        </w:tc>
        <w:tc>
          <w:tcPr>
            <w:tcW w:w="2409" w:type="dxa"/>
            <w:shd w:val="clear" w:color="auto" w:fill="auto"/>
          </w:tcPr>
          <w:p w14:paraId="45D0A480" w14:textId="658EB6F6" w:rsidR="000825C0" w:rsidRPr="00952B64" w:rsidRDefault="000825C0" w:rsidP="000825C0">
            <w:pPr>
              <w:rPr>
                <w:sz w:val="20"/>
              </w:rPr>
            </w:pPr>
            <w:r w:rsidRPr="00952B64">
              <w:rPr>
                <w:sz w:val="20"/>
              </w:rPr>
              <w:t>Provide the source to obtain "maximum UL transmit power of HE trigger-based PPDU for the assigned MCS"</w:t>
            </w:r>
          </w:p>
        </w:tc>
        <w:tc>
          <w:tcPr>
            <w:tcW w:w="3453" w:type="dxa"/>
            <w:shd w:val="clear" w:color="auto" w:fill="auto"/>
            <w:vAlign w:val="center"/>
          </w:tcPr>
          <w:p w14:paraId="3DE8EC9A" w14:textId="64DA3AE3" w:rsidR="000825C0" w:rsidRPr="00952B64" w:rsidRDefault="00494EC6" w:rsidP="000825C0">
            <w:pPr>
              <w:rPr>
                <w:sz w:val="20"/>
              </w:rPr>
            </w:pPr>
            <w:r w:rsidRPr="00952B64">
              <w:rPr>
                <w:sz w:val="20"/>
              </w:rPr>
              <w:t>Reject—</w:t>
            </w:r>
          </w:p>
          <w:p w14:paraId="70438B54" w14:textId="29E557E0" w:rsidR="00494EC6" w:rsidRPr="00952B64" w:rsidRDefault="00494EC6" w:rsidP="000825C0">
            <w:pPr>
              <w:rPr>
                <w:sz w:val="20"/>
              </w:rPr>
            </w:pPr>
            <w:r w:rsidRPr="00952B64">
              <w:rPr>
                <w:sz w:val="20"/>
              </w:rPr>
              <w:t>‘</w:t>
            </w:r>
            <w:proofErr w:type="gramStart"/>
            <w:r w:rsidRPr="00952B64">
              <w:rPr>
                <w:sz w:val="20"/>
              </w:rPr>
              <w:t>maximum</w:t>
            </w:r>
            <w:proofErr w:type="gramEnd"/>
            <w:r w:rsidRPr="00952B64">
              <w:rPr>
                <w:sz w:val="20"/>
              </w:rPr>
              <w:t xml:space="preserve"> UL transmit power for HE trigger-based PPDU’ is a STA hardware capability. In other words, it is dependent on implementation and defining values of it is beyond scope of spec.</w:t>
            </w:r>
          </w:p>
        </w:tc>
      </w:tr>
      <w:tr w:rsidR="000825C0" w:rsidRPr="00952B64" w14:paraId="6EE9DD0D" w14:textId="77777777" w:rsidTr="00ED4C68">
        <w:trPr>
          <w:trHeight w:val="336"/>
        </w:trPr>
        <w:tc>
          <w:tcPr>
            <w:tcW w:w="666" w:type="dxa"/>
            <w:shd w:val="clear" w:color="auto" w:fill="auto"/>
          </w:tcPr>
          <w:p w14:paraId="161FD73E" w14:textId="2BC9A42B" w:rsidR="000825C0" w:rsidRPr="00952B64" w:rsidRDefault="000825C0" w:rsidP="000825C0">
            <w:pPr>
              <w:jc w:val="center"/>
              <w:rPr>
                <w:sz w:val="20"/>
                <w:highlight w:val="yellow"/>
                <w:lang w:val="en-US"/>
              </w:rPr>
            </w:pPr>
            <w:r w:rsidRPr="00952B64">
              <w:rPr>
                <w:sz w:val="20"/>
                <w:lang w:val="en-US"/>
              </w:rPr>
              <w:t>8578</w:t>
            </w:r>
          </w:p>
        </w:tc>
        <w:tc>
          <w:tcPr>
            <w:tcW w:w="931" w:type="dxa"/>
            <w:shd w:val="clear" w:color="auto" w:fill="auto"/>
          </w:tcPr>
          <w:p w14:paraId="5E913206" w14:textId="6C166914" w:rsidR="000825C0" w:rsidRPr="00952B64" w:rsidRDefault="000825C0" w:rsidP="000825C0">
            <w:pPr>
              <w:jc w:val="center"/>
              <w:rPr>
                <w:sz w:val="20"/>
                <w:lang w:val="en-US"/>
              </w:rPr>
            </w:pPr>
            <w:r w:rsidRPr="00952B64">
              <w:rPr>
                <w:sz w:val="20"/>
                <w:lang w:val="en-US"/>
              </w:rPr>
              <w:t>28.3.14.2</w:t>
            </w:r>
          </w:p>
        </w:tc>
        <w:tc>
          <w:tcPr>
            <w:tcW w:w="720" w:type="dxa"/>
            <w:shd w:val="clear" w:color="auto" w:fill="auto"/>
          </w:tcPr>
          <w:p w14:paraId="0338FB7B" w14:textId="32CA23CB" w:rsidR="000825C0" w:rsidRPr="00952B64" w:rsidRDefault="000825C0" w:rsidP="000825C0">
            <w:pPr>
              <w:jc w:val="center"/>
              <w:rPr>
                <w:sz w:val="20"/>
                <w:lang w:val="en-US"/>
              </w:rPr>
            </w:pPr>
            <w:r w:rsidRPr="00952B64">
              <w:rPr>
                <w:sz w:val="20"/>
                <w:lang w:val="en-US"/>
              </w:rPr>
              <w:t>341.07</w:t>
            </w:r>
          </w:p>
        </w:tc>
        <w:tc>
          <w:tcPr>
            <w:tcW w:w="3048" w:type="dxa"/>
            <w:shd w:val="clear" w:color="auto" w:fill="auto"/>
          </w:tcPr>
          <w:p w14:paraId="3C14555B" w14:textId="1D65F28A" w:rsidR="000825C0" w:rsidRPr="00952B64" w:rsidRDefault="000825C0" w:rsidP="000825C0">
            <w:pPr>
              <w:rPr>
                <w:sz w:val="20"/>
              </w:rPr>
            </w:pPr>
            <w:r w:rsidRPr="00952B64">
              <w:rPr>
                <w:sz w:val="20"/>
              </w:rPr>
              <w:t>It is not clear if "the target receive signal power" is from each STA or the total received power.</w:t>
            </w:r>
          </w:p>
        </w:tc>
        <w:tc>
          <w:tcPr>
            <w:tcW w:w="2409" w:type="dxa"/>
            <w:shd w:val="clear" w:color="auto" w:fill="auto"/>
          </w:tcPr>
          <w:p w14:paraId="731B5C53" w14:textId="6B165FB0" w:rsidR="000825C0" w:rsidRPr="00952B64" w:rsidRDefault="000825C0" w:rsidP="000825C0">
            <w:pPr>
              <w:rPr>
                <w:sz w:val="20"/>
              </w:rPr>
            </w:pPr>
            <w:r w:rsidRPr="00952B64">
              <w:rPr>
                <w:sz w:val="20"/>
              </w:rPr>
              <w:t>Make it clear if "the target receive signal power" is from each STA or the total received power.</w:t>
            </w:r>
          </w:p>
        </w:tc>
        <w:tc>
          <w:tcPr>
            <w:tcW w:w="3453" w:type="dxa"/>
            <w:shd w:val="clear" w:color="auto" w:fill="auto"/>
            <w:vAlign w:val="center"/>
          </w:tcPr>
          <w:p w14:paraId="5461CEAF" w14:textId="346217BB" w:rsidR="000825C0" w:rsidRPr="00952B64" w:rsidRDefault="000825C0" w:rsidP="000825C0">
            <w:pPr>
              <w:rPr>
                <w:sz w:val="20"/>
              </w:rPr>
            </w:pPr>
            <w:r w:rsidRPr="00952B64">
              <w:rPr>
                <w:sz w:val="20"/>
              </w:rPr>
              <w:t>Reject—</w:t>
            </w:r>
          </w:p>
          <w:p w14:paraId="3D78E27C" w14:textId="77777777" w:rsidR="000825C0" w:rsidRPr="00952B64" w:rsidRDefault="000825C0" w:rsidP="000825C0">
            <w:pPr>
              <w:rPr>
                <w:sz w:val="20"/>
              </w:rPr>
            </w:pPr>
            <w:r w:rsidRPr="00952B64">
              <w:rPr>
                <w:sz w:val="20"/>
              </w:rPr>
              <w:t>Target RSSI is from each STA.</w:t>
            </w:r>
          </w:p>
          <w:p w14:paraId="7BB1CBF1" w14:textId="61957C4C" w:rsidR="000825C0" w:rsidRPr="00952B64" w:rsidRDefault="000825C0" w:rsidP="000825C0">
            <w:pPr>
              <w:rPr>
                <w:sz w:val="20"/>
              </w:rPr>
            </w:pPr>
            <w:r w:rsidRPr="00952B64">
              <w:rPr>
                <w:sz w:val="20"/>
              </w:rPr>
              <w:t>The user Info field of Trigger frame is referenced in description.</w:t>
            </w:r>
          </w:p>
        </w:tc>
      </w:tr>
    </w:tbl>
    <w:p w14:paraId="2D43A42B" w14:textId="4742F135" w:rsidR="00F400A1" w:rsidRDefault="00F400A1" w:rsidP="00F400A1">
      <w:pPr>
        <w:autoSpaceDE w:val="0"/>
        <w:autoSpaceDN w:val="0"/>
        <w:adjustRightInd w:val="0"/>
        <w:jc w:val="both"/>
        <w:rPr>
          <w:rFonts w:ascii="TimesNewRomanPSMT" w:hAnsi="TimesNewRomanPSMT" w:cs="TimesNewRomanPSMT"/>
          <w:sz w:val="20"/>
          <w:lang w:val="en-US" w:eastAsia="ko-KR"/>
        </w:rPr>
      </w:pPr>
    </w:p>
    <w:p w14:paraId="01673DB2" w14:textId="77777777" w:rsidR="008C172B" w:rsidRDefault="008C172B" w:rsidP="00784095">
      <w:pPr>
        <w:spacing w:after="160" w:line="256" w:lineRule="auto"/>
        <w:rPr>
          <w:rFonts w:ascii="Arial" w:eastAsia="Calibri" w:hAnsi="Arial" w:cs="Arial"/>
          <w:i/>
          <w:sz w:val="24"/>
          <w:highlight w:val="yellow"/>
          <w:u w:val="single"/>
          <w:lang w:val="en-US"/>
        </w:rPr>
      </w:pPr>
    </w:p>
    <w:p w14:paraId="2125D5C8" w14:textId="5AF366B4" w:rsidR="00784095" w:rsidRPr="00784095" w:rsidRDefault="00784095" w:rsidP="00784095">
      <w:pPr>
        <w:spacing w:after="160" w:line="256" w:lineRule="auto"/>
        <w:rPr>
          <w:rFonts w:ascii="Arial" w:eastAsia="Calibri" w:hAnsi="Arial" w:cs="Arial"/>
          <w:i/>
          <w:sz w:val="24"/>
          <w:highlight w:val="yellow"/>
          <w:u w:val="single"/>
        </w:rPr>
      </w:pPr>
      <w:r>
        <w:rPr>
          <w:rFonts w:ascii="Arial" w:eastAsia="Calibri" w:hAnsi="Arial" w:cs="Arial"/>
          <w:i/>
          <w:sz w:val="24"/>
          <w:highlight w:val="yellow"/>
          <w:u w:val="single"/>
          <w:lang w:val="en-US"/>
        </w:rPr>
        <w:t>Changes to D1.0 related to</w:t>
      </w:r>
      <w:r w:rsidR="009A2C78">
        <w:rPr>
          <w:rFonts w:ascii="Arial" w:eastAsia="Calibri" w:hAnsi="Arial" w:cs="Arial"/>
          <w:i/>
          <w:sz w:val="24"/>
          <w:highlight w:val="yellow"/>
          <w:u w:val="single"/>
          <w:lang w:val="en-US"/>
        </w:rPr>
        <w:t xml:space="preserve"> CIDS:</w:t>
      </w:r>
      <w:r>
        <w:rPr>
          <w:rFonts w:ascii="Arial" w:eastAsia="Calibri" w:hAnsi="Arial" w:cs="Arial"/>
          <w:i/>
          <w:sz w:val="24"/>
          <w:highlight w:val="yellow"/>
          <w:u w:val="single"/>
          <w:lang w:val="en-US"/>
        </w:rPr>
        <w:t xml:space="preserve"> </w:t>
      </w:r>
      <w:r w:rsidR="00D532F3">
        <w:rPr>
          <w:rFonts w:ascii="Arial" w:eastAsia="Calibri" w:hAnsi="Arial" w:cs="Arial"/>
          <w:i/>
          <w:sz w:val="24"/>
          <w:highlight w:val="yellow"/>
          <w:u w:val="single"/>
        </w:rPr>
        <w:t>9773</w:t>
      </w:r>
    </w:p>
    <w:p w14:paraId="296E3D09" w14:textId="503B38BD" w:rsidR="001A2687" w:rsidRDefault="008C172B" w:rsidP="00F2022C">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 add the following text at the end of section </w:t>
      </w:r>
      <w:r w:rsidR="0053335B">
        <w:rPr>
          <w:b/>
          <w:bCs/>
          <w:i/>
          <w:iCs/>
          <w:highlight w:val="yellow"/>
          <w:lang w:eastAsia="ko-KR"/>
        </w:rPr>
        <w:t>3.4 (Abbreviations and acronyms)</w:t>
      </w:r>
      <w:r w:rsidRPr="008C172B">
        <w:rPr>
          <w:b/>
          <w:bCs/>
          <w:i/>
          <w:iCs/>
          <w:highlight w:val="yellow"/>
          <w:lang w:eastAsia="ko-KR"/>
        </w:rPr>
        <w:t>.</w:t>
      </w:r>
    </w:p>
    <w:p w14:paraId="5807B911" w14:textId="05644B96" w:rsidR="0053335B" w:rsidRDefault="0053335B" w:rsidP="00F2022C">
      <w:pPr>
        <w:rPr>
          <w:bCs/>
          <w:iCs/>
          <w:lang w:eastAsia="ko-KR"/>
        </w:rPr>
      </w:pPr>
      <w:r w:rsidRPr="0053335B">
        <w:rPr>
          <w:bCs/>
          <w:iCs/>
          <w:color w:val="FF0000"/>
          <w:u w:val="single"/>
          <w:lang w:eastAsia="ko-KR"/>
        </w:rPr>
        <w:t>CCDF</w:t>
      </w:r>
      <w:r w:rsidRPr="0053335B">
        <w:rPr>
          <w:bCs/>
          <w:iCs/>
          <w:color w:val="FF0000"/>
          <w:u w:val="single"/>
          <w:lang w:eastAsia="ko-KR"/>
        </w:rPr>
        <w:tab/>
      </w:r>
      <w:r w:rsidRPr="0053335B">
        <w:rPr>
          <w:bCs/>
          <w:iCs/>
          <w:color w:val="FF0000"/>
          <w:u w:val="single"/>
          <w:lang w:eastAsia="ko-KR"/>
        </w:rPr>
        <w:tab/>
        <w:t>Complementary cumulative distribution function</w:t>
      </w:r>
      <w:r w:rsidRPr="0053335B">
        <w:rPr>
          <w:bCs/>
          <w:iCs/>
          <w:color w:val="FF0000"/>
          <w:lang w:eastAsia="ko-KR"/>
        </w:rPr>
        <w:t xml:space="preserve"> </w:t>
      </w:r>
      <w:r w:rsidRPr="0053335B">
        <w:rPr>
          <w:bCs/>
          <w:iCs/>
          <w:highlight w:val="yellow"/>
          <w:lang w:eastAsia="ko-KR"/>
        </w:rPr>
        <w:t>(#3</w:t>
      </w:r>
      <w:r w:rsidR="00395FF7">
        <w:rPr>
          <w:bCs/>
          <w:iCs/>
          <w:highlight w:val="yellow"/>
          <w:lang w:eastAsia="ko-KR"/>
        </w:rPr>
        <w:t>359</w:t>
      </w:r>
      <w:r w:rsidRPr="0053335B">
        <w:rPr>
          <w:bCs/>
          <w:iCs/>
          <w:highlight w:val="yellow"/>
          <w:lang w:eastAsia="ko-KR"/>
        </w:rPr>
        <w:t>)</w:t>
      </w:r>
    </w:p>
    <w:p w14:paraId="038731B3" w14:textId="77777777" w:rsidR="0053335B" w:rsidRDefault="0053335B" w:rsidP="00F2022C">
      <w:pPr>
        <w:rPr>
          <w:bCs/>
          <w:iCs/>
          <w:lang w:eastAsia="ko-KR"/>
        </w:rPr>
      </w:pPr>
    </w:p>
    <w:p w14:paraId="78A419B0" w14:textId="70E0C186" w:rsidR="0053335B" w:rsidRDefault="0053335B" w:rsidP="0053335B">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342, ln 53 as follows</w:t>
      </w:r>
      <w:r w:rsidRPr="008C172B">
        <w:rPr>
          <w:b/>
          <w:bCs/>
          <w:i/>
          <w:iCs/>
          <w:highlight w:val="yellow"/>
          <w:lang w:eastAsia="ko-KR"/>
        </w:rPr>
        <w:t>.</w:t>
      </w:r>
    </w:p>
    <w:p w14:paraId="796D2E95" w14:textId="43682AF6" w:rsidR="0053335B" w:rsidRPr="0053335B" w:rsidRDefault="0053335B" w:rsidP="0053335B">
      <w:pPr>
        <w:rPr>
          <w:bCs/>
          <w:iCs/>
          <w:lang w:eastAsia="ko-KR"/>
        </w:rPr>
      </w:pPr>
      <w:r w:rsidRPr="0053335B">
        <w:rPr>
          <w:bCs/>
          <w:iCs/>
          <w:lang w:val="en-US" w:eastAsia="ko-KR"/>
        </w:rPr>
        <w:t>After compensation, the absolute value of residual CFO error with respect to the PPDU carrying the associated Trigger frame shall not exceed 350 Hz for data subcarriers when measured as the 10% point of</w:t>
      </w:r>
      <w:r>
        <w:rPr>
          <w:bCs/>
          <w:iCs/>
          <w:lang w:val="en-US" w:eastAsia="ko-KR"/>
        </w:rPr>
        <w:t xml:space="preserve"> </w:t>
      </w:r>
      <w:r w:rsidRPr="0053335B">
        <w:rPr>
          <w:bCs/>
          <w:iCs/>
          <w:color w:val="FF0000"/>
          <w:u w:val="single"/>
          <w:lang w:val="en-US" w:eastAsia="ko-KR"/>
        </w:rPr>
        <w:t>complementary cumulative distribution function (</w:t>
      </w:r>
      <w:r w:rsidRPr="0053335B">
        <w:rPr>
          <w:bCs/>
          <w:iCs/>
          <w:lang w:val="en-US" w:eastAsia="ko-KR"/>
        </w:rPr>
        <w:t>CCDF</w:t>
      </w:r>
      <w:r w:rsidRPr="0053335B">
        <w:rPr>
          <w:bCs/>
          <w:iCs/>
          <w:color w:val="FF0000"/>
          <w:u w:val="single"/>
          <w:lang w:val="en-US" w:eastAsia="ko-KR"/>
        </w:rPr>
        <w:t>)</w:t>
      </w:r>
      <w:r w:rsidRPr="0053335B">
        <w:rPr>
          <w:bCs/>
          <w:iCs/>
          <w:lang w:val="en-US" w:eastAsia="ko-KR"/>
        </w:rPr>
        <w:t xml:space="preserve"> </w:t>
      </w:r>
      <w:r w:rsidR="00395FF7" w:rsidRPr="00395FF7">
        <w:rPr>
          <w:bCs/>
          <w:iCs/>
          <w:highlight w:val="yellow"/>
          <w:lang w:val="en-US" w:eastAsia="ko-KR"/>
        </w:rPr>
        <w:t>(#3359)</w:t>
      </w:r>
      <w:r w:rsidR="00395FF7">
        <w:rPr>
          <w:bCs/>
          <w:iCs/>
          <w:lang w:val="en-US" w:eastAsia="ko-KR"/>
        </w:rPr>
        <w:t xml:space="preserve"> </w:t>
      </w:r>
      <w:r w:rsidRPr="0053335B">
        <w:rPr>
          <w:bCs/>
          <w:iCs/>
          <w:lang w:val="en-US" w:eastAsia="ko-KR"/>
        </w:rPr>
        <w:t xml:space="preserve">of CFO errors in AWGN at a received power of </w:t>
      </w:r>
      <w:r>
        <w:rPr>
          <w:bCs/>
          <w:iCs/>
          <w:lang w:val="en-US" w:eastAsia="ko-KR"/>
        </w:rPr>
        <w:t>-</w:t>
      </w:r>
      <w:r w:rsidRPr="0053335B">
        <w:rPr>
          <w:bCs/>
          <w:iCs/>
          <w:lang w:val="en-US" w:eastAsia="ko-KR"/>
        </w:rPr>
        <w:t>60 dBm in the primary 20 MHz.</w:t>
      </w:r>
    </w:p>
    <w:p w14:paraId="217DF863" w14:textId="77777777" w:rsidR="006A6B40" w:rsidRDefault="006A6B40" w:rsidP="00E461AF">
      <w:pPr>
        <w:rPr>
          <w:b/>
          <w:bCs/>
          <w:i/>
          <w:iCs/>
          <w:highlight w:val="yellow"/>
          <w:lang w:eastAsia="ko-KR"/>
        </w:rPr>
      </w:pPr>
    </w:p>
    <w:p w14:paraId="0325B042" w14:textId="68F396EC" w:rsidR="00E461AF" w:rsidRDefault="00E461AF" w:rsidP="00E461AF">
      <w:pPr>
        <w:rPr>
          <w:b/>
          <w:bCs/>
          <w:i/>
          <w:iCs/>
          <w:lang w:eastAsia="ko-KR"/>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342, ln 58 as follows</w:t>
      </w:r>
      <w:r w:rsidRPr="008C172B">
        <w:rPr>
          <w:b/>
          <w:bCs/>
          <w:i/>
          <w:iCs/>
          <w:highlight w:val="yellow"/>
          <w:lang w:eastAsia="ko-KR"/>
        </w:rPr>
        <w:t>.</w:t>
      </w:r>
    </w:p>
    <w:p w14:paraId="27336AAF" w14:textId="742FEA2F" w:rsidR="008C172B" w:rsidRPr="00260077" w:rsidRDefault="00E461AF" w:rsidP="00F2022C">
      <w:pPr>
        <w:rPr>
          <w:strike/>
          <w:lang w:val="en-US"/>
        </w:rPr>
      </w:pPr>
      <w:r w:rsidRPr="00E461AF">
        <w:rPr>
          <w:lang w:val="en-US"/>
        </w:rPr>
        <w:t xml:space="preserve">A STA that transmits an HE trigger-based PPDU shall have timing accuracy of ±0.4 </w:t>
      </w:r>
      <w:proofErr w:type="spellStart"/>
      <w:r w:rsidRPr="00E461AF">
        <w:rPr>
          <w:lang w:val="en-US"/>
        </w:rPr>
        <w:t>μs</w:t>
      </w:r>
      <w:proofErr w:type="spellEnd"/>
      <w:r w:rsidRPr="00E461AF">
        <w:rPr>
          <w:lang w:val="en-US"/>
        </w:rPr>
        <w:t xml:space="preserve"> relative to the </w:t>
      </w:r>
      <w:r w:rsidRPr="004747CA">
        <w:rPr>
          <w:lang w:val="en-US"/>
        </w:rPr>
        <w:t xml:space="preserve">actual ending time of </w:t>
      </w:r>
      <w:proofErr w:type="spellStart"/>
      <w:r w:rsidRPr="004747CA">
        <w:rPr>
          <w:lang w:val="en-US"/>
        </w:rPr>
        <w:t>the</w:t>
      </w:r>
      <w:r w:rsidRPr="00E461AF">
        <w:rPr>
          <w:lang w:val="en-US"/>
        </w:rPr>
        <w:t>PPDU</w:t>
      </w:r>
      <w:proofErr w:type="spellEnd"/>
      <w:r w:rsidRPr="00E461AF">
        <w:rPr>
          <w:lang w:val="en-US"/>
        </w:rPr>
        <w:t xml:space="preserve"> carrying the Trigger frame</w:t>
      </w:r>
      <w:r w:rsidR="00260077" w:rsidRPr="00260077">
        <w:rPr>
          <w:color w:val="FF0000"/>
          <w:u w:val="single"/>
          <w:lang w:val="en-US"/>
        </w:rPr>
        <w:t xml:space="preserve"> as observed at the STA</w:t>
      </w:r>
      <w:r w:rsidRPr="00260077">
        <w:rPr>
          <w:color w:val="FF0000"/>
          <w:u w:val="single"/>
          <w:lang w:val="en-US"/>
        </w:rPr>
        <w:t xml:space="preserve">. </w:t>
      </w:r>
      <w:r w:rsidR="00260077" w:rsidRPr="00260077">
        <w:rPr>
          <w:color w:val="FF0000"/>
          <w:u w:val="single"/>
          <w:lang w:val="en-US"/>
        </w:rPr>
        <w:t>The STA is not expected to compensate for round trip delay.</w:t>
      </w:r>
      <w:r w:rsidR="00260077" w:rsidRPr="00260077">
        <w:rPr>
          <w:strike/>
          <w:lang w:val="en-US"/>
        </w:rPr>
        <w:t xml:space="preserve"> </w:t>
      </w:r>
      <w:r w:rsidRPr="00260077">
        <w:rPr>
          <w:strike/>
          <w:lang w:val="en-US"/>
        </w:rPr>
        <w:t>This requirement does not include round trip delay.</w:t>
      </w:r>
      <w:r w:rsidR="004C2404">
        <w:rPr>
          <w:strike/>
          <w:lang w:val="en-US"/>
        </w:rPr>
        <w:t xml:space="preserve"> </w:t>
      </w:r>
      <w:r w:rsidR="004C2404" w:rsidRPr="004C2404">
        <w:rPr>
          <w:highlight w:val="yellow"/>
          <w:lang w:val="en-US"/>
        </w:rPr>
        <w:t>(#7832)</w:t>
      </w:r>
    </w:p>
    <w:p w14:paraId="60CA22D2" w14:textId="77777777" w:rsidR="006A6B40" w:rsidRDefault="006A6B40" w:rsidP="00F2022C">
      <w:pPr>
        <w:rPr>
          <w:lang w:val="en-US"/>
        </w:rPr>
      </w:pPr>
    </w:p>
    <w:p w14:paraId="29E094BA" w14:textId="318EBD96" w:rsidR="006A6B40" w:rsidRDefault="006A6B40" w:rsidP="00F2022C">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340, ln 57 as follows</w:t>
      </w:r>
      <w:r>
        <w:rPr>
          <w:b/>
          <w:bCs/>
          <w:i/>
          <w:iCs/>
          <w:lang w:eastAsia="ko-KR"/>
        </w:rPr>
        <w:t>.</w:t>
      </w:r>
    </w:p>
    <w:p w14:paraId="45A6C501" w14:textId="7C2BFF03" w:rsidR="006A6B40" w:rsidRDefault="006A6B40" w:rsidP="00F2022C">
      <w:pPr>
        <w:rPr>
          <w:lang w:val="en-US"/>
        </w:rPr>
      </w:pPr>
      <w:r w:rsidRPr="006A6B40">
        <w:rPr>
          <w:lang w:val="en-US"/>
        </w:rPr>
        <w:t xml:space="preserve">An AP </w:t>
      </w:r>
      <w:r w:rsidRPr="006A6B40">
        <w:rPr>
          <w:strike/>
          <w:lang w:val="en-US"/>
        </w:rPr>
        <w:t>can</w:t>
      </w:r>
      <w:r w:rsidRPr="006A6B40">
        <w:rPr>
          <w:lang w:val="en-US"/>
        </w:rPr>
        <w:t xml:space="preserve"> </w:t>
      </w:r>
      <w:r w:rsidRPr="006A6B40">
        <w:rPr>
          <w:color w:val="FF0000"/>
          <w:u w:val="single"/>
          <w:lang w:val="en-US"/>
        </w:rPr>
        <w:t>may</w:t>
      </w:r>
      <w:r w:rsidRPr="006A6B40">
        <w:rPr>
          <w:color w:val="FF0000"/>
          <w:lang w:val="en-US"/>
        </w:rPr>
        <w:t xml:space="preserve"> </w:t>
      </w:r>
      <w:r w:rsidRPr="006A6B40">
        <w:rPr>
          <w:highlight w:val="yellow"/>
          <w:u w:val="single"/>
          <w:lang w:val="en-US"/>
        </w:rPr>
        <w:t>(#6869)</w:t>
      </w:r>
      <w:r>
        <w:rPr>
          <w:lang w:val="en-US"/>
        </w:rPr>
        <w:t xml:space="preserve"> </w:t>
      </w:r>
      <w:r w:rsidRPr="006A6B40">
        <w:rPr>
          <w:lang w:val="en-US"/>
        </w:rPr>
        <w:t>schedule in the same HE trigger-based PPDU transmission both Class A and Class B devices.</w:t>
      </w:r>
      <w:r w:rsidR="00FF7E90">
        <w:rPr>
          <w:lang w:val="en-US"/>
        </w:rPr>
        <w:t xml:space="preserve"> </w:t>
      </w:r>
      <w:r w:rsidR="00FF7E90" w:rsidRPr="00FF7E90">
        <w:rPr>
          <w:lang w:val="en-US"/>
        </w:rPr>
        <w:t xml:space="preserve">A STA participating in HE trigger-based PPDU transmissions shall support </w:t>
      </w:r>
      <w:r w:rsidR="00D57DC0" w:rsidRPr="00D57DC0">
        <w:rPr>
          <w:color w:val="FF0000"/>
          <w:u w:val="single"/>
          <w:lang w:val="en-US"/>
        </w:rPr>
        <w:t>the</w:t>
      </w:r>
      <w:r w:rsidR="00D57DC0" w:rsidRPr="00D57DC0">
        <w:rPr>
          <w:color w:val="FF0000"/>
          <w:lang w:val="en-US"/>
        </w:rPr>
        <w:t xml:space="preserve"> </w:t>
      </w:r>
      <w:r w:rsidR="00D57DC0" w:rsidRPr="00D57DC0">
        <w:rPr>
          <w:highlight w:val="yellow"/>
          <w:lang w:val="en-US"/>
        </w:rPr>
        <w:t>(#6871)</w:t>
      </w:r>
      <w:r w:rsidR="00D57DC0">
        <w:rPr>
          <w:lang w:val="en-US"/>
        </w:rPr>
        <w:t xml:space="preserve"> </w:t>
      </w:r>
      <w:r w:rsidR="00FF7E90" w:rsidRPr="00FF7E90">
        <w:rPr>
          <w:lang w:val="en-US"/>
        </w:rPr>
        <w:t>power pre-correction</w:t>
      </w:r>
      <w:r w:rsidR="00FF7E90">
        <w:rPr>
          <w:lang w:val="en-US"/>
        </w:rPr>
        <w:t xml:space="preserve"> </w:t>
      </w:r>
      <w:r w:rsidR="00FF7E90" w:rsidRPr="00FF7E90">
        <w:rPr>
          <w:color w:val="FF0000"/>
          <w:u w:val="single"/>
          <w:lang w:val="en-US"/>
        </w:rPr>
        <w:t>as</w:t>
      </w:r>
      <w:r w:rsidR="00FF7E90">
        <w:rPr>
          <w:color w:val="FF0000"/>
          <w:u w:val="single"/>
          <w:lang w:val="en-US"/>
        </w:rPr>
        <w:t xml:space="preserve"> </w:t>
      </w:r>
      <w:r w:rsidR="00FF7E90" w:rsidRPr="00FF7E90">
        <w:rPr>
          <w:highlight w:val="yellow"/>
          <w:lang w:val="en-US"/>
        </w:rPr>
        <w:t>(#6870)</w:t>
      </w:r>
      <w:r w:rsidR="00FF7E90">
        <w:rPr>
          <w:color w:val="FF0000"/>
          <w:lang w:val="en-US"/>
        </w:rPr>
        <w:t xml:space="preserve"> </w:t>
      </w:r>
      <w:r w:rsidR="00FF7E90" w:rsidRPr="00FF7E90">
        <w:rPr>
          <w:lang w:val="en-US"/>
        </w:rPr>
        <w:t>described in 28.3.14.2 (Power pre-correction) and shall meet</w:t>
      </w:r>
      <w:r w:rsidR="00D57DC0">
        <w:rPr>
          <w:lang w:val="en-US"/>
        </w:rPr>
        <w:t xml:space="preserve"> </w:t>
      </w:r>
      <w:r w:rsidR="00D57DC0" w:rsidRPr="00D57DC0">
        <w:rPr>
          <w:color w:val="FF0000"/>
          <w:u w:val="single"/>
          <w:lang w:val="en-US"/>
        </w:rPr>
        <w:t>the</w:t>
      </w:r>
      <w:r w:rsidR="00FF7E90" w:rsidRPr="00D57DC0">
        <w:rPr>
          <w:color w:val="FF0000"/>
          <w:lang w:val="en-US"/>
        </w:rPr>
        <w:t xml:space="preserve"> </w:t>
      </w:r>
      <w:r w:rsidR="00D57DC0" w:rsidRPr="00D57DC0">
        <w:rPr>
          <w:highlight w:val="yellow"/>
          <w:lang w:val="en-US"/>
        </w:rPr>
        <w:t>(#6871)</w:t>
      </w:r>
      <w:r w:rsidR="00D57DC0">
        <w:rPr>
          <w:lang w:val="en-US"/>
        </w:rPr>
        <w:t xml:space="preserve">  </w:t>
      </w:r>
      <w:r w:rsidR="00FF7E90" w:rsidRPr="00FF7E90">
        <w:rPr>
          <w:lang w:val="en-US"/>
        </w:rPr>
        <w:t xml:space="preserve">pre-correction accuracy requirements </w:t>
      </w:r>
      <w:r w:rsidR="00FF7E90" w:rsidRPr="00FF7E90">
        <w:rPr>
          <w:color w:val="FF0000"/>
          <w:u w:val="single"/>
          <w:lang w:val="en-US"/>
        </w:rPr>
        <w:t>as</w:t>
      </w:r>
      <w:r w:rsidR="00FF7E90" w:rsidRPr="00FF7E90">
        <w:rPr>
          <w:color w:val="FF0000"/>
          <w:lang w:val="en-US"/>
        </w:rPr>
        <w:t xml:space="preserve"> </w:t>
      </w:r>
      <w:r w:rsidR="00FF7E90" w:rsidRPr="00FF7E90">
        <w:rPr>
          <w:highlight w:val="yellow"/>
          <w:lang w:val="en-US"/>
        </w:rPr>
        <w:t>(#6870)</w:t>
      </w:r>
      <w:r w:rsidR="00FF7E90">
        <w:rPr>
          <w:color w:val="FF0000"/>
          <w:lang w:val="en-US"/>
        </w:rPr>
        <w:t xml:space="preserve"> </w:t>
      </w:r>
      <w:r w:rsidR="00FF7E90" w:rsidRPr="00FF7E90">
        <w:rPr>
          <w:lang w:val="en-US"/>
        </w:rPr>
        <w:t>described in 28.3.14.3 (Pre-correction accuracy requirements).</w:t>
      </w:r>
    </w:p>
    <w:p w14:paraId="73B4791A" w14:textId="77777777" w:rsidR="00395FF7" w:rsidRDefault="00395FF7" w:rsidP="00F2022C">
      <w:pPr>
        <w:rPr>
          <w:lang w:val="en-US"/>
        </w:rPr>
      </w:pPr>
    </w:p>
    <w:p w14:paraId="76FD28F3" w14:textId="24EDBB0C" w:rsidR="00395FF7" w:rsidRDefault="00395FF7" w:rsidP="00395FF7">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342, ln 09 as follows</w:t>
      </w:r>
      <w:r>
        <w:rPr>
          <w:b/>
          <w:bCs/>
          <w:i/>
          <w:iCs/>
          <w:lang w:eastAsia="ko-KR"/>
        </w:rPr>
        <w:t>.</w:t>
      </w:r>
    </w:p>
    <w:p w14:paraId="6D96E2D0" w14:textId="13260AE5" w:rsidR="00395FF7" w:rsidRDefault="00395FF7" w:rsidP="00F2022C">
      <w:pPr>
        <w:rPr>
          <w:lang w:val="en-US"/>
        </w:rPr>
      </w:pPr>
      <w:r w:rsidRPr="00395FF7">
        <w:rPr>
          <w:lang w:val="en-US"/>
        </w:rPr>
        <w:t>A STA that transmits an HE trigger-based PPDU shall support per chain max(</w:t>
      </w:r>
      <w:r w:rsidRPr="00395FF7">
        <w:rPr>
          <w:i/>
          <w:iCs/>
          <w:lang w:val="en-US"/>
        </w:rPr>
        <w:t>P</w:t>
      </w:r>
      <w:r w:rsidR="0002318B">
        <w:rPr>
          <w:lang w:val="en-US"/>
        </w:rPr>
        <w:t>-</w:t>
      </w:r>
      <w:r w:rsidRPr="00395FF7">
        <w:rPr>
          <w:lang w:val="en-US"/>
        </w:rPr>
        <w:t xml:space="preserve">32, </w:t>
      </w:r>
      <w:r w:rsidR="0002318B">
        <w:rPr>
          <w:lang w:val="en-US"/>
        </w:rPr>
        <w:t>-</w:t>
      </w:r>
      <w:r w:rsidRPr="00395FF7">
        <w:rPr>
          <w:lang w:val="en-US"/>
        </w:rPr>
        <w:t>10 dBm) as the minimum transmit power, with P the maximum power</w:t>
      </w:r>
      <w:r>
        <w:rPr>
          <w:lang w:val="en-US"/>
        </w:rPr>
        <w:t xml:space="preserve"> </w:t>
      </w:r>
      <w:r w:rsidRPr="00395FF7">
        <w:rPr>
          <w:color w:val="FF0000"/>
          <w:u w:val="single"/>
          <w:lang w:val="en-US"/>
        </w:rPr>
        <w:t>in dBm</w:t>
      </w:r>
      <w:r w:rsidRPr="00395FF7">
        <w:rPr>
          <w:lang w:val="en-US"/>
        </w:rPr>
        <w:t xml:space="preserve"> </w:t>
      </w:r>
      <w:r w:rsidRPr="00395FF7">
        <w:rPr>
          <w:highlight w:val="yellow"/>
          <w:lang w:val="en-US"/>
        </w:rPr>
        <w:t>(#5282)</w:t>
      </w:r>
      <w:r>
        <w:rPr>
          <w:lang w:val="en-US"/>
        </w:rPr>
        <w:t xml:space="preserve"> </w:t>
      </w:r>
      <w:r w:rsidRPr="00395FF7">
        <w:rPr>
          <w:lang w:val="en-US"/>
        </w:rPr>
        <w:t>the STA can transmit at the antenna connector of that chain using MCS 0 while meeting the TX EVM and spectral mask requirements</w:t>
      </w:r>
      <w:r w:rsidR="00E470B5">
        <w:rPr>
          <w:lang w:val="en-US"/>
        </w:rPr>
        <w:t>.</w:t>
      </w:r>
    </w:p>
    <w:p w14:paraId="170272A8" w14:textId="77777777" w:rsidR="00E470B5" w:rsidRDefault="00E470B5" w:rsidP="00F2022C">
      <w:pPr>
        <w:rPr>
          <w:lang w:val="en-US"/>
        </w:rPr>
      </w:pPr>
    </w:p>
    <w:p w14:paraId="3B1DAC6B" w14:textId="46DBA079" w:rsidR="0002318B" w:rsidRDefault="0002318B" w:rsidP="0002318B">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341, ln 01 as follows</w:t>
      </w:r>
      <w:r>
        <w:rPr>
          <w:b/>
          <w:bCs/>
          <w:i/>
          <w:iCs/>
          <w:lang w:eastAsia="ko-KR"/>
        </w:rPr>
        <w:t>.</w:t>
      </w:r>
    </w:p>
    <w:p w14:paraId="068E1401" w14:textId="24924252" w:rsidR="00E470B5" w:rsidRDefault="00E470B5" w:rsidP="00F2022C">
      <w:pPr>
        <w:rPr>
          <w:lang w:val="en-US"/>
        </w:rPr>
      </w:pPr>
      <w:r w:rsidRPr="00E470B5">
        <w:rPr>
          <w:lang w:val="en-US"/>
        </w:rPr>
        <w:t xml:space="preserve">An AP indicates in the AP </w:t>
      </w:r>
      <w:proofErr w:type="spellStart"/>
      <w:r w:rsidRPr="00E470B5">
        <w:rPr>
          <w:lang w:val="en-US"/>
        </w:rPr>
        <w:t>Tx</w:t>
      </w:r>
      <w:proofErr w:type="spellEnd"/>
      <w:r w:rsidRPr="00E470B5">
        <w:rPr>
          <w:lang w:val="en-US"/>
        </w:rPr>
        <w:t xml:space="preserve"> Power subfield of the Common Info field in Trigger frame the combined transmit power</w:t>
      </w:r>
      <w:r w:rsidRPr="00E470B5">
        <w:rPr>
          <w:color w:val="FF0000"/>
          <w:u w:val="single"/>
          <w:lang w:val="en-US"/>
        </w:rPr>
        <w:t>, referenced to the antenna connector,</w:t>
      </w:r>
      <w:r w:rsidRPr="00E470B5">
        <w:rPr>
          <w:lang w:val="en-US"/>
        </w:rPr>
        <w:t xml:space="preserve"> </w:t>
      </w:r>
      <w:r w:rsidRPr="00E470B5">
        <w:rPr>
          <w:highlight w:val="yellow"/>
          <w:lang w:val="en-US"/>
        </w:rPr>
        <w:t>(#5281)</w:t>
      </w:r>
      <w:r>
        <w:rPr>
          <w:lang w:val="en-US"/>
        </w:rPr>
        <w:t xml:space="preserve"> </w:t>
      </w:r>
      <w:r w:rsidRPr="00E470B5">
        <w:rPr>
          <w:lang w:val="en-US"/>
        </w:rPr>
        <w:t>of all the transmit antennas used to transmit the Trigger frame normalized to 20 MHz bandwidth.</w:t>
      </w:r>
    </w:p>
    <w:p w14:paraId="07C81D50" w14:textId="77777777" w:rsidR="000627AA" w:rsidRDefault="000627AA" w:rsidP="00F2022C">
      <w:pPr>
        <w:rPr>
          <w:lang w:val="en-US"/>
        </w:rPr>
      </w:pPr>
    </w:p>
    <w:p w14:paraId="181AA7D1" w14:textId="3A8B1D7D" w:rsidR="000627AA" w:rsidRDefault="000627AA" w:rsidP="000627AA">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341, ln 31 as follows</w:t>
      </w:r>
      <w:r>
        <w:rPr>
          <w:b/>
          <w:bCs/>
          <w:i/>
          <w:iCs/>
          <w:lang w:eastAsia="ko-KR"/>
        </w:rPr>
        <w:t>.</w:t>
      </w:r>
    </w:p>
    <w:p w14:paraId="23192E87" w14:textId="65722D66" w:rsidR="000627AA" w:rsidRDefault="000627AA" w:rsidP="00F2022C">
      <w:pPr>
        <w:rPr>
          <w:lang w:val="en-US"/>
        </w:rPr>
      </w:pPr>
      <w:r w:rsidRPr="000627AA">
        <w:rPr>
          <w:lang w:val="en-US"/>
        </w:rPr>
        <w:t xml:space="preserve">where </w:t>
      </w:r>
      <m:oMath>
        <m:sSubSup>
          <m:sSubSupPr>
            <m:ctrlPr>
              <w:rPr>
                <w:rFonts w:ascii="Cambria Math" w:hAnsi="Cambria Math"/>
                <w:i/>
                <w:lang w:val="en-US"/>
              </w:rPr>
            </m:ctrlPr>
          </m:sSubSupPr>
          <m:e>
            <m:r>
              <w:rPr>
                <w:rFonts w:ascii="Cambria Math" w:hAnsi="Cambria Math"/>
                <w:lang w:val="en-US"/>
              </w:rPr>
              <m:t>Tx</m:t>
            </m:r>
          </m:e>
          <m:sub>
            <m:r>
              <w:rPr>
                <w:rFonts w:ascii="Cambria Math" w:hAnsi="Cambria Math"/>
                <w:lang w:val="en-US"/>
              </w:rPr>
              <m:t>pwr</m:t>
            </m:r>
          </m:sub>
          <m:sup>
            <m:r>
              <w:rPr>
                <w:rFonts w:ascii="Cambria Math" w:hAnsi="Cambria Math"/>
                <w:lang w:val="en-US"/>
              </w:rPr>
              <m:t>AP</m:t>
            </m:r>
          </m:sup>
        </m:sSubSup>
      </m:oMath>
      <w:r>
        <w:rPr>
          <w:lang w:val="en-US"/>
        </w:rPr>
        <w:t xml:space="preserve"> </w:t>
      </w:r>
      <w:r w:rsidRPr="000627AA">
        <w:rPr>
          <w:lang w:val="en-US"/>
        </w:rPr>
        <w:t>represents AP's combined transmit power</w:t>
      </w:r>
      <w:r w:rsidRPr="000627AA">
        <w:rPr>
          <w:color w:val="FF0000"/>
          <w:u w:val="single"/>
          <w:lang w:val="en-US"/>
        </w:rPr>
        <w:t>, referenced to the antenna connector,</w:t>
      </w:r>
      <w:r>
        <w:rPr>
          <w:lang w:val="en-US"/>
        </w:rPr>
        <w:t xml:space="preserve"> </w:t>
      </w:r>
      <w:r w:rsidRPr="000627AA">
        <w:rPr>
          <w:highlight w:val="yellow"/>
          <w:lang w:val="en-US"/>
        </w:rPr>
        <w:t>(#5281)</w:t>
      </w:r>
      <w:r w:rsidRPr="000627AA">
        <w:rPr>
          <w:lang w:val="en-US"/>
        </w:rPr>
        <w:t xml:space="preserve"> of all the transmit antennas used to transmit the Trigger frame normalized to 20 MHz bandwidth and </w:t>
      </w:r>
      <m:oMath>
        <m:sSub>
          <m:sSubPr>
            <m:ctrlPr>
              <w:rPr>
                <w:rFonts w:ascii="Cambria Math" w:hAnsi="Cambria Math"/>
                <w:i/>
                <w:lang w:val="en-US"/>
              </w:rPr>
            </m:ctrlPr>
          </m:sSubPr>
          <m:e>
            <m:r>
              <w:rPr>
                <w:rFonts w:ascii="Cambria Math" w:hAnsi="Cambria Math"/>
                <w:lang w:val="en-US"/>
              </w:rPr>
              <m:t>DL</m:t>
            </m:r>
          </m:e>
          <m:sub>
            <m:r>
              <w:rPr>
                <w:rFonts w:ascii="Cambria Math" w:hAnsi="Cambria Math"/>
                <w:lang w:val="en-US"/>
              </w:rPr>
              <m:t>RSSI</m:t>
            </m:r>
          </m:sub>
        </m:sSub>
      </m:oMath>
      <w:r>
        <w:rPr>
          <w:lang w:val="en-US"/>
        </w:rPr>
        <w:t xml:space="preserve"> </w:t>
      </w:r>
      <w:r w:rsidRPr="000627AA">
        <w:rPr>
          <w:lang w:val="en-US"/>
        </w:rPr>
        <w:t>represents measured received power from the legacy preamble portion of the Trigger frame at the STA, also normalized to 20 MHz bandwidth.</w:t>
      </w:r>
    </w:p>
    <w:p w14:paraId="466DDF0C" w14:textId="77777777" w:rsidR="009F3669" w:rsidRDefault="009F3669" w:rsidP="00F2022C">
      <w:pPr>
        <w:rPr>
          <w:lang w:val="en-US"/>
        </w:rPr>
      </w:pPr>
    </w:p>
    <w:p w14:paraId="67CC515E" w14:textId="77777777" w:rsidR="009F3669" w:rsidRDefault="009F3669" w:rsidP="009F3669">
      <w:pPr>
        <w:rPr>
          <w:lang w:val="en-US"/>
        </w:rPr>
      </w:pPr>
      <w:proofErr w:type="spellStart"/>
      <w:r w:rsidRPr="008C172B">
        <w:rPr>
          <w:b/>
          <w:bCs/>
          <w:i/>
          <w:iCs/>
          <w:highlight w:val="yellow"/>
          <w:lang w:eastAsia="ko-KR"/>
        </w:rPr>
        <w:t>TGax</w:t>
      </w:r>
      <w:proofErr w:type="spellEnd"/>
      <w:r w:rsidRPr="008C172B">
        <w:rPr>
          <w:b/>
          <w:bCs/>
          <w:i/>
          <w:iCs/>
          <w:highlight w:val="yellow"/>
          <w:lang w:eastAsia="ko-KR"/>
        </w:rPr>
        <w:t xml:space="preserve"> Editor: Please</w:t>
      </w:r>
      <w:r>
        <w:rPr>
          <w:b/>
          <w:bCs/>
          <w:i/>
          <w:iCs/>
          <w:highlight w:val="yellow"/>
          <w:lang w:eastAsia="ko-KR"/>
        </w:rPr>
        <w:t xml:space="preserve"> change in D1.0 on </w:t>
      </w:r>
      <w:proofErr w:type="spellStart"/>
      <w:r>
        <w:rPr>
          <w:b/>
          <w:bCs/>
          <w:i/>
          <w:iCs/>
          <w:highlight w:val="yellow"/>
          <w:lang w:eastAsia="ko-KR"/>
        </w:rPr>
        <w:t>Pg</w:t>
      </w:r>
      <w:proofErr w:type="spellEnd"/>
      <w:r>
        <w:rPr>
          <w:b/>
          <w:bCs/>
          <w:i/>
          <w:iCs/>
          <w:highlight w:val="yellow"/>
          <w:lang w:eastAsia="ko-KR"/>
        </w:rPr>
        <w:t xml:space="preserve"> 341, ln 01 as follows</w:t>
      </w:r>
      <w:r>
        <w:rPr>
          <w:b/>
          <w:bCs/>
          <w:i/>
          <w:iCs/>
          <w:lang w:eastAsia="ko-KR"/>
        </w:rPr>
        <w:t>.</w:t>
      </w:r>
    </w:p>
    <w:p w14:paraId="245A7C9C" w14:textId="77777777" w:rsidR="009F3669" w:rsidRDefault="009F3669" w:rsidP="009F3669">
      <w:pPr>
        <w:rPr>
          <w:lang w:val="en-US"/>
        </w:rPr>
      </w:pPr>
      <w:r w:rsidRPr="00E470B5">
        <w:rPr>
          <w:lang w:val="en-US"/>
        </w:rPr>
        <w:t xml:space="preserve">An AP indicates in the AP </w:t>
      </w:r>
      <w:proofErr w:type="spellStart"/>
      <w:r w:rsidRPr="00E470B5">
        <w:rPr>
          <w:lang w:val="en-US"/>
        </w:rPr>
        <w:t>Tx</w:t>
      </w:r>
      <w:proofErr w:type="spellEnd"/>
      <w:r w:rsidRPr="00E470B5">
        <w:rPr>
          <w:lang w:val="en-US"/>
        </w:rPr>
        <w:t xml:space="preserve"> Power subfield of the Common Info field in Trigger frame the combined transmit power</w:t>
      </w:r>
      <w:r w:rsidRPr="00E470B5">
        <w:rPr>
          <w:color w:val="FF0000"/>
          <w:u w:val="single"/>
          <w:lang w:val="en-US"/>
        </w:rPr>
        <w:t>, referenced to the antenna connector,</w:t>
      </w:r>
      <w:r w:rsidRPr="00E470B5">
        <w:rPr>
          <w:lang w:val="en-US"/>
        </w:rPr>
        <w:t xml:space="preserve"> </w:t>
      </w:r>
      <w:r w:rsidRPr="00E470B5">
        <w:rPr>
          <w:highlight w:val="yellow"/>
          <w:lang w:val="en-US"/>
        </w:rPr>
        <w:t>(#5281)</w:t>
      </w:r>
      <w:r>
        <w:rPr>
          <w:lang w:val="en-US"/>
        </w:rPr>
        <w:t xml:space="preserve"> </w:t>
      </w:r>
      <w:r w:rsidRPr="00E470B5">
        <w:rPr>
          <w:lang w:val="en-US"/>
        </w:rPr>
        <w:t>of all the transmit antennas used to transmit the Trigger frame normalized to 20 MHz bandwidth.</w:t>
      </w:r>
    </w:p>
    <w:p w14:paraId="0012AEE6" w14:textId="77777777" w:rsidR="009F3669" w:rsidRDefault="009F3669" w:rsidP="00F2022C">
      <w:pPr>
        <w:rPr>
          <w:lang w:val="en-US"/>
        </w:rPr>
      </w:pPr>
    </w:p>
    <w:p w14:paraId="508835E1" w14:textId="77777777" w:rsidR="00395FF7" w:rsidRDefault="00395FF7" w:rsidP="00F2022C">
      <w:pPr>
        <w:rPr>
          <w:color w:val="FF0000"/>
          <w:lang w:val="en-US"/>
        </w:rPr>
      </w:pPr>
    </w:p>
    <w:p w14:paraId="45ECE15C" w14:textId="0CC363EB" w:rsidR="007867CC" w:rsidRDefault="00BE41AD" w:rsidP="00F2022C">
      <w:pPr>
        <w:rPr>
          <w:lang w:val="en-US"/>
        </w:rPr>
      </w:pPr>
      <w:proofErr w:type="spellStart"/>
      <w:r w:rsidRPr="00B2218D">
        <w:rPr>
          <w:b/>
          <w:bCs/>
          <w:i/>
          <w:iCs/>
          <w:highlight w:val="yellow"/>
          <w:lang w:eastAsia="ko-KR"/>
        </w:rPr>
        <w:t>TGax</w:t>
      </w:r>
      <w:proofErr w:type="spellEnd"/>
      <w:r w:rsidRPr="00B2218D">
        <w:rPr>
          <w:b/>
          <w:bCs/>
          <w:i/>
          <w:iCs/>
          <w:highlight w:val="yellow"/>
          <w:lang w:eastAsia="ko-KR"/>
        </w:rPr>
        <w:t xml:space="preserve"> Editor: </w:t>
      </w:r>
      <w:r w:rsidR="0067028F">
        <w:rPr>
          <w:b/>
          <w:bCs/>
          <w:i/>
          <w:iCs/>
          <w:highlight w:val="yellow"/>
          <w:lang w:eastAsia="ko-KR"/>
        </w:rPr>
        <w:t>Replace “PHY legacy preamble</w:t>
      </w:r>
      <w:r w:rsidR="00DC4EAD">
        <w:rPr>
          <w:b/>
          <w:bCs/>
          <w:i/>
          <w:iCs/>
          <w:highlight w:val="yellow"/>
          <w:lang w:eastAsia="ko-KR"/>
        </w:rPr>
        <w:t>”,</w:t>
      </w:r>
      <w:r w:rsidR="0067028F">
        <w:rPr>
          <w:b/>
          <w:bCs/>
          <w:i/>
          <w:iCs/>
          <w:highlight w:val="yellow"/>
          <w:lang w:eastAsia="ko-KR"/>
        </w:rPr>
        <w:t xml:space="preserve"> “legacy preamble”</w:t>
      </w:r>
      <w:r w:rsidR="00DC4EAD">
        <w:rPr>
          <w:b/>
          <w:bCs/>
          <w:i/>
          <w:iCs/>
          <w:highlight w:val="yellow"/>
          <w:lang w:eastAsia="ko-KR"/>
        </w:rPr>
        <w:t>, and “legacy preamble portion”</w:t>
      </w:r>
      <w:r w:rsidR="0067028F">
        <w:rPr>
          <w:b/>
          <w:bCs/>
          <w:i/>
          <w:iCs/>
          <w:highlight w:val="yellow"/>
          <w:lang w:eastAsia="ko-KR"/>
        </w:rPr>
        <w:t xml:space="preserve"> phrase with “non-HE portion of the HE </w:t>
      </w:r>
      <w:r w:rsidR="00DC4EAD">
        <w:rPr>
          <w:b/>
          <w:bCs/>
          <w:i/>
          <w:iCs/>
          <w:highlight w:val="yellow"/>
          <w:lang w:eastAsia="ko-KR"/>
        </w:rPr>
        <w:t xml:space="preserve">format </w:t>
      </w:r>
      <w:r w:rsidR="0067028F">
        <w:rPr>
          <w:b/>
          <w:bCs/>
          <w:i/>
          <w:iCs/>
          <w:highlight w:val="yellow"/>
          <w:lang w:eastAsia="ko-KR"/>
        </w:rPr>
        <w:t>preamble</w:t>
      </w:r>
      <w:r w:rsidR="00DC4EAD">
        <w:rPr>
          <w:b/>
          <w:bCs/>
          <w:i/>
          <w:iCs/>
          <w:highlight w:val="yellow"/>
          <w:lang w:eastAsia="ko-KR"/>
        </w:rPr>
        <w:t>” throughout D1.0</w:t>
      </w:r>
      <w:r w:rsidRPr="00B2218D">
        <w:rPr>
          <w:b/>
          <w:bCs/>
          <w:i/>
          <w:iCs/>
          <w:highlight w:val="yellow"/>
          <w:lang w:eastAsia="ko-KR"/>
        </w:rPr>
        <w:t>.</w:t>
      </w:r>
      <w:r w:rsidR="00DC4EAD">
        <w:rPr>
          <w:b/>
          <w:bCs/>
          <w:i/>
          <w:iCs/>
          <w:lang w:eastAsia="ko-KR"/>
        </w:rPr>
        <w:t xml:space="preserve"> </w:t>
      </w:r>
      <w:r w:rsidR="007867CC">
        <w:rPr>
          <w:color w:val="FF0000"/>
          <w:u w:val="single"/>
          <w:lang w:val="en-US"/>
        </w:rPr>
        <w:t xml:space="preserve"> </w:t>
      </w:r>
      <w:r w:rsidR="007867CC" w:rsidRPr="00BE41AD">
        <w:rPr>
          <w:highlight w:val="yellow"/>
          <w:lang w:val="en-US"/>
        </w:rPr>
        <w:t>(</w:t>
      </w:r>
      <w:r w:rsidRPr="00BE41AD">
        <w:rPr>
          <w:highlight w:val="yellow"/>
          <w:lang w:val="en-US"/>
        </w:rPr>
        <w:t xml:space="preserve">#3609, </w:t>
      </w:r>
      <w:r w:rsidR="007867CC" w:rsidRPr="00BE41AD">
        <w:rPr>
          <w:highlight w:val="yellow"/>
          <w:lang w:val="en-US"/>
        </w:rPr>
        <w:t>#9027)</w:t>
      </w:r>
    </w:p>
    <w:p w14:paraId="0DAF5D7F" w14:textId="77777777" w:rsidR="00B2218D" w:rsidRDefault="00B2218D" w:rsidP="00F2022C">
      <w:pPr>
        <w:rPr>
          <w:lang w:val="en-US"/>
        </w:rPr>
      </w:pPr>
    </w:p>
    <w:p w14:paraId="0C2DBB86" w14:textId="5376708B" w:rsidR="00B2218D" w:rsidRDefault="00B2218D" w:rsidP="00B2218D">
      <w:pPr>
        <w:rPr>
          <w:lang w:val="en-US"/>
        </w:rPr>
      </w:pPr>
      <w:proofErr w:type="spellStart"/>
      <w:r w:rsidRPr="00B2218D">
        <w:rPr>
          <w:b/>
          <w:bCs/>
          <w:i/>
          <w:iCs/>
          <w:highlight w:val="yellow"/>
          <w:lang w:eastAsia="ko-KR"/>
        </w:rPr>
        <w:t>TGax</w:t>
      </w:r>
      <w:proofErr w:type="spellEnd"/>
      <w:r w:rsidRPr="00B2218D">
        <w:rPr>
          <w:b/>
          <w:bCs/>
          <w:i/>
          <w:iCs/>
          <w:highlight w:val="yellow"/>
          <w:lang w:eastAsia="ko-KR"/>
        </w:rPr>
        <w:t xml:space="preserve"> Editor: Please </w:t>
      </w:r>
      <w:r>
        <w:rPr>
          <w:b/>
          <w:bCs/>
          <w:i/>
          <w:iCs/>
          <w:highlight w:val="yellow"/>
          <w:lang w:eastAsia="ko-KR"/>
        </w:rPr>
        <w:t>edit</w:t>
      </w:r>
      <w:r w:rsidRPr="00B2218D">
        <w:rPr>
          <w:b/>
          <w:bCs/>
          <w:i/>
          <w:iCs/>
          <w:highlight w:val="yellow"/>
          <w:lang w:eastAsia="ko-KR"/>
        </w:rPr>
        <w:t xml:space="preserve"> in D1.0 </w:t>
      </w:r>
      <w:proofErr w:type="spellStart"/>
      <w:r>
        <w:rPr>
          <w:b/>
          <w:bCs/>
          <w:i/>
          <w:iCs/>
          <w:highlight w:val="yellow"/>
          <w:lang w:eastAsia="ko-KR"/>
        </w:rPr>
        <w:t>pg</w:t>
      </w:r>
      <w:proofErr w:type="spellEnd"/>
      <w:r>
        <w:rPr>
          <w:b/>
          <w:bCs/>
          <w:i/>
          <w:iCs/>
          <w:highlight w:val="yellow"/>
          <w:lang w:eastAsia="ko-KR"/>
        </w:rPr>
        <w:t xml:space="preserve"> 341, ln 63 as follows</w:t>
      </w:r>
      <w:r w:rsidRPr="00B2218D">
        <w:rPr>
          <w:b/>
          <w:bCs/>
          <w:i/>
          <w:iCs/>
          <w:highlight w:val="yellow"/>
          <w:lang w:eastAsia="ko-KR"/>
        </w:rPr>
        <w:t>.</w:t>
      </w:r>
    </w:p>
    <w:p w14:paraId="448FAF2A" w14:textId="5C2B3911" w:rsidR="00B2218D" w:rsidRPr="00B2218D" w:rsidRDefault="00B2218D" w:rsidP="00F2022C">
      <w:pPr>
        <w:rPr>
          <w:color w:val="FF0000"/>
          <w:sz w:val="16"/>
          <w:u w:val="single"/>
          <w:lang w:val="en-US"/>
        </w:rPr>
      </w:pPr>
      <w:r w:rsidRPr="00B2218D">
        <w:t xml:space="preserve">Note that the </w:t>
      </w:r>
      <w:r w:rsidRPr="00B2218D">
        <w:rPr>
          <w:strike/>
        </w:rPr>
        <w:t xml:space="preserve">MSB </w:t>
      </w:r>
      <w:r w:rsidRPr="00B2218D">
        <w:t>bit</w:t>
      </w:r>
      <w:r w:rsidRPr="00B2218D">
        <w:rPr>
          <w:color w:val="FF0000"/>
          <w:u w:val="single"/>
        </w:rPr>
        <w:t xml:space="preserve"> B5</w:t>
      </w:r>
      <w:r w:rsidRPr="00B2218D">
        <w:t xml:space="preserve"> </w:t>
      </w:r>
      <w:r w:rsidRPr="00B2218D">
        <w:rPr>
          <w:highlight w:val="yellow"/>
        </w:rPr>
        <w:t>(#7678)</w:t>
      </w:r>
      <w:r>
        <w:t xml:space="preserve"> </w:t>
      </w:r>
      <w:r w:rsidRPr="00B2218D">
        <w:t xml:space="preserve">of the UL </w:t>
      </w:r>
      <w:r w:rsidR="00C53C9C" w:rsidRPr="00C53C9C">
        <w:rPr>
          <w:color w:val="FF0000"/>
          <w:u w:val="single"/>
        </w:rPr>
        <w:t>Power</w:t>
      </w:r>
      <w:r w:rsidR="00C53C9C">
        <w:t xml:space="preserve"> </w:t>
      </w:r>
      <w:r w:rsidRPr="00B2218D">
        <w:t>Headroom subfield</w:t>
      </w:r>
      <w:r w:rsidR="00C53C9C">
        <w:t xml:space="preserve"> </w:t>
      </w:r>
      <w:r w:rsidR="00C53C9C" w:rsidRPr="00C53C9C">
        <w:rPr>
          <w:color w:val="FF0000"/>
          <w:u w:val="single"/>
        </w:rPr>
        <w:t>(see 9.2.4.6.4.6 (UL power headroom))</w:t>
      </w:r>
      <w:r w:rsidRPr="00C53C9C">
        <w:rPr>
          <w:color w:val="FF0000"/>
        </w:rPr>
        <w:t xml:space="preserve"> </w:t>
      </w:r>
      <w:r w:rsidRPr="00C53C9C">
        <w:rPr>
          <w:strike/>
        </w:rPr>
        <w:t>being</w:t>
      </w:r>
      <w:r w:rsidRPr="00B2218D">
        <w:t xml:space="preserve"> </w:t>
      </w:r>
      <w:r w:rsidR="00C53C9C" w:rsidRPr="00C53C9C">
        <w:rPr>
          <w:color w:val="FF0000"/>
          <w:u w:val="single"/>
        </w:rPr>
        <w:t>is</w:t>
      </w:r>
      <w:r w:rsidR="00C53C9C">
        <w:t xml:space="preserve"> </w:t>
      </w:r>
      <w:r w:rsidRPr="00B2218D">
        <w:t xml:space="preserve">set to 1 </w:t>
      </w:r>
      <w:r w:rsidR="00C53C9C" w:rsidRPr="00C53C9C">
        <w:rPr>
          <w:color w:val="FF0000"/>
          <w:u w:val="single"/>
        </w:rPr>
        <w:t>to</w:t>
      </w:r>
      <w:r w:rsidR="00C53C9C">
        <w:t xml:space="preserve"> </w:t>
      </w:r>
      <w:proofErr w:type="spellStart"/>
      <w:r w:rsidR="00C53C9C" w:rsidRPr="00C53C9C">
        <w:rPr>
          <w:color w:val="FF0000"/>
          <w:u w:val="single"/>
        </w:rPr>
        <w:t>indicate</w:t>
      </w:r>
      <w:r w:rsidRPr="00C53C9C">
        <w:rPr>
          <w:strike/>
        </w:rPr>
        <w:t>indicates</w:t>
      </w:r>
      <w:proofErr w:type="spellEnd"/>
      <w:r w:rsidRPr="00B2218D">
        <w:t xml:space="preserve"> that the STA is transmitting the HE trigger-based PPDU at its minimum for the assigned MCS.</w:t>
      </w:r>
    </w:p>
    <w:p w14:paraId="05285BBD" w14:textId="77777777"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7854107D" w14:textId="65A15584"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8A5063">
        <w:rPr>
          <w:b/>
          <w:color w:val="000000"/>
          <w:sz w:val="28"/>
          <w:lang w:val="en-US" w:eastAsia="ko-KR"/>
        </w:rPr>
        <w:t>1</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8A5063">
        <w:rPr>
          <w:b/>
          <w:color w:val="000000"/>
          <w:sz w:val="28"/>
          <w:lang w:val="en-US" w:eastAsia="ko-KR"/>
        </w:rPr>
        <w:t>Nov</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11B88" w14:textId="77777777" w:rsidR="005E7D3C" w:rsidRDefault="005E7D3C">
      <w:r>
        <w:separator/>
      </w:r>
    </w:p>
  </w:endnote>
  <w:endnote w:type="continuationSeparator" w:id="0">
    <w:p w14:paraId="1AF4E57C" w14:textId="77777777" w:rsidR="005E7D3C" w:rsidRDefault="005E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B3A2" w14:textId="6EE19EE5" w:rsidR="00BE2F84" w:rsidRDefault="00A835E8">
    <w:pPr>
      <w:pStyle w:val="Footer"/>
      <w:tabs>
        <w:tab w:val="clear" w:pos="6480"/>
        <w:tab w:val="center" w:pos="4680"/>
        <w:tab w:val="right" w:pos="9360"/>
      </w:tabs>
    </w:pPr>
    <w:fldSimple w:instr=" SUBJECT  \* MERGEFORMAT ">
      <w:r w:rsidR="00BE2F84">
        <w:t>Submission</w:t>
      </w:r>
    </w:fldSimple>
    <w:r w:rsidR="00BE2F84">
      <w:tab/>
      <w:t xml:space="preserve">page </w:t>
    </w:r>
    <w:r w:rsidR="00BE2F84">
      <w:fldChar w:fldCharType="begin"/>
    </w:r>
    <w:r w:rsidR="00BE2F84">
      <w:instrText xml:space="preserve">page </w:instrText>
    </w:r>
    <w:r w:rsidR="00BE2F84">
      <w:fldChar w:fldCharType="separate"/>
    </w:r>
    <w:r w:rsidR="00BE0C30">
      <w:rPr>
        <w:noProof/>
      </w:rPr>
      <w:t>8</w:t>
    </w:r>
    <w:r w:rsidR="00BE2F84">
      <w:rPr>
        <w:noProof/>
      </w:rPr>
      <w:fldChar w:fldCharType="end"/>
    </w:r>
    <w:r w:rsidR="00BE2F84">
      <w:tab/>
    </w:r>
    <w:r w:rsidR="00BE2F84">
      <w:rPr>
        <w:lang w:eastAsia="ko-KR"/>
      </w:rPr>
      <w:t>Lochan Verma</w:t>
    </w:r>
    <w:r w:rsidR="00BE2F84">
      <w:t>, Qualcomm Inc.</w:t>
    </w:r>
  </w:p>
  <w:p w14:paraId="68131EC6" w14:textId="77777777" w:rsidR="00BE2F84" w:rsidRDefault="00BE2F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9F114" w14:textId="77777777" w:rsidR="005E7D3C" w:rsidRDefault="005E7D3C">
      <w:r>
        <w:separator/>
      </w:r>
    </w:p>
  </w:footnote>
  <w:footnote w:type="continuationSeparator" w:id="0">
    <w:p w14:paraId="17918E24" w14:textId="77777777" w:rsidR="005E7D3C" w:rsidRDefault="005E7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E53" w14:textId="12DB383D" w:rsidR="00BE2F84" w:rsidRDefault="00BE2F84">
    <w:pPr>
      <w:pStyle w:val="Header"/>
      <w:tabs>
        <w:tab w:val="clear" w:pos="6480"/>
        <w:tab w:val="center" w:pos="4680"/>
        <w:tab w:val="right" w:pos="9360"/>
      </w:tabs>
    </w:pPr>
    <w:r>
      <w:rPr>
        <w:lang w:eastAsia="ko-KR"/>
      </w:rPr>
      <w:t>January 2017</w:t>
    </w:r>
    <w:r>
      <w:tab/>
    </w:r>
    <w:r>
      <w:tab/>
    </w:r>
    <w:r>
      <w:fldChar w:fldCharType="begin"/>
    </w:r>
    <w:r>
      <w:instrText xml:space="preserve"> TITLE  \* MERGEFORMAT </w:instrText>
    </w:r>
    <w:r>
      <w:fldChar w:fldCharType="end"/>
    </w:r>
    <w:fldSimple w:instr=" TITLE  \* MERGEFORMAT ">
      <w:r>
        <w:t>doc.: IEEE 802.11-17/0</w:t>
      </w:r>
      <w:r w:rsidR="00952B64">
        <w:t>261</w:t>
      </w:r>
      <w:r>
        <w:rPr>
          <w:lang w:eastAsia="ko-KR"/>
        </w:rPr>
        <w:t>r</w:t>
      </w:r>
    </w:fldSimple>
    <w:r w:rsidR="00891A15">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7F0A"/>
    <w:multiLevelType w:val="hybridMultilevel"/>
    <w:tmpl w:val="0496590C"/>
    <w:lvl w:ilvl="0" w:tplc="BB4CC4E2">
      <w:start w:val="1"/>
      <w:numFmt w:val="bullet"/>
      <w:lvlText w:val="–"/>
      <w:lvlJc w:val="left"/>
      <w:pPr>
        <w:tabs>
          <w:tab w:val="num" w:pos="360"/>
        </w:tabs>
        <w:ind w:left="360" w:hanging="360"/>
      </w:pPr>
      <w:rPr>
        <w:rFonts w:ascii="Times New Roman" w:hAnsi="Times New Roman" w:hint="default"/>
      </w:rPr>
    </w:lvl>
    <w:lvl w:ilvl="1" w:tplc="A68E185C">
      <w:start w:val="1"/>
      <w:numFmt w:val="bullet"/>
      <w:lvlText w:val="–"/>
      <w:lvlJc w:val="left"/>
      <w:pPr>
        <w:tabs>
          <w:tab w:val="num" w:pos="1080"/>
        </w:tabs>
        <w:ind w:left="1080" w:hanging="360"/>
      </w:pPr>
      <w:rPr>
        <w:rFonts w:ascii="Times New Roman" w:hAnsi="Times New Roman" w:hint="default"/>
      </w:rPr>
    </w:lvl>
    <w:lvl w:ilvl="2" w:tplc="CDF82AE2" w:tentative="1">
      <w:start w:val="1"/>
      <w:numFmt w:val="bullet"/>
      <w:lvlText w:val="–"/>
      <w:lvlJc w:val="left"/>
      <w:pPr>
        <w:tabs>
          <w:tab w:val="num" w:pos="1800"/>
        </w:tabs>
        <w:ind w:left="1800" w:hanging="360"/>
      </w:pPr>
      <w:rPr>
        <w:rFonts w:ascii="Times New Roman" w:hAnsi="Times New Roman" w:hint="default"/>
      </w:rPr>
    </w:lvl>
    <w:lvl w:ilvl="3" w:tplc="A23202F8" w:tentative="1">
      <w:start w:val="1"/>
      <w:numFmt w:val="bullet"/>
      <w:lvlText w:val="–"/>
      <w:lvlJc w:val="left"/>
      <w:pPr>
        <w:tabs>
          <w:tab w:val="num" w:pos="2520"/>
        </w:tabs>
        <w:ind w:left="2520" w:hanging="360"/>
      </w:pPr>
      <w:rPr>
        <w:rFonts w:ascii="Times New Roman" w:hAnsi="Times New Roman" w:hint="default"/>
      </w:rPr>
    </w:lvl>
    <w:lvl w:ilvl="4" w:tplc="6574B2DC" w:tentative="1">
      <w:start w:val="1"/>
      <w:numFmt w:val="bullet"/>
      <w:lvlText w:val="–"/>
      <w:lvlJc w:val="left"/>
      <w:pPr>
        <w:tabs>
          <w:tab w:val="num" w:pos="3240"/>
        </w:tabs>
        <w:ind w:left="3240" w:hanging="360"/>
      </w:pPr>
      <w:rPr>
        <w:rFonts w:ascii="Times New Roman" w:hAnsi="Times New Roman" w:hint="default"/>
      </w:rPr>
    </w:lvl>
    <w:lvl w:ilvl="5" w:tplc="35EC1CEE" w:tentative="1">
      <w:start w:val="1"/>
      <w:numFmt w:val="bullet"/>
      <w:lvlText w:val="–"/>
      <w:lvlJc w:val="left"/>
      <w:pPr>
        <w:tabs>
          <w:tab w:val="num" w:pos="3960"/>
        </w:tabs>
        <w:ind w:left="3960" w:hanging="360"/>
      </w:pPr>
      <w:rPr>
        <w:rFonts w:ascii="Times New Roman" w:hAnsi="Times New Roman" w:hint="default"/>
      </w:rPr>
    </w:lvl>
    <w:lvl w:ilvl="6" w:tplc="4B28C7A0" w:tentative="1">
      <w:start w:val="1"/>
      <w:numFmt w:val="bullet"/>
      <w:lvlText w:val="–"/>
      <w:lvlJc w:val="left"/>
      <w:pPr>
        <w:tabs>
          <w:tab w:val="num" w:pos="4680"/>
        </w:tabs>
        <w:ind w:left="4680" w:hanging="360"/>
      </w:pPr>
      <w:rPr>
        <w:rFonts w:ascii="Times New Roman" w:hAnsi="Times New Roman" w:hint="default"/>
      </w:rPr>
    </w:lvl>
    <w:lvl w:ilvl="7" w:tplc="F20A30AE" w:tentative="1">
      <w:start w:val="1"/>
      <w:numFmt w:val="bullet"/>
      <w:lvlText w:val="–"/>
      <w:lvlJc w:val="left"/>
      <w:pPr>
        <w:tabs>
          <w:tab w:val="num" w:pos="5400"/>
        </w:tabs>
        <w:ind w:left="5400" w:hanging="360"/>
      </w:pPr>
      <w:rPr>
        <w:rFonts w:ascii="Times New Roman" w:hAnsi="Times New Roman" w:hint="default"/>
      </w:rPr>
    </w:lvl>
    <w:lvl w:ilvl="8" w:tplc="EC5C0448"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5"/>
  </w:num>
  <w:num w:numId="4">
    <w:abstractNumId w:val="11"/>
  </w:num>
  <w:num w:numId="5">
    <w:abstractNumId w:val="8"/>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1"/>
  </w:num>
  <w:num w:numId="10">
    <w:abstractNumId w:val="7"/>
  </w:num>
  <w:num w:numId="11">
    <w:abstractNumId w:val="13"/>
  </w:num>
  <w:num w:numId="12">
    <w:abstractNumId w:val="16"/>
  </w:num>
  <w:num w:numId="13">
    <w:abstractNumId w:val="6"/>
  </w:num>
  <w:num w:numId="14">
    <w:abstractNumId w:val="2"/>
  </w:num>
  <w:num w:numId="15">
    <w:abstractNumId w:val="18"/>
  </w:num>
  <w:num w:numId="16">
    <w:abstractNumId w:val="17"/>
  </w:num>
  <w:num w:numId="17">
    <w:abstractNumId w:val="26"/>
  </w:num>
  <w:num w:numId="18">
    <w:abstractNumId w:val="17"/>
  </w:num>
  <w:num w:numId="19">
    <w:abstractNumId w:val="26"/>
  </w:num>
  <w:num w:numId="20">
    <w:abstractNumId w:val="28"/>
  </w:num>
  <w:num w:numId="21">
    <w:abstractNumId w:val="10"/>
  </w:num>
  <w:num w:numId="22">
    <w:abstractNumId w:val="22"/>
  </w:num>
  <w:num w:numId="23">
    <w:abstractNumId w:val="27"/>
  </w:num>
  <w:num w:numId="24">
    <w:abstractNumId w:val="24"/>
  </w:num>
  <w:num w:numId="25">
    <w:abstractNumId w:val="25"/>
  </w:num>
  <w:num w:numId="26">
    <w:abstractNumId w:val="19"/>
  </w:num>
  <w:num w:numId="27">
    <w:abstractNumId w:val="14"/>
  </w:num>
  <w:num w:numId="28">
    <w:abstractNumId w:val="20"/>
  </w:num>
  <w:num w:numId="29">
    <w:abstractNumId w:val="5"/>
  </w:num>
  <w:num w:numId="30">
    <w:abstractNumId w:val="4"/>
  </w:num>
  <w:num w:numId="31">
    <w:abstractNumId w:val="9"/>
  </w:num>
  <w:num w:numId="32">
    <w:abstractNumId w:val="23"/>
  </w:num>
  <w:num w:numId="3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0B2"/>
    <w:rsid w:val="0000030D"/>
    <w:rsid w:val="000013EC"/>
    <w:rsid w:val="0000230D"/>
    <w:rsid w:val="000026B9"/>
    <w:rsid w:val="000027A5"/>
    <w:rsid w:val="00003800"/>
    <w:rsid w:val="000045FA"/>
    <w:rsid w:val="00004971"/>
    <w:rsid w:val="00006454"/>
    <w:rsid w:val="000067AA"/>
    <w:rsid w:val="00006DBB"/>
    <w:rsid w:val="0000743C"/>
    <w:rsid w:val="0001027F"/>
    <w:rsid w:val="00013D75"/>
    <w:rsid w:val="00013F87"/>
    <w:rsid w:val="00014031"/>
    <w:rsid w:val="000142B6"/>
    <w:rsid w:val="000157CC"/>
    <w:rsid w:val="00016D9C"/>
    <w:rsid w:val="000178BA"/>
    <w:rsid w:val="00017D25"/>
    <w:rsid w:val="0002028F"/>
    <w:rsid w:val="00021A27"/>
    <w:rsid w:val="00022086"/>
    <w:rsid w:val="0002318B"/>
    <w:rsid w:val="00023A67"/>
    <w:rsid w:val="00023CD8"/>
    <w:rsid w:val="00024344"/>
    <w:rsid w:val="00024487"/>
    <w:rsid w:val="00027596"/>
    <w:rsid w:val="00027D05"/>
    <w:rsid w:val="00031E68"/>
    <w:rsid w:val="00031F86"/>
    <w:rsid w:val="00033648"/>
    <w:rsid w:val="00033B0A"/>
    <w:rsid w:val="00034E6F"/>
    <w:rsid w:val="000353B5"/>
    <w:rsid w:val="000358B3"/>
    <w:rsid w:val="00037AD9"/>
    <w:rsid w:val="00037B1A"/>
    <w:rsid w:val="000405C4"/>
    <w:rsid w:val="00040F76"/>
    <w:rsid w:val="00042959"/>
    <w:rsid w:val="00044DC0"/>
    <w:rsid w:val="000450CB"/>
    <w:rsid w:val="000478EE"/>
    <w:rsid w:val="000479A5"/>
    <w:rsid w:val="00050796"/>
    <w:rsid w:val="00052123"/>
    <w:rsid w:val="00053519"/>
    <w:rsid w:val="00054694"/>
    <w:rsid w:val="00054BB9"/>
    <w:rsid w:val="000567DA"/>
    <w:rsid w:val="0005688B"/>
    <w:rsid w:val="00056A8E"/>
    <w:rsid w:val="00057C4D"/>
    <w:rsid w:val="00060630"/>
    <w:rsid w:val="000627AA"/>
    <w:rsid w:val="000631DB"/>
    <w:rsid w:val="000642FC"/>
    <w:rsid w:val="0006469A"/>
    <w:rsid w:val="00066421"/>
    <w:rsid w:val="0006732A"/>
    <w:rsid w:val="00070ABB"/>
    <w:rsid w:val="00071971"/>
    <w:rsid w:val="00073BB4"/>
    <w:rsid w:val="000751BD"/>
    <w:rsid w:val="00075449"/>
    <w:rsid w:val="00075C3C"/>
    <w:rsid w:val="00075E1E"/>
    <w:rsid w:val="00076885"/>
    <w:rsid w:val="00077591"/>
    <w:rsid w:val="00077C25"/>
    <w:rsid w:val="00080ACC"/>
    <w:rsid w:val="00080E1A"/>
    <w:rsid w:val="00081596"/>
    <w:rsid w:val="000815C7"/>
    <w:rsid w:val="00081E62"/>
    <w:rsid w:val="0008222D"/>
    <w:rsid w:val="000823C8"/>
    <w:rsid w:val="000825C0"/>
    <w:rsid w:val="000829FF"/>
    <w:rsid w:val="00082B8A"/>
    <w:rsid w:val="0008302D"/>
    <w:rsid w:val="00084297"/>
    <w:rsid w:val="000865AA"/>
    <w:rsid w:val="00086780"/>
    <w:rsid w:val="00090640"/>
    <w:rsid w:val="00091349"/>
    <w:rsid w:val="00092971"/>
    <w:rsid w:val="00092AC6"/>
    <w:rsid w:val="00092E13"/>
    <w:rsid w:val="00093AD2"/>
    <w:rsid w:val="00094FFA"/>
    <w:rsid w:val="0009661D"/>
    <w:rsid w:val="00096697"/>
    <w:rsid w:val="0009713F"/>
    <w:rsid w:val="000A1C31"/>
    <w:rsid w:val="000A1F25"/>
    <w:rsid w:val="000A4D1E"/>
    <w:rsid w:val="000A671D"/>
    <w:rsid w:val="000A7680"/>
    <w:rsid w:val="000B041A"/>
    <w:rsid w:val="000B083E"/>
    <w:rsid w:val="000B0DAF"/>
    <w:rsid w:val="000B37F9"/>
    <w:rsid w:val="000B50F5"/>
    <w:rsid w:val="000B58CF"/>
    <w:rsid w:val="000B59FE"/>
    <w:rsid w:val="000C1B3F"/>
    <w:rsid w:val="000C3193"/>
    <w:rsid w:val="000C54F3"/>
    <w:rsid w:val="000C6A2F"/>
    <w:rsid w:val="000C6E4B"/>
    <w:rsid w:val="000D174A"/>
    <w:rsid w:val="000D1AD4"/>
    <w:rsid w:val="000D2378"/>
    <w:rsid w:val="000D276A"/>
    <w:rsid w:val="000D2F1B"/>
    <w:rsid w:val="000D4A8F"/>
    <w:rsid w:val="000D4FBE"/>
    <w:rsid w:val="000D5EBD"/>
    <w:rsid w:val="000D674F"/>
    <w:rsid w:val="000D698B"/>
    <w:rsid w:val="000E0494"/>
    <w:rsid w:val="000E1C37"/>
    <w:rsid w:val="000E1D7B"/>
    <w:rsid w:val="000E4B82"/>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B35"/>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35C"/>
    <w:rsid w:val="00135B4B"/>
    <w:rsid w:val="0013699E"/>
    <w:rsid w:val="001420E5"/>
    <w:rsid w:val="001448D8"/>
    <w:rsid w:val="001449D1"/>
    <w:rsid w:val="001450BB"/>
    <w:rsid w:val="001459E7"/>
    <w:rsid w:val="00145C98"/>
    <w:rsid w:val="00146D19"/>
    <w:rsid w:val="00150F68"/>
    <w:rsid w:val="00151729"/>
    <w:rsid w:val="00151BBE"/>
    <w:rsid w:val="001523EB"/>
    <w:rsid w:val="00154791"/>
    <w:rsid w:val="00154B26"/>
    <w:rsid w:val="001557CB"/>
    <w:rsid w:val="001559BB"/>
    <w:rsid w:val="00156C4B"/>
    <w:rsid w:val="0016428D"/>
    <w:rsid w:val="00165BE6"/>
    <w:rsid w:val="00170292"/>
    <w:rsid w:val="00170D6D"/>
    <w:rsid w:val="00172489"/>
    <w:rsid w:val="00172DD9"/>
    <w:rsid w:val="001738FD"/>
    <w:rsid w:val="001755EA"/>
    <w:rsid w:val="00175CDF"/>
    <w:rsid w:val="0017659B"/>
    <w:rsid w:val="00176BC6"/>
    <w:rsid w:val="00177BCE"/>
    <w:rsid w:val="001812B0"/>
    <w:rsid w:val="00181423"/>
    <w:rsid w:val="00181BDB"/>
    <w:rsid w:val="00183698"/>
    <w:rsid w:val="00183F4C"/>
    <w:rsid w:val="0018577E"/>
    <w:rsid w:val="00186619"/>
    <w:rsid w:val="001869E8"/>
    <w:rsid w:val="00187129"/>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252D"/>
    <w:rsid w:val="001B2904"/>
    <w:rsid w:val="001B63BC"/>
    <w:rsid w:val="001B7137"/>
    <w:rsid w:val="001C0D71"/>
    <w:rsid w:val="001C1DAA"/>
    <w:rsid w:val="001C501D"/>
    <w:rsid w:val="001C6CD8"/>
    <w:rsid w:val="001C78D9"/>
    <w:rsid w:val="001C7C2C"/>
    <w:rsid w:val="001C7CCE"/>
    <w:rsid w:val="001D15ED"/>
    <w:rsid w:val="001D2A6C"/>
    <w:rsid w:val="001D328B"/>
    <w:rsid w:val="001D3CA6"/>
    <w:rsid w:val="001D4A93"/>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75C"/>
    <w:rsid w:val="002539AB"/>
    <w:rsid w:val="00255A8B"/>
    <w:rsid w:val="00260077"/>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EFB"/>
    <w:rsid w:val="002833DD"/>
    <w:rsid w:val="00283DAF"/>
    <w:rsid w:val="00284C5E"/>
    <w:rsid w:val="00286285"/>
    <w:rsid w:val="00287B9F"/>
    <w:rsid w:val="00291097"/>
    <w:rsid w:val="00291614"/>
    <w:rsid w:val="002919E5"/>
    <w:rsid w:val="00291A10"/>
    <w:rsid w:val="0029309B"/>
    <w:rsid w:val="00294B37"/>
    <w:rsid w:val="00296722"/>
    <w:rsid w:val="00297076"/>
    <w:rsid w:val="00297F3F"/>
    <w:rsid w:val="002A195C"/>
    <w:rsid w:val="002A251F"/>
    <w:rsid w:val="002A3463"/>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0CA0"/>
    <w:rsid w:val="002F1269"/>
    <w:rsid w:val="002F25B2"/>
    <w:rsid w:val="002F2BC5"/>
    <w:rsid w:val="002F2BD4"/>
    <w:rsid w:val="002F376B"/>
    <w:rsid w:val="002F47F4"/>
    <w:rsid w:val="002F499D"/>
    <w:rsid w:val="002F50E3"/>
    <w:rsid w:val="002F5C8C"/>
    <w:rsid w:val="002F6CAB"/>
    <w:rsid w:val="002F7199"/>
    <w:rsid w:val="002F7D11"/>
    <w:rsid w:val="0030081B"/>
    <w:rsid w:val="00300978"/>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DAD"/>
    <w:rsid w:val="003B52F2"/>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0DC4"/>
    <w:rsid w:val="004010D0"/>
    <w:rsid w:val="004014AE"/>
    <w:rsid w:val="00403271"/>
    <w:rsid w:val="00403645"/>
    <w:rsid w:val="00403B13"/>
    <w:rsid w:val="00403F46"/>
    <w:rsid w:val="004051EE"/>
    <w:rsid w:val="00407C5B"/>
    <w:rsid w:val="004110BE"/>
    <w:rsid w:val="0041147F"/>
    <w:rsid w:val="00411A99"/>
    <w:rsid w:val="00411C03"/>
    <w:rsid w:val="00411E59"/>
    <w:rsid w:val="0041562C"/>
    <w:rsid w:val="00415C55"/>
    <w:rsid w:val="0042030F"/>
    <w:rsid w:val="004209D5"/>
    <w:rsid w:val="00421159"/>
    <w:rsid w:val="00421A46"/>
    <w:rsid w:val="00422546"/>
    <w:rsid w:val="00422D5C"/>
    <w:rsid w:val="00423116"/>
    <w:rsid w:val="00423634"/>
    <w:rsid w:val="0042390D"/>
    <w:rsid w:val="00426281"/>
    <w:rsid w:val="004270C7"/>
    <w:rsid w:val="00430648"/>
    <w:rsid w:val="00430D0B"/>
    <w:rsid w:val="00430E74"/>
    <w:rsid w:val="00432069"/>
    <w:rsid w:val="004339CB"/>
    <w:rsid w:val="00435208"/>
    <w:rsid w:val="00435703"/>
    <w:rsid w:val="00437814"/>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7028"/>
    <w:rsid w:val="00457E3B"/>
    <w:rsid w:val="00457FA3"/>
    <w:rsid w:val="00461C2E"/>
    <w:rsid w:val="00462172"/>
    <w:rsid w:val="004625C3"/>
    <w:rsid w:val="00466B33"/>
    <w:rsid w:val="00466EEB"/>
    <w:rsid w:val="004721EF"/>
    <w:rsid w:val="0047267B"/>
    <w:rsid w:val="00472EA0"/>
    <w:rsid w:val="00473358"/>
    <w:rsid w:val="004747CA"/>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148"/>
    <w:rsid w:val="0049468A"/>
    <w:rsid w:val="004946E9"/>
    <w:rsid w:val="00494EC6"/>
    <w:rsid w:val="00495B8C"/>
    <w:rsid w:val="00495DAB"/>
    <w:rsid w:val="00497C1D"/>
    <w:rsid w:val="004A0AF4"/>
    <w:rsid w:val="004A0FC9"/>
    <w:rsid w:val="004A434E"/>
    <w:rsid w:val="004A5537"/>
    <w:rsid w:val="004A7935"/>
    <w:rsid w:val="004A7B3B"/>
    <w:rsid w:val="004A7E06"/>
    <w:rsid w:val="004B1B57"/>
    <w:rsid w:val="004B2117"/>
    <w:rsid w:val="004B493F"/>
    <w:rsid w:val="004B50D6"/>
    <w:rsid w:val="004B70ED"/>
    <w:rsid w:val="004B7780"/>
    <w:rsid w:val="004C0BD8"/>
    <w:rsid w:val="004C0F0A"/>
    <w:rsid w:val="004C2404"/>
    <w:rsid w:val="004C3C2A"/>
    <w:rsid w:val="004C79FF"/>
    <w:rsid w:val="004C7CE0"/>
    <w:rsid w:val="004D03A1"/>
    <w:rsid w:val="004D071D"/>
    <w:rsid w:val="004D0CE4"/>
    <w:rsid w:val="004D0F1C"/>
    <w:rsid w:val="004D2D75"/>
    <w:rsid w:val="004D49E7"/>
    <w:rsid w:val="004D5F1F"/>
    <w:rsid w:val="004D6AB7"/>
    <w:rsid w:val="004D6BE8"/>
    <w:rsid w:val="004D7188"/>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38F8"/>
    <w:rsid w:val="004F4564"/>
    <w:rsid w:val="004F4BBB"/>
    <w:rsid w:val="004F5A90"/>
    <w:rsid w:val="004F5CF9"/>
    <w:rsid w:val="004F74F8"/>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2C68"/>
    <w:rsid w:val="00513528"/>
    <w:rsid w:val="0051588E"/>
    <w:rsid w:val="005167F8"/>
    <w:rsid w:val="00517ED6"/>
    <w:rsid w:val="00520264"/>
    <w:rsid w:val="00520B8C"/>
    <w:rsid w:val="0052151C"/>
    <w:rsid w:val="00522A49"/>
    <w:rsid w:val="005235B6"/>
    <w:rsid w:val="005243B4"/>
    <w:rsid w:val="005260D8"/>
    <w:rsid w:val="00526970"/>
    <w:rsid w:val="00527489"/>
    <w:rsid w:val="00527BB3"/>
    <w:rsid w:val="00531734"/>
    <w:rsid w:val="0053254A"/>
    <w:rsid w:val="0053335B"/>
    <w:rsid w:val="0053566B"/>
    <w:rsid w:val="005360B9"/>
    <w:rsid w:val="0053615F"/>
    <w:rsid w:val="00540657"/>
    <w:rsid w:val="00540A28"/>
    <w:rsid w:val="0054235E"/>
    <w:rsid w:val="00543CCF"/>
    <w:rsid w:val="0054425D"/>
    <w:rsid w:val="005442D3"/>
    <w:rsid w:val="00544B61"/>
    <w:rsid w:val="00552983"/>
    <w:rsid w:val="00553C7D"/>
    <w:rsid w:val="0055459B"/>
    <w:rsid w:val="005546A4"/>
    <w:rsid w:val="00554995"/>
    <w:rsid w:val="00554EEF"/>
    <w:rsid w:val="005555B2"/>
    <w:rsid w:val="00555EF7"/>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5DE8"/>
    <w:rsid w:val="00576718"/>
    <w:rsid w:val="00583212"/>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4204"/>
    <w:rsid w:val="005C45E7"/>
    <w:rsid w:val="005C6389"/>
    <w:rsid w:val="005C6823"/>
    <w:rsid w:val="005D0C43"/>
    <w:rsid w:val="005D1461"/>
    <w:rsid w:val="005D203C"/>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E7D3C"/>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4B0"/>
    <w:rsid w:val="00625C33"/>
    <w:rsid w:val="00626D26"/>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617E"/>
    <w:rsid w:val="00646871"/>
    <w:rsid w:val="006469DB"/>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28F"/>
    <w:rsid w:val="0067038A"/>
    <w:rsid w:val="0067069C"/>
    <w:rsid w:val="0067110E"/>
    <w:rsid w:val="00671F29"/>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B5"/>
    <w:rsid w:val="006925B5"/>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C0110"/>
    <w:rsid w:val="006C0178"/>
    <w:rsid w:val="006C063A"/>
    <w:rsid w:val="006C1785"/>
    <w:rsid w:val="006C1FA8"/>
    <w:rsid w:val="006C2AC8"/>
    <w:rsid w:val="006C2C97"/>
    <w:rsid w:val="006C398A"/>
    <w:rsid w:val="006C3C41"/>
    <w:rsid w:val="006C5695"/>
    <w:rsid w:val="006D0997"/>
    <w:rsid w:val="006D3377"/>
    <w:rsid w:val="006D3E5E"/>
    <w:rsid w:val="006D4C00"/>
    <w:rsid w:val="006D5362"/>
    <w:rsid w:val="006D6DCA"/>
    <w:rsid w:val="006E1323"/>
    <w:rsid w:val="006E181A"/>
    <w:rsid w:val="006E21CA"/>
    <w:rsid w:val="006E2D44"/>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5008"/>
    <w:rsid w:val="0074621F"/>
    <w:rsid w:val="007463FB"/>
    <w:rsid w:val="007513CD"/>
    <w:rsid w:val="00751F14"/>
    <w:rsid w:val="00752D8F"/>
    <w:rsid w:val="007546E8"/>
    <w:rsid w:val="00755880"/>
    <w:rsid w:val="00755D22"/>
    <w:rsid w:val="0075696F"/>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584D"/>
    <w:rsid w:val="007764B8"/>
    <w:rsid w:val="00777246"/>
    <w:rsid w:val="00777791"/>
    <w:rsid w:val="0077797F"/>
    <w:rsid w:val="00782B50"/>
    <w:rsid w:val="00783B46"/>
    <w:rsid w:val="00784095"/>
    <w:rsid w:val="00784800"/>
    <w:rsid w:val="00784825"/>
    <w:rsid w:val="007867CC"/>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9D"/>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21DF"/>
    <w:rsid w:val="007E362C"/>
    <w:rsid w:val="007E41CB"/>
    <w:rsid w:val="007E5479"/>
    <w:rsid w:val="007E570B"/>
    <w:rsid w:val="007E5F8E"/>
    <w:rsid w:val="007E79A4"/>
    <w:rsid w:val="007F072E"/>
    <w:rsid w:val="007F1AED"/>
    <w:rsid w:val="007F2366"/>
    <w:rsid w:val="007F6EC7"/>
    <w:rsid w:val="007F75A8"/>
    <w:rsid w:val="007F7E00"/>
    <w:rsid w:val="007F7EA7"/>
    <w:rsid w:val="00800B72"/>
    <w:rsid w:val="00800B7A"/>
    <w:rsid w:val="00802E9B"/>
    <w:rsid w:val="00802FC5"/>
    <w:rsid w:val="00804590"/>
    <w:rsid w:val="008077DC"/>
    <w:rsid w:val="0081078F"/>
    <w:rsid w:val="008107C8"/>
    <w:rsid w:val="008117FD"/>
    <w:rsid w:val="008121A6"/>
    <w:rsid w:val="00812782"/>
    <w:rsid w:val="008138C1"/>
    <w:rsid w:val="008143CA"/>
    <w:rsid w:val="00815DA5"/>
    <w:rsid w:val="00816255"/>
    <w:rsid w:val="00816A54"/>
    <w:rsid w:val="00816B48"/>
    <w:rsid w:val="008201E8"/>
    <w:rsid w:val="008204A2"/>
    <w:rsid w:val="008208CB"/>
    <w:rsid w:val="00820B60"/>
    <w:rsid w:val="00821363"/>
    <w:rsid w:val="00821DD5"/>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50365"/>
    <w:rsid w:val="00850566"/>
    <w:rsid w:val="008523A2"/>
    <w:rsid w:val="00852B3C"/>
    <w:rsid w:val="008532E6"/>
    <w:rsid w:val="00853FF2"/>
    <w:rsid w:val="00855910"/>
    <w:rsid w:val="0085795D"/>
    <w:rsid w:val="00862936"/>
    <w:rsid w:val="00862FBB"/>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D1"/>
    <w:rsid w:val="008846E8"/>
    <w:rsid w:val="00887583"/>
    <w:rsid w:val="00891375"/>
    <w:rsid w:val="00891445"/>
    <w:rsid w:val="00891A15"/>
    <w:rsid w:val="00891C55"/>
    <w:rsid w:val="00892639"/>
    <w:rsid w:val="00892781"/>
    <w:rsid w:val="008927FD"/>
    <w:rsid w:val="008939BF"/>
    <w:rsid w:val="00894C0B"/>
    <w:rsid w:val="00895A28"/>
    <w:rsid w:val="008967EF"/>
    <w:rsid w:val="00897183"/>
    <w:rsid w:val="008A0A67"/>
    <w:rsid w:val="008A2992"/>
    <w:rsid w:val="008A4593"/>
    <w:rsid w:val="008A46D9"/>
    <w:rsid w:val="008A5063"/>
    <w:rsid w:val="008A52EE"/>
    <w:rsid w:val="008A5AFD"/>
    <w:rsid w:val="008A6CD4"/>
    <w:rsid w:val="008A788A"/>
    <w:rsid w:val="008A7C8C"/>
    <w:rsid w:val="008B3EFA"/>
    <w:rsid w:val="008B47B4"/>
    <w:rsid w:val="008B5396"/>
    <w:rsid w:val="008B581F"/>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9C9"/>
    <w:rsid w:val="008D668D"/>
    <w:rsid w:val="008D6B97"/>
    <w:rsid w:val="008D71CE"/>
    <w:rsid w:val="008E0651"/>
    <w:rsid w:val="008E0E94"/>
    <w:rsid w:val="008E1234"/>
    <w:rsid w:val="008E197A"/>
    <w:rsid w:val="008E444B"/>
    <w:rsid w:val="008E5787"/>
    <w:rsid w:val="008E5BF1"/>
    <w:rsid w:val="008E7647"/>
    <w:rsid w:val="008F039B"/>
    <w:rsid w:val="008F1C67"/>
    <w:rsid w:val="008F238D"/>
    <w:rsid w:val="008F2611"/>
    <w:rsid w:val="008F4312"/>
    <w:rsid w:val="0090328C"/>
    <w:rsid w:val="009040B5"/>
    <w:rsid w:val="009057D2"/>
    <w:rsid w:val="00905A7F"/>
    <w:rsid w:val="00905EB6"/>
    <w:rsid w:val="00906247"/>
    <w:rsid w:val="009064A2"/>
    <w:rsid w:val="0090694C"/>
    <w:rsid w:val="009076E6"/>
    <w:rsid w:val="00910F8F"/>
    <w:rsid w:val="0091118D"/>
    <w:rsid w:val="0091261A"/>
    <w:rsid w:val="009130B5"/>
    <w:rsid w:val="00913A3A"/>
    <w:rsid w:val="00914B92"/>
    <w:rsid w:val="0091500C"/>
    <w:rsid w:val="00915758"/>
    <w:rsid w:val="00920771"/>
    <w:rsid w:val="00920BF0"/>
    <w:rsid w:val="00920C8A"/>
    <w:rsid w:val="00921383"/>
    <w:rsid w:val="009225A7"/>
    <w:rsid w:val="009256A7"/>
    <w:rsid w:val="009264A9"/>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B64"/>
    <w:rsid w:val="00952D70"/>
    <w:rsid w:val="00953331"/>
    <w:rsid w:val="00953565"/>
    <w:rsid w:val="00953D56"/>
    <w:rsid w:val="00954C90"/>
    <w:rsid w:val="00955A8E"/>
    <w:rsid w:val="0095758E"/>
    <w:rsid w:val="00960FA3"/>
    <w:rsid w:val="00961347"/>
    <w:rsid w:val="00962377"/>
    <w:rsid w:val="00962886"/>
    <w:rsid w:val="00963624"/>
    <w:rsid w:val="00964681"/>
    <w:rsid w:val="00967FC7"/>
    <w:rsid w:val="00970BC9"/>
    <w:rsid w:val="00971D88"/>
    <w:rsid w:val="009723A1"/>
    <w:rsid w:val="00972E97"/>
    <w:rsid w:val="00973614"/>
    <w:rsid w:val="00973CC2"/>
    <w:rsid w:val="009742AB"/>
    <w:rsid w:val="00974841"/>
    <w:rsid w:val="009749B1"/>
    <w:rsid w:val="00974EFF"/>
    <w:rsid w:val="00975AEB"/>
    <w:rsid w:val="0097724C"/>
    <w:rsid w:val="0098048C"/>
    <w:rsid w:val="00980866"/>
    <w:rsid w:val="00980869"/>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6772"/>
    <w:rsid w:val="00997A7D"/>
    <w:rsid w:val="009A0E5E"/>
    <w:rsid w:val="009A0F09"/>
    <w:rsid w:val="009A12F2"/>
    <w:rsid w:val="009A261C"/>
    <w:rsid w:val="009A2C78"/>
    <w:rsid w:val="009A44FA"/>
    <w:rsid w:val="009A4689"/>
    <w:rsid w:val="009A4CBF"/>
    <w:rsid w:val="009A5167"/>
    <w:rsid w:val="009A57C2"/>
    <w:rsid w:val="009A69C6"/>
    <w:rsid w:val="009A750D"/>
    <w:rsid w:val="009A7DBA"/>
    <w:rsid w:val="009B09CD"/>
    <w:rsid w:val="009B2148"/>
    <w:rsid w:val="009B2383"/>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425"/>
    <w:rsid w:val="009F3669"/>
    <w:rsid w:val="009F39CB"/>
    <w:rsid w:val="009F3F07"/>
    <w:rsid w:val="009F48D6"/>
    <w:rsid w:val="009F6BE0"/>
    <w:rsid w:val="009F7B60"/>
    <w:rsid w:val="00A00EE5"/>
    <w:rsid w:val="00A049E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560F"/>
    <w:rsid w:val="00A358FF"/>
    <w:rsid w:val="00A35D4E"/>
    <w:rsid w:val="00A35DD1"/>
    <w:rsid w:val="00A36DC1"/>
    <w:rsid w:val="00A4016C"/>
    <w:rsid w:val="00A401AD"/>
    <w:rsid w:val="00A40884"/>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2E78"/>
    <w:rsid w:val="00A630E9"/>
    <w:rsid w:val="00A6389A"/>
    <w:rsid w:val="00A63DC8"/>
    <w:rsid w:val="00A66CBC"/>
    <w:rsid w:val="00A70990"/>
    <w:rsid w:val="00A75B8C"/>
    <w:rsid w:val="00A809AC"/>
    <w:rsid w:val="00A80E2F"/>
    <w:rsid w:val="00A81018"/>
    <w:rsid w:val="00A835E8"/>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60C2"/>
    <w:rsid w:val="00AC76C6"/>
    <w:rsid w:val="00AD1850"/>
    <w:rsid w:val="00AD268D"/>
    <w:rsid w:val="00AD3749"/>
    <w:rsid w:val="00AD3F85"/>
    <w:rsid w:val="00AD6723"/>
    <w:rsid w:val="00AD6AE6"/>
    <w:rsid w:val="00AD7B8B"/>
    <w:rsid w:val="00AE7BCF"/>
    <w:rsid w:val="00AE7D6D"/>
    <w:rsid w:val="00AF0118"/>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7F24"/>
    <w:rsid w:val="00B10B09"/>
    <w:rsid w:val="00B116A0"/>
    <w:rsid w:val="00B11981"/>
    <w:rsid w:val="00B15372"/>
    <w:rsid w:val="00B15BC7"/>
    <w:rsid w:val="00B16515"/>
    <w:rsid w:val="00B17F46"/>
    <w:rsid w:val="00B20519"/>
    <w:rsid w:val="00B21293"/>
    <w:rsid w:val="00B2218D"/>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B98"/>
    <w:rsid w:val="00B94CAC"/>
    <w:rsid w:val="00B96C04"/>
    <w:rsid w:val="00B975F9"/>
    <w:rsid w:val="00BA06B3"/>
    <w:rsid w:val="00BA32BA"/>
    <w:rsid w:val="00BA32CA"/>
    <w:rsid w:val="00BA477A"/>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300D"/>
    <w:rsid w:val="00BD3099"/>
    <w:rsid w:val="00BD3A9F"/>
    <w:rsid w:val="00BD3E62"/>
    <w:rsid w:val="00BD686B"/>
    <w:rsid w:val="00BD73E6"/>
    <w:rsid w:val="00BE015C"/>
    <w:rsid w:val="00BE0C30"/>
    <w:rsid w:val="00BE0E5E"/>
    <w:rsid w:val="00BE21A9"/>
    <w:rsid w:val="00BE263E"/>
    <w:rsid w:val="00BE2F84"/>
    <w:rsid w:val="00BE3F11"/>
    <w:rsid w:val="00BE41AD"/>
    <w:rsid w:val="00BE438D"/>
    <w:rsid w:val="00BE4932"/>
    <w:rsid w:val="00BE603A"/>
    <w:rsid w:val="00BE6CB3"/>
    <w:rsid w:val="00BF2436"/>
    <w:rsid w:val="00BF321B"/>
    <w:rsid w:val="00BF36A4"/>
    <w:rsid w:val="00BF3773"/>
    <w:rsid w:val="00BF3E14"/>
    <w:rsid w:val="00BF4644"/>
    <w:rsid w:val="00BF5689"/>
    <w:rsid w:val="00BF6269"/>
    <w:rsid w:val="00BF63AA"/>
    <w:rsid w:val="00BF6C40"/>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37F5"/>
    <w:rsid w:val="00C24241"/>
    <w:rsid w:val="00C247D2"/>
    <w:rsid w:val="00C24968"/>
    <w:rsid w:val="00C24A70"/>
    <w:rsid w:val="00C257F0"/>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3C9C"/>
    <w:rsid w:val="00C542F0"/>
    <w:rsid w:val="00C55F0E"/>
    <w:rsid w:val="00C5709A"/>
    <w:rsid w:val="00C57CDB"/>
    <w:rsid w:val="00C60A9B"/>
    <w:rsid w:val="00C60F8E"/>
    <w:rsid w:val="00C6108B"/>
    <w:rsid w:val="00C615A2"/>
    <w:rsid w:val="00C62A1D"/>
    <w:rsid w:val="00C66B2F"/>
    <w:rsid w:val="00C671C5"/>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B46"/>
    <w:rsid w:val="00CC0F15"/>
    <w:rsid w:val="00CC3806"/>
    <w:rsid w:val="00CC648A"/>
    <w:rsid w:val="00CC759A"/>
    <w:rsid w:val="00CC76CE"/>
    <w:rsid w:val="00CD0ABD"/>
    <w:rsid w:val="00CD259C"/>
    <w:rsid w:val="00CD6674"/>
    <w:rsid w:val="00CE01E4"/>
    <w:rsid w:val="00CE09AE"/>
    <w:rsid w:val="00CE217F"/>
    <w:rsid w:val="00CE3B09"/>
    <w:rsid w:val="00CE3BEF"/>
    <w:rsid w:val="00CE3DDC"/>
    <w:rsid w:val="00CE3F65"/>
    <w:rsid w:val="00CE3FFA"/>
    <w:rsid w:val="00CE4BAA"/>
    <w:rsid w:val="00CE63EE"/>
    <w:rsid w:val="00CE7EE1"/>
    <w:rsid w:val="00CF16FB"/>
    <w:rsid w:val="00CF2295"/>
    <w:rsid w:val="00CF3121"/>
    <w:rsid w:val="00CF3BB2"/>
    <w:rsid w:val="00CF3BDE"/>
    <w:rsid w:val="00CF5FAD"/>
    <w:rsid w:val="00CF6654"/>
    <w:rsid w:val="00CF6F66"/>
    <w:rsid w:val="00CF7E12"/>
    <w:rsid w:val="00D020F4"/>
    <w:rsid w:val="00D02A3A"/>
    <w:rsid w:val="00D04391"/>
    <w:rsid w:val="00D05769"/>
    <w:rsid w:val="00D05F32"/>
    <w:rsid w:val="00D06DE1"/>
    <w:rsid w:val="00D07ABE"/>
    <w:rsid w:val="00D07DB3"/>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44D7"/>
    <w:rsid w:val="00D34A50"/>
    <w:rsid w:val="00D3502A"/>
    <w:rsid w:val="00D36C35"/>
    <w:rsid w:val="00D37C76"/>
    <w:rsid w:val="00D37F72"/>
    <w:rsid w:val="00D41C47"/>
    <w:rsid w:val="00D42073"/>
    <w:rsid w:val="00D423A4"/>
    <w:rsid w:val="00D46843"/>
    <w:rsid w:val="00D472B8"/>
    <w:rsid w:val="00D47590"/>
    <w:rsid w:val="00D50050"/>
    <w:rsid w:val="00D52AAA"/>
    <w:rsid w:val="00D53033"/>
    <w:rsid w:val="00D53161"/>
    <w:rsid w:val="00D532F3"/>
    <w:rsid w:val="00D5432B"/>
    <w:rsid w:val="00D5494D"/>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566"/>
    <w:rsid w:val="00D8531D"/>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4EAD"/>
    <w:rsid w:val="00DC77AA"/>
    <w:rsid w:val="00DD0981"/>
    <w:rsid w:val="00DD369B"/>
    <w:rsid w:val="00DD3BD5"/>
    <w:rsid w:val="00DD4535"/>
    <w:rsid w:val="00DD6EB7"/>
    <w:rsid w:val="00DD70FA"/>
    <w:rsid w:val="00DD7A22"/>
    <w:rsid w:val="00DE29D6"/>
    <w:rsid w:val="00DE2E19"/>
    <w:rsid w:val="00DE3143"/>
    <w:rsid w:val="00DE35F8"/>
    <w:rsid w:val="00DE385C"/>
    <w:rsid w:val="00DE3DF1"/>
    <w:rsid w:val="00DE6B23"/>
    <w:rsid w:val="00DE6B30"/>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621"/>
    <w:rsid w:val="00E051FD"/>
    <w:rsid w:val="00E0769B"/>
    <w:rsid w:val="00E07E4A"/>
    <w:rsid w:val="00E11083"/>
    <w:rsid w:val="00E11C34"/>
    <w:rsid w:val="00E12E9D"/>
    <w:rsid w:val="00E14AFB"/>
    <w:rsid w:val="00E163E8"/>
    <w:rsid w:val="00E16539"/>
    <w:rsid w:val="00E16650"/>
    <w:rsid w:val="00E20BEE"/>
    <w:rsid w:val="00E245D5"/>
    <w:rsid w:val="00E2487B"/>
    <w:rsid w:val="00E31C35"/>
    <w:rsid w:val="00E32E38"/>
    <w:rsid w:val="00E332E8"/>
    <w:rsid w:val="00E33B8F"/>
    <w:rsid w:val="00E40624"/>
    <w:rsid w:val="00E408BF"/>
    <w:rsid w:val="00E412B6"/>
    <w:rsid w:val="00E41D30"/>
    <w:rsid w:val="00E4329F"/>
    <w:rsid w:val="00E45568"/>
    <w:rsid w:val="00E461AF"/>
    <w:rsid w:val="00E46262"/>
    <w:rsid w:val="00E46D15"/>
    <w:rsid w:val="00E470B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5BDE"/>
    <w:rsid w:val="00E86A5A"/>
    <w:rsid w:val="00E873C2"/>
    <w:rsid w:val="00E93EC5"/>
    <w:rsid w:val="00E94720"/>
    <w:rsid w:val="00E94A6B"/>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0915"/>
    <w:rsid w:val="00EB5AA5"/>
    <w:rsid w:val="00EB5ADB"/>
    <w:rsid w:val="00EB5D4B"/>
    <w:rsid w:val="00EB6218"/>
    <w:rsid w:val="00EB69EF"/>
    <w:rsid w:val="00EB7706"/>
    <w:rsid w:val="00EC4F2E"/>
    <w:rsid w:val="00EC4F39"/>
    <w:rsid w:val="00EC6022"/>
    <w:rsid w:val="00EC693C"/>
    <w:rsid w:val="00EC70E0"/>
    <w:rsid w:val="00EC7772"/>
    <w:rsid w:val="00EC79C5"/>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214A"/>
    <w:rsid w:val="00EF3461"/>
    <w:rsid w:val="00EF34D3"/>
    <w:rsid w:val="00EF34F1"/>
    <w:rsid w:val="00EF38CF"/>
    <w:rsid w:val="00EF3C89"/>
    <w:rsid w:val="00EF6B9E"/>
    <w:rsid w:val="00F02F18"/>
    <w:rsid w:val="00F047A1"/>
    <w:rsid w:val="00F04926"/>
    <w:rsid w:val="00F04FF6"/>
    <w:rsid w:val="00F0504C"/>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1334"/>
    <w:rsid w:val="00F338FD"/>
    <w:rsid w:val="00F33998"/>
    <w:rsid w:val="00F342FD"/>
    <w:rsid w:val="00F34E9E"/>
    <w:rsid w:val="00F36DC0"/>
    <w:rsid w:val="00F400A1"/>
    <w:rsid w:val="00F41684"/>
    <w:rsid w:val="00F418ED"/>
    <w:rsid w:val="00F42EFD"/>
    <w:rsid w:val="00F44755"/>
    <w:rsid w:val="00F451CD"/>
    <w:rsid w:val="00F455E0"/>
    <w:rsid w:val="00F45E7C"/>
    <w:rsid w:val="00F47D7A"/>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BA"/>
    <w:rsid w:val="00FC3B63"/>
    <w:rsid w:val="00FC3E02"/>
    <w:rsid w:val="00FC43CD"/>
    <w:rsid w:val="00FC4DFB"/>
    <w:rsid w:val="00FC5CFA"/>
    <w:rsid w:val="00FC64E4"/>
    <w:rsid w:val="00FD13DD"/>
    <w:rsid w:val="00FD147A"/>
    <w:rsid w:val="00FD24F1"/>
    <w:rsid w:val="00FD33DE"/>
    <w:rsid w:val="00FD554D"/>
    <w:rsid w:val="00FD5B24"/>
    <w:rsid w:val="00FD5ED8"/>
    <w:rsid w:val="00FE1231"/>
    <w:rsid w:val="00FE1734"/>
    <w:rsid w:val="00FE30C5"/>
    <w:rsid w:val="00FE31E9"/>
    <w:rsid w:val="00FE362B"/>
    <w:rsid w:val="00FE37EF"/>
    <w:rsid w:val="00FE5833"/>
    <w:rsid w:val="00FE5C16"/>
    <w:rsid w:val="00FF0D93"/>
    <w:rsid w:val="00FF291B"/>
    <w:rsid w:val="00FF322C"/>
    <w:rsid w:val="00FF32B1"/>
    <w:rsid w:val="00FF373C"/>
    <w:rsid w:val="00FF42CB"/>
    <w:rsid w:val="00FF5499"/>
    <w:rsid w:val="00FF5F15"/>
    <w:rsid w:val="00FF6495"/>
    <w:rsid w:val="00FF7E7B"/>
    <w:rsid w:val="00FF7E90"/>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3664837">
      <w:bodyDiv w:val="1"/>
      <w:marLeft w:val="0"/>
      <w:marRight w:val="0"/>
      <w:marTop w:val="0"/>
      <w:marBottom w:val="0"/>
      <w:divBdr>
        <w:top w:val="none" w:sz="0" w:space="0" w:color="auto"/>
        <w:left w:val="none" w:sz="0" w:space="0" w:color="auto"/>
        <w:bottom w:val="none" w:sz="0" w:space="0" w:color="auto"/>
        <w:right w:val="none" w:sz="0" w:space="0" w:color="auto"/>
      </w:divBdr>
      <w:divsChild>
        <w:div w:id="1406099553">
          <w:marLeft w:val="1166"/>
          <w:marRight w:val="0"/>
          <w:marTop w:val="77"/>
          <w:marBottom w:val="0"/>
          <w:divBdr>
            <w:top w:val="none" w:sz="0" w:space="0" w:color="auto"/>
            <w:left w:val="none" w:sz="0" w:space="0" w:color="auto"/>
            <w:bottom w:val="none" w:sz="0" w:space="0" w:color="auto"/>
            <w:right w:val="none" w:sz="0" w:space="0" w:color="auto"/>
          </w:divBdr>
        </w:div>
        <w:div w:id="672874019">
          <w:marLeft w:val="1166"/>
          <w:marRight w:val="0"/>
          <w:marTop w:val="77"/>
          <w:marBottom w:val="0"/>
          <w:divBdr>
            <w:top w:val="none" w:sz="0" w:space="0" w:color="auto"/>
            <w:left w:val="none" w:sz="0" w:space="0" w:color="auto"/>
            <w:bottom w:val="none" w:sz="0" w:space="0" w:color="auto"/>
            <w:right w:val="none" w:sz="0" w:space="0" w:color="auto"/>
          </w:divBdr>
        </w:div>
        <w:div w:id="1137912503">
          <w:marLeft w:val="1166"/>
          <w:marRight w:val="0"/>
          <w:marTop w:val="77"/>
          <w:marBottom w:val="0"/>
          <w:divBdr>
            <w:top w:val="none" w:sz="0" w:space="0" w:color="auto"/>
            <w:left w:val="none" w:sz="0" w:space="0" w:color="auto"/>
            <w:bottom w:val="none" w:sz="0" w:space="0" w:color="auto"/>
            <w:right w:val="none" w:sz="0" w:space="0" w:color="auto"/>
          </w:divBdr>
        </w:div>
      </w:divsChild>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8FFEC-FD0D-44A3-94DD-6623F0E2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8</Pages>
  <Words>2980</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 IEEE 802.11-17/0056r0</vt:lpstr>
    </vt:vector>
  </TitlesOfParts>
  <Manager/>
  <Company/>
  <LinksUpToDate>false</LinksUpToDate>
  <CharactersWithSpaces>19930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802.11-17/0056r0</dc:title>
  <dc:subject>Submission</dc:subject>
  <dc:creator>lverma@qti.qualcomm.com</dc:creator>
  <cp:keywords>Jan 2017</cp:keywords>
  <dc:description/>
  <cp:lastModifiedBy>Verma, Lochan</cp:lastModifiedBy>
  <cp:revision>49</cp:revision>
  <cp:lastPrinted>2010-05-04T03:47:00Z</cp:lastPrinted>
  <dcterms:created xsi:type="dcterms:W3CDTF">2017-01-16T21:16:00Z</dcterms:created>
  <dcterms:modified xsi:type="dcterms:W3CDTF">2017-03-08T23:03:00Z</dcterms:modified>
  <cp:category/>
</cp:coreProperties>
</file>