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C654ED">
            <w:pPr>
              <w:pStyle w:val="T2"/>
            </w:pPr>
            <w:r>
              <w:rPr>
                <w:rFonts w:hint="eastAsia"/>
                <w:lang w:eastAsia="ko-KR"/>
              </w:rPr>
              <w:t>LB225</w:t>
            </w:r>
            <w:r w:rsidR="00825CCE">
              <w:rPr>
                <w:lang w:eastAsia="ko-KR"/>
              </w:rPr>
              <w:t xml:space="preserve"> CR </w:t>
            </w:r>
            <w:r>
              <w:rPr>
                <w:rFonts w:hint="eastAsia"/>
                <w:lang w:eastAsia="ko-KR"/>
              </w:rPr>
              <w:t xml:space="preserve">Sub-clause </w:t>
            </w:r>
            <w:r w:rsidR="00C654ED">
              <w:rPr>
                <w:rFonts w:hint="eastAsia"/>
                <w:lang w:eastAsia="ko-KR"/>
              </w:rPr>
              <w:t>10.3.2.4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FD350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596413" w:rsidRPr="00183F4C">
              <w:rPr>
                <w:b w:val="0"/>
                <w:sz w:val="20"/>
              </w:rPr>
              <w:t>-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FD3504">
              <w:rPr>
                <w:rFonts w:hint="eastAsia"/>
                <w:b w:val="0"/>
                <w:sz w:val="20"/>
                <w:lang w:eastAsia="ko-KR"/>
              </w:rPr>
              <w:t>2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D3504">
              <w:rPr>
                <w:rFonts w:hint="eastAsia"/>
                <w:b w:val="0"/>
                <w:sz w:val="20"/>
                <w:lang w:eastAsia="ko-KR"/>
              </w:rPr>
              <w:t>07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AF7B7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AF7B7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865A65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9008 Research Drive, Irvine, CA, 92618 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F4224C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865A65" w:rsidRPr="0008691C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yongho.seok@newracom.com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F4224C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BE4D7C" w:rsidRDefault="00BE4D7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56075" w:rsidRDefault="00BE4D7C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comments received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="00E56075">
                    <w:rPr>
                      <w:rFonts w:hint="eastAsia"/>
                      <w:lang w:eastAsia="ko-KR"/>
                    </w:rPr>
                    <w:t>LB225</w:t>
                  </w:r>
                  <w:r>
                    <w:rPr>
                      <w:lang w:eastAsia="ko-KR"/>
                    </w:rPr>
                    <w:t xml:space="preserve">. </w:t>
                  </w:r>
                </w:p>
                <w:p w:rsidR="00BE4D7C" w:rsidRDefault="00BE4D7C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lang w:eastAsia="ko-KR"/>
                    </w:rPr>
                    <w:t xml:space="preserve">The proposed change is based on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 w:rsidR="00E56075">
                    <w:rPr>
                      <w:rFonts w:hint="eastAsia"/>
                      <w:lang w:eastAsia="ko-KR"/>
                    </w:rPr>
                    <w:t>1.0</w:t>
                  </w:r>
                  <w:r>
                    <w:rPr>
                      <w:rFonts w:hint="eastAsia"/>
                      <w:lang w:eastAsia="ko-KR"/>
                    </w:rPr>
                    <w:t>.</w:t>
                  </w:r>
                  <w:r>
                    <w:rPr>
                      <w:lang w:eastAsia="ko-KR"/>
                    </w:rPr>
                    <w:t>)</w:t>
                  </w:r>
                </w:p>
                <w:p w:rsidR="00BE4D7C" w:rsidRDefault="00BE4D7C" w:rsidP="00C654ED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CIDs:</w:t>
                  </w:r>
                  <w:r w:rsidR="00494DCC" w:rsidRPr="00494DCC">
                    <w:rPr>
                      <w:lang w:eastAsia="ko-KR"/>
                    </w:rPr>
                    <w:t xml:space="preserve"> </w:t>
                  </w:r>
                  <w:r w:rsidR="00C654ED" w:rsidRPr="00C654ED">
                    <w:rPr>
                      <w:lang w:eastAsia="ko-KR"/>
                    </w:rPr>
                    <w:t>5931, 7528, 9748</w:t>
                  </w:r>
                  <w:r w:rsidRPr="00F52A01"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 w:rsidR="00D42088">
                    <w:rPr>
                      <w:rFonts w:hint="eastAsia"/>
                      <w:lang w:eastAsia="ko-KR"/>
                    </w:rPr>
                    <w:t>3</w:t>
                  </w:r>
                  <w:r>
                    <w:rPr>
                      <w:rFonts w:hint="eastAsia"/>
                      <w:lang w:eastAsia="ko-KR"/>
                    </w:rPr>
                    <w:t xml:space="preserve"> CID)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850"/>
        <w:gridCol w:w="2410"/>
        <w:gridCol w:w="2410"/>
        <w:gridCol w:w="2302"/>
      </w:tblGrid>
      <w:tr w:rsidR="00127A6D" w:rsidRPr="00B4526A" w:rsidTr="00C654ED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C654ED" w:rsidRPr="00C654ED" w:rsidTr="00C654E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54ED" w:rsidRPr="00C654ED" w:rsidRDefault="00C654ED" w:rsidP="00C654E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54ED">
              <w:rPr>
                <w:rFonts w:ascii="Arial" w:eastAsia="굴림" w:hAnsi="Arial" w:cs="Arial"/>
                <w:sz w:val="20"/>
                <w:lang w:val="en-US" w:eastAsia="ko-KR"/>
              </w:rPr>
              <w:t>5931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54ED" w:rsidRPr="00C654ED" w:rsidRDefault="00C654ED" w:rsidP="00C654ED">
            <w:pPr>
              <w:jc w:val="right"/>
              <w:rPr>
                <w:rFonts w:ascii="Arial" w:hAnsi="Arial" w:cs="Arial"/>
                <w:sz w:val="20"/>
              </w:rPr>
            </w:pPr>
            <w:r w:rsidRPr="00C654ED">
              <w:rPr>
                <w:rFonts w:ascii="Arial" w:hAnsi="Arial" w:cs="Arial"/>
                <w:sz w:val="20"/>
              </w:rPr>
              <w:t>115.31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54ED" w:rsidRPr="00C654ED" w:rsidRDefault="00C654ED" w:rsidP="00C654ED">
            <w:pPr>
              <w:rPr>
                <w:rFonts w:ascii="Arial" w:hAnsi="Arial" w:cs="Arial"/>
                <w:sz w:val="20"/>
                <w:lang w:eastAsia="ko-KR"/>
              </w:rPr>
            </w:pPr>
            <w:r w:rsidRPr="00C654ED">
              <w:rPr>
                <w:rFonts w:ascii="Arial" w:hAnsi="Arial" w:cs="Arial"/>
                <w:sz w:val="20"/>
                <w:lang w:eastAsia="ko-KR"/>
              </w:rPr>
              <w:t>10.3.2.4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54ED" w:rsidRPr="00C654ED" w:rsidRDefault="00C654ED" w:rsidP="00C654ED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NAVTimeout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 xml:space="preserve"> is not defined for MU-RTS.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54ED" w:rsidRPr="00C654ED" w:rsidRDefault="00C654ED" w:rsidP="00C654ED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54ED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Amend corresponding statement in 802.11-2016 with necessary changes to include the case for MU-RTS.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54ED" w:rsidRDefault="00C654ED" w:rsidP="00C654E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654ED" w:rsidRDefault="00FD7653" w:rsidP="00C654E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C654ED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C654ED" w:rsidRDefault="00C654ED" w:rsidP="00C654E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Define the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NAVTimeout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for MU-RTS. </w:t>
            </w:r>
          </w:p>
          <w:p w:rsidR="00C654ED" w:rsidRDefault="00C654ED" w:rsidP="00C654E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C654ED" w:rsidRPr="00C654ED" w:rsidRDefault="00C654ED" w:rsidP="00C654E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270B2">
              <w:rPr>
                <w:rFonts w:ascii="Arial" w:eastAsia="굴림" w:hAnsi="Arial" w:cs="Arial" w:hint="eastAsia"/>
                <w:sz w:val="20"/>
                <w:lang w:val="en-US" w:eastAsia="ko-KR"/>
              </w:rPr>
              <w:t>0227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C654ED" w:rsidRPr="00C654ED" w:rsidTr="00C654E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54ED" w:rsidRPr="00C654ED" w:rsidRDefault="00C654ED" w:rsidP="00C654E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54ED">
              <w:rPr>
                <w:rFonts w:ascii="Arial" w:eastAsia="굴림" w:hAnsi="Arial" w:cs="Arial"/>
                <w:sz w:val="20"/>
                <w:lang w:val="en-US" w:eastAsia="ko-KR"/>
              </w:rPr>
              <w:t>7528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54ED" w:rsidRPr="00C654ED" w:rsidRDefault="00C654ED" w:rsidP="00C654ED">
            <w:pPr>
              <w:jc w:val="right"/>
              <w:rPr>
                <w:rFonts w:ascii="Arial" w:hAnsi="Arial" w:cs="Arial"/>
                <w:sz w:val="20"/>
              </w:rPr>
            </w:pPr>
            <w:r w:rsidRPr="00C654ED">
              <w:rPr>
                <w:rFonts w:ascii="Arial" w:hAnsi="Arial" w:cs="Arial"/>
                <w:sz w:val="20"/>
              </w:rPr>
              <w:t>115.32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54ED" w:rsidRPr="00C654ED" w:rsidRDefault="00C654ED" w:rsidP="00C654ED">
            <w:pPr>
              <w:rPr>
                <w:rFonts w:ascii="Arial" w:hAnsi="Arial" w:cs="Arial"/>
                <w:sz w:val="20"/>
                <w:lang w:eastAsia="ko-KR"/>
              </w:rPr>
            </w:pPr>
            <w:r w:rsidRPr="00C654ED">
              <w:rPr>
                <w:rFonts w:ascii="Arial" w:hAnsi="Arial" w:cs="Arial"/>
                <w:sz w:val="20"/>
                <w:lang w:eastAsia="ko-KR"/>
              </w:rPr>
              <w:t>10.3.2.4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54ED" w:rsidRPr="00C654ED" w:rsidRDefault="00C654ED" w:rsidP="00C654ED">
            <w:pPr>
              <w:rPr>
                <w:rFonts w:ascii="Arial" w:hAnsi="Arial" w:cs="Arial"/>
                <w:sz w:val="20"/>
                <w:lang w:eastAsia="ko-KR"/>
              </w:rPr>
            </w:pPr>
            <w:r w:rsidRPr="00C654ED">
              <w:rPr>
                <w:rFonts w:ascii="Arial" w:hAnsi="Arial" w:cs="Arial"/>
                <w:sz w:val="20"/>
                <w:lang w:eastAsia="ko-KR"/>
              </w:rPr>
              <w:t>The next paragraph in 802.11-2016 states</w:t>
            </w:r>
            <w:r w:rsidRPr="00C654ED">
              <w:rPr>
                <w:rFonts w:ascii="Arial" w:hAnsi="Arial" w:cs="Arial"/>
                <w:sz w:val="20"/>
                <w:lang w:eastAsia="ko-KR"/>
              </w:rPr>
              <w:br/>
              <w:t xml:space="preserve">"In non-DMG BSS 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NAVTimeout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 xml:space="preserve"> period is equal to (2 x 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aSIFSTime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>) + (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CTS_Time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 xml:space="preserve">) + 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aRxPHYStartDelay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 xml:space="preserve"> + (2 x 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aSlotTime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>). The "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CTS_Time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>" shall be calculated using the length of the CTS frame and the data rate at which the RTS frame used for the most recent NAV update was received.</w:t>
            </w:r>
            <w:proofErr w:type="gramStart"/>
            <w:r w:rsidRPr="00C654ED">
              <w:rPr>
                <w:rFonts w:ascii="Arial" w:hAnsi="Arial" w:cs="Arial"/>
                <w:sz w:val="20"/>
                <w:lang w:eastAsia="ko-KR"/>
              </w:rPr>
              <w:t>".</w:t>
            </w:r>
            <w:proofErr w:type="gramEnd"/>
            <w:r w:rsidRPr="00C654ED">
              <w:rPr>
                <w:rFonts w:ascii="Arial" w:hAnsi="Arial" w:cs="Arial"/>
                <w:sz w:val="20"/>
                <w:lang w:eastAsia="ko-KR"/>
              </w:rPr>
              <w:br/>
              <w:t xml:space="preserve">This paragraph should be updated for 11ax as CTS responding to MU-RTS are sent with a constant 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CTS_Time</w:t>
            </w:r>
            <w:proofErr w:type="spellEnd"/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54ED" w:rsidRPr="00C654ED" w:rsidRDefault="00C654ED" w:rsidP="00C654ED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54ED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Add the 802.11-2016 </w:t>
            </w:r>
            <w:proofErr w:type="spellStart"/>
            <w:r w:rsidRPr="00C654ED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parapraph</w:t>
            </w:r>
            <w:proofErr w:type="spellEnd"/>
            <w:r w:rsidRPr="00C654ED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in comment, and add "In case of responding to MU-RTS, </w:t>
            </w:r>
            <w:proofErr w:type="spellStart"/>
            <w:r w:rsidRPr="00C654ED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CTS_Time</w:t>
            </w:r>
            <w:proofErr w:type="spellEnd"/>
            <w:r w:rsidRPr="00C654ED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is calculated using 6Mbps data rate in non-HT format"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54ED" w:rsidRDefault="00C654ED" w:rsidP="00C654E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654ED" w:rsidRDefault="00FD7653" w:rsidP="00C654E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C654ED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C654ED" w:rsidRDefault="00C654ED" w:rsidP="00C654E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Define the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NAVTimeout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for MU-RTS. </w:t>
            </w:r>
          </w:p>
          <w:p w:rsidR="00C654ED" w:rsidRDefault="00C654ED" w:rsidP="00C654E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C654ED" w:rsidRPr="00C654ED" w:rsidRDefault="00C654ED" w:rsidP="00C654E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270B2">
              <w:rPr>
                <w:rFonts w:ascii="Arial" w:eastAsia="굴림" w:hAnsi="Arial" w:cs="Arial" w:hint="eastAsia"/>
                <w:sz w:val="20"/>
                <w:lang w:val="en-US" w:eastAsia="ko-KR"/>
              </w:rPr>
              <w:t>0227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C654ED" w:rsidRPr="00C654ED" w:rsidTr="00C654E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54ED" w:rsidRPr="00C654ED" w:rsidRDefault="00C654ED" w:rsidP="00C654E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54ED">
              <w:rPr>
                <w:rFonts w:ascii="Arial" w:eastAsia="굴림" w:hAnsi="Arial" w:cs="Arial"/>
                <w:sz w:val="20"/>
                <w:lang w:val="en-US" w:eastAsia="ko-KR"/>
              </w:rPr>
              <w:t>9748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54ED" w:rsidRPr="00C654ED" w:rsidRDefault="00C654ED" w:rsidP="00C654ED">
            <w:pPr>
              <w:jc w:val="right"/>
              <w:rPr>
                <w:rFonts w:ascii="Arial" w:hAnsi="Arial" w:cs="Arial"/>
                <w:sz w:val="20"/>
              </w:rPr>
            </w:pPr>
            <w:r w:rsidRPr="00C654ED">
              <w:rPr>
                <w:rFonts w:ascii="Arial" w:hAnsi="Arial" w:cs="Arial"/>
                <w:sz w:val="20"/>
              </w:rPr>
              <w:t>115.31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54ED" w:rsidRPr="00C654ED" w:rsidRDefault="00C654ED" w:rsidP="00C654ED">
            <w:pPr>
              <w:rPr>
                <w:rFonts w:ascii="Arial" w:hAnsi="Arial" w:cs="Arial"/>
                <w:sz w:val="20"/>
                <w:lang w:eastAsia="ko-KR"/>
              </w:rPr>
            </w:pPr>
            <w:r w:rsidRPr="00C654ED">
              <w:rPr>
                <w:rFonts w:ascii="Arial" w:hAnsi="Arial" w:cs="Arial"/>
                <w:sz w:val="20"/>
                <w:lang w:eastAsia="ko-KR"/>
              </w:rPr>
              <w:t>10.3.2.4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54ED" w:rsidRPr="00C654ED" w:rsidRDefault="00C654ED" w:rsidP="00C654ED">
            <w:pPr>
              <w:rPr>
                <w:rFonts w:ascii="Arial" w:hAnsi="Arial" w:cs="Arial"/>
                <w:sz w:val="20"/>
                <w:lang w:eastAsia="ko-KR"/>
              </w:rPr>
            </w:pPr>
            <w:r w:rsidRPr="00C654ED">
              <w:rPr>
                <w:rFonts w:ascii="Arial" w:hAnsi="Arial" w:cs="Arial"/>
                <w:sz w:val="20"/>
                <w:lang w:eastAsia="ko-KR"/>
              </w:rPr>
              <w:t xml:space="preserve">Regarding the 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NAVTimeout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 xml:space="preserve"> period, the base specification explains it as the following:</w:t>
            </w:r>
            <w:r w:rsidRPr="00C654ED">
              <w:rPr>
                <w:rFonts w:ascii="Arial" w:hAnsi="Arial" w:cs="Arial"/>
                <w:sz w:val="20"/>
                <w:lang w:eastAsia="ko-KR"/>
              </w:rPr>
              <w:br/>
              <w:t xml:space="preserve">"In non-DMG BSS, 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NAVTimeout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 xml:space="preserve"> period is equal to (2 x 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aSIFSTime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>) + (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CTS_Time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 xml:space="preserve">) + 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aRxPHYStartDelay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 xml:space="preserve"> + (2 x 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aSlotTime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 xml:space="preserve">). The 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CTS_Time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 xml:space="preserve"> shall be calculated using the length of the CTS frame and the data rate at which </w:t>
            </w:r>
            <w:r w:rsidRPr="00C654ED">
              <w:rPr>
                <w:rFonts w:ascii="Arial" w:hAnsi="Arial" w:cs="Arial"/>
                <w:sz w:val="20"/>
                <w:lang w:eastAsia="ko-KR"/>
              </w:rPr>
              <w:lastRenderedPageBreak/>
              <w:t>the RTS frame used for the most recent NAV update was received."</w:t>
            </w:r>
            <w:r w:rsidRPr="00C654ED">
              <w:rPr>
                <w:rFonts w:ascii="Arial" w:hAnsi="Arial" w:cs="Arial"/>
                <w:sz w:val="20"/>
                <w:lang w:eastAsia="ko-KR"/>
              </w:rPr>
              <w:br/>
              <w:t>In here, there are two issues.</w:t>
            </w:r>
            <w:r w:rsidRPr="00C654ED">
              <w:rPr>
                <w:rFonts w:ascii="Arial" w:hAnsi="Arial" w:cs="Arial"/>
                <w:sz w:val="20"/>
                <w:lang w:eastAsia="ko-KR"/>
              </w:rPr>
              <w:br/>
              <w:t xml:space="preserve">First issue, when an HE STA received a MU-RTS frame, 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CTS_Time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 xml:space="preserve"> for calculating the 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NAVTimeout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 xml:space="preserve"> period of the received MU-RTS frame is fixed to 6Mbps.</w:t>
            </w:r>
            <w:r w:rsidRPr="00C654ED">
              <w:rPr>
                <w:rFonts w:ascii="Arial" w:hAnsi="Arial" w:cs="Arial"/>
                <w:sz w:val="20"/>
                <w:lang w:eastAsia="ko-KR"/>
              </w:rPr>
              <w:br/>
              <w:t xml:space="preserve">Second issue, 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aRxPHYStartDelay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 xml:space="preserve"> is quite different depending on whether </w:t>
            </w:r>
            <w:proofErr w:type="gramStart"/>
            <w:r w:rsidRPr="00C654ED">
              <w:rPr>
                <w:rFonts w:ascii="Arial" w:hAnsi="Arial" w:cs="Arial"/>
                <w:sz w:val="20"/>
                <w:lang w:eastAsia="ko-KR"/>
              </w:rPr>
              <w:t>an</w:t>
            </w:r>
            <w:proofErr w:type="gramEnd"/>
            <w:r w:rsidRPr="00C654ED">
              <w:rPr>
                <w:rFonts w:ascii="Arial" w:hAnsi="Arial" w:cs="Arial"/>
                <w:sz w:val="20"/>
                <w:lang w:eastAsia="ko-KR"/>
              </w:rPr>
              <w:t xml:space="preserve"> received RTS or MU-RTS is an intra-BSS frame or an inter-BSS frame.</w:t>
            </w:r>
            <w:r w:rsidRPr="00C654ED">
              <w:rPr>
                <w:rFonts w:ascii="Arial" w:hAnsi="Arial" w:cs="Arial"/>
                <w:sz w:val="20"/>
                <w:lang w:eastAsia="ko-KR"/>
              </w:rPr>
              <w:br/>
              <w:t xml:space="preserve">When </w:t>
            </w:r>
            <w:proofErr w:type="gramStart"/>
            <w:r w:rsidRPr="00C654ED">
              <w:rPr>
                <w:rFonts w:ascii="Arial" w:hAnsi="Arial" w:cs="Arial"/>
                <w:sz w:val="20"/>
                <w:lang w:eastAsia="ko-KR"/>
              </w:rPr>
              <w:t>an</w:t>
            </w:r>
            <w:proofErr w:type="gramEnd"/>
            <w:r w:rsidRPr="00C654ED">
              <w:rPr>
                <w:rFonts w:ascii="Arial" w:hAnsi="Arial" w:cs="Arial"/>
                <w:sz w:val="20"/>
                <w:lang w:eastAsia="ko-KR"/>
              </w:rPr>
              <w:t xml:space="preserve"> received RTS or MU-RTS is an intra-BSS frame, 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aRxPHYStartDelay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 xml:space="preserve"> is 96 us. But, when </w:t>
            </w:r>
            <w:proofErr w:type="gramStart"/>
            <w:r w:rsidRPr="00C654ED">
              <w:rPr>
                <w:rFonts w:ascii="Arial" w:hAnsi="Arial" w:cs="Arial"/>
                <w:sz w:val="20"/>
                <w:lang w:eastAsia="ko-KR"/>
              </w:rPr>
              <w:t>an</w:t>
            </w:r>
            <w:proofErr w:type="gramEnd"/>
            <w:r w:rsidRPr="00C654ED">
              <w:rPr>
                <w:rFonts w:ascii="Arial" w:hAnsi="Arial" w:cs="Arial"/>
                <w:sz w:val="20"/>
                <w:lang w:eastAsia="ko-KR"/>
              </w:rPr>
              <w:t xml:space="preserve"> received RTS or MU-RTS is an inter-BSS frame, 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aRxPHYStartDelay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 xml:space="preserve"> is 40us.</w:t>
            </w:r>
            <w:r w:rsidRPr="00C654ED">
              <w:rPr>
                <w:rFonts w:ascii="Arial" w:hAnsi="Arial" w:cs="Arial"/>
                <w:sz w:val="20"/>
                <w:lang w:eastAsia="ko-KR"/>
              </w:rPr>
              <w:br/>
              <w:t xml:space="preserve">For an HE STA, the 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NAVTimeout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 xml:space="preserve"> period should be defined </w:t>
            </w:r>
            <w:proofErr w:type="spellStart"/>
            <w:r w:rsidRPr="00C654ED">
              <w:rPr>
                <w:rFonts w:ascii="Arial" w:hAnsi="Arial" w:cs="Arial"/>
                <w:sz w:val="20"/>
                <w:lang w:eastAsia="ko-KR"/>
              </w:rPr>
              <w:t>seperately</w:t>
            </w:r>
            <w:proofErr w:type="spellEnd"/>
            <w:r w:rsidRPr="00C654ED">
              <w:rPr>
                <w:rFonts w:ascii="Arial" w:hAnsi="Arial" w:cs="Arial"/>
                <w:sz w:val="20"/>
                <w:lang w:eastAsia="ko-KR"/>
              </w:rPr>
              <w:t xml:space="preserve"> depending on whether the RTS or MU-RTS is received from an intra-BSS or an inter-BSS.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54ED" w:rsidRPr="00C654ED" w:rsidRDefault="00C654ED" w:rsidP="00C654ED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54ED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lastRenderedPageBreak/>
              <w:t>As per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54ED" w:rsidRDefault="00C654ED" w:rsidP="00C654E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654ED" w:rsidRDefault="00FD7653" w:rsidP="00C654E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2F1EC9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on the first issue.</w:t>
            </w:r>
          </w:p>
          <w:p w:rsidR="00C654ED" w:rsidRDefault="00C654ED" w:rsidP="00C654E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Define the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NAVTimeout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for MU-RTS. </w:t>
            </w:r>
          </w:p>
          <w:p w:rsidR="00497A66" w:rsidRPr="00497A66" w:rsidRDefault="00497A66" w:rsidP="00497A66">
            <w:pPr>
              <w:rPr>
                <w:rFonts w:ascii="Arial" w:hAnsi="Arial" w:cs="Arial"/>
                <w:sz w:val="20"/>
                <w:lang w:eastAsia="ko-KR"/>
              </w:rPr>
            </w:pPr>
            <w:r w:rsidRPr="00497A66">
              <w:rPr>
                <w:rFonts w:ascii="Arial" w:hAnsi="Arial" w:cs="Arial"/>
                <w:sz w:val="20"/>
                <w:lang w:eastAsia="ko-KR"/>
              </w:rPr>
              <w:t xml:space="preserve">Regarding the second issue, I agree that </w:t>
            </w:r>
            <w:proofErr w:type="spellStart"/>
            <w:r w:rsidRPr="00497A66">
              <w:rPr>
                <w:rFonts w:ascii="Arial" w:hAnsi="Arial" w:cs="Arial"/>
                <w:sz w:val="20"/>
                <w:lang w:eastAsia="ko-KR"/>
              </w:rPr>
              <w:t>aRxPHYStartDelay</w:t>
            </w:r>
            <w:proofErr w:type="spellEnd"/>
            <w:r w:rsidRPr="00497A66">
              <w:rPr>
                <w:rFonts w:ascii="Arial" w:hAnsi="Arial" w:cs="Arial"/>
                <w:sz w:val="20"/>
                <w:lang w:eastAsia="ko-KR"/>
              </w:rPr>
              <w:t xml:space="preserve"> of 96us can make a problem. </w:t>
            </w:r>
          </w:p>
          <w:p w:rsidR="008F4B10" w:rsidRPr="00B20344" w:rsidRDefault="008F4B10" w:rsidP="00C654ED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But</w:t>
            </w:r>
            <w:r w:rsidR="00497A66">
              <w:rPr>
                <w:rFonts w:ascii="Arial" w:hAnsi="Arial" w:cs="Arial" w:hint="eastAsia"/>
                <w:sz w:val="20"/>
                <w:lang w:eastAsia="ko-KR"/>
              </w:rPr>
              <w:t xml:space="preserve">, the spec does not say which </w:t>
            </w:r>
            <w:proofErr w:type="spellStart"/>
            <w:r w:rsidR="00497A66" w:rsidRPr="00497A66">
              <w:rPr>
                <w:rFonts w:ascii="Arial" w:hAnsi="Arial" w:cs="Arial"/>
                <w:sz w:val="20"/>
                <w:lang w:eastAsia="ko-KR"/>
              </w:rPr>
              <w:t>aRxPHYStartDelay</w:t>
            </w:r>
            <w:proofErr w:type="spellEnd"/>
            <w:r w:rsidR="00497A66">
              <w:rPr>
                <w:rFonts w:ascii="Arial" w:hAnsi="Arial" w:cs="Arial" w:hint="eastAsia"/>
                <w:sz w:val="20"/>
                <w:lang w:eastAsia="ko-KR"/>
              </w:rPr>
              <w:t xml:space="preserve"> is used in the </w:t>
            </w:r>
            <w:proofErr w:type="spellStart"/>
            <w:r w:rsidR="00497A66" w:rsidRPr="00497A66">
              <w:rPr>
                <w:rFonts w:ascii="Arial" w:hAnsi="Arial" w:cs="Arial"/>
                <w:sz w:val="20"/>
                <w:lang w:eastAsia="ko-KR"/>
              </w:rPr>
              <w:t>NAVTimeout</w:t>
            </w:r>
            <w:proofErr w:type="spellEnd"/>
            <w:r w:rsidR="00497A66">
              <w:rPr>
                <w:rFonts w:ascii="Arial" w:hAnsi="Arial" w:cs="Arial" w:hint="eastAsia"/>
                <w:sz w:val="20"/>
                <w:lang w:eastAsia="ko-KR"/>
              </w:rPr>
              <w:t xml:space="preserve"> calculation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when several </w:t>
            </w:r>
            <w:r w:rsidR="002C16AD">
              <w:rPr>
                <w:rFonts w:ascii="Arial" w:hAnsi="Arial" w:cs="Arial" w:hint="eastAsia"/>
                <w:sz w:val="20"/>
                <w:lang w:eastAsia="ko-KR"/>
              </w:rPr>
              <w:lastRenderedPageBreak/>
              <w:t xml:space="preserve">frame </w:t>
            </w:r>
            <w:r>
              <w:rPr>
                <w:rFonts w:ascii="Arial" w:hAnsi="Arial" w:cs="Arial" w:hint="eastAsia"/>
                <w:sz w:val="20"/>
                <w:lang w:eastAsia="ko-KR"/>
              </w:rPr>
              <w:t>formats are suppor</w:t>
            </w:r>
            <w:r w:rsidR="00667637">
              <w:rPr>
                <w:rFonts w:ascii="Arial" w:hAnsi="Arial" w:cs="Arial" w:hint="eastAsia"/>
                <w:sz w:val="20"/>
                <w:lang w:eastAsia="ko-KR"/>
              </w:rPr>
              <w:t>t</w:t>
            </w:r>
            <w:r>
              <w:rPr>
                <w:rFonts w:ascii="Arial" w:hAnsi="Arial" w:cs="Arial" w:hint="eastAsia"/>
                <w:sz w:val="20"/>
                <w:lang w:eastAsia="ko-KR"/>
              </w:rPr>
              <w:t>ed (e.g., HT-mixed PPDU or HT-greenfield PPDU).</w:t>
            </w:r>
          </w:p>
          <w:p w:rsidR="008F4B10" w:rsidRDefault="002C16AD" w:rsidP="008F4B10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So, it seems that </w:t>
            </w:r>
            <w:r w:rsidR="008F4B10" w:rsidRPr="00497A66">
              <w:rPr>
                <w:rFonts w:ascii="Arial" w:hAnsi="Arial" w:cs="Arial"/>
                <w:sz w:val="20"/>
                <w:lang w:eastAsia="ko-KR"/>
              </w:rPr>
              <w:t>the solution is an implementation issue.</w:t>
            </w:r>
          </w:p>
          <w:p w:rsidR="00FD7653" w:rsidRDefault="00FD7653" w:rsidP="00C654E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C654ED" w:rsidRPr="00C654ED" w:rsidRDefault="00C654ED" w:rsidP="00C654E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270B2">
              <w:rPr>
                <w:rFonts w:ascii="Arial" w:eastAsia="굴림" w:hAnsi="Arial" w:cs="Arial" w:hint="eastAsia"/>
                <w:sz w:val="20"/>
                <w:lang w:val="en-US" w:eastAsia="ko-KR"/>
              </w:rPr>
              <w:t>0227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  <w:bookmarkStart w:id="0" w:name="_GoBack"/>
        <w:bookmarkEnd w:id="0"/>
      </w:tr>
    </w:tbl>
    <w:p w:rsidR="00E5063D" w:rsidRPr="00310131" w:rsidRDefault="00E5063D" w:rsidP="00DD5C8D">
      <w:pPr>
        <w:pStyle w:val="af"/>
        <w:ind w:leftChars="0" w:left="0"/>
        <w:rPr>
          <w:b/>
          <w:bCs/>
          <w:i/>
          <w:iCs/>
          <w:lang w:eastAsia="ko-KR"/>
        </w:rPr>
      </w:pPr>
    </w:p>
    <w:p w:rsidR="00DD5C8D" w:rsidRPr="0085096E" w:rsidRDefault="0085096E" w:rsidP="00765B11">
      <w:pPr>
        <w:pStyle w:val="H3"/>
        <w:rPr>
          <w:w w:val="100"/>
        </w:rPr>
      </w:pPr>
      <w:r w:rsidRPr="00765B11">
        <w:rPr>
          <w:bCs w:val="0"/>
        </w:rPr>
        <w:t>10.3.2.4 Setting and resetting the NAV</w:t>
      </w:r>
    </w:p>
    <w:p w:rsidR="00DD5C8D" w:rsidRPr="00A37C57" w:rsidRDefault="00DD5C8D" w:rsidP="00DD5C8D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0A60EF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0A60EF">
        <w:rPr>
          <w:rFonts w:hint="eastAsia"/>
          <w:b/>
          <w:bCs/>
          <w:i/>
          <w:iCs/>
          <w:lang w:eastAsia="ko-KR"/>
        </w:rPr>
        <w:t xml:space="preserve"> editor: </w:t>
      </w:r>
      <w:r>
        <w:rPr>
          <w:b/>
          <w:bCs/>
          <w:i/>
          <w:iCs/>
          <w:lang w:eastAsia="ko-KR"/>
        </w:rPr>
        <w:t xml:space="preserve">change </w:t>
      </w:r>
      <w:r w:rsidRPr="000A60EF">
        <w:rPr>
          <w:rFonts w:hint="eastAsia"/>
          <w:b/>
          <w:bCs/>
          <w:i/>
          <w:iCs/>
          <w:lang w:eastAsia="ko-KR"/>
        </w:rPr>
        <w:t xml:space="preserve">the sub-clause </w:t>
      </w:r>
      <w:r w:rsidR="0085096E">
        <w:rPr>
          <w:rFonts w:hint="eastAsia"/>
          <w:b/>
          <w:bCs/>
          <w:i/>
          <w:iCs/>
          <w:lang w:eastAsia="ko-KR"/>
        </w:rPr>
        <w:t xml:space="preserve">10.3.2.4 </w:t>
      </w:r>
      <w:r w:rsidRPr="000A60EF">
        <w:rPr>
          <w:rFonts w:hint="eastAsia"/>
          <w:b/>
          <w:bCs/>
          <w:i/>
          <w:iCs/>
          <w:lang w:eastAsia="ko-KR"/>
        </w:rPr>
        <w:t>as the following:</w:t>
      </w:r>
    </w:p>
    <w:p w:rsidR="0085096E" w:rsidRDefault="0085096E" w:rsidP="00DD5C8D">
      <w:pPr>
        <w:pStyle w:val="T"/>
        <w:rPr>
          <w:rFonts w:eastAsiaTheme="minorEastAsia"/>
          <w:lang w:eastAsia="ko-KR"/>
        </w:rPr>
      </w:pPr>
      <w:r>
        <w:t>A STA that used information from an RTS</w:t>
      </w:r>
      <w:r w:rsidRPr="00765B11">
        <w:rPr>
          <w:u w:val="single"/>
        </w:rPr>
        <w:t xml:space="preserve"> or MU-RTS</w:t>
      </w:r>
      <w:r>
        <w:t xml:space="preserve"> frame as the most recent basis to update its NAV setting is permitted to reset its NAV if no PHY-</w:t>
      </w:r>
      <w:proofErr w:type="spellStart"/>
      <w:r>
        <w:t>RXSTART.indication</w:t>
      </w:r>
      <w:proofErr w:type="spellEnd"/>
      <w:r>
        <w:t xml:space="preserve"> primitive is received from the PHY during a </w:t>
      </w:r>
      <w:proofErr w:type="spellStart"/>
      <w:r>
        <w:t>NAVTimeout</w:t>
      </w:r>
      <w:proofErr w:type="spellEnd"/>
      <w:r>
        <w:t xml:space="preserve"> period starting when the MAC receives a PHY-</w:t>
      </w:r>
      <w:proofErr w:type="spellStart"/>
      <w:r>
        <w:t>RXEND.indication</w:t>
      </w:r>
      <w:proofErr w:type="spellEnd"/>
      <w:r>
        <w:t xml:space="preserve"> primitive corresponding to the detection of the </w:t>
      </w:r>
      <w:r w:rsidRPr="00765B11">
        <w:rPr>
          <w:u w:val="single"/>
        </w:rPr>
        <w:t>RTS or MU-RTS</w:t>
      </w:r>
      <w:r>
        <w:t xml:space="preserve"> frame.</w:t>
      </w:r>
    </w:p>
    <w:p w:rsidR="00C237DC" w:rsidRDefault="0085096E" w:rsidP="00765B11">
      <w:pPr>
        <w:pStyle w:val="T"/>
        <w:rPr>
          <w:rFonts w:ascii="TimesNewRomanPSMT" w:eastAsiaTheme="minorEastAsia" w:cs="TimesNewRomanPSMT"/>
          <w:color w:val="FF0000"/>
          <w:u w:val="single"/>
          <w:lang w:eastAsia="ko-KR"/>
        </w:rPr>
      </w:pPr>
      <w:r>
        <w:rPr>
          <w:rFonts w:ascii="TimesNewRomanPSMT" w:eastAsia="TimesNewRomanPSMT" w:cs="TimesNewRomanPSMT"/>
          <w:lang w:eastAsia="ko-KR"/>
        </w:rPr>
        <w:t xml:space="preserve">In non-DMG BSS, </w:t>
      </w:r>
      <w:proofErr w:type="spellStart"/>
      <w:r>
        <w:rPr>
          <w:rFonts w:ascii="TimesNewRomanPSMT" w:eastAsia="TimesNewRomanPSMT" w:cs="TimesNewRomanPSMT"/>
          <w:lang w:eastAsia="ko-KR"/>
        </w:rPr>
        <w:t>NAVTimeout</w:t>
      </w:r>
      <w:proofErr w:type="spellEnd"/>
      <w:r>
        <w:rPr>
          <w:rFonts w:ascii="TimesNewRomanPSMT" w:eastAsia="TimesNewRomanPSMT" w:cs="TimesNewRomanPSMT"/>
          <w:lang w:eastAsia="ko-KR"/>
        </w:rPr>
        <w:t xml:space="preserve"> period is equal to (2 x </w:t>
      </w:r>
      <w:proofErr w:type="spellStart"/>
      <w:r>
        <w:rPr>
          <w:rFonts w:ascii="TimesNewRomanPSMT" w:eastAsia="TimesNewRomanPSMT" w:cs="TimesNewRomanPSMT"/>
          <w:lang w:eastAsia="ko-KR"/>
        </w:rPr>
        <w:t>aSIFSTime</w:t>
      </w:r>
      <w:proofErr w:type="spellEnd"/>
      <w:r>
        <w:rPr>
          <w:rFonts w:ascii="TimesNewRomanPSMT" w:eastAsia="TimesNewRomanPSMT" w:cs="TimesNewRomanPSMT"/>
          <w:lang w:eastAsia="ko-KR"/>
        </w:rPr>
        <w:t>) + (</w:t>
      </w:r>
      <w:proofErr w:type="spellStart"/>
      <w:r>
        <w:rPr>
          <w:rFonts w:ascii="TimesNewRomanPSMT" w:eastAsia="TimesNewRomanPSMT" w:cs="TimesNewRomanPSMT"/>
          <w:lang w:eastAsia="ko-KR"/>
        </w:rPr>
        <w:t>CTS_Time</w:t>
      </w:r>
      <w:proofErr w:type="spellEnd"/>
      <w:r>
        <w:rPr>
          <w:rFonts w:ascii="TimesNewRomanPSMT" w:eastAsia="TimesNewRomanPSMT" w:cs="TimesNewRomanPSMT"/>
          <w:lang w:eastAsia="ko-KR"/>
        </w:rPr>
        <w:t xml:space="preserve">) + </w:t>
      </w:r>
      <w:proofErr w:type="spellStart"/>
      <w:r>
        <w:rPr>
          <w:rFonts w:ascii="TimesNewRomanPSMT" w:eastAsia="TimesNewRomanPSMT" w:cs="TimesNewRomanPSMT"/>
          <w:lang w:eastAsia="ko-KR"/>
        </w:rPr>
        <w:t>aRxPHYStartDelay</w:t>
      </w:r>
      <w:proofErr w:type="spellEnd"/>
      <w:r>
        <w:rPr>
          <w:rFonts w:ascii="TimesNewRomanPSMT" w:eastAsia="TimesNewRomanPSMT" w:cs="TimesNewRomanPSMT"/>
          <w:lang w:eastAsia="ko-KR"/>
        </w:rPr>
        <w:t xml:space="preserve"> + (2</w:t>
      </w:r>
      <w:r>
        <w:rPr>
          <w:rFonts w:ascii="TimesNewRomanPSMT" w:eastAsiaTheme="minorEastAsia" w:cs="TimesNewRomanPSMT" w:hint="eastAsia"/>
          <w:lang w:eastAsia="ko-KR"/>
        </w:rPr>
        <w:t xml:space="preserve"> </w:t>
      </w:r>
      <w:r>
        <w:rPr>
          <w:rFonts w:ascii="TimesNewRomanPSMT" w:eastAsia="TimesNewRomanPSMT" w:cs="TimesNewRomanPSMT"/>
          <w:lang w:eastAsia="ko-KR"/>
        </w:rPr>
        <w:t xml:space="preserve">x </w:t>
      </w:r>
      <w:proofErr w:type="spellStart"/>
      <w:r>
        <w:rPr>
          <w:rFonts w:ascii="TimesNewRomanPSMT" w:eastAsia="TimesNewRomanPSMT" w:cs="TimesNewRomanPSMT"/>
          <w:lang w:eastAsia="ko-KR"/>
        </w:rPr>
        <w:t>aSlotTime</w:t>
      </w:r>
      <w:proofErr w:type="spellEnd"/>
      <w:r>
        <w:rPr>
          <w:rFonts w:ascii="TimesNewRomanPSMT" w:eastAsia="TimesNewRomanPSMT" w:cs="TimesNewRomanPSMT"/>
          <w:lang w:eastAsia="ko-KR"/>
        </w:rPr>
        <w:t xml:space="preserve">). </w:t>
      </w:r>
      <w:r w:rsidRPr="00765B11">
        <w:rPr>
          <w:rFonts w:eastAsiaTheme="minorEastAsia"/>
          <w:color w:val="FF0000"/>
          <w:w w:val="100"/>
          <w:u w:val="single"/>
          <w:lang w:eastAsia="ko-KR"/>
        </w:rPr>
        <w:t xml:space="preserve">When </w:t>
      </w:r>
      <w:r w:rsidRPr="00765B11">
        <w:rPr>
          <w:rFonts w:ascii="TimesNewRomanPSMT" w:eastAsia="TimesNewRomanPSMT" w:cs="TimesNewRomanPSMT"/>
          <w:color w:val="FF0000"/>
          <w:u w:val="single"/>
          <w:lang w:eastAsia="ko-KR"/>
        </w:rPr>
        <w:t xml:space="preserve">the RTS frame </w:t>
      </w:r>
      <w:r w:rsidRPr="00765B11">
        <w:rPr>
          <w:rFonts w:ascii="TimesNewRomanPSMT" w:eastAsiaTheme="minorEastAsia" w:cs="TimesNewRomanPSMT"/>
          <w:color w:val="FF0000"/>
          <w:u w:val="single"/>
          <w:lang w:eastAsia="ko-KR"/>
        </w:rPr>
        <w:t xml:space="preserve">was </w:t>
      </w:r>
      <w:r w:rsidRPr="00765B11">
        <w:rPr>
          <w:rFonts w:ascii="TimesNewRomanPSMT" w:eastAsia="TimesNewRomanPSMT" w:cs="TimesNewRomanPSMT"/>
          <w:color w:val="FF0000"/>
          <w:u w:val="single"/>
          <w:lang w:eastAsia="ko-KR"/>
        </w:rPr>
        <w:t>used for the most recent NAV update</w:t>
      </w:r>
      <w:r w:rsidRPr="00765B11">
        <w:rPr>
          <w:rFonts w:ascii="TimesNewRomanPSMT" w:eastAsiaTheme="minorEastAsia" w:cs="TimesNewRomanPSMT"/>
          <w:color w:val="FF0000"/>
          <w:u w:val="single"/>
          <w:lang w:eastAsia="ko-KR"/>
        </w:rPr>
        <w:t>,</w:t>
      </w:r>
      <w:r w:rsidRPr="00765B11">
        <w:rPr>
          <w:rFonts w:ascii="TimesNewRomanPSMT" w:eastAsia="TimesNewRomanPSMT" w:cs="TimesNewRomanPSMT"/>
          <w:color w:val="FF0000"/>
          <w:u w:val="single"/>
          <w:lang w:eastAsia="ko-KR"/>
        </w:rPr>
        <w:t xml:space="preserve"> </w:t>
      </w:r>
      <w:proofErr w:type="spellStart"/>
      <w:r w:rsidRPr="00765B11">
        <w:rPr>
          <w:rFonts w:ascii="TimesNewRomanPSMT" w:eastAsiaTheme="minorEastAsia" w:cs="TimesNewRomanPSMT"/>
          <w:color w:val="FF0000"/>
          <w:u w:val="single"/>
          <w:lang w:eastAsia="ko-KR"/>
        </w:rPr>
        <w:t>t</w:t>
      </w:r>
      <w:r w:rsidRPr="00765B11">
        <w:rPr>
          <w:rFonts w:ascii="TimesNewRomanPSMT" w:eastAsia="TimesNewRomanPSMT" w:cs="TimesNewRomanPSMT"/>
          <w:strike/>
          <w:color w:val="FF0000"/>
          <w:lang w:eastAsia="ko-KR"/>
        </w:rPr>
        <w:t>T</w:t>
      </w:r>
      <w:r>
        <w:rPr>
          <w:rFonts w:ascii="TimesNewRomanPSMT" w:eastAsia="TimesNewRomanPSMT" w:cs="TimesNewRomanPSMT"/>
          <w:lang w:eastAsia="ko-KR"/>
        </w:rPr>
        <w:t>he</w:t>
      </w:r>
      <w:proofErr w:type="spellEnd"/>
      <w:r>
        <w:rPr>
          <w:rFonts w:ascii="TimesNewRomanPSMT" w:eastAsia="TimesNewRomanPSMT" w:cs="TimesNewRomanPSMT"/>
          <w:lang w:eastAsia="ko-KR"/>
        </w:rPr>
        <w:t xml:space="preserve"> </w:t>
      </w:r>
      <w:r>
        <w:rPr>
          <w:rFonts w:ascii="TimesNewRomanPSMT" w:eastAsia="TimesNewRomanPSMT" w:cs="TimesNewRomanPSMT" w:hint="eastAsia"/>
          <w:lang w:eastAsia="ko-KR"/>
        </w:rPr>
        <w:t>“</w:t>
      </w:r>
      <w:proofErr w:type="spellStart"/>
      <w:r>
        <w:rPr>
          <w:rFonts w:ascii="TimesNewRomanPSMT" w:eastAsia="TimesNewRomanPSMT" w:cs="TimesNewRomanPSMT"/>
          <w:lang w:eastAsia="ko-KR"/>
        </w:rPr>
        <w:t>CTS_Time</w:t>
      </w:r>
      <w:proofErr w:type="spellEnd"/>
      <w:r>
        <w:rPr>
          <w:rFonts w:ascii="TimesNewRomanPSMT" w:eastAsia="TimesNewRomanPSMT" w:cs="TimesNewRomanPSMT" w:hint="eastAsia"/>
          <w:lang w:eastAsia="ko-KR"/>
        </w:rPr>
        <w:t>”</w:t>
      </w:r>
      <w:r>
        <w:rPr>
          <w:rFonts w:ascii="TimesNewRomanPSMT" w:eastAsia="TimesNewRomanPSMT" w:cs="TimesNewRomanPSMT"/>
          <w:lang w:eastAsia="ko-KR"/>
        </w:rPr>
        <w:t xml:space="preserve"> shall be calculated using the length of the CTS frame and the data rate at</w:t>
      </w:r>
      <w:r>
        <w:rPr>
          <w:rFonts w:ascii="TimesNewRomanPSMT" w:eastAsiaTheme="minorEastAsia" w:cs="TimesNewRomanPSMT" w:hint="eastAsia"/>
          <w:lang w:eastAsia="ko-KR"/>
        </w:rPr>
        <w:t xml:space="preserve"> </w:t>
      </w:r>
      <w:r>
        <w:rPr>
          <w:rFonts w:ascii="TimesNewRomanPSMT" w:eastAsia="TimesNewRomanPSMT" w:cs="TimesNewRomanPSMT"/>
          <w:lang w:eastAsia="ko-KR"/>
        </w:rPr>
        <w:t xml:space="preserve">which the RTS frame </w:t>
      </w:r>
      <w:r w:rsidRPr="00765B11">
        <w:rPr>
          <w:rFonts w:ascii="TimesNewRomanPSMT" w:eastAsia="TimesNewRomanPSMT" w:cs="TimesNewRomanPSMT"/>
          <w:strike/>
          <w:color w:val="FF0000"/>
          <w:lang w:eastAsia="ko-KR"/>
        </w:rPr>
        <w:t>used for the most recent NAV update</w:t>
      </w:r>
      <w:r>
        <w:rPr>
          <w:rFonts w:ascii="TimesNewRomanPSMT" w:eastAsia="TimesNewRomanPSMT" w:cs="TimesNewRomanPSMT"/>
          <w:lang w:eastAsia="ko-KR"/>
        </w:rPr>
        <w:t xml:space="preserve"> was received.</w:t>
      </w:r>
      <w:r>
        <w:rPr>
          <w:rFonts w:ascii="TimesNewRomanPSMT" w:eastAsiaTheme="minorEastAsia" w:cs="TimesNewRomanPSMT" w:hint="eastAsia"/>
          <w:lang w:eastAsia="ko-KR"/>
        </w:rPr>
        <w:t xml:space="preserve"> </w:t>
      </w:r>
      <w:r w:rsidRPr="00505F23">
        <w:rPr>
          <w:rFonts w:eastAsiaTheme="minorEastAsia"/>
          <w:color w:val="FF0000"/>
          <w:w w:val="100"/>
          <w:u w:val="single"/>
          <w:lang w:eastAsia="ko-KR"/>
        </w:rPr>
        <w:t>W</w:t>
      </w:r>
      <w:r w:rsidRPr="00505F23">
        <w:rPr>
          <w:rFonts w:eastAsiaTheme="minorEastAsia" w:hint="eastAsia"/>
          <w:color w:val="FF0000"/>
          <w:w w:val="100"/>
          <w:u w:val="single"/>
          <w:lang w:eastAsia="ko-KR"/>
        </w:rPr>
        <w:t xml:space="preserve">hen </w:t>
      </w:r>
      <w:r w:rsidRPr="00505F23">
        <w:rPr>
          <w:rFonts w:ascii="TimesNewRomanPSMT" w:eastAsia="TimesNewRomanPSMT" w:cs="TimesNewRomanPSMT"/>
          <w:color w:val="FF0000"/>
          <w:u w:val="single"/>
          <w:lang w:eastAsia="ko-KR"/>
        </w:rPr>
        <w:t xml:space="preserve">the </w:t>
      </w:r>
      <w:r>
        <w:rPr>
          <w:rFonts w:ascii="TimesNewRomanPSMT" w:eastAsiaTheme="minorEastAsia" w:cs="TimesNewRomanPSMT" w:hint="eastAsia"/>
          <w:color w:val="FF0000"/>
          <w:u w:val="single"/>
          <w:lang w:eastAsia="ko-KR"/>
        </w:rPr>
        <w:t>MU-</w:t>
      </w:r>
      <w:r w:rsidRPr="00505F23">
        <w:rPr>
          <w:rFonts w:ascii="TimesNewRomanPSMT" w:eastAsia="TimesNewRomanPSMT" w:cs="TimesNewRomanPSMT"/>
          <w:color w:val="FF0000"/>
          <w:u w:val="single"/>
          <w:lang w:eastAsia="ko-KR"/>
        </w:rPr>
        <w:t xml:space="preserve">RTS frame </w:t>
      </w:r>
      <w:r w:rsidRPr="00505F23">
        <w:rPr>
          <w:rFonts w:ascii="TimesNewRomanPSMT" w:eastAsiaTheme="minorEastAsia" w:cs="TimesNewRomanPSMT" w:hint="eastAsia"/>
          <w:color w:val="FF0000"/>
          <w:u w:val="single"/>
          <w:lang w:eastAsia="ko-KR"/>
        </w:rPr>
        <w:t xml:space="preserve">was </w:t>
      </w:r>
      <w:r w:rsidRPr="00505F23">
        <w:rPr>
          <w:rFonts w:ascii="TimesNewRomanPSMT" w:eastAsia="TimesNewRomanPSMT" w:cs="TimesNewRomanPSMT"/>
          <w:color w:val="FF0000"/>
          <w:u w:val="single"/>
          <w:lang w:eastAsia="ko-KR"/>
        </w:rPr>
        <w:t>used for the most recent NAV update</w:t>
      </w:r>
      <w:r w:rsidRPr="00505F23">
        <w:rPr>
          <w:rFonts w:ascii="TimesNewRomanPSMT" w:eastAsiaTheme="minorEastAsia" w:cs="TimesNewRomanPSMT" w:hint="eastAsia"/>
          <w:color w:val="FF0000"/>
          <w:u w:val="single"/>
          <w:lang w:eastAsia="ko-KR"/>
        </w:rPr>
        <w:t>,</w:t>
      </w:r>
      <w:r w:rsidRPr="00505F23">
        <w:rPr>
          <w:rFonts w:ascii="TimesNewRomanPSMT" w:eastAsia="TimesNewRomanPSMT" w:cs="TimesNewRomanPSMT"/>
          <w:color w:val="FF0000"/>
          <w:u w:val="single"/>
          <w:lang w:eastAsia="ko-KR"/>
        </w:rPr>
        <w:t xml:space="preserve"> </w:t>
      </w:r>
      <w:r>
        <w:rPr>
          <w:rFonts w:ascii="TimesNewRomanPSMT" w:eastAsiaTheme="minorEastAsia" w:cs="TimesNewRomanPSMT" w:hint="eastAsia"/>
          <w:color w:val="FF0000"/>
          <w:u w:val="single"/>
          <w:lang w:eastAsia="ko-KR"/>
        </w:rPr>
        <w:t>t</w:t>
      </w:r>
      <w:r w:rsidRPr="00687765">
        <w:rPr>
          <w:rFonts w:ascii="TimesNewRomanPSMT" w:eastAsiaTheme="minorEastAsia" w:cs="TimesNewRomanPSMT"/>
          <w:color w:val="FF0000"/>
          <w:u w:val="single"/>
          <w:lang w:eastAsia="ko-KR"/>
        </w:rPr>
        <w:t xml:space="preserve">he </w:t>
      </w:r>
      <w:r w:rsidRPr="00765B11">
        <w:rPr>
          <w:rFonts w:ascii="TimesNewRomanPSMT" w:eastAsia="TimesNewRomanPSMT" w:cs="TimesNewRomanPSMT" w:hint="eastAsia"/>
          <w:color w:val="FF0000"/>
          <w:u w:val="single"/>
          <w:lang w:eastAsia="ko-KR"/>
        </w:rPr>
        <w:t>“</w:t>
      </w:r>
      <w:proofErr w:type="spellStart"/>
      <w:r w:rsidRPr="00765B11">
        <w:rPr>
          <w:rFonts w:ascii="TimesNewRomanPSMT" w:eastAsia="TimesNewRomanPSMT" w:cs="TimesNewRomanPSMT"/>
          <w:color w:val="FF0000"/>
          <w:u w:val="single"/>
          <w:lang w:eastAsia="ko-KR"/>
        </w:rPr>
        <w:t>CTS_Time</w:t>
      </w:r>
      <w:proofErr w:type="spellEnd"/>
      <w:r w:rsidRPr="00765B11">
        <w:rPr>
          <w:rFonts w:ascii="TimesNewRomanPSMT" w:eastAsia="TimesNewRomanPSMT" w:cs="TimesNewRomanPSMT" w:hint="eastAsia"/>
          <w:color w:val="FF0000"/>
          <w:u w:val="single"/>
          <w:lang w:eastAsia="ko-KR"/>
        </w:rPr>
        <w:t>”</w:t>
      </w:r>
      <w:r w:rsidRPr="00765B11">
        <w:rPr>
          <w:rFonts w:ascii="TimesNewRomanPSMT" w:eastAsia="TimesNewRomanPSMT" w:cs="TimesNewRomanPSMT"/>
          <w:color w:val="FF0000"/>
          <w:u w:val="single"/>
          <w:lang w:eastAsia="ko-KR"/>
        </w:rPr>
        <w:t xml:space="preserve"> shall be calculated using the length of the CTS frame and the </w:t>
      </w:r>
      <w:r w:rsidR="00687765" w:rsidRPr="00765B11">
        <w:rPr>
          <w:color w:val="FF0000"/>
          <w:u w:val="single"/>
        </w:rPr>
        <w:t>6 Mb/s</w:t>
      </w:r>
      <w:r w:rsidR="00687765" w:rsidRPr="00765B11">
        <w:rPr>
          <w:rFonts w:ascii="TimesNewRomanPSMT" w:eastAsia="TimesNewRomanPSMT" w:cs="TimesNewRomanPSMT"/>
          <w:color w:val="FF0000"/>
          <w:u w:val="single"/>
          <w:lang w:eastAsia="ko-KR"/>
        </w:rPr>
        <w:t xml:space="preserve"> </w:t>
      </w:r>
      <w:r w:rsidRPr="00765B11">
        <w:rPr>
          <w:rFonts w:ascii="TimesNewRomanPSMT" w:eastAsia="TimesNewRomanPSMT" w:cs="TimesNewRomanPSMT"/>
          <w:color w:val="FF0000"/>
          <w:u w:val="single"/>
          <w:lang w:eastAsia="ko-KR"/>
        </w:rPr>
        <w:t>data rate</w:t>
      </w:r>
      <w:r w:rsidR="00687765" w:rsidRPr="00765B11">
        <w:rPr>
          <w:rFonts w:ascii="TimesNewRomanPSMT" w:eastAsiaTheme="minorEastAsia" w:cs="TimesNewRomanPSMT"/>
          <w:color w:val="FF0000"/>
          <w:u w:val="single"/>
          <w:lang w:eastAsia="ko-KR"/>
        </w:rPr>
        <w:t xml:space="preserve"> </w:t>
      </w:r>
      <w:r w:rsidR="00687765" w:rsidRPr="00765B11">
        <w:rPr>
          <w:color w:val="FF0000"/>
          <w:u w:val="single"/>
        </w:rPr>
        <w:t xml:space="preserve">(see </w:t>
      </w:r>
      <w:r w:rsidR="002F1EC9" w:rsidRPr="002F1EC9">
        <w:rPr>
          <w:color w:val="FF0000"/>
          <w:u w:val="single"/>
        </w:rPr>
        <w:t xml:space="preserve">10.3.2.8a.3 </w:t>
      </w:r>
      <w:r w:rsidR="002F1EC9">
        <w:rPr>
          <w:rFonts w:eastAsiaTheme="minorEastAsia" w:hint="eastAsia"/>
          <w:color w:val="FF0000"/>
          <w:u w:val="single"/>
          <w:lang w:eastAsia="ko-KR"/>
        </w:rPr>
        <w:t>(</w:t>
      </w:r>
      <w:r w:rsidR="002F1EC9" w:rsidRPr="002F1EC9">
        <w:rPr>
          <w:color w:val="FF0000"/>
          <w:u w:val="single"/>
        </w:rPr>
        <w:t>CTS response to MU-RTS</w:t>
      </w:r>
      <w:r w:rsidR="00687765" w:rsidRPr="00765B11">
        <w:rPr>
          <w:color w:val="FF0000"/>
          <w:u w:val="single"/>
        </w:rPr>
        <w:t>)</w:t>
      </w:r>
      <w:r w:rsidR="002F1EC9">
        <w:rPr>
          <w:rFonts w:eastAsiaTheme="minorEastAsia" w:hint="eastAsia"/>
          <w:color w:val="FF0000"/>
          <w:u w:val="single"/>
          <w:lang w:eastAsia="ko-KR"/>
        </w:rPr>
        <w:t>)</w:t>
      </w:r>
      <w:r w:rsidR="00687765" w:rsidRPr="00765B11">
        <w:rPr>
          <w:rFonts w:ascii="TimesNewRomanPSMT" w:eastAsiaTheme="minorEastAsia" w:cs="TimesNewRomanPSMT"/>
          <w:color w:val="FF0000"/>
          <w:u w:val="single"/>
          <w:lang w:eastAsia="ko-KR"/>
        </w:rPr>
        <w:t>.</w:t>
      </w:r>
      <w:r w:rsidR="008B287E">
        <w:rPr>
          <w:rFonts w:ascii="TimesNewRomanPSMT" w:eastAsiaTheme="minorEastAsia" w:cs="TimesNewRomanPSMT" w:hint="eastAsia"/>
          <w:color w:val="FF0000"/>
          <w:u w:val="single"/>
          <w:lang w:eastAsia="ko-KR"/>
        </w:rPr>
        <w:t xml:space="preserve"> (#5931, 7528, 9748)</w:t>
      </w:r>
      <w:r w:rsidR="00013842">
        <w:rPr>
          <w:rFonts w:ascii="TimesNewRomanPSMT" w:eastAsiaTheme="minorEastAsia" w:cs="TimesNewRomanPSMT" w:hint="eastAsia"/>
          <w:color w:val="FF0000"/>
          <w:u w:val="single"/>
          <w:lang w:eastAsia="ko-KR"/>
        </w:rPr>
        <w:t xml:space="preserve"> </w:t>
      </w:r>
    </w:p>
    <w:p w:rsidR="00765B11" w:rsidRPr="0065781C" w:rsidRDefault="00765B11" w:rsidP="00C237DC">
      <w:pPr>
        <w:pStyle w:val="T"/>
        <w:rPr>
          <w:rFonts w:eastAsiaTheme="minorEastAsia"/>
          <w:bCs/>
          <w:iCs/>
          <w:szCs w:val="22"/>
          <w:lang w:eastAsia="ko-KR"/>
        </w:rPr>
      </w:pPr>
    </w:p>
    <w:sectPr w:rsidR="00765B11" w:rsidRPr="0065781C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24C" w:rsidRDefault="00F4224C">
      <w:r>
        <w:separator/>
      </w:r>
    </w:p>
  </w:endnote>
  <w:endnote w:type="continuationSeparator" w:id="0">
    <w:p w:rsidR="00F4224C" w:rsidRDefault="00F4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7C" w:rsidRDefault="00F4224C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E4D7C">
      <w:t>Submission</w:t>
    </w:r>
    <w:r>
      <w:fldChar w:fldCharType="end"/>
    </w:r>
    <w:r w:rsidR="00BE4D7C">
      <w:tab/>
      <w:t xml:space="preserve">page </w:t>
    </w:r>
    <w:r w:rsidR="00BE4D7C">
      <w:fldChar w:fldCharType="begin"/>
    </w:r>
    <w:r w:rsidR="00BE4D7C">
      <w:instrText xml:space="preserve">page </w:instrText>
    </w:r>
    <w:r w:rsidR="00BE4D7C">
      <w:fldChar w:fldCharType="separate"/>
    </w:r>
    <w:r w:rsidR="008676A1">
      <w:rPr>
        <w:noProof/>
      </w:rPr>
      <w:t>3</w:t>
    </w:r>
    <w:r w:rsidR="00BE4D7C">
      <w:rPr>
        <w:noProof/>
      </w:rPr>
      <w:fldChar w:fldCharType="end"/>
    </w:r>
    <w:r w:rsidR="00BE4D7C">
      <w:tab/>
    </w:r>
    <w:r w:rsidR="00BE4D7C">
      <w:rPr>
        <w:rFonts w:hint="eastAsia"/>
        <w:lang w:eastAsia="ko-KR"/>
      </w:rPr>
      <w:t>Yongho Seok</w:t>
    </w:r>
    <w:r w:rsidR="00BE4D7C">
      <w:t xml:space="preserve">, </w:t>
    </w:r>
    <w:r w:rsidR="00BE4D7C">
      <w:rPr>
        <w:rFonts w:hint="eastAsia"/>
        <w:lang w:eastAsia="ko-KR"/>
      </w:rPr>
      <w:t>NEWRACOM</w:t>
    </w:r>
  </w:p>
  <w:p w:rsidR="00BE4D7C" w:rsidRDefault="00BE4D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24C" w:rsidRDefault="00F4224C">
      <w:r>
        <w:separator/>
      </w:r>
    </w:p>
  </w:footnote>
  <w:footnote w:type="continuationSeparator" w:id="0">
    <w:p w:rsidR="00F4224C" w:rsidRDefault="00F4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7C" w:rsidRDefault="00FD3504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 xml:space="preserve">February </w:t>
    </w:r>
    <w:r w:rsidR="00BE4D7C">
      <w:rPr>
        <w:rFonts w:hint="eastAsia"/>
        <w:lang w:eastAsia="ko-KR"/>
      </w:rPr>
      <w:t>201</w:t>
    </w:r>
    <w:r w:rsidR="00AF7B72">
      <w:rPr>
        <w:rFonts w:hint="eastAsia"/>
        <w:lang w:eastAsia="ko-KR"/>
      </w:rPr>
      <w:t>7</w:t>
    </w:r>
    <w:r w:rsidR="00BE4D7C">
      <w:tab/>
    </w:r>
    <w:r w:rsidR="00BE4D7C">
      <w:tab/>
    </w:r>
    <w:r w:rsidR="00F4224C">
      <w:fldChar w:fldCharType="begin"/>
    </w:r>
    <w:r w:rsidR="00F4224C">
      <w:instrText xml:space="preserve"> TITLE  \* MERGEFORMAT </w:instrText>
    </w:r>
    <w:r w:rsidR="00F4224C">
      <w:fldChar w:fldCharType="separate"/>
    </w:r>
    <w:r w:rsidR="00BE4D7C">
      <w:t>doc.: IEEE 802.11-1</w:t>
    </w:r>
    <w:r w:rsidR="00E56075">
      <w:rPr>
        <w:rFonts w:hint="eastAsia"/>
        <w:lang w:eastAsia="ko-KR"/>
      </w:rPr>
      <w:t>7</w:t>
    </w:r>
    <w:r w:rsidR="00BE4D7C">
      <w:t>/</w:t>
    </w:r>
    <w:r w:rsidR="000270B2">
      <w:rPr>
        <w:rFonts w:hint="eastAsia"/>
        <w:lang w:eastAsia="ko-KR"/>
      </w:rPr>
      <w:t>0227</w:t>
    </w:r>
    <w:r w:rsidR="00BE4D7C">
      <w:t>r</w:t>
    </w:r>
    <w:r w:rsidR="00F4224C">
      <w:fldChar w:fldCharType="end"/>
    </w:r>
    <w:r w:rsidR="00E56075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8271E61"/>
    <w:multiLevelType w:val="multilevel"/>
    <w:tmpl w:val="5F828088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3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8434129"/>
    <w:multiLevelType w:val="hybridMultilevel"/>
    <w:tmpl w:val="C2582FC0"/>
    <w:lvl w:ilvl="0" w:tplc="713A3FEC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3893F35"/>
    <w:multiLevelType w:val="hybridMultilevel"/>
    <w:tmpl w:val="EBAA972C"/>
    <w:lvl w:ilvl="0" w:tplc="B9ACA51E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40C20"/>
    <w:multiLevelType w:val="multilevel"/>
    <w:tmpl w:val="BFC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BCC32E8"/>
    <w:multiLevelType w:val="multilevel"/>
    <w:tmpl w:val="4836D0D0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3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C18146A"/>
    <w:multiLevelType w:val="hybridMultilevel"/>
    <w:tmpl w:val="98AA34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F892C3A"/>
    <w:multiLevelType w:val="hybridMultilevel"/>
    <w:tmpl w:val="FD820416"/>
    <w:lvl w:ilvl="0" w:tplc="F6523C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0">
    <w:nsid w:val="54994507"/>
    <w:multiLevelType w:val="hybridMultilevel"/>
    <w:tmpl w:val="0FD4AC38"/>
    <w:lvl w:ilvl="0" w:tplc="F144664C">
      <w:start w:val="27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93D4642"/>
    <w:multiLevelType w:val="hybridMultilevel"/>
    <w:tmpl w:val="0EC28308"/>
    <w:lvl w:ilvl="0" w:tplc="9E5808CE">
      <w:numFmt w:val="bullet"/>
      <w:lvlText w:val="-"/>
      <w:lvlJc w:val="left"/>
      <w:pPr>
        <w:ind w:left="400" w:hanging="40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5CB71EE3"/>
    <w:multiLevelType w:val="hybridMultilevel"/>
    <w:tmpl w:val="DEDA05C8"/>
    <w:lvl w:ilvl="0" w:tplc="C0D6777A">
      <w:start w:val="3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6F04AA7"/>
    <w:multiLevelType w:val="hybridMultilevel"/>
    <w:tmpl w:val="BFBC0A48"/>
    <w:lvl w:ilvl="0" w:tplc="AE0A306A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80329"/>
    <w:multiLevelType w:val="hybridMultilevel"/>
    <w:tmpl w:val="A634C044"/>
    <w:lvl w:ilvl="0" w:tplc="35F0C058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E455F21"/>
    <w:multiLevelType w:val="hybridMultilevel"/>
    <w:tmpl w:val="EBAA71A8"/>
    <w:lvl w:ilvl="0" w:tplc="0C440422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2"/>
  </w:num>
  <w:num w:numId="5">
    <w:abstractNumId w:val="13"/>
  </w:num>
  <w:num w:numId="6">
    <w:abstractNumId w:val="15"/>
  </w:num>
  <w:num w:numId="7">
    <w:abstractNumId w:val="16"/>
  </w:num>
  <w:num w:numId="8">
    <w:abstractNumId w:val="3"/>
  </w:num>
  <w:num w:numId="9">
    <w:abstractNumId w:val="9"/>
  </w:num>
  <w:num w:numId="10">
    <w:abstractNumId w:val="9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7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7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7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7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9-7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4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7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9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7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9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4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4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3.2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3.2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0.3.2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0.3.2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10-ax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0.3.2.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Figure 10-ax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10-ax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10-ax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Figure 10-ax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2"/>
  </w:num>
  <w:num w:numId="45">
    <w:abstractNumId w:val="6"/>
  </w:num>
  <w:num w:numId="46">
    <w:abstractNumId w:val="0"/>
    <w:lvlOverride w:ilvl="0">
      <w:lvl w:ilvl="0">
        <w:start w:val="1"/>
        <w:numFmt w:val="bullet"/>
        <w:lvlText w:val="2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7">
    <w:abstractNumId w:val="4"/>
  </w:num>
  <w:num w:numId="48">
    <w:abstractNumId w:val="8"/>
  </w:num>
  <w:num w:numId="49">
    <w:abstractNumId w:val="10"/>
  </w:num>
  <w:num w:numId="5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03E0"/>
    <w:rsid w:val="00001F76"/>
    <w:rsid w:val="000020D8"/>
    <w:rsid w:val="000045FA"/>
    <w:rsid w:val="00006DBB"/>
    <w:rsid w:val="0000743C"/>
    <w:rsid w:val="00013842"/>
    <w:rsid w:val="00013F87"/>
    <w:rsid w:val="000157CC"/>
    <w:rsid w:val="000158FC"/>
    <w:rsid w:val="00017D25"/>
    <w:rsid w:val="000213BE"/>
    <w:rsid w:val="00021C69"/>
    <w:rsid w:val="00024344"/>
    <w:rsid w:val="000243DA"/>
    <w:rsid w:val="00024487"/>
    <w:rsid w:val="0002509F"/>
    <w:rsid w:val="00026370"/>
    <w:rsid w:val="000270B2"/>
    <w:rsid w:val="0002737A"/>
    <w:rsid w:val="00027A7C"/>
    <w:rsid w:val="00027D05"/>
    <w:rsid w:val="00027E54"/>
    <w:rsid w:val="00030305"/>
    <w:rsid w:val="00030413"/>
    <w:rsid w:val="00030F42"/>
    <w:rsid w:val="00033D52"/>
    <w:rsid w:val="00033ED5"/>
    <w:rsid w:val="00036B55"/>
    <w:rsid w:val="00037D0D"/>
    <w:rsid w:val="000405C4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543A"/>
    <w:rsid w:val="00065ADC"/>
    <w:rsid w:val="00066648"/>
    <w:rsid w:val="0006732A"/>
    <w:rsid w:val="00070E86"/>
    <w:rsid w:val="0007388A"/>
    <w:rsid w:val="00073BB4"/>
    <w:rsid w:val="00075C3C"/>
    <w:rsid w:val="00075CBD"/>
    <w:rsid w:val="00075E1E"/>
    <w:rsid w:val="00076885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FFA"/>
    <w:rsid w:val="00097541"/>
    <w:rsid w:val="000A3588"/>
    <w:rsid w:val="000A3F30"/>
    <w:rsid w:val="000A3FB2"/>
    <w:rsid w:val="000A5709"/>
    <w:rsid w:val="000A60EF"/>
    <w:rsid w:val="000A6653"/>
    <w:rsid w:val="000A76BA"/>
    <w:rsid w:val="000B03AE"/>
    <w:rsid w:val="000B23CE"/>
    <w:rsid w:val="000B2F37"/>
    <w:rsid w:val="000B45AF"/>
    <w:rsid w:val="000B4A43"/>
    <w:rsid w:val="000B59B0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3202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0BE1"/>
    <w:rsid w:val="000E159E"/>
    <w:rsid w:val="000E17C9"/>
    <w:rsid w:val="000E1C37"/>
    <w:rsid w:val="000E1D7B"/>
    <w:rsid w:val="000E4B82"/>
    <w:rsid w:val="000E720C"/>
    <w:rsid w:val="000F1923"/>
    <w:rsid w:val="000F1993"/>
    <w:rsid w:val="000F1A1B"/>
    <w:rsid w:val="000F2517"/>
    <w:rsid w:val="000F4937"/>
    <w:rsid w:val="000F4B63"/>
    <w:rsid w:val="000F5088"/>
    <w:rsid w:val="000F5903"/>
    <w:rsid w:val="000F685B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17626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32EF"/>
    <w:rsid w:val="00134114"/>
    <w:rsid w:val="00135763"/>
    <w:rsid w:val="00135BA6"/>
    <w:rsid w:val="0014167D"/>
    <w:rsid w:val="00142A30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1026"/>
    <w:rsid w:val="00163B00"/>
    <w:rsid w:val="00165AA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812B0"/>
    <w:rsid w:val="00181423"/>
    <w:rsid w:val="0018300E"/>
    <w:rsid w:val="001836D1"/>
    <w:rsid w:val="001839C3"/>
    <w:rsid w:val="00183F4C"/>
    <w:rsid w:val="001853E4"/>
    <w:rsid w:val="00185647"/>
    <w:rsid w:val="00187129"/>
    <w:rsid w:val="00190E5D"/>
    <w:rsid w:val="0019130B"/>
    <w:rsid w:val="0019164F"/>
    <w:rsid w:val="00192C6E"/>
    <w:rsid w:val="00193C39"/>
    <w:rsid w:val="001943F7"/>
    <w:rsid w:val="00194B80"/>
    <w:rsid w:val="00195BC9"/>
    <w:rsid w:val="001977C0"/>
    <w:rsid w:val="001A1E65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5E65"/>
    <w:rsid w:val="001B63BC"/>
    <w:rsid w:val="001B6F1D"/>
    <w:rsid w:val="001B6F32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D5B15"/>
    <w:rsid w:val="001E0102"/>
    <w:rsid w:val="001E0946"/>
    <w:rsid w:val="001E1776"/>
    <w:rsid w:val="001E3A29"/>
    <w:rsid w:val="001E4E63"/>
    <w:rsid w:val="001E627C"/>
    <w:rsid w:val="001E7787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6070"/>
    <w:rsid w:val="002060E6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128A"/>
    <w:rsid w:val="00231ED2"/>
    <w:rsid w:val="002323FE"/>
    <w:rsid w:val="00234617"/>
    <w:rsid w:val="00234C13"/>
    <w:rsid w:val="002354A6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2D47"/>
    <w:rsid w:val="0025341B"/>
    <w:rsid w:val="00255A8B"/>
    <w:rsid w:val="00257CEC"/>
    <w:rsid w:val="002616DE"/>
    <w:rsid w:val="0026316A"/>
    <w:rsid w:val="00263E8C"/>
    <w:rsid w:val="002662A5"/>
    <w:rsid w:val="00270859"/>
    <w:rsid w:val="00272F71"/>
    <w:rsid w:val="00273257"/>
    <w:rsid w:val="0027409C"/>
    <w:rsid w:val="00274234"/>
    <w:rsid w:val="00274859"/>
    <w:rsid w:val="00274B48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91A10"/>
    <w:rsid w:val="00294B37"/>
    <w:rsid w:val="00295DAE"/>
    <w:rsid w:val="00295E88"/>
    <w:rsid w:val="002A00D2"/>
    <w:rsid w:val="002A052E"/>
    <w:rsid w:val="002A065B"/>
    <w:rsid w:val="002A10AB"/>
    <w:rsid w:val="002A195C"/>
    <w:rsid w:val="002A2472"/>
    <w:rsid w:val="002A2BFA"/>
    <w:rsid w:val="002A37D5"/>
    <w:rsid w:val="002A4A61"/>
    <w:rsid w:val="002A4AE4"/>
    <w:rsid w:val="002A7A5C"/>
    <w:rsid w:val="002B1F1C"/>
    <w:rsid w:val="002B3593"/>
    <w:rsid w:val="002B4134"/>
    <w:rsid w:val="002B5563"/>
    <w:rsid w:val="002C0438"/>
    <w:rsid w:val="002C16AD"/>
    <w:rsid w:val="002C239F"/>
    <w:rsid w:val="002C2B6B"/>
    <w:rsid w:val="002C3DE1"/>
    <w:rsid w:val="002C6B4F"/>
    <w:rsid w:val="002C6C28"/>
    <w:rsid w:val="002C72E1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507"/>
    <w:rsid w:val="002E1B18"/>
    <w:rsid w:val="002E22E0"/>
    <w:rsid w:val="002E31D5"/>
    <w:rsid w:val="002E3AFE"/>
    <w:rsid w:val="002E6CC3"/>
    <w:rsid w:val="002E6FF6"/>
    <w:rsid w:val="002F07FD"/>
    <w:rsid w:val="002F09BF"/>
    <w:rsid w:val="002F1EC9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264"/>
    <w:rsid w:val="0030782E"/>
    <w:rsid w:val="00307F5F"/>
    <w:rsid w:val="00310131"/>
    <w:rsid w:val="00312305"/>
    <w:rsid w:val="00312A3C"/>
    <w:rsid w:val="00313898"/>
    <w:rsid w:val="00313BAC"/>
    <w:rsid w:val="00314299"/>
    <w:rsid w:val="00316924"/>
    <w:rsid w:val="003179DA"/>
    <w:rsid w:val="003214E2"/>
    <w:rsid w:val="00322362"/>
    <w:rsid w:val="00322626"/>
    <w:rsid w:val="003227AB"/>
    <w:rsid w:val="003235C4"/>
    <w:rsid w:val="00325AB6"/>
    <w:rsid w:val="003266AB"/>
    <w:rsid w:val="00326CC2"/>
    <w:rsid w:val="003308A8"/>
    <w:rsid w:val="003328BE"/>
    <w:rsid w:val="00333A54"/>
    <w:rsid w:val="00333B45"/>
    <w:rsid w:val="00337883"/>
    <w:rsid w:val="0034017F"/>
    <w:rsid w:val="00342077"/>
    <w:rsid w:val="00343DD3"/>
    <w:rsid w:val="003449F9"/>
    <w:rsid w:val="00344F53"/>
    <w:rsid w:val="003464D2"/>
    <w:rsid w:val="003479E4"/>
    <w:rsid w:val="00347C43"/>
    <w:rsid w:val="0035125F"/>
    <w:rsid w:val="00351CF9"/>
    <w:rsid w:val="0035278B"/>
    <w:rsid w:val="003527BB"/>
    <w:rsid w:val="00353A5C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359B"/>
    <w:rsid w:val="00374065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A50"/>
    <w:rsid w:val="0039787F"/>
    <w:rsid w:val="00397EDB"/>
    <w:rsid w:val="003A126D"/>
    <w:rsid w:val="003A161F"/>
    <w:rsid w:val="003A1693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419"/>
    <w:rsid w:val="003B6FC1"/>
    <w:rsid w:val="003B76BD"/>
    <w:rsid w:val="003C47D1"/>
    <w:rsid w:val="003C53DD"/>
    <w:rsid w:val="003C6ADF"/>
    <w:rsid w:val="003C74A4"/>
    <w:rsid w:val="003C74FF"/>
    <w:rsid w:val="003C75A0"/>
    <w:rsid w:val="003C7797"/>
    <w:rsid w:val="003C7814"/>
    <w:rsid w:val="003D1D90"/>
    <w:rsid w:val="003D26A5"/>
    <w:rsid w:val="003D2888"/>
    <w:rsid w:val="003D3623"/>
    <w:rsid w:val="003D5013"/>
    <w:rsid w:val="003D5690"/>
    <w:rsid w:val="003D5F29"/>
    <w:rsid w:val="003D683C"/>
    <w:rsid w:val="003D6EAF"/>
    <w:rsid w:val="003D747B"/>
    <w:rsid w:val="003D78F7"/>
    <w:rsid w:val="003E25B0"/>
    <w:rsid w:val="003E2AF6"/>
    <w:rsid w:val="003E450C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3F4F60"/>
    <w:rsid w:val="00400976"/>
    <w:rsid w:val="004014AE"/>
    <w:rsid w:val="00403645"/>
    <w:rsid w:val="004051EE"/>
    <w:rsid w:val="00407C5B"/>
    <w:rsid w:val="004122A2"/>
    <w:rsid w:val="00412A90"/>
    <w:rsid w:val="00412D0F"/>
    <w:rsid w:val="00421159"/>
    <w:rsid w:val="004215D0"/>
    <w:rsid w:val="00424DEF"/>
    <w:rsid w:val="00427230"/>
    <w:rsid w:val="00431151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26"/>
    <w:rsid w:val="004507E7"/>
    <w:rsid w:val="00450CC0"/>
    <w:rsid w:val="00454BFF"/>
    <w:rsid w:val="00457028"/>
    <w:rsid w:val="00457FA3"/>
    <w:rsid w:val="00460A83"/>
    <w:rsid w:val="00462172"/>
    <w:rsid w:val="00462AB7"/>
    <w:rsid w:val="004639C6"/>
    <w:rsid w:val="0046410C"/>
    <w:rsid w:val="0046734F"/>
    <w:rsid w:val="00467DA6"/>
    <w:rsid w:val="00470364"/>
    <w:rsid w:val="00471300"/>
    <w:rsid w:val="0047267B"/>
    <w:rsid w:val="00472E84"/>
    <w:rsid w:val="00472F4C"/>
    <w:rsid w:val="00473515"/>
    <w:rsid w:val="00475A71"/>
    <w:rsid w:val="00476B5F"/>
    <w:rsid w:val="00482AD0"/>
    <w:rsid w:val="00483546"/>
    <w:rsid w:val="0048366B"/>
    <w:rsid w:val="00483999"/>
    <w:rsid w:val="004851CB"/>
    <w:rsid w:val="00486539"/>
    <w:rsid w:val="00487701"/>
    <w:rsid w:val="00490760"/>
    <w:rsid w:val="00493CCC"/>
    <w:rsid w:val="0049468A"/>
    <w:rsid w:val="00494A39"/>
    <w:rsid w:val="00494DCC"/>
    <w:rsid w:val="004965E1"/>
    <w:rsid w:val="00497A66"/>
    <w:rsid w:val="00497BD4"/>
    <w:rsid w:val="004A0AF4"/>
    <w:rsid w:val="004A3485"/>
    <w:rsid w:val="004A7F3B"/>
    <w:rsid w:val="004B17D5"/>
    <w:rsid w:val="004B493F"/>
    <w:rsid w:val="004B676D"/>
    <w:rsid w:val="004B6C27"/>
    <w:rsid w:val="004C0914"/>
    <w:rsid w:val="004C0F0A"/>
    <w:rsid w:val="004C10FB"/>
    <w:rsid w:val="004C2AB2"/>
    <w:rsid w:val="004C3C2A"/>
    <w:rsid w:val="004C4C02"/>
    <w:rsid w:val="004C4CF0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56"/>
    <w:rsid w:val="00504958"/>
    <w:rsid w:val="00504AA2"/>
    <w:rsid w:val="00505801"/>
    <w:rsid w:val="00505E96"/>
    <w:rsid w:val="005061E5"/>
    <w:rsid w:val="005065EB"/>
    <w:rsid w:val="00506DA1"/>
    <w:rsid w:val="00507519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A04"/>
    <w:rsid w:val="00587F10"/>
    <w:rsid w:val="00591351"/>
    <w:rsid w:val="00591EC7"/>
    <w:rsid w:val="00592BE9"/>
    <w:rsid w:val="00596413"/>
    <w:rsid w:val="00596B6A"/>
    <w:rsid w:val="005A1252"/>
    <w:rsid w:val="005A16CF"/>
    <w:rsid w:val="005A1DB7"/>
    <w:rsid w:val="005A2ECA"/>
    <w:rsid w:val="005A3063"/>
    <w:rsid w:val="005A4504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B12"/>
    <w:rsid w:val="006111BB"/>
    <w:rsid w:val="00612C7B"/>
    <w:rsid w:val="006139D2"/>
    <w:rsid w:val="00614338"/>
    <w:rsid w:val="00614838"/>
    <w:rsid w:val="00615E8C"/>
    <w:rsid w:val="0062007F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35C7"/>
    <w:rsid w:val="00633B8A"/>
    <w:rsid w:val="006341FE"/>
    <w:rsid w:val="00635200"/>
    <w:rsid w:val="006362D2"/>
    <w:rsid w:val="006366E9"/>
    <w:rsid w:val="00637D68"/>
    <w:rsid w:val="00641292"/>
    <w:rsid w:val="006412B9"/>
    <w:rsid w:val="00643867"/>
    <w:rsid w:val="00644392"/>
    <w:rsid w:val="00644E29"/>
    <w:rsid w:val="00645827"/>
    <w:rsid w:val="00646256"/>
    <w:rsid w:val="00646CD3"/>
    <w:rsid w:val="00646E27"/>
    <w:rsid w:val="00653BF7"/>
    <w:rsid w:val="006548B7"/>
    <w:rsid w:val="00654B3B"/>
    <w:rsid w:val="00656882"/>
    <w:rsid w:val="0065781C"/>
    <w:rsid w:val="00657DBD"/>
    <w:rsid w:val="006601AB"/>
    <w:rsid w:val="0066185D"/>
    <w:rsid w:val="00662343"/>
    <w:rsid w:val="00662637"/>
    <w:rsid w:val="0066311D"/>
    <w:rsid w:val="0066483B"/>
    <w:rsid w:val="0066569E"/>
    <w:rsid w:val="00667637"/>
    <w:rsid w:val="0067069C"/>
    <w:rsid w:val="00671F29"/>
    <w:rsid w:val="0067305F"/>
    <w:rsid w:val="00673178"/>
    <w:rsid w:val="0067363D"/>
    <w:rsid w:val="0067372F"/>
    <w:rsid w:val="0067434F"/>
    <w:rsid w:val="00676118"/>
    <w:rsid w:val="00680308"/>
    <w:rsid w:val="0068429C"/>
    <w:rsid w:val="00687476"/>
    <w:rsid w:val="00687765"/>
    <w:rsid w:val="0069038E"/>
    <w:rsid w:val="006905F2"/>
    <w:rsid w:val="00693202"/>
    <w:rsid w:val="0069539F"/>
    <w:rsid w:val="00696BE3"/>
    <w:rsid w:val="006976B8"/>
    <w:rsid w:val="006A07E0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305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5362"/>
    <w:rsid w:val="006E0731"/>
    <w:rsid w:val="006E0B7C"/>
    <w:rsid w:val="006E1349"/>
    <w:rsid w:val="006E181A"/>
    <w:rsid w:val="006E2D44"/>
    <w:rsid w:val="006F188E"/>
    <w:rsid w:val="006F3DD4"/>
    <w:rsid w:val="006F5C20"/>
    <w:rsid w:val="006F5CEF"/>
    <w:rsid w:val="007008A3"/>
    <w:rsid w:val="00703C6E"/>
    <w:rsid w:val="00703CD9"/>
    <w:rsid w:val="00704BF2"/>
    <w:rsid w:val="00706F78"/>
    <w:rsid w:val="0070733E"/>
    <w:rsid w:val="0071149B"/>
    <w:rsid w:val="00711E05"/>
    <w:rsid w:val="00714BBA"/>
    <w:rsid w:val="00716A9B"/>
    <w:rsid w:val="00716BDB"/>
    <w:rsid w:val="00720119"/>
    <w:rsid w:val="007206F0"/>
    <w:rsid w:val="00721EEC"/>
    <w:rsid w:val="007220CF"/>
    <w:rsid w:val="007222C1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47A58"/>
    <w:rsid w:val="007513CD"/>
    <w:rsid w:val="00751F59"/>
    <w:rsid w:val="00753F20"/>
    <w:rsid w:val="0075544F"/>
    <w:rsid w:val="007578B7"/>
    <w:rsid w:val="0076063E"/>
    <w:rsid w:val="007610C4"/>
    <w:rsid w:val="0076196C"/>
    <w:rsid w:val="00761DC5"/>
    <w:rsid w:val="007638FD"/>
    <w:rsid w:val="007646A9"/>
    <w:rsid w:val="007651EF"/>
    <w:rsid w:val="00765B11"/>
    <w:rsid w:val="00765BBE"/>
    <w:rsid w:val="0076623B"/>
    <w:rsid w:val="00766B1A"/>
    <w:rsid w:val="00766C79"/>
    <w:rsid w:val="00766DFE"/>
    <w:rsid w:val="00772569"/>
    <w:rsid w:val="00774236"/>
    <w:rsid w:val="00780F0D"/>
    <w:rsid w:val="007824A6"/>
    <w:rsid w:val="007829BC"/>
    <w:rsid w:val="00783790"/>
    <w:rsid w:val="00785977"/>
    <w:rsid w:val="00786A15"/>
    <w:rsid w:val="00787718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14D7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B5F61"/>
    <w:rsid w:val="007C03E5"/>
    <w:rsid w:val="007C0795"/>
    <w:rsid w:val="007C14AD"/>
    <w:rsid w:val="007C30D3"/>
    <w:rsid w:val="007C6C61"/>
    <w:rsid w:val="007C72D2"/>
    <w:rsid w:val="007C76B5"/>
    <w:rsid w:val="007D185D"/>
    <w:rsid w:val="007D3D37"/>
    <w:rsid w:val="007D47A5"/>
    <w:rsid w:val="007D4D44"/>
    <w:rsid w:val="007D50FF"/>
    <w:rsid w:val="007D52C7"/>
    <w:rsid w:val="007D59FB"/>
    <w:rsid w:val="007D5C35"/>
    <w:rsid w:val="007D6B5D"/>
    <w:rsid w:val="007D7EB7"/>
    <w:rsid w:val="007E02C1"/>
    <w:rsid w:val="007E1977"/>
    <w:rsid w:val="007E21DF"/>
    <w:rsid w:val="007E2C35"/>
    <w:rsid w:val="007E5479"/>
    <w:rsid w:val="007E71C2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B60"/>
    <w:rsid w:val="00822142"/>
    <w:rsid w:val="008226E2"/>
    <w:rsid w:val="00822EA3"/>
    <w:rsid w:val="0082437A"/>
    <w:rsid w:val="00825124"/>
    <w:rsid w:val="00825CCE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468A1"/>
    <w:rsid w:val="0085096E"/>
    <w:rsid w:val="00852B3C"/>
    <w:rsid w:val="00853048"/>
    <w:rsid w:val="008532E6"/>
    <w:rsid w:val="0085365A"/>
    <w:rsid w:val="00857525"/>
    <w:rsid w:val="0085795D"/>
    <w:rsid w:val="00865A65"/>
    <w:rsid w:val="00866701"/>
    <w:rsid w:val="0086745D"/>
    <w:rsid w:val="008676A1"/>
    <w:rsid w:val="00871338"/>
    <w:rsid w:val="00872CE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2ED"/>
    <w:rsid w:val="00890CC4"/>
    <w:rsid w:val="00890E0C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5095"/>
    <w:rsid w:val="008A510E"/>
    <w:rsid w:val="008A5AFD"/>
    <w:rsid w:val="008A7065"/>
    <w:rsid w:val="008B08C2"/>
    <w:rsid w:val="008B1430"/>
    <w:rsid w:val="008B287E"/>
    <w:rsid w:val="008B3B01"/>
    <w:rsid w:val="008B47B4"/>
    <w:rsid w:val="008B4838"/>
    <w:rsid w:val="008B5396"/>
    <w:rsid w:val="008B54C3"/>
    <w:rsid w:val="008C2E5B"/>
    <w:rsid w:val="008C4913"/>
    <w:rsid w:val="008C5478"/>
    <w:rsid w:val="008C57E5"/>
    <w:rsid w:val="008C5AD6"/>
    <w:rsid w:val="008C5D4E"/>
    <w:rsid w:val="008C7764"/>
    <w:rsid w:val="008C7A4B"/>
    <w:rsid w:val="008D0C05"/>
    <w:rsid w:val="008D22F2"/>
    <w:rsid w:val="008D30A5"/>
    <w:rsid w:val="008D4D5A"/>
    <w:rsid w:val="008D71CE"/>
    <w:rsid w:val="008E012E"/>
    <w:rsid w:val="008E041E"/>
    <w:rsid w:val="008E0E94"/>
    <w:rsid w:val="008E1C16"/>
    <w:rsid w:val="008E444B"/>
    <w:rsid w:val="008E4790"/>
    <w:rsid w:val="008E4A57"/>
    <w:rsid w:val="008E54E3"/>
    <w:rsid w:val="008E63D6"/>
    <w:rsid w:val="008E6614"/>
    <w:rsid w:val="008E6AF0"/>
    <w:rsid w:val="008E75DA"/>
    <w:rsid w:val="008E7D1C"/>
    <w:rsid w:val="008F039B"/>
    <w:rsid w:val="008F1C67"/>
    <w:rsid w:val="008F1FCF"/>
    <w:rsid w:val="008F238D"/>
    <w:rsid w:val="008F2539"/>
    <w:rsid w:val="008F2C0C"/>
    <w:rsid w:val="008F4B10"/>
    <w:rsid w:val="008F4EAA"/>
    <w:rsid w:val="008F651F"/>
    <w:rsid w:val="008F67A6"/>
    <w:rsid w:val="008F76D0"/>
    <w:rsid w:val="00900DEB"/>
    <w:rsid w:val="0090147E"/>
    <w:rsid w:val="00902979"/>
    <w:rsid w:val="00903538"/>
    <w:rsid w:val="00905A7F"/>
    <w:rsid w:val="00905F9F"/>
    <w:rsid w:val="00906F9C"/>
    <w:rsid w:val="00910F8F"/>
    <w:rsid w:val="0091118D"/>
    <w:rsid w:val="0091446E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5415"/>
    <w:rsid w:val="0093615E"/>
    <w:rsid w:val="00936D43"/>
    <w:rsid w:val="00936D66"/>
    <w:rsid w:val="0094091B"/>
    <w:rsid w:val="009433E2"/>
    <w:rsid w:val="0094393C"/>
    <w:rsid w:val="00944591"/>
    <w:rsid w:val="00944CAA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7AE2"/>
    <w:rsid w:val="00957E82"/>
    <w:rsid w:val="00961783"/>
    <w:rsid w:val="00962886"/>
    <w:rsid w:val="00963148"/>
    <w:rsid w:val="00963D65"/>
    <w:rsid w:val="00964370"/>
    <w:rsid w:val="00970120"/>
    <w:rsid w:val="00971082"/>
    <w:rsid w:val="0097139A"/>
    <w:rsid w:val="009723A1"/>
    <w:rsid w:val="00973614"/>
    <w:rsid w:val="00974DED"/>
    <w:rsid w:val="0097724C"/>
    <w:rsid w:val="00977EF0"/>
    <w:rsid w:val="00980866"/>
    <w:rsid w:val="00980CAE"/>
    <w:rsid w:val="00980D24"/>
    <w:rsid w:val="00980EAC"/>
    <w:rsid w:val="009824DF"/>
    <w:rsid w:val="0098405A"/>
    <w:rsid w:val="0098704A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43D1"/>
    <w:rsid w:val="009C53E5"/>
    <w:rsid w:val="009C59A6"/>
    <w:rsid w:val="009C6A52"/>
    <w:rsid w:val="009C6F3C"/>
    <w:rsid w:val="009D0AB2"/>
    <w:rsid w:val="009D243E"/>
    <w:rsid w:val="009D3276"/>
    <w:rsid w:val="009D444C"/>
    <w:rsid w:val="009D4525"/>
    <w:rsid w:val="009D4D68"/>
    <w:rsid w:val="009D6589"/>
    <w:rsid w:val="009E2785"/>
    <w:rsid w:val="009E496D"/>
    <w:rsid w:val="009E4FA1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4826"/>
    <w:rsid w:val="009F59DD"/>
    <w:rsid w:val="009F707E"/>
    <w:rsid w:val="00A00DF9"/>
    <w:rsid w:val="00A00EE5"/>
    <w:rsid w:val="00A0110D"/>
    <w:rsid w:val="00A029F8"/>
    <w:rsid w:val="00A02C59"/>
    <w:rsid w:val="00A03A69"/>
    <w:rsid w:val="00A049E2"/>
    <w:rsid w:val="00A07C98"/>
    <w:rsid w:val="00A10892"/>
    <w:rsid w:val="00A10B5F"/>
    <w:rsid w:val="00A1103A"/>
    <w:rsid w:val="00A126B1"/>
    <w:rsid w:val="00A1270C"/>
    <w:rsid w:val="00A1344B"/>
    <w:rsid w:val="00A15548"/>
    <w:rsid w:val="00A16125"/>
    <w:rsid w:val="00A174ED"/>
    <w:rsid w:val="00A20185"/>
    <w:rsid w:val="00A219E7"/>
    <w:rsid w:val="00A2417A"/>
    <w:rsid w:val="00A24D41"/>
    <w:rsid w:val="00A26D8D"/>
    <w:rsid w:val="00A27729"/>
    <w:rsid w:val="00A34B6E"/>
    <w:rsid w:val="00A37C57"/>
    <w:rsid w:val="00A40884"/>
    <w:rsid w:val="00A413C1"/>
    <w:rsid w:val="00A43B6B"/>
    <w:rsid w:val="00A441A4"/>
    <w:rsid w:val="00A45C45"/>
    <w:rsid w:val="00A45C7E"/>
    <w:rsid w:val="00A477E6"/>
    <w:rsid w:val="00A47C1B"/>
    <w:rsid w:val="00A5046C"/>
    <w:rsid w:val="00A52550"/>
    <w:rsid w:val="00A5337D"/>
    <w:rsid w:val="00A53CFE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63B2"/>
    <w:rsid w:val="00A77111"/>
    <w:rsid w:val="00A82B85"/>
    <w:rsid w:val="00A844CE"/>
    <w:rsid w:val="00A84A33"/>
    <w:rsid w:val="00A90385"/>
    <w:rsid w:val="00A91053"/>
    <w:rsid w:val="00A9177A"/>
    <w:rsid w:val="00A91EAA"/>
    <w:rsid w:val="00A9264B"/>
    <w:rsid w:val="00A9678A"/>
    <w:rsid w:val="00A96DCC"/>
    <w:rsid w:val="00AA05AE"/>
    <w:rsid w:val="00AA188F"/>
    <w:rsid w:val="00AA3C3D"/>
    <w:rsid w:val="00AA49E7"/>
    <w:rsid w:val="00AA5C69"/>
    <w:rsid w:val="00AA63A9"/>
    <w:rsid w:val="00AA660B"/>
    <w:rsid w:val="00AA6681"/>
    <w:rsid w:val="00AA6F19"/>
    <w:rsid w:val="00AA7E07"/>
    <w:rsid w:val="00AB17F6"/>
    <w:rsid w:val="00AB296B"/>
    <w:rsid w:val="00AB35A8"/>
    <w:rsid w:val="00AB456C"/>
    <w:rsid w:val="00AB4B39"/>
    <w:rsid w:val="00AB7031"/>
    <w:rsid w:val="00AB7942"/>
    <w:rsid w:val="00AC002C"/>
    <w:rsid w:val="00AC0E33"/>
    <w:rsid w:val="00AC41DC"/>
    <w:rsid w:val="00AC76C6"/>
    <w:rsid w:val="00AD0F43"/>
    <w:rsid w:val="00AD20A8"/>
    <w:rsid w:val="00AD268D"/>
    <w:rsid w:val="00AD3749"/>
    <w:rsid w:val="00AD42F5"/>
    <w:rsid w:val="00AD5548"/>
    <w:rsid w:val="00AD55AC"/>
    <w:rsid w:val="00AD6723"/>
    <w:rsid w:val="00AD6AE6"/>
    <w:rsid w:val="00AD6E74"/>
    <w:rsid w:val="00AD7445"/>
    <w:rsid w:val="00AD7BA4"/>
    <w:rsid w:val="00AE229A"/>
    <w:rsid w:val="00AE2498"/>
    <w:rsid w:val="00AE3BB3"/>
    <w:rsid w:val="00AE4840"/>
    <w:rsid w:val="00AE5963"/>
    <w:rsid w:val="00AF11F1"/>
    <w:rsid w:val="00AF3A20"/>
    <w:rsid w:val="00AF3A73"/>
    <w:rsid w:val="00AF7029"/>
    <w:rsid w:val="00AF7B72"/>
    <w:rsid w:val="00B0051A"/>
    <w:rsid w:val="00B007A3"/>
    <w:rsid w:val="00B038A3"/>
    <w:rsid w:val="00B03DB7"/>
    <w:rsid w:val="00B04957"/>
    <w:rsid w:val="00B04CB8"/>
    <w:rsid w:val="00B04F13"/>
    <w:rsid w:val="00B11981"/>
    <w:rsid w:val="00B13D7F"/>
    <w:rsid w:val="00B14130"/>
    <w:rsid w:val="00B144F2"/>
    <w:rsid w:val="00B153F8"/>
    <w:rsid w:val="00B1592D"/>
    <w:rsid w:val="00B16018"/>
    <w:rsid w:val="00B16515"/>
    <w:rsid w:val="00B16748"/>
    <w:rsid w:val="00B20344"/>
    <w:rsid w:val="00B2054B"/>
    <w:rsid w:val="00B211AA"/>
    <w:rsid w:val="00B2230D"/>
    <w:rsid w:val="00B22573"/>
    <w:rsid w:val="00B23F9D"/>
    <w:rsid w:val="00B24659"/>
    <w:rsid w:val="00B3231D"/>
    <w:rsid w:val="00B32B5E"/>
    <w:rsid w:val="00B33A15"/>
    <w:rsid w:val="00B344F8"/>
    <w:rsid w:val="00B359BA"/>
    <w:rsid w:val="00B4050B"/>
    <w:rsid w:val="00B447D8"/>
    <w:rsid w:val="00B4526A"/>
    <w:rsid w:val="00B45A5E"/>
    <w:rsid w:val="00B50171"/>
    <w:rsid w:val="00B51194"/>
    <w:rsid w:val="00B52374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7D47"/>
    <w:rsid w:val="00B7006B"/>
    <w:rsid w:val="00B70EEE"/>
    <w:rsid w:val="00B71031"/>
    <w:rsid w:val="00B73C63"/>
    <w:rsid w:val="00B73F2B"/>
    <w:rsid w:val="00B74A20"/>
    <w:rsid w:val="00B74E3D"/>
    <w:rsid w:val="00B753D1"/>
    <w:rsid w:val="00B77600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E6D"/>
    <w:rsid w:val="00BA09CC"/>
    <w:rsid w:val="00BA0B6A"/>
    <w:rsid w:val="00BA3D01"/>
    <w:rsid w:val="00BA7084"/>
    <w:rsid w:val="00BA787B"/>
    <w:rsid w:val="00BB14CB"/>
    <w:rsid w:val="00BB20F2"/>
    <w:rsid w:val="00BB45CA"/>
    <w:rsid w:val="00BB4CD8"/>
    <w:rsid w:val="00BB67AE"/>
    <w:rsid w:val="00BB73F7"/>
    <w:rsid w:val="00BC44BD"/>
    <w:rsid w:val="00BC5869"/>
    <w:rsid w:val="00BC5AAC"/>
    <w:rsid w:val="00BD003A"/>
    <w:rsid w:val="00BD1C1A"/>
    <w:rsid w:val="00BD1D45"/>
    <w:rsid w:val="00BD23B5"/>
    <w:rsid w:val="00BD3E62"/>
    <w:rsid w:val="00BD48BA"/>
    <w:rsid w:val="00BD711B"/>
    <w:rsid w:val="00BE1875"/>
    <w:rsid w:val="00BE1C1A"/>
    <w:rsid w:val="00BE4462"/>
    <w:rsid w:val="00BE4486"/>
    <w:rsid w:val="00BE4D7C"/>
    <w:rsid w:val="00BF12F2"/>
    <w:rsid w:val="00BF15D6"/>
    <w:rsid w:val="00BF321B"/>
    <w:rsid w:val="00BF3773"/>
    <w:rsid w:val="00BF3E14"/>
    <w:rsid w:val="00BF4644"/>
    <w:rsid w:val="00BF4F80"/>
    <w:rsid w:val="00BF605B"/>
    <w:rsid w:val="00BF6848"/>
    <w:rsid w:val="00C0040C"/>
    <w:rsid w:val="00C00D18"/>
    <w:rsid w:val="00C01550"/>
    <w:rsid w:val="00C0193F"/>
    <w:rsid w:val="00C03B8D"/>
    <w:rsid w:val="00C04532"/>
    <w:rsid w:val="00C06D1A"/>
    <w:rsid w:val="00C078F3"/>
    <w:rsid w:val="00C1034F"/>
    <w:rsid w:val="00C10888"/>
    <w:rsid w:val="00C1178F"/>
    <w:rsid w:val="00C124C0"/>
    <w:rsid w:val="00C1356B"/>
    <w:rsid w:val="00C14309"/>
    <w:rsid w:val="00C151D0"/>
    <w:rsid w:val="00C15CCC"/>
    <w:rsid w:val="00C15FDC"/>
    <w:rsid w:val="00C16F54"/>
    <w:rsid w:val="00C178C2"/>
    <w:rsid w:val="00C17B1D"/>
    <w:rsid w:val="00C237DC"/>
    <w:rsid w:val="00C237F5"/>
    <w:rsid w:val="00C238E0"/>
    <w:rsid w:val="00C23D94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1F7D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54ED"/>
    <w:rsid w:val="00C7083C"/>
    <w:rsid w:val="00C71DAA"/>
    <w:rsid w:val="00C72A7A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30B"/>
    <w:rsid w:val="00C85C0F"/>
    <w:rsid w:val="00C8757A"/>
    <w:rsid w:val="00C8795F"/>
    <w:rsid w:val="00C91CBD"/>
    <w:rsid w:val="00C91DA2"/>
    <w:rsid w:val="00C9200C"/>
    <w:rsid w:val="00C9336A"/>
    <w:rsid w:val="00C9340B"/>
    <w:rsid w:val="00C945D0"/>
    <w:rsid w:val="00C95FF7"/>
    <w:rsid w:val="00C96D94"/>
    <w:rsid w:val="00C975ED"/>
    <w:rsid w:val="00C97719"/>
    <w:rsid w:val="00CA002C"/>
    <w:rsid w:val="00CA079D"/>
    <w:rsid w:val="00CA22B6"/>
    <w:rsid w:val="00CA2591"/>
    <w:rsid w:val="00CA2B4B"/>
    <w:rsid w:val="00CA48A6"/>
    <w:rsid w:val="00CA519D"/>
    <w:rsid w:val="00CA61C3"/>
    <w:rsid w:val="00CA6934"/>
    <w:rsid w:val="00CA6C80"/>
    <w:rsid w:val="00CB1029"/>
    <w:rsid w:val="00CB1ED2"/>
    <w:rsid w:val="00CB285C"/>
    <w:rsid w:val="00CB3E0A"/>
    <w:rsid w:val="00CB7A46"/>
    <w:rsid w:val="00CC0E33"/>
    <w:rsid w:val="00CC2B44"/>
    <w:rsid w:val="00CC3806"/>
    <w:rsid w:val="00CC4249"/>
    <w:rsid w:val="00CC5636"/>
    <w:rsid w:val="00CC799E"/>
    <w:rsid w:val="00CD0ABD"/>
    <w:rsid w:val="00CD1639"/>
    <w:rsid w:val="00CD259C"/>
    <w:rsid w:val="00CD6A45"/>
    <w:rsid w:val="00CE2F1D"/>
    <w:rsid w:val="00CE3DDC"/>
    <w:rsid w:val="00CE431C"/>
    <w:rsid w:val="00CE4DEB"/>
    <w:rsid w:val="00CE55EC"/>
    <w:rsid w:val="00CE5942"/>
    <w:rsid w:val="00CE63EE"/>
    <w:rsid w:val="00CF16FB"/>
    <w:rsid w:val="00CF2295"/>
    <w:rsid w:val="00CF33AC"/>
    <w:rsid w:val="00CF349D"/>
    <w:rsid w:val="00CF3BDE"/>
    <w:rsid w:val="00CF4FE1"/>
    <w:rsid w:val="00CF54EB"/>
    <w:rsid w:val="00CF56C6"/>
    <w:rsid w:val="00D0077F"/>
    <w:rsid w:val="00D02B63"/>
    <w:rsid w:val="00D03D46"/>
    <w:rsid w:val="00D05EFC"/>
    <w:rsid w:val="00D0639A"/>
    <w:rsid w:val="00D07ABE"/>
    <w:rsid w:val="00D1008D"/>
    <w:rsid w:val="00D10395"/>
    <w:rsid w:val="00D1412D"/>
    <w:rsid w:val="00D17988"/>
    <w:rsid w:val="00D17CDD"/>
    <w:rsid w:val="00D24B41"/>
    <w:rsid w:val="00D26EB4"/>
    <w:rsid w:val="00D307A6"/>
    <w:rsid w:val="00D30843"/>
    <w:rsid w:val="00D3127C"/>
    <w:rsid w:val="00D31D0B"/>
    <w:rsid w:val="00D31EF1"/>
    <w:rsid w:val="00D3347E"/>
    <w:rsid w:val="00D345ED"/>
    <w:rsid w:val="00D35914"/>
    <w:rsid w:val="00D369D7"/>
    <w:rsid w:val="00D36C35"/>
    <w:rsid w:val="00D41A1D"/>
    <w:rsid w:val="00D42073"/>
    <w:rsid w:val="00D42088"/>
    <w:rsid w:val="00D421BE"/>
    <w:rsid w:val="00D43763"/>
    <w:rsid w:val="00D45EA6"/>
    <w:rsid w:val="00D4623C"/>
    <w:rsid w:val="00D5337E"/>
    <w:rsid w:val="00D5432B"/>
    <w:rsid w:val="00D5494D"/>
    <w:rsid w:val="00D551EB"/>
    <w:rsid w:val="00D574CA"/>
    <w:rsid w:val="00D57819"/>
    <w:rsid w:val="00D6072C"/>
    <w:rsid w:val="00D618A3"/>
    <w:rsid w:val="00D61B2D"/>
    <w:rsid w:val="00D62104"/>
    <w:rsid w:val="00D62A6C"/>
    <w:rsid w:val="00D6371B"/>
    <w:rsid w:val="00D71F54"/>
    <w:rsid w:val="00D72906"/>
    <w:rsid w:val="00D72BC8"/>
    <w:rsid w:val="00D7310B"/>
    <w:rsid w:val="00D73304"/>
    <w:rsid w:val="00D73E07"/>
    <w:rsid w:val="00D76ABD"/>
    <w:rsid w:val="00D77647"/>
    <w:rsid w:val="00D8104A"/>
    <w:rsid w:val="00D818EE"/>
    <w:rsid w:val="00D826B4"/>
    <w:rsid w:val="00D84566"/>
    <w:rsid w:val="00D84E70"/>
    <w:rsid w:val="00D85857"/>
    <w:rsid w:val="00D87CE4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2B9D"/>
    <w:rsid w:val="00DD3A3A"/>
    <w:rsid w:val="00DD3BD5"/>
    <w:rsid w:val="00DD3C10"/>
    <w:rsid w:val="00DD3D07"/>
    <w:rsid w:val="00DD45E5"/>
    <w:rsid w:val="00DD5C8D"/>
    <w:rsid w:val="00DD6EB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16CE"/>
    <w:rsid w:val="00DF4C38"/>
    <w:rsid w:val="00DF6CC2"/>
    <w:rsid w:val="00DF759D"/>
    <w:rsid w:val="00DF773B"/>
    <w:rsid w:val="00E006E4"/>
    <w:rsid w:val="00E01DB7"/>
    <w:rsid w:val="00E021B7"/>
    <w:rsid w:val="00E02AAD"/>
    <w:rsid w:val="00E02CEA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1C26"/>
    <w:rsid w:val="00E24A00"/>
    <w:rsid w:val="00E253B3"/>
    <w:rsid w:val="00E255F8"/>
    <w:rsid w:val="00E26313"/>
    <w:rsid w:val="00E27765"/>
    <w:rsid w:val="00E27E33"/>
    <w:rsid w:val="00E33B8F"/>
    <w:rsid w:val="00E34DFC"/>
    <w:rsid w:val="00E359E2"/>
    <w:rsid w:val="00E378A2"/>
    <w:rsid w:val="00E40405"/>
    <w:rsid w:val="00E4056F"/>
    <w:rsid w:val="00E40610"/>
    <w:rsid w:val="00E40905"/>
    <w:rsid w:val="00E41064"/>
    <w:rsid w:val="00E425A2"/>
    <w:rsid w:val="00E42B43"/>
    <w:rsid w:val="00E440E4"/>
    <w:rsid w:val="00E44BBB"/>
    <w:rsid w:val="00E44E0B"/>
    <w:rsid w:val="00E5063D"/>
    <w:rsid w:val="00E53C1B"/>
    <w:rsid w:val="00E544BE"/>
    <w:rsid w:val="00E54D26"/>
    <w:rsid w:val="00E55A03"/>
    <w:rsid w:val="00E55DBF"/>
    <w:rsid w:val="00E56075"/>
    <w:rsid w:val="00E5708C"/>
    <w:rsid w:val="00E610D6"/>
    <w:rsid w:val="00E63DF9"/>
    <w:rsid w:val="00E64245"/>
    <w:rsid w:val="00E65013"/>
    <w:rsid w:val="00E6545E"/>
    <w:rsid w:val="00E65EF2"/>
    <w:rsid w:val="00E66BC9"/>
    <w:rsid w:val="00E67BAE"/>
    <w:rsid w:val="00E71686"/>
    <w:rsid w:val="00E71C91"/>
    <w:rsid w:val="00E740A5"/>
    <w:rsid w:val="00E7429F"/>
    <w:rsid w:val="00E74E87"/>
    <w:rsid w:val="00E76F5A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24BD"/>
    <w:rsid w:val="00EB41C2"/>
    <w:rsid w:val="00EB5ADB"/>
    <w:rsid w:val="00EB63C8"/>
    <w:rsid w:val="00EC09EF"/>
    <w:rsid w:val="00EC1F76"/>
    <w:rsid w:val="00EC47EC"/>
    <w:rsid w:val="00EC75FF"/>
    <w:rsid w:val="00ED0D63"/>
    <w:rsid w:val="00ED1332"/>
    <w:rsid w:val="00ED21D7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B9E"/>
    <w:rsid w:val="00EF72D6"/>
    <w:rsid w:val="00F0401B"/>
    <w:rsid w:val="00F042D5"/>
    <w:rsid w:val="00F04FF6"/>
    <w:rsid w:val="00F06FF1"/>
    <w:rsid w:val="00F07F25"/>
    <w:rsid w:val="00F109FC"/>
    <w:rsid w:val="00F1129A"/>
    <w:rsid w:val="00F13E62"/>
    <w:rsid w:val="00F15600"/>
    <w:rsid w:val="00F17329"/>
    <w:rsid w:val="00F22531"/>
    <w:rsid w:val="00F231EE"/>
    <w:rsid w:val="00F2321E"/>
    <w:rsid w:val="00F2445F"/>
    <w:rsid w:val="00F2561F"/>
    <w:rsid w:val="00F25AE4"/>
    <w:rsid w:val="00F26006"/>
    <w:rsid w:val="00F2637D"/>
    <w:rsid w:val="00F26CEB"/>
    <w:rsid w:val="00F27ADC"/>
    <w:rsid w:val="00F30AB8"/>
    <w:rsid w:val="00F342FD"/>
    <w:rsid w:val="00F34E9E"/>
    <w:rsid w:val="00F37788"/>
    <w:rsid w:val="00F41684"/>
    <w:rsid w:val="00F4224C"/>
    <w:rsid w:val="00F44755"/>
    <w:rsid w:val="00F455E0"/>
    <w:rsid w:val="00F45E7C"/>
    <w:rsid w:val="00F46571"/>
    <w:rsid w:val="00F528EE"/>
    <w:rsid w:val="00F52A01"/>
    <w:rsid w:val="00F530AE"/>
    <w:rsid w:val="00F53B6F"/>
    <w:rsid w:val="00F5458D"/>
    <w:rsid w:val="00F54A33"/>
    <w:rsid w:val="00F54AE9"/>
    <w:rsid w:val="00F54F3A"/>
    <w:rsid w:val="00F560BB"/>
    <w:rsid w:val="00F5651C"/>
    <w:rsid w:val="00F56773"/>
    <w:rsid w:val="00F62E6A"/>
    <w:rsid w:val="00F64753"/>
    <w:rsid w:val="00F659E1"/>
    <w:rsid w:val="00F65F6D"/>
    <w:rsid w:val="00F66F1E"/>
    <w:rsid w:val="00F727CB"/>
    <w:rsid w:val="00F76C88"/>
    <w:rsid w:val="00F77ABA"/>
    <w:rsid w:val="00F808C5"/>
    <w:rsid w:val="00F832E1"/>
    <w:rsid w:val="00F85369"/>
    <w:rsid w:val="00F90DF1"/>
    <w:rsid w:val="00F93DC9"/>
    <w:rsid w:val="00F94872"/>
    <w:rsid w:val="00F95A9C"/>
    <w:rsid w:val="00F95FC2"/>
    <w:rsid w:val="00F967E0"/>
    <w:rsid w:val="00F96A6A"/>
    <w:rsid w:val="00FA089B"/>
    <w:rsid w:val="00FA3243"/>
    <w:rsid w:val="00FA57AD"/>
    <w:rsid w:val="00FA5D88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4D17"/>
    <w:rsid w:val="00FC60A4"/>
    <w:rsid w:val="00FC64E4"/>
    <w:rsid w:val="00FC7545"/>
    <w:rsid w:val="00FC7873"/>
    <w:rsid w:val="00FD0267"/>
    <w:rsid w:val="00FD08E4"/>
    <w:rsid w:val="00FD3288"/>
    <w:rsid w:val="00FD3504"/>
    <w:rsid w:val="00FD3C24"/>
    <w:rsid w:val="00FD44D9"/>
    <w:rsid w:val="00FD49D9"/>
    <w:rsid w:val="00FD554D"/>
    <w:rsid w:val="00FD5B24"/>
    <w:rsid w:val="00FD7653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D2B"/>
    <w:rsid w:val="00FF373C"/>
    <w:rsid w:val="00FF4A31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3"/>
    <w:next w:val="BodyText"/>
    <w:link w:val="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DE3B49"/>
    <w:pPr>
      <w:tabs>
        <w:tab w:val="clear" w:pos="864"/>
      </w:tabs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DE3B49"/>
    <w:p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4Char">
    <w:name w:val="제목 4 Char"/>
    <w:basedOn w:val="a0"/>
    <w:link w:val="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5Char">
    <w:name w:val="제목 5 Char"/>
    <w:basedOn w:val="a0"/>
    <w:link w:val="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Char">
    <w:name w:val="제목 6 Char"/>
    <w:basedOn w:val="a0"/>
    <w:link w:val="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Char">
    <w:name w:val="제목 7 Char"/>
    <w:basedOn w:val="a0"/>
    <w:link w:val="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제목 8 Char"/>
    <w:basedOn w:val="a0"/>
    <w:link w:val="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제목 9 Char"/>
    <w:basedOn w:val="a0"/>
    <w:link w:val="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a"/>
    <w:next w:val="a"/>
    <w:qFormat/>
    <w:rsid w:val="00DE3B49"/>
    <w:pPr>
      <w:spacing w:before="120" w:after="120"/>
    </w:pPr>
    <w:rPr>
      <w:rFonts w:eastAsia="바탕"/>
      <w:b/>
      <w:i/>
    </w:rPr>
  </w:style>
  <w:style w:type="paragraph" w:customStyle="1" w:styleId="BodyText">
    <w:name w:val="BodyText"/>
    <w:basedOn w:val="a"/>
    <w:qFormat/>
    <w:rsid w:val="00DE3B49"/>
    <w:pPr>
      <w:spacing w:before="120" w:after="120"/>
      <w:jc w:val="both"/>
    </w:pPr>
    <w:rPr>
      <w:rFonts w:eastAsia="바탕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a0"/>
    <w:uiPriority w:val="99"/>
    <w:rsid w:val="00B55F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ngho.seok@newraco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7676-5F29-42EA-A013-CE4F24D4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16018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4554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572</cp:revision>
  <cp:lastPrinted>2010-05-04T03:47:00Z</cp:lastPrinted>
  <dcterms:created xsi:type="dcterms:W3CDTF">2014-04-03T02:37:00Z</dcterms:created>
  <dcterms:modified xsi:type="dcterms:W3CDTF">2017-02-13T17:03:00Z</dcterms:modified>
</cp:coreProperties>
</file>