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bookmarkStart w:id="0" w:name="_GoBack"/>
      <w:r>
        <w:t>IEEE P802.11</w:t>
      </w:r>
      <w:r>
        <w:br/>
      </w:r>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061F7109"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8B59EF">
              <w:rPr>
                <w:b w:val="0"/>
                <w:sz w:val="20"/>
              </w:rPr>
              <w:t>8</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03B5E7FE" w:rsidR="00CA09B2" w:rsidRDefault="00661311">
            <w:pPr>
              <w:pStyle w:val="T2"/>
              <w:spacing w:after="0"/>
              <w:ind w:left="0" w:right="0"/>
              <w:rPr>
                <w:b w:val="0"/>
                <w:sz w:val="20"/>
              </w:rPr>
            </w:pPr>
            <w:proofErr w:type="spellStart"/>
            <w:r>
              <w:rPr>
                <w:b w:val="0"/>
                <w:sz w:val="20"/>
              </w:rPr>
              <w:t>Kiseon</w:t>
            </w:r>
            <w:proofErr w:type="spellEnd"/>
            <w:r>
              <w:rPr>
                <w:b w:val="0"/>
                <w:sz w:val="20"/>
              </w:rPr>
              <w:t xml:space="preserve"> </w:t>
            </w:r>
            <w:proofErr w:type="spellStart"/>
            <w:r>
              <w:rPr>
                <w:b w:val="0"/>
                <w:sz w:val="20"/>
              </w:rPr>
              <w:t>Ryu</w:t>
            </w:r>
            <w:proofErr w:type="spellEnd"/>
          </w:p>
        </w:tc>
        <w:tc>
          <w:tcPr>
            <w:tcW w:w="2064" w:type="dxa"/>
            <w:vAlign w:val="center"/>
          </w:tcPr>
          <w:p w14:paraId="3FB0ACFE" w14:textId="7491B231" w:rsidR="00CA09B2" w:rsidRDefault="00661311">
            <w:pPr>
              <w:pStyle w:val="T2"/>
              <w:spacing w:after="0"/>
              <w:ind w:left="0" w:right="0"/>
              <w:rPr>
                <w:b w:val="0"/>
                <w:sz w:val="20"/>
              </w:rPr>
            </w:pPr>
            <w:r>
              <w:rPr>
                <w:b w:val="0"/>
                <w:sz w:val="20"/>
              </w:rPr>
              <w:t>LG</w:t>
            </w:r>
          </w:p>
        </w:tc>
        <w:tc>
          <w:tcPr>
            <w:tcW w:w="2814" w:type="dxa"/>
            <w:vAlign w:val="center"/>
          </w:tcPr>
          <w:p w14:paraId="77E95639" w14:textId="7BA1D59E" w:rsidR="00CA09B2" w:rsidRDefault="00661311">
            <w:pPr>
              <w:pStyle w:val="T2"/>
              <w:spacing w:after="0"/>
              <w:ind w:left="0" w:right="0"/>
              <w:rPr>
                <w:b w:val="0"/>
                <w:sz w:val="20"/>
              </w:rPr>
            </w:pPr>
            <w:r>
              <w:rPr>
                <w:b w:val="0"/>
                <w:sz w:val="20"/>
              </w:rPr>
              <w:t>Seoul, Korea</w:t>
            </w: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2D54BA14" w:rsidR="00CA09B2" w:rsidRDefault="00661311">
            <w:pPr>
              <w:pStyle w:val="T2"/>
              <w:spacing w:after="0"/>
              <w:ind w:left="0" w:right="0"/>
              <w:rPr>
                <w:b w:val="0"/>
                <w:sz w:val="16"/>
              </w:rPr>
            </w:pPr>
            <w:r>
              <w:rPr>
                <w:b w:val="0"/>
                <w:sz w:val="16"/>
              </w:rPr>
              <w:t>Kiseon.ryu@lge.com</w:t>
            </w: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3AC07BF0">
                <wp:simplePos x="0" y="0"/>
                <wp:positionH relativeFrom="column">
                  <wp:posOffset>-60649</wp:posOffset>
                </wp:positionH>
                <wp:positionV relativeFrom="paragraph">
                  <wp:posOffset>202214</wp:posOffset>
                </wp:positionV>
                <wp:extent cx="5943600" cy="39633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2024A3" w:rsidRDefault="002024A3">
                            <w:pPr>
                              <w:pStyle w:val="T1"/>
                              <w:spacing w:after="120"/>
                            </w:pPr>
                            <w:r>
                              <w:t>Abstract</w:t>
                            </w:r>
                          </w:p>
                          <w:p w14:paraId="57AD84C7" w14:textId="5B8B0754" w:rsidR="002024A3" w:rsidRDefault="002024A3">
                            <w:pPr>
                              <w:jc w:val="both"/>
                            </w:pPr>
                            <w:r>
                              <w:t xml:space="preserve">The submission provides resolutions to comment related to clause 27.8 Operating mode indication. </w:t>
                            </w:r>
                          </w:p>
                          <w:p w14:paraId="36CBA7DA" w14:textId="77777777" w:rsidR="002024A3" w:rsidRDefault="002024A3">
                            <w:pPr>
                              <w:jc w:val="both"/>
                            </w:pPr>
                          </w:p>
                          <w:p w14:paraId="7657734B" w14:textId="77777777" w:rsidR="002024A3" w:rsidRDefault="002024A3">
                            <w:pPr>
                              <w:jc w:val="both"/>
                            </w:pPr>
                            <w:r>
                              <w:t xml:space="preserve">The submission provides solutions to CIDs: 3077, 3218, 4783, 5196, 5197, </w:t>
                            </w:r>
                            <w:r w:rsidRPr="001D7A1F">
                              <w:rPr>
                                <w:strike/>
                              </w:rPr>
                              <w:t>5948</w:t>
                            </w:r>
                            <w:r>
                              <w:t xml:space="preserve">, 6192, 7023, 7024, 7025, 7026, 7027, </w:t>
                            </w:r>
                            <w:r w:rsidRPr="001719F0">
                              <w:rPr>
                                <w:strike/>
                              </w:rPr>
                              <w:t>7404</w:t>
                            </w:r>
                            <w:r>
                              <w:t xml:space="preserve">, 7507, 7613,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2024A3" w:rsidRDefault="002024A3">
                            <w:pPr>
                              <w:jc w:val="both"/>
                            </w:pPr>
                          </w:p>
                          <w:p w14:paraId="3599B545" w14:textId="1E17FA23" w:rsidR="002024A3" w:rsidRDefault="002024A3">
                            <w:pPr>
                              <w:jc w:val="both"/>
                            </w:pPr>
                            <w:r>
                              <w:t>IEEE802.11ax MAC ad hoc group discussed on TUE PM2 on the 17-115r2. The main comment resolutions changed to 17-115r3 are CIDs:</w:t>
                            </w:r>
                          </w:p>
                          <w:p w14:paraId="0C61731C" w14:textId="1B6CCF9D" w:rsidR="002024A3" w:rsidRDefault="002024A3">
                            <w:pPr>
                              <w:jc w:val="both"/>
                            </w:pPr>
                            <w:r>
                              <w:t>5948, 4783, 7890, 3219, 7247 and 9409.</w:t>
                            </w:r>
                          </w:p>
                          <w:p w14:paraId="16700A50" w14:textId="77777777" w:rsidR="002024A3" w:rsidRDefault="002024A3">
                            <w:pPr>
                              <w:jc w:val="both"/>
                            </w:pPr>
                          </w:p>
                          <w:p w14:paraId="590A80FB" w14:textId="03030783" w:rsidR="002024A3" w:rsidRDefault="002024A3">
                            <w:pPr>
                              <w:jc w:val="both"/>
                            </w:pPr>
                            <w:r>
                              <w:t>R4 updated comment resolution for CID5199.</w:t>
                            </w:r>
                          </w:p>
                          <w:p w14:paraId="79D3B728" w14:textId="77777777" w:rsidR="00474890" w:rsidRDefault="00474890">
                            <w:pPr>
                              <w:jc w:val="both"/>
                            </w:pPr>
                          </w:p>
                          <w:p w14:paraId="153835FE" w14:textId="2C6DD6A2" w:rsidR="00F00B7D" w:rsidRDefault="00474890">
                            <w:pPr>
                              <w:jc w:val="both"/>
                            </w:pPr>
                            <w:r>
                              <w:t xml:space="preserve">R5 updated comment resolutions to CID7024, </w:t>
                            </w:r>
                            <w:r w:rsidR="00724DBB">
                              <w:t>7025, 7026, 7027</w:t>
                            </w:r>
                            <w:r w:rsidR="00724DBB">
                              <w:t xml:space="preserve">, 3219, 7247, </w:t>
                            </w:r>
                            <w:r w:rsidR="00724DBB">
                              <w:t>7613</w:t>
                            </w:r>
                            <w:r w:rsidR="00724DBB">
                              <w:t>,</w:t>
                            </w:r>
                            <w:r w:rsidR="00F00B7D">
                              <w:t xml:space="preserve"> 5199 and</w:t>
                            </w:r>
                            <w:r w:rsidR="0097357C">
                              <w:t xml:space="preserve"> 9409</w:t>
                            </w:r>
                            <w:r w:rsidR="00F00B7D">
                              <w:t>. R5 removed resolutions to CIDs 7404, 7617, 4784 and 9724.</w:t>
                            </w:r>
                          </w:p>
                          <w:p w14:paraId="4B2E3ECE" w14:textId="77777777" w:rsidR="001D7A1F" w:rsidRDefault="001D7A1F">
                            <w:pPr>
                              <w:jc w:val="both"/>
                            </w:pPr>
                          </w:p>
                          <w:p w14:paraId="482C3742" w14:textId="484EEF1D" w:rsidR="001D7A1F" w:rsidRDefault="001D7A1F">
                            <w:pPr>
                              <w:jc w:val="both"/>
                            </w:pPr>
                            <w:r>
                              <w:t xml:space="preserve">R6 </w:t>
                            </w:r>
                            <w:r w:rsidR="00205906">
                              <w:t>updated comment resolution for CID7613.</w:t>
                            </w:r>
                            <w:r w:rsidR="00205906">
                              <w:t xml:space="preserve"> R6 r</w:t>
                            </w:r>
                            <w:r>
                              <w:t>emoved resolution to CID 5948</w:t>
                            </w:r>
                            <w:r w:rsidR="00FB1474">
                              <w:t>.</w:t>
                            </w:r>
                          </w:p>
                          <w:p w14:paraId="6B3299FD" w14:textId="77777777" w:rsidR="00FB1474" w:rsidRDefault="00FB1474">
                            <w:pPr>
                              <w:jc w:val="both"/>
                            </w:pPr>
                          </w:p>
                          <w:p w14:paraId="33242222" w14:textId="77777777" w:rsidR="00724DBB" w:rsidRDefault="00724DBB">
                            <w:pPr>
                              <w:jc w:val="both"/>
                            </w:pPr>
                          </w:p>
                          <w:p w14:paraId="6915F4F5" w14:textId="77777777" w:rsidR="002024A3" w:rsidRDefault="002024A3">
                            <w:pPr>
                              <w:jc w:val="both"/>
                            </w:pPr>
                          </w:p>
                          <w:p w14:paraId="7AAC096D" w14:textId="1189A89B" w:rsidR="002024A3" w:rsidRDefault="002024A3">
                            <w:pPr>
                              <w:jc w:val="both"/>
                            </w:pPr>
                            <w:r>
                              <w:t xml:space="preserve"> </w:t>
                            </w:r>
                          </w:p>
                          <w:p w14:paraId="4725BFBB" w14:textId="77777777" w:rsidR="002024A3" w:rsidRDefault="002024A3">
                            <w:pPr>
                              <w:jc w:val="both"/>
                            </w:pPr>
                          </w:p>
                          <w:p w14:paraId="78F02801" w14:textId="77777777" w:rsidR="002024A3" w:rsidRDefault="002024A3">
                            <w:pPr>
                              <w:jc w:val="both"/>
                            </w:pPr>
                          </w:p>
                          <w:p w14:paraId="7F589123" w14:textId="77777777" w:rsidR="002024A3" w:rsidRDefault="002024A3">
                            <w:pPr>
                              <w:jc w:val="both"/>
                            </w:pPr>
                          </w:p>
                          <w:p w14:paraId="3946DF1C" w14:textId="77777777" w:rsidR="002024A3" w:rsidRDefault="002024A3">
                            <w:pPr>
                              <w:jc w:val="both"/>
                            </w:pPr>
                          </w:p>
                          <w:p w14:paraId="6EEA1108" w14:textId="6083DADB" w:rsidR="002024A3" w:rsidRDefault="002024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4.8pt;margin-top:15.9pt;width:468pt;height:3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" o:allowincell="f" stroked="f">
                <v:textbox>
                  <w:txbxContent>
                    <w:p w14:paraId="65004D97" w14:textId="77777777" w:rsidR="002024A3" w:rsidRDefault="002024A3">
                      <w:pPr>
                        <w:pStyle w:val="T1"/>
                        <w:spacing w:after="120"/>
                      </w:pPr>
                      <w:r>
                        <w:t>Abstract</w:t>
                      </w:r>
                    </w:p>
                    <w:p w14:paraId="57AD84C7" w14:textId="5B8B0754" w:rsidR="002024A3" w:rsidRDefault="002024A3">
                      <w:pPr>
                        <w:jc w:val="both"/>
                      </w:pPr>
                      <w:r>
                        <w:t xml:space="preserve">The submission provides resolutions to comment related to clause 27.8 Operating mode indication. </w:t>
                      </w:r>
                    </w:p>
                    <w:p w14:paraId="36CBA7DA" w14:textId="77777777" w:rsidR="002024A3" w:rsidRDefault="002024A3">
                      <w:pPr>
                        <w:jc w:val="both"/>
                      </w:pPr>
                    </w:p>
                    <w:p w14:paraId="7657734B" w14:textId="77777777" w:rsidR="002024A3" w:rsidRDefault="002024A3">
                      <w:pPr>
                        <w:jc w:val="both"/>
                      </w:pPr>
                      <w:r>
                        <w:t xml:space="preserve">The submission provides solutions to CIDs: 3077, 3218, 4783, 5196, 5197, </w:t>
                      </w:r>
                      <w:r w:rsidRPr="001D7A1F">
                        <w:rPr>
                          <w:strike/>
                        </w:rPr>
                        <w:t>5948</w:t>
                      </w:r>
                      <w:r>
                        <w:t xml:space="preserve">, 6192, 7023, 7024, 7025, 7026, 7027, </w:t>
                      </w:r>
                      <w:r w:rsidRPr="001719F0">
                        <w:rPr>
                          <w:strike/>
                        </w:rPr>
                        <w:t>7404</w:t>
                      </w:r>
                      <w:r>
                        <w:t xml:space="preserve">, 7507, 7613,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2024A3" w:rsidRDefault="002024A3">
                      <w:pPr>
                        <w:jc w:val="both"/>
                      </w:pPr>
                    </w:p>
                    <w:p w14:paraId="3599B545" w14:textId="1E17FA23" w:rsidR="002024A3" w:rsidRDefault="002024A3">
                      <w:pPr>
                        <w:jc w:val="both"/>
                      </w:pPr>
                      <w:r>
                        <w:t>IEEE802.11ax MAC ad hoc group discussed on TUE PM2 on the 17-115r2. The main comment resolutions changed to 17-115r3 are CIDs:</w:t>
                      </w:r>
                    </w:p>
                    <w:p w14:paraId="0C61731C" w14:textId="1B6CCF9D" w:rsidR="002024A3" w:rsidRDefault="002024A3">
                      <w:pPr>
                        <w:jc w:val="both"/>
                      </w:pPr>
                      <w:r>
                        <w:t>5948, 4783, 7890, 3219, 7247 and 9409.</w:t>
                      </w:r>
                    </w:p>
                    <w:p w14:paraId="16700A50" w14:textId="77777777" w:rsidR="002024A3" w:rsidRDefault="002024A3">
                      <w:pPr>
                        <w:jc w:val="both"/>
                      </w:pPr>
                    </w:p>
                    <w:p w14:paraId="590A80FB" w14:textId="03030783" w:rsidR="002024A3" w:rsidRDefault="002024A3">
                      <w:pPr>
                        <w:jc w:val="both"/>
                      </w:pPr>
                      <w:r>
                        <w:t>R4 updated comment resolution for CID5199.</w:t>
                      </w:r>
                    </w:p>
                    <w:p w14:paraId="79D3B728" w14:textId="77777777" w:rsidR="00474890" w:rsidRDefault="00474890">
                      <w:pPr>
                        <w:jc w:val="both"/>
                      </w:pPr>
                    </w:p>
                    <w:p w14:paraId="153835FE" w14:textId="2C6DD6A2" w:rsidR="00F00B7D" w:rsidRDefault="00474890">
                      <w:pPr>
                        <w:jc w:val="both"/>
                      </w:pPr>
                      <w:r>
                        <w:t xml:space="preserve">R5 updated comment resolutions to CID7024, </w:t>
                      </w:r>
                      <w:r w:rsidR="00724DBB">
                        <w:t>7025, 7026, 7027</w:t>
                      </w:r>
                      <w:r w:rsidR="00724DBB">
                        <w:t xml:space="preserve">, 3219, 7247, </w:t>
                      </w:r>
                      <w:r w:rsidR="00724DBB">
                        <w:t>7613</w:t>
                      </w:r>
                      <w:r w:rsidR="00724DBB">
                        <w:t>,</w:t>
                      </w:r>
                      <w:r w:rsidR="00F00B7D">
                        <w:t xml:space="preserve"> 5199 and</w:t>
                      </w:r>
                      <w:r w:rsidR="0097357C">
                        <w:t xml:space="preserve"> 9409</w:t>
                      </w:r>
                      <w:r w:rsidR="00F00B7D">
                        <w:t>. R5 removed resolutions to CIDs 7404, 7617, 4784 and 9724.</w:t>
                      </w:r>
                    </w:p>
                    <w:p w14:paraId="4B2E3ECE" w14:textId="77777777" w:rsidR="001D7A1F" w:rsidRDefault="001D7A1F">
                      <w:pPr>
                        <w:jc w:val="both"/>
                      </w:pPr>
                    </w:p>
                    <w:p w14:paraId="482C3742" w14:textId="484EEF1D" w:rsidR="001D7A1F" w:rsidRDefault="001D7A1F">
                      <w:pPr>
                        <w:jc w:val="both"/>
                      </w:pPr>
                      <w:r>
                        <w:t xml:space="preserve">R6 </w:t>
                      </w:r>
                      <w:r w:rsidR="00205906">
                        <w:t>updated comment resolution for CID7613.</w:t>
                      </w:r>
                      <w:r w:rsidR="00205906">
                        <w:t xml:space="preserve"> R6 r</w:t>
                      </w:r>
                      <w:r>
                        <w:t>emoved resolution to CID 5948</w:t>
                      </w:r>
                      <w:r w:rsidR="00FB1474">
                        <w:t>.</w:t>
                      </w:r>
                    </w:p>
                    <w:p w14:paraId="6B3299FD" w14:textId="77777777" w:rsidR="00FB1474" w:rsidRDefault="00FB1474">
                      <w:pPr>
                        <w:jc w:val="both"/>
                      </w:pPr>
                    </w:p>
                    <w:p w14:paraId="33242222" w14:textId="77777777" w:rsidR="00724DBB" w:rsidRDefault="00724DBB">
                      <w:pPr>
                        <w:jc w:val="both"/>
                      </w:pPr>
                    </w:p>
                    <w:p w14:paraId="6915F4F5" w14:textId="77777777" w:rsidR="002024A3" w:rsidRDefault="002024A3">
                      <w:pPr>
                        <w:jc w:val="both"/>
                      </w:pPr>
                    </w:p>
                    <w:p w14:paraId="7AAC096D" w14:textId="1189A89B" w:rsidR="002024A3" w:rsidRDefault="002024A3">
                      <w:pPr>
                        <w:jc w:val="both"/>
                      </w:pPr>
                      <w:r>
                        <w:t xml:space="preserve"> </w:t>
                      </w:r>
                    </w:p>
                    <w:p w14:paraId="4725BFBB" w14:textId="77777777" w:rsidR="002024A3" w:rsidRDefault="002024A3">
                      <w:pPr>
                        <w:jc w:val="both"/>
                      </w:pPr>
                    </w:p>
                    <w:p w14:paraId="78F02801" w14:textId="77777777" w:rsidR="002024A3" w:rsidRDefault="002024A3">
                      <w:pPr>
                        <w:jc w:val="both"/>
                      </w:pPr>
                    </w:p>
                    <w:p w14:paraId="7F589123" w14:textId="77777777" w:rsidR="002024A3" w:rsidRDefault="002024A3">
                      <w:pPr>
                        <w:jc w:val="both"/>
                      </w:pPr>
                    </w:p>
                    <w:p w14:paraId="3946DF1C" w14:textId="77777777" w:rsidR="002024A3" w:rsidRDefault="002024A3">
                      <w:pPr>
                        <w:jc w:val="both"/>
                      </w:pPr>
                    </w:p>
                    <w:p w14:paraId="6EEA1108" w14:textId="6083DADB" w:rsidR="002024A3" w:rsidRDefault="002024A3">
                      <w:pPr>
                        <w:jc w:val="both"/>
                      </w:pPr>
                    </w:p>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34B64A65"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w:t>
      </w:r>
      <w:r w:rsidR="002022AA">
        <w:rPr>
          <w:color w:val="00B050"/>
          <w:sz w:val="26"/>
          <w:szCs w:val="26"/>
        </w:rPr>
        <w:t>#</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773503A"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00E95C37">
        <w:rPr>
          <w:color w:val="00B050"/>
          <w:sz w:val="26"/>
          <w:szCs w:val="26"/>
        </w:rPr>
        <w:t>(</w:t>
      </w:r>
      <w:r w:rsidR="002022AA">
        <w:rPr>
          <w:color w:val="00B050"/>
          <w:sz w:val="26"/>
          <w:szCs w:val="26"/>
        </w:rPr>
        <w:t>#</w:t>
      </w:r>
      <w:r w:rsidR="00E95C37">
        <w:rPr>
          <w:color w:val="00B050"/>
          <w:sz w:val="26"/>
          <w:szCs w:val="26"/>
        </w:rPr>
        <w:t>6017</w:t>
      </w:r>
      <w:r w:rsidR="007F46A5">
        <w:rPr>
          <w:color w:val="00B050"/>
          <w:sz w:val="26"/>
          <w:szCs w:val="26"/>
        </w:rPr>
        <w:t xml:space="preserve">, </w:t>
      </w:r>
      <w:r w:rsidR="002022AA">
        <w:rPr>
          <w:color w:val="00B050"/>
          <w:sz w:val="26"/>
          <w:szCs w:val="26"/>
        </w:rPr>
        <w:t>#</w:t>
      </w:r>
      <w:r w:rsidR="007F46A5">
        <w:rPr>
          <w:color w:val="00B050"/>
          <w:sz w:val="26"/>
          <w:szCs w:val="26"/>
        </w:rPr>
        <w:t>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1157BFF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576FAFE7" w:rsidR="0071570B" w:rsidRDefault="0071570B" w:rsidP="0071570B">
      <w:pPr>
        <w:widowControl w:val="0"/>
        <w:autoSpaceDE w:val="0"/>
        <w:autoSpaceDN w:val="0"/>
        <w:adjustRightInd w:val="0"/>
        <w:spacing w:after="240" w:line="240" w:lineRule="atLeast"/>
        <w:rPr>
          <w:color w:val="000000"/>
          <w:sz w:val="26"/>
          <w:szCs w:val="26"/>
        </w:rPr>
      </w:pPr>
      <w:r w:rsidRPr="0087008E">
        <w:rPr>
          <w:strike/>
          <w:color w:val="FF0000"/>
          <w:sz w:val="26"/>
          <w:szCs w:val="26"/>
        </w:rPr>
        <w:t>If dot11OMIOptionImplemented is true, an</w:t>
      </w:r>
      <w:r w:rsidRPr="0087008E">
        <w:rPr>
          <w:color w:val="FF0000"/>
          <w:sz w:val="26"/>
          <w:szCs w:val="26"/>
        </w:rPr>
        <w:t xml:space="preserve"> </w:t>
      </w:r>
      <w:proofErr w:type="spellStart"/>
      <w:r w:rsidR="0087008E" w:rsidRPr="0087008E">
        <w:rPr>
          <w:color w:val="0070C0"/>
          <w:sz w:val="26"/>
          <w:szCs w:val="26"/>
          <w:u w:val="single"/>
        </w:rPr>
        <w:t>An</w:t>
      </w:r>
      <w:proofErr w:type="spellEnd"/>
      <w:r w:rsidR="0087008E">
        <w:rPr>
          <w:color w:val="000000"/>
          <w:sz w:val="26"/>
          <w:szCs w:val="26"/>
        </w:rPr>
        <w:t xml:space="preserve"> </w:t>
      </w:r>
      <w:r>
        <w:rPr>
          <w:color w:val="000000"/>
          <w:sz w:val="26"/>
          <w:szCs w:val="26"/>
        </w:rPr>
        <w:t>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 xml:space="preserve">a STA that indicated </w:t>
      </w:r>
      <w:r w:rsidR="00CA0D33">
        <w:rPr>
          <w:color w:val="0070C0"/>
          <w:sz w:val="26"/>
          <w:szCs w:val="26"/>
          <w:u w:val="single"/>
        </w:rPr>
        <w:t>value 1 in the OMI A-Control S</w:t>
      </w:r>
      <w:r w:rsidRPr="00102665">
        <w:rPr>
          <w:color w:val="0070C0"/>
          <w:sz w:val="26"/>
          <w:szCs w:val="26"/>
          <w:u w:val="single"/>
        </w:rPr>
        <w:t xml:space="preserve">upport </w:t>
      </w:r>
      <w:r w:rsidR="00CA0D33">
        <w:rPr>
          <w:color w:val="0070C0"/>
          <w:sz w:val="26"/>
          <w:szCs w:val="26"/>
          <w:u w:val="single"/>
        </w:rPr>
        <w:t xml:space="preserve">field </w:t>
      </w:r>
      <w:r w:rsidRPr="00102665">
        <w:rPr>
          <w:color w:val="0070C0"/>
          <w:sz w:val="26"/>
          <w:szCs w:val="26"/>
          <w:u w:val="single"/>
        </w:rPr>
        <w:t>in its HE Capabilities element a</w:t>
      </w:r>
      <w:r w:rsidR="00CA0D33">
        <w:rPr>
          <w:color w:val="0070C0"/>
          <w:sz w:val="26"/>
          <w:szCs w:val="26"/>
          <w:u w:val="single"/>
        </w:rPr>
        <w:t>n individually addressed</w:t>
      </w:r>
      <w:r>
        <w:rPr>
          <w:color w:val="0070C0"/>
          <w:sz w:val="26"/>
          <w:szCs w:val="26"/>
          <w:u w:val="single"/>
        </w:rPr>
        <w:t xml:space="preserve"> </w:t>
      </w:r>
      <w:r>
        <w:rPr>
          <w:color w:val="00B050"/>
          <w:sz w:val="26"/>
          <w:szCs w:val="26"/>
        </w:rPr>
        <w:t>(</w:t>
      </w:r>
      <w:r w:rsidR="002022AA">
        <w:rPr>
          <w:color w:val="00B050"/>
          <w:sz w:val="26"/>
          <w:szCs w:val="26"/>
        </w:rPr>
        <w:t>#</w:t>
      </w:r>
      <w:r>
        <w:rPr>
          <w:color w:val="00B050"/>
          <w:sz w:val="26"/>
          <w:szCs w:val="26"/>
        </w:rPr>
        <w:t>7970)</w:t>
      </w:r>
      <w:r w:rsidRPr="00102665">
        <w:rPr>
          <w:color w:val="000000"/>
          <w:sz w:val="26"/>
          <w:szCs w:val="26"/>
        </w:rPr>
        <w:t xml:space="preserve"> </w:t>
      </w:r>
      <w:r>
        <w:rPr>
          <w:color w:val="000000"/>
          <w:sz w:val="26"/>
          <w:szCs w:val="26"/>
        </w:rPr>
        <w:t>QoS Data</w:t>
      </w:r>
      <w:r w:rsidR="00CA0D33" w:rsidRPr="00CA0D33">
        <w:rPr>
          <w:color w:val="0070C0"/>
          <w:sz w:val="26"/>
          <w:szCs w:val="26"/>
          <w:u w:val="single"/>
        </w:rPr>
        <w:t xml:space="preserve">, </w:t>
      </w:r>
      <w:r w:rsidR="00EF7B5F">
        <w:rPr>
          <w:color w:val="0070C0"/>
          <w:sz w:val="26"/>
          <w:szCs w:val="26"/>
          <w:u w:val="single"/>
        </w:rPr>
        <w:t xml:space="preserve">Class 2 and Class 3 </w:t>
      </w:r>
      <w:r w:rsidR="00CA0D33" w:rsidRPr="00CA0D33">
        <w:rPr>
          <w:color w:val="0070C0"/>
          <w:sz w:val="26"/>
          <w:szCs w:val="26"/>
          <w:u w:val="single"/>
        </w:rPr>
        <w:t>Management</w:t>
      </w:r>
      <w:r w:rsidR="00E9513D">
        <w:rPr>
          <w:color w:val="0070C0"/>
          <w:sz w:val="26"/>
          <w:szCs w:val="26"/>
          <w:u w:val="single"/>
        </w:rPr>
        <w:t>,</w:t>
      </w:r>
      <w:r w:rsidRPr="00CA0D33">
        <w:rPr>
          <w:color w:val="0070C0"/>
          <w:sz w:val="26"/>
          <w:szCs w:val="26"/>
          <w:u w:val="single"/>
        </w:rPr>
        <w:t xml:space="preserve"> </w:t>
      </w:r>
      <w:r w:rsidR="00E9513D" w:rsidRPr="00E9513D">
        <w:rPr>
          <w:color w:val="00B050"/>
          <w:sz w:val="26"/>
          <w:szCs w:val="26"/>
        </w:rPr>
        <w:t xml:space="preserve">(#7613) </w:t>
      </w:r>
      <w:r w:rsidRPr="00CA0D33">
        <w:rPr>
          <w:color w:val="000000"/>
          <w:sz w:val="26"/>
          <w:szCs w:val="26"/>
        </w:rPr>
        <w:t>or</w:t>
      </w:r>
      <w:r>
        <w:rPr>
          <w:color w:val="000000"/>
          <w:sz w:val="26"/>
          <w:szCs w:val="26"/>
        </w:rPr>
        <w:t xml:space="preserve">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dot11OMIOptionImplemented</w:t>
      </w:r>
      <w:r>
        <w:rPr>
          <w:color w:val="000000"/>
          <w:sz w:val="26"/>
          <w:szCs w:val="26"/>
        </w:rPr>
        <w:t xml:space="preserve">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a</w:t>
      </w:r>
      <w:r w:rsidR="00CA0D33">
        <w:rPr>
          <w:color w:val="0070C0"/>
          <w:sz w:val="26"/>
          <w:szCs w:val="26"/>
          <w:u w:val="single"/>
        </w:rPr>
        <w:t xml:space="preserve">n individually addressed </w:t>
      </w:r>
      <w:r w:rsidRPr="00462FBD">
        <w:rPr>
          <w:color w:val="0070C0"/>
          <w:sz w:val="26"/>
          <w:szCs w:val="26"/>
          <w:u w:val="single"/>
        </w:rPr>
        <w:t>QoS Data</w:t>
      </w:r>
      <w:r w:rsidR="00CA0D33">
        <w:rPr>
          <w:color w:val="0070C0"/>
          <w:sz w:val="26"/>
          <w:szCs w:val="26"/>
          <w:u w:val="single"/>
        </w:rPr>
        <w:t>, Management</w:t>
      </w:r>
      <w:r w:rsidRPr="00462FBD">
        <w:rPr>
          <w:color w:val="0070C0"/>
          <w:sz w:val="26"/>
          <w:szCs w:val="26"/>
          <w:u w:val="single"/>
        </w:rPr>
        <w:t xml:space="preserve">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w:t>
      </w:r>
      <w:r w:rsidR="00460542">
        <w:rPr>
          <w:color w:val="00B050"/>
          <w:sz w:val="26"/>
          <w:szCs w:val="26"/>
        </w:rPr>
        <w:t>#</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00460542">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 xml:space="preserve">HE AP shall set dot11OMIOptionImplemented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w:t>
      </w:r>
    </w:p>
    <w:p w14:paraId="180C4FBA" w14:textId="509772C6" w:rsidR="00120F06" w:rsidRPr="00120F06" w:rsidRDefault="00FE570D"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Operating Mode Indication and the O</w:t>
      </w:r>
      <w:r w:rsidR="0097357C">
        <w:rPr>
          <w:color w:val="0070C0"/>
          <w:u w:val="single"/>
        </w:rPr>
        <w:t>peration Mode Notification should</w:t>
      </w:r>
      <w:r>
        <w:rPr>
          <w:color w:val="0070C0"/>
          <w:u w:val="single"/>
        </w:rPr>
        <w:t xml:space="preserve"> not be transmitted in the same PPDU. </w:t>
      </w:r>
      <w:r w:rsidR="00120F06">
        <w:rPr>
          <w:color w:val="0070C0"/>
          <w:u w:val="single"/>
        </w:rPr>
        <w:t xml:space="preserve">When a BSS uses both </w:t>
      </w:r>
      <w:r w:rsidR="00120F06" w:rsidRPr="0017676E">
        <w:rPr>
          <w:color w:val="0070C0"/>
          <w:u w:val="single"/>
        </w:rPr>
        <w:t>Operating Mode Indication a</w:t>
      </w:r>
      <w:r w:rsidR="00120F06">
        <w:rPr>
          <w:color w:val="0070C0"/>
          <w:u w:val="single"/>
        </w:rPr>
        <w:t>nd Operating Mode Notification</w:t>
      </w:r>
      <w:r w:rsidR="00120F06" w:rsidRPr="0017676E">
        <w:rPr>
          <w:color w:val="0070C0"/>
          <w:u w:val="single"/>
        </w:rPr>
        <w:t xml:space="preserve">, the </w:t>
      </w:r>
      <w:r w:rsidR="00120F06">
        <w:rPr>
          <w:color w:val="0070C0"/>
          <w:u w:val="single"/>
        </w:rPr>
        <w:t>channel width and the RX NSS of the OMI Initiator</w:t>
      </w:r>
      <w:r w:rsidR="00120F06" w:rsidRPr="0017676E">
        <w:rPr>
          <w:color w:val="0070C0"/>
          <w:u w:val="single"/>
        </w:rPr>
        <w:t xml:space="preserve"> </w:t>
      </w:r>
      <w:r w:rsidR="00120F06">
        <w:rPr>
          <w:color w:val="0070C0"/>
          <w:u w:val="single"/>
        </w:rPr>
        <w:t xml:space="preserve">shall be set to the value of </w:t>
      </w:r>
      <w:r w:rsidR="00120F06">
        <w:rPr>
          <w:color w:val="0070C0"/>
          <w:u w:val="single"/>
        </w:rPr>
        <w:lastRenderedPageBreak/>
        <w:t>the latest received Operating Mode Indication or Operating Mode Notification.</w:t>
      </w:r>
    </w:p>
    <w:p w14:paraId="1D65E197" w14:textId="2699055E" w:rsidR="00BE4652" w:rsidRDefault="0071570B" w:rsidP="0071570B">
      <w:pPr>
        <w:rPr>
          <w:color w:val="000000"/>
          <w:sz w:val="26"/>
          <w:szCs w:val="26"/>
        </w:rPr>
      </w:pPr>
      <w:r>
        <w:rPr>
          <w:color w:val="000000"/>
          <w:sz w:val="26"/>
          <w:szCs w:val="26"/>
        </w:rPr>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00E35866">
        <w:rPr>
          <w:color w:val="000000"/>
          <w:sz w:val="26"/>
          <w:szCs w:val="26"/>
        </w:rPr>
        <w:t xml:space="preserve">in </w:t>
      </w:r>
      <w:r w:rsidR="00E35866" w:rsidRPr="00E35866">
        <w:rPr>
          <w:color w:val="0070C0"/>
          <w:sz w:val="26"/>
          <w:szCs w:val="26"/>
          <w:u w:val="single"/>
        </w:rPr>
        <w:t>an individually addressed</w:t>
      </w:r>
      <w:r w:rsidR="00E35866" w:rsidRPr="00E35866">
        <w:rPr>
          <w:color w:val="0070C0"/>
          <w:sz w:val="26"/>
          <w:szCs w:val="26"/>
        </w:rPr>
        <w:t xml:space="preserve"> </w:t>
      </w:r>
      <w:r>
        <w:rPr>
          <w:color w:val="000000"/>
          <w:sz w:val="26"/>
          <w:szCs w:val="26"/>
        </w:rPr>
        <w:t>QoS Data</w:t>
      </w:r>
      <w:r w:rsidR="00E35866" w:rsidRPr="00E35866">
        <w:rPr>
          <w:color w:val="000000"/>
          <w:sz w:val="26"/>
          <w:szCs w:val="26"/>
          <w:u w:val="single"/>
        </w:rPr>
        <w:t>,</w:t>
      </w:r>
      <w:r w:rsidR="005A5C0B" w:rsidRPr="00E35866">
        <w:rPr>
          <w:color w:val="0070C0"/>
          <w:sz w:val="26"/>
          <w:szCs w:val="26"/>
          <w:u w:val="single"/>
        </w:rPr>
        <w:t xml:space="preserve"> </w:t>
      </w:r>
      <w:r w:rsidR="008E40D5">
        <w:rPr>
          <w:color w:val="0070C0"/>
          <w:sz w:val="26"/>
          <w:szCs w:val="26"/>
          <w:u w:val="single"/>
        </w:rPr>
        <w:t xml:space="preserve">Class 2 and Class 3 </w:t>
      </w:r>
      <w:r w:rsidR="00E35866">
        <w:rPr>
          <w:color w:val="0070C0"/>
          <w:sz w:val="26"/>
          <w:szCs w:val="26"/>
          <w:u w:val="single"/>
        </w:rPr>
        <w:t>M</w:t>
      </w:r>
      <w:r w:rsidR="00E35866" w:rsidRPr="00E35866">
        <w:rPr>
          <w:color w:val="0070C0"/>
          <w:sz w:val="26"/>
          <w:szCs w:val="26"/>
          <w:u w:val="single"/>
        </w:rPr>
        <w:t>anagement</w:t>
      </w:r>
      <w:r w:rsidR="00E9513D">
        <w:rPr>
          <w:color w:val="0070C0"/>
          <w:sz w:val="26"/>
          <w:szCs w:val="26"/>
          <w:u w:val="single"/>
        </w:rPr>
        <w:t>,</w:t>
      </w:r>
      <w:r w:rsidR="00E35866">
        <w:rPr>
          <w:color w:val="0070C0"/>
          <w:sz w:val="26"/>
          <w:szCs w:val="26"/>
        </w:rPr>
        <w:t xml:space="preserve"> </w:t>
      </w:r>
      <w:r w:rsidR="00E9513D" w:rsidRPr="00E9513D">
        <w:rPr>
          <w:color w:val="00B050"/>
          <w:sz w:val="26"/>
          <w:szCs w:val="26"/>
        </w:rPr>
        <w:t xml:space="preserve">(#7613) </w:t>
      </w:r>
      <w:r>
        <w:rPr>
          <w:color w:val="000000"/>
          <w:sz w:val="26"/>
          <w:szCs w:val="26"/>
        </w:rPr>
        <w:t xml:space="preserve">or QoS Null frame that solicits an </w:t>
      </w:r>
      <w:r w:rsidRPr="00BE4652">
        <w:rPr>
          <w:color w:val="000000" w:themeColor="text1"/>
          <w:sz w:val="26"/>
          <w:szCs w:val="26"/>
        </w:rPr>
        <w:t>immediate</w:t>
      </w:r>
      <w:r w:rsidR="0097357C" w:rsidRPr="0097357C">
        <w:rPr>
          <w:color w:val="FF0000"/>
          <w:sz w:val="26"/>
          <w:szCs w:val="26"/>
        </w:rPr>
        <w:t xml:space="preserve"> </w:t>
      </w:r>
      <w:r>
        <w:rPr>
          <w:color w:val="000000"/>
          <w:sz w:val="26"/>
          <w:szCs w:val="26"/>
        </w:rPr>
        <w:t xml:space="preserve">acknowledgement and is </w:t>
      </w:r>
      <w:r w:rsidR="00BE4652">
        <w:rPr>
          <w:color w:val="000000"/>
          <w:sz w:val="26"/>
          <w:szCs w:val="26"/>
        </w:rPr>
        <w:t>addressed to the OMI responder.</w:t>
      </w:r>
    </w:p>
    <w:p w14:paraId="6261C5F4" w14:textId="77777777" w:rsidR="00BE4652" w:rsidRDefault="00BE4652" w:rsidP="0071570B">
      <w:pPr>
        <w:rPr>
          <w:color w:val="000000"/>
          <w:sz w:val="26"/>
          <w:szCs w:val="26"/>
        </w:rPr>
      </w:pPr>
    </w:p>
    <w:p w14:paraId="3BD6AC35" w14:textId="4EB43AE1" w:rsidR="00CA0D33" w:rsidRPr="00CA0D33" w:rsidRDefault="00BE4652" w:rsidP="0071570B">
      <w:pPr>
        <w:rPr>
          <w:color w:val="0070C0"/>
          <w:sz w:val="22"/>
          <w:szCs w:val="22"/>
          <w:u w:val="single"/>
        </w:rPr>
      </w:pPr>
      <w:r w:rsidRPr="00CA0D33">
        <w:rPr>
          <w:color w:val="0070C0"/>
          <w:sz w:val="22"/>
          <w:szCs w:val="22"/>
          <w:u w:val="single"/>
        </w:rPr>
        <w:t xml:space="preserve">NOTE </w:t>
      </w:r>
      <w:r w:rsidR="00CA0D33">
        <w:rPr>
          <w:color w:val="000000"/>
          <w:sz w:val="26"/>
          <w:szCs w:val="26"/>
        </w:rPr>
        <w:t xml:space="preserve">— </w:t>
      </w:r>
      <w:r w:rsidRPr="00CA0D33">
        <w:rPr>
          <w:color w:val="0070C0"/>
          <w:sz w:val="22"/>
          <w:szCs w:val="22"/>
          <w:u w:val="single"/>
        </w:rPr>
        <w:t xml:space="preserve">Examples of frames that solicit immediate acknowledgement are QoS Null and QoS Data frames </w:t>
      </w:r>
      <w:proofErr w:type="spellStart"/>
      <w:r w:rsidRPr="00CA0D33">
        <w:rPr>
          <w:color w:val="0070C0"/>
          <w:sz w:val="22"/>
          <w:szCs w:val="22"/>
          <w:u w:val="single"/>
        </w:rPr>
        <w:t>ackpolicy</w:t>
      </w:r>
      <w:proofErr w:type="spellEnd"/>
      <w:r w:rsidRPr="00CA0D33">
        <w:rPr>
          <w:color w:val="0070C0"/>
          <w:sz w:val="22"/>
          <w:szCs w:val="22"/>
          <w:u w:val="single"/>
        </w:rPr>
        <w:t xml:space="preserve"> set to Normal </w:t>
      </w:r>
      <w:proofErr w:type="spellStart"/>
      <w:r w:rsidRPr="00CA0D33">
        <w:rPr>
          <w:color w:val="0070C0"/>
          <w:sz w:val="22"/>
          <w:szCs w:val="22"/>
          <w:u w:val="single"/>
        </w:rPr>
        <w:t>Ack</w:t>
      </w:r>
      <w:proofErr w:type="spellEnd"/>
      <w:r w:rsidRPr="00CA0D33">
        <w:rPr>
          <w:color w:val="0070C0"/>
          <w:sz w:val="22"/>
          <w:szCs w:val="22"/>
          <w:u w:val="single"/>
        </w:rPr>
        <w:t xml:space="preserve"> o</w:t>
      </w:r>
      <w:r w:rsidR="00CA0D33" w:rsidRPr="00CA0D33">
        <w:rPr>
          <w:color w:val="0070C0"/>
          <w:sz w:val="22"/>
          <w:szCs w:val="22"/>
          <w:u w:val="single"/>
        </w:rPr>
        <w:t xml:space="preserve">r Implicit Bar or Action frames. </w:t>
      </w:r>
      <w:r w:rsidR="00164D35" w:rsidRPr="00164D35">
        <w:rPr>
          <w:color w:val="00B050"/>
          <w:sz w:val="22"/>
          <w:szCs w:val="22"/>
        </w:rPr>
        <w:t>(#7024, #7025, #7026, #7027)</w:t>
      </w:r>
    </w:p>
    <w:p w14:paraId="04942707" w14:textId="35993317" w:rsidR="00BE4652" w:rsidRDefault="00BE4652" w:rsidP="0071570B">
      <w:pPr>
        <w:rPr>
          <w:color w:val="000000"/>
          <w:sz w:val="26"/>
          <w:szCs w:val="26"/>
        </w:rPr>
      </w:pPr>
      <w:r>
        <w:rPr>
          <w:color w:val="000000"/>
          <w:sz w:val="26"/>
          <w:szCs w:val="26"/>
        </w:rPr>
        <w:t xml:space="preserve">  </w:t>
      </w:r>
    </w:p>
    <w:p w14:paraId="45F56F72" w14:textId="115F735C" w:rsidR="0071570B" w:rsidRDefault="0071570B" w:rsidP="0071570B">
      <w:pPr>
        <w:rPr>
          <w:color w:val="0070C0"/>
          <w:sz w:val="26"/>
          <w:szCs w:val="26"/>
          <w:u w:val="single"/>
        </w:rPr>
      </w:pPr>
      <w:r>
        <w:rPr>
          <w:color w:val="000000"/>
          <w:sz w:val="26"/>
          <w:szCs w:val="26"/>
        </w:rPr>
        <w:t xml:space="preserve">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00460542">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00460542">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p>
    <w:p w14:paraId="15D944BA" w14:textId="77777777" w:rsidR="001D7A1F" w:rsidRPr="00F26A6A" w:rsidRDefault="001D7A1F" w:rsidP="0071570B"/>
    <w:p w14:paraId="73C1319E" w14:textId="3790D21D"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1091B898" w14:textId="17C1CFBF" w:rsidR="002077E6" w:rsidRPr="00453D73"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as follows: </w:t>
      </w:r>
    </w:p>
    <w:p w14:paraId="3473C1B1" w14:textId="4AA1F7EF"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When the OMI initiator</w:t>
      </w:r>
      <w:r w:rsidR="00D12DAE">
        <w:rPr>
          <w:color w:val="000000"/>
          <w:sz w:val="26"/>
          <w:szCs w:val="26"/>
        </w:rPr>
        <w:t xml:space="preserve"> </w:t>
      </w:r>
      <w:r>
        <w:rPr>
          <w:color w:val="000000"/>
          <w:sz w:val="26"/>
          <w:szCs w:val="26"/>
        </w:rPr>
        <w:t xml:space="preserve">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w:t>
      </w:r>
      <w:r w:rsidR="00460542">
        <w:rPr>
          <w:color w:val="00B050"/>
          <w:sz w:val="26"/>
          <w:szCs w:val="26"/>
        </w:rPr>
        <w:t>#</w:t>
      </w:r>
      <w:r w:rsidRPr="007524B6">
        <w:rPr>
          <w:color w:val="00B050"/>
          <w:sz w:val="26"/>
          <w:szCs w:val="26"/>
        </w:rPr>
        <w:t>3219)</w:t>
      </w:r>
      <w:r>
        <w:rPr>
          <w:color w:val="00B050"/>
          <w:sz w:val="26"/>
          <w:szCs w:val="26"/>
        </w:rPr>
        <w:t xml:space="preserve"> </w:t>
      </w:r>
      <w:r>
        <w:rPr>
          <w:color w:val="000000"/>
          <w:sz w:val="26"/>
          <w:szCs w:val="26"/>
        </w:rPr>
        <w:t xml:space="preserve">the </w:t>
      </w:r>
      <w:r w:rsidR="0097357C" w:rsidRPr="00BE4652">
        <w:rPr>
          <w:color w:val="000000" w:themeColor="text1"/>
          <w:sz w:val="26"/>
          <w:szCs w:val="26"/>
        </w:rPr>
        <w:t>immediate</w:t>
      </w:r>
      <w:r w:rsidR="0097357C">
        <w:rPr>
          <w:color w:val="000000"/>
          <w:sz w:val="26"/>
          <w:szCs w:val="26"/>
        </w:rPr>
        <w:t xml:space="preserve"> </w:t>
      </w:r>
      <w:r>
        <w:rPr>
          <w:color w:val="000000"/>
          <w:sz w:val="26"/>
          <w:szCs w:val="26"/>
        </w:rPr>
        <w:t xml:space="preserve">acknowledgement from the OMI responder. </w:t>
      </w:r>
    </w:p>
    <w:p w14:paraId="57DA8215" w14:textId="3F2FF88B"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 xml:space="preserve">—  When the OMI initiator changes an OMI parameter from lower to higher, it should make the change for that parameter </w:t>
      </w:r>
      <w:r w:rsidR="00925A5E">
        <w:rPr>
          <w:color w:val="000000"/>
          <w:sz w:val="26"/>
          <w:szCs w:val="26"/>
        </w:rPr>
        <w:t xml:space="preserve">only </w:t>
      </w:r>
      <w:r w:rsidR="00D56887">
        <w:rPr>
          <w:color w:val="0070C0"/>
          <w:sz w:val="26"/>
          <w:szCs w:val="26"/>
          <w:u w:val="single"/>
        </w:rPr>
        <w:t xml:space="preserve">after </w:t>
      </w:r>
      <w:r w:rsidR="00925A5E">
        <w:rPr>
          <w:color w:val="0070C0"/>
          <w:sz w:val="26"/>
          <w:szCs w:val="26"/>
          <w:u w:val="single"/>
        </w:rPr>
        <w:t xml:space="preserve">the </w:t>
      </w:r>
      <w:r w:rsidR="00987C40">
        <w:rPr>
          <w:color w:val="0070C0"/>
          <w:sz w:val="26"/>
          <w:szCs w:val="26"/>
          <w:u w:val="single"/>
        </w:rPr>
        <w:t xml:space="preserve">TXOP in which it expects to receive acknowledgement from the OMI responder.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w:t>
      </w:r>
      <w:r w:rsidRPr="009B3BD3">
        <w:rPr>
          <w:strike/>
          <w:color w:val="FF0000"/>
          <w:sz w:val="26"/>
          <w:szCs w:val="26"/>
        </w:rPr>
        <w:t>ACK Timeout has expired or after receiving the i</w:t>
      </w:r>
      <w:r w:rsidRPr="0076581D">
        <w:rPr>
          <w:strike/>
          <w:color w:val="FF0000"/>
          <w:sz w:val="26"/>
          <w:szCs w:val="26"/>
        </w:rPr>
        <w:t>mmediate</w:t>
      </w:r>
      <w:r w:rsidR="00D56887">
        <w:rPr>
          <w:color w:val="00B050"/>
        </w:rPr>
        <w:t xml:space="preserve"> </w:t>
      </w:r>
      <w:r w:rsidRPr="009B3BD3">
        <w:rPr>
          <w:strike/>
          <w:color w:val="FF0000"/>
          <w:sz w:val="26"/>
          <w:szCs w:val="26"/>
        </w:rPr>
        <w:t>acknowledgement from the OMI responder</w:t>
      </w:r>
      <w:r>
        <w:rPr>
          <w:color w:val="000000"/>
          <w:sz w:val="26"/>
          <w:szCs w:val="26"/>
        </w:rPr>
        <w:t xml:space="preserve">. </w:t>
      </w:r>
      <w:r w:rsidR="007B253C">
        <w:rPr>
          <w:color w:val="00B050"/>
          <w:sz w:val="26"/>
          <w:szCs w:val="26"/>
        </w:rPr>
        <w:t>(</w:t>
      </w:r>
      <w:r w:rsidR="00460542">
        <w:rPr>
          <w:color w:val="00B050"/>
          <w:sz w:val="26"/>
          <w:szCs w:val="26"/>
        </w:rPr>
        <w:t>#</w:t>
      </w:r>
      <w:r w:rsidR="007B253C">
        <w:rPr>
          <w:color w:val="00B050"/>
          <w:sz w:val="26"/>
          <w:szCs w:val="26"/>
        </w:rPr>
        <w:t>32</w:t>
      </w:r>
      <w:r w:rsidR="007B253C" w:rsidRPr="00B2289A">
        <w:rPr>
          <w:color w:val="00B050"/>
          <w:sz w:val="26"/>
          <w:szCs w:val="26"/>
        </w:rPr>
        <w:t>18</w:t>
      </w:r>
      <w:r w:rsidR="007B253C">
        <w:rPr>
          <w:color w:val="00B050"/>
          <w:sz w:val="26"/>
          <w:szCs w:val="26"/>
        </w:rPr>
        <w:t>,</w:t>
      </w:r>
      <w:r w:rsidR="00460542">
        <w:rPr>
          <w:color w:val="00B050"/>
          <w:sz w:val="26"/>
          <w:szCs w:val="26"/>
        </w:rPr>
        <w:t xml:space="preserve"> #</w:t>
      </w:r>
      <w:r w:rsidR="007B253C">
        <w:rPr>
          <w:color w:val="00B050"/>
          <w:sz w:val="26"/>
          <w:szCs w:val="26"/>
        </w:rPr>
        <w:t>7247</w:t>
      </w:r>
      <w:r w:rsidR="007B253C" w:rsidRPr="00B2289A">
        <w:rPr>
          <w:color w:val="00B050"/>
          <w:sz w:val="26"/>
          <w:szCs w:val="26"/>
        </w:rPr>
        <w:t>)</w:t>
      </w:r>
    </w:p>
    <w:p w14:paraId="74BD5736" w14:textId="792D4C2E"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w:t>
      </w:r>
      <w:r w:rsidR="002542A6">
        <w:rPr>
          <w:color w:val="0070C0"/>
          <w:sz w:val="26"/>
          <w:szCs w:val="26"/>
          <w:u w:val="single"/>
        </w:rPr>
        <w:t xml:space="preserve">up to </w:t>
      </w:r>
      <w:r>
        <w:rPr>
          <w:color w:val="0070C0"/>
          <w:sz w:val="26"/>
          <w:szCs w:val="26"/>
          <w:u w:val="single"/>
        </w:rPr>
        <w:t>the</w:t>
      </w:r>
      <w:r w:rsidRPr="001A1045">
        <w:rPr>
          <w:color w:val="0070C0"/>
          <w:sz w:val="26"/>
          <w:szCs w:val="26"/>
          <w:u w:val="single"/>
        </w:rPr>
        <w:t xml:space="preserve"> value of the </w:t>
      </w:r>
      <w:r w:rsidR="00DE4A40">
        <w:rPr>
          <w:color w:val="0070C0"/>
          <w:sz w:val="26"/>
          <w:szCs w:val="26"/>
          <w:u w:val="single"/>
        </w:rPr>
        <w:t>most recently transmitted</w:t>
      </w:r>
      <w:r>
        <w:rPr>
          <w:color w:val="0070C0"/>
          <w:sz w:val="26"/>
          <w:szCs w:val="26"/>
          <w:u w:val="single"/>
        </w:rPr>
        <w:t xml:space="preserve">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w:t>
      </w:r>
      <w:r w:rsidR="00460542">
        <w:rPr>
          <w:color w:val="00B050"/>
          <w:sz w:val="26"/>
          <w:szCs w:val="26"/>
        </w:rPr>
        <w:t>#</w:t>
      </w:r>
      <w:r w:rsidRPr="00B2289A">
        <w:rPr>
          <w:color w:val="00B050"/>
          <w:sz w:val="26"/>
          <w:szCs w:val="26"/>
        </w:rPr>
        <w:t>3077</w:t>
      </w:r>
      <w:r>
        <w:rPr>
          <w:color w:val="00B050"/>
          <w:sz w:val="26"/>
          <w:szCs w:val="26"/>
        </w:rPr>
        <w:t xml:space="preserve">, </w:t>
      </w:r>
      <w:r w:rsidR="00460542">
        <w:rPr>
          <w:color w:val="00B050"/>
          <w:sz w:val="26"/>
          <w:szCs w:val="26"/>
        </w:rPr>
        <w:t>#</w:t>
      </w:r>
      <w:r>
        <w:rPr>
          <w:color w:val="00B050"/>
          <w:sz w:val="26"/>
          <w:szCs w:val="26"/>
        </w:rPr>
        <w:t xml:space="preserve">6192, </w:t>
      </w:r>
      <w:r w:rsidR="00460542">
        <w:rPr>
          <w:color w:val="00B050"/>
          <w:sz w:val="26"/>
          <w:szCs w:val="26"/>
        </w:rPr>
        <w:t>#</w:t>
      </w:r>
      <w:r>
        <w:rPr>
          <w:color w:val="00B050"/>
          <w:sz w:val="26"/>
          <w:szCs w:val="26"/>
        </w:rPr>
        <w:t>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lastRenderedPageBreak/>
        <w:t xml:space="preserve">NOTE—In the event of transmission failure of the frame containing the OMI A-Control field, the OMI initiator attempts the recovery procedure defined in 10.22.2.7 (Multiple frame transmission in an EDCA TXOP). </w:t>
      </w:r>
    </w:p>
    <w:p w14:paraId="65666109" w14:textId="4D0D256C" w:rsidR="000A2487" w:rsidRPr="00286938" w:rsidRDefault="0071570B" w:rsidP="00286938">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t xml:space="preserve">If an OMI mode change is reported during a TXOP then the change should occur at least after that TXOP. </w:t>
      </w:r>
      <w:r w:rsidRPr="007524B6">
        <w:rPr>
          <w:color w:val="00B050"/>
          <w:sz w:val="26"/>
          <w:szCs w:val="26"/>
        </w:rPr>
        <w:t>(</w:t>
      </w:r>
      <w:r w:rsidR="00460542">
        <w:rPr>
          <w:color w:val="00B050"/>
          <w:sz w:val="26"/>
          <w:szCs w:val="26"/>
        </w:rPr>
        <w:t>#</w:t>
      </w:r>
      <w:r w:rsidRPr="007524B6">
        <w:rPr>
          <w:color w:val="00B050"/>
          <w:sz w:val="26"/>
          <w:szCs w:val="26"/>
        </w:rPr>
        <w:t>3219)</w:t>
      </w:r>
    </w:p>
    <w:p w14:paraId="38361AE6" w14:textId="0662BFB8" w:rsidR="0071570B" w:rsidRPr="001E2A77" w:rsidRDefault="0071570B" w:rsidP="0071570B">
      <w:pPr>
        <w:widowControl w:val="0"/>
        <w:autoSpaceDE w:val="0"/>
        <w:autoSpaceDN w:val="0"/>
        <w:adjustRightInd w:val="0"/>
        <w:spacing w:after="240" w:line="320" w:lineRule="atLeast"/>
        <w:rPr>
          <w:color w:val="000000" w:themeColor="text1"/>
          <w:sz w:val="26"/>
          <w:szCs w:val="26"/>
        </w:rPr>
      </w:pPr>
      <w:r w:rsidRPr="001E2A77">
        <w:rPr>
          <w:color w:val="000000" w:themeColor="text1"/>
          <w:sz w:val="26"/>
          <w:szCs w:val="26"/>
        </w:rPr>
        <w:t xml:space="preserve">The OMI responder shall use the values indicated by the </w:t>
      </w:r>
      <w:r w:rsidRPr="00185895">
        <w:rPr>
          <w:strike/>
          <w:color w:val="FF0000"/>
          <w:sz w:val="26"/>
          <w:szCs w:val="26"/>
        </w:rPr>
        <w:t>Rx</w:t>
      </w:r>
      <w:r w:rsidRPr="001E2A77">
        <w:rPr>
          <w:color w:val="000000" w:themeColor="text1"/>
          <w:sz w:val="26"/>
          <w:szCs w:val="26"/>
        </w:rPr>
        <w:t xml:space="preserve"> Channel Width and Rx NSS subfields of the most recently received OMI A-Control field</w:t>
      </w:r>
      <w:r w:rsidRPr="001E2A77">
        <w:rPr>
          <w:color w:val="000000" w:themeColor="text1"/>
        </w:rPr>
        <w:t xml:space="preserve"> </w:t>
      </w:r>
      <w:r w:rsidRPr="001E2A77">
        <w:rPr>
          <w:color w:val="000000" w:themeColor="text1"/>
          <w:sz w:val="26"/>
          <w:szCs w:val="26"/>
        </w:rPr>
        <w:t xml:space="preserve">sent by the OMI </w:t>
      </w:r>
      <w:r w:rsidRPr="00724DBB">
        <w:rPr>
          <w:color w:val="000000" w:themeColor="text1"/>
          <w:sz w:val="26"/>
          <w:szCs w:val="26"/>
        </w:rPr>
        <w:t>initiator to</w:t>
      </w:r>
      <w:r w:rsidR="001E2A77" w:rsidRPr="00724DBB">
        <w:rPr>
          <w:color w:val="000000" w:themeColor="text1"/>
          <w:sz w:val="26"/>
          <w:szCs w:val="26"/>
        </w:rPr>
        <w:t xml:space="preserve"> send </w:t>
      </w:r>
      <w:r w:rsidR="001E2A77" w:rsidRPr="00AD24BB">
        <w:rPr>
          <w:color w:val="000000" w:themeColor="text1"/>
          <w:sz w:val="26"/>
          <w:szCs w:val="26"/>
        </w:rPr>
        <w:t>PPDUs</w:t>
      </w:r>
      <w:r w:rsidR="001E2A77">
        <w:rPr>
          <w:color w:val="000000" w:themeColor="text1"/>
          <w:sz w:val="26"/>
          <w:szCs w:val="26"/>
        </w:rPr>
        <w:t xml:space="preserve"> </w:t>
      </w:r>
      <w:r w:rsidRPr="001E2A77">
        <w:rPr>
          <w:color w:val="000000" w:themeColor="text1"/>
          <w:sz w:val="26"/>
          <w:szCs w:val="26"/>
        </w:rPr>
        <w:t xml:space="preserve">to the OMI initiator in subsequent TXOP. </w:t>
      </w:r>
    </w:p>
    <w:p w14:paraId="0EB2CD96" w14:textId="18985F6E"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sidR="00460542">
        <w:rPr>
          <w:color w:val="00B050"/>
          <w:sz w:val="26"/>
          <w:szCs w:val="26"/>
        </w:rPr>
        <w:t>#</w:t>
      </w:r>
      <w:r>
        <w:rPr>
          <w:color w:val="00B050"/>
          <w:sz w:val="26"/>
          <w:szCs w:val="26"/>
        </w:rPr>
        <w:t xml:space="preserve">7614, </w:t>
      </w:r>
      <w:r w:rsidR="00460542">
        <w:rPr>
          <w:color w:val="00B050"/>
          <w:sz w:val="26"/>
          <w:szCs w:val="26"/>
        </w:rPr>
        <w:t>#</w:t>
      </w:r>
      <w:r>
        <w:rPr>
          <w:color w:val="00B050"/>
          <w:sz w:val="26"/>
          <w:szCs w:val="26"/>
        </w:rPr>
        <w:t xml:space="preserve">7031, </w:t>
      </w:r>
      <w:r w:rsidR="00460542">
        <w:rPr>
          <w:color w:val="00B050"/>
          <w:sz w:val="26"/>
          <w:szCs w:val="26"/>
        </w:rPr>
        <w:t>#</w:t>
      </w:r>
      <w:r>
        <w:rPr>
          <w:color w:val="00B050"/>
          <w:sz w:val="26"/>
          <w:szCs w:val="26"/>
        </w:rPr>
        <w:t xml:space="preserve">3220, </w:t>
      </w:r>
      <w:r w:rsidR="00460542">
        <w:rPr>
          <w:color w:val="00B050"/>
          <w:sz w:val="26"/>
          <w:szCs w:val="26"/>
        </w:rPr>
        <w:t>#</w:t>
      </w:r>
      <w:r w:rsidR="00EC7256">
        <w:rPr>
          <w:color w:val="00B050"/>
          <w:sz w:val="26"/>
          <w:szCs w:val="26"/>
        </w:rPr>
        <w:t>6157</w:t>
      </w:r>
      <w:r w:rsidRPr="003A4028">
        <w:rPr>
          <w:color w:val="00B050"/>
        </w:rPr>
        <w:t>)</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55FD2B68"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w:t>
      </w:r>
      <w:r w:rsidR="00460542">
        <w:rPr>
          <w:color w:val="00B050"/>
          <w:sz w:val="26"/>
          <w:szCs w:val="26"/>
        </w:rPr>
        <w:t>#</w:t>
      </w:r>
      <w:r w:rsidRPr="00733971">
        <w:rPr>
          <w:color w:val="00B050"/>
          <w:sz w:val="26"/>
          <w:szCs w:val="26"/>
        </w:rPr>
        <w:t>3217</w:t>
      </w:r>
      <w:r>
        <w:rPr>
          <w:color w:val="00B050"/>
          <w:sz w:val="26"/>
          <w:szCs w:val="26"/>
        </w:rPr>
        <w:t xml:space="preserve">, </w:t>
      </w:r>
      <w:r w:rsidR="00460542">
        <w:rPr>
          <w:color w:val="00B050"/>
          <w:sz w:val="26"/>
          <w:szCs w:val="26"/>
        </w:rPr>
        <w:t>#</w:t>
      </w:r>
      <w:r>
        <w:rPr>
          <w:color w:val="00B050"/>
          <w:sz w:val="26"/>
          <w:szCs w:val="26"/>
        </w:rPr>
        <w:t>6158</w:t>
      </w:r>
      <w:r w:rsidRPr="00733971">
        <w:rPr>
          <w:color w:val="00B050"/>
          <w:sz w:val="26"/>
          <w:szCs w:val="26"/>
        </w:rPr>
        <w:t>)</w:t>
      </w:r>
    </w:p>
    <w:p w14:paraId="1898FAAE" w14:textId="047D8F74"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sidR="00AD24BB">
        <w:rPr>
          <w:color w:val="0070C0"/>
          <w:sz w:val="26"/>
          <w:szCs w:val="26"/>
          <w:u w:val="single"/>
        </w:rPr>
        <w:t>.</w:t>
      </w:r>
      <w:r>
        <w:rPr>
          <w:color w:val="000000"/>
          <w:sz w:val="26"/>
          <w:szCs w:val="26"/>
        </w:rPr>
        <w:t xml:space="preserve"> </w:t>
      </w:r>
      <w:r w:rsidRPr="009A62F8">
        <w:rPr>
          <w:color w:val="00B050"/>
          <w:sz w:val="26"/>
          <w:szCs w:val="26"/>
        </w:rPr>
        <w:t>(</w:t>
      </w:r>
      <w:r w:rsidR="00460542">
        <w:rPr>
          <w:color w:val="00B050"/>
          <w:sz w:val="26"/>
          <w:szCs w:val="26"/>
        </w:rPr>
        <w:t>#</w:t>
      </w:r>
      <w:r w:rsidRPr="009A62F8">
        <w:rPr>
          <w:color w:val="00B050"/>
          <w:sz w:val="26"/>
          <w:szCs w:val="26"/>
        </w:rPr>
        <w:t>6158,</w:t>
      </w:r>
      <w:r w:rsidR="00460542">
        <w:rPr>
          <w:color w:val="00B050"/>
          <w:sz w:val="26"/>
          <w:szCs w:val="26"/>
        </w:rPr>
        <w:t xml:space="preserve"> #</w:t>
      </w:r>
      <w:r w:rsidRPr="009A62F8">
        <w:rPr>
          <w:color w:val="00B050"/>
          <w:sz w:val="26"/>
          <w:szCs w:val="26"/>
        </w:rPr>
        <w:t xml:space="preserve">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2700A6A0"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w:t>
      </w:r>
      <w:r w:rsidR="00460542">
        <w:rPr>
          <w:color w:val="00B050"/>
          <w:sz w:val="26"/>
          <w:szCs w:val="26"/>
        </w:rPr>
        <w:t>#</w:t>
      </w:r>
      <w:r w:rsidRPr="003C1ED1">
        <w:rPr>
          <w:color w:val="00B050"/>
          <w:sz w:val="26"/>
          <w:szCs w:val="26"/>
        </w:rPr>
        <w:t>7029)</w:t>
      </w:r>
      <w:r>
        <w:rPr>
          <w:color w:val="000000"/>
          <w:sz w:val="26"/>
          <w:szCs w:val="26"/>
        </w:rPr>
        <w:t xml:space="preserve"> use in response to Trigger frames. </w:t>
      </w:r>
    </w:p>
    <w:p w14:paraId="68BD4405" w14:textId="0FB173B4"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w:t>
      </w:r>
      <w:r w:rsidR="00460542">
        <w:rPr>
          <w:color w:val="00B050"/>
        </w:rPr>
        <w:t>#</w:t>
      </w:r>
      <w:r w:rsidR="0071570B" w:rsidRPr="00A231D0">
        <w:rPr>
          <w:color w:val="00B050"/>
        </w:rPr>
        <w:t>5679</w:t>
      </w:r>
      <w:r w:rsidR="0071570B">
        <w:rPr>
          <w:color w:val="00B050"/>
        </w:rPr>
        <w:t xml:space="preserve">, </w:t>
      </w:r>
      <w:r w:rsidR="00460542">
        <w:rPr>
          <w:color w:val="00B050"/>
        </w:rPr>
        <w:t>#</w:t>
      </w:r>
      <w:r w:rsidR="0071570B">
        <w:rPr>
          <w:color w:val="00B050"/>
        </w:rPr>
        <w:t xml:space="preserve">7028, </w:t>
      </w:r>
      <w:r w:rsidR="00460542">
        <w:rPr>
          <w:color w:val="00B050"/>
        </w:rPr>
        <w:t>#</w:t>
      </w:r>
      <w:r w:rsidR="0071570B">
        <w:rPr>
          <w:color w:val="00B050"/>
        </w:rPr>
        <w:t xml:space="preserve">7202, </w:t>
      </w:r>
      <w:r w:rsidR="00460542">
        <w:rPr>
          <w:color w:val="00B050"/>
        </w:rPr>
        <w:t>#</w:t>
      </w:r>
      <w:r w:rsidR="0071570B">
        <w:rPr>
          <w:color w:val="00B050"/>
        </w:rPr>
        <w:t>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lastRenderedPageBreak/>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479AAC43" w14:textId="36791789" w:rsidR="0097357C" w:rsidRPr="0097357C" w:rsidRDefault="0097357C" w:rsidP="0097357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r w:rsidRPr="0097357C">
        <w:rPr>
          <w:color w:val="0070C0"/>
          <w:sz w:val="26"/>
          <w:szCs w:val="26"/>
          <w:u w:val="single"/>
        </w:rPr>
        <w:t>receiv</w:t>
      </w:r>
      <w:r w:rsidRPr="00FF6756">
        <w:rPr>
          <w:color w:val="0070C0"/>
          <w:sz w:val="26"/>
          <w:szCs w:val="26"/>
          <w:u w:val="single"/>
        </w:rPr>
        <w:t>ed</w:t>
      </w:r>
      <w:r w:rsidRPr="0097357C">
        <w:rPr>
          <w:color w:val="0070C0"/>
          <w:sz w:val="26"/>
          <w:szCs w:val="26"/>
          <w:u w:val="single"/>
        </w:rPr>
        <w:t xml:space="preserve"> the immediate acknowledgement from the OMI responder. </w:t>
      </w:r>
    </w:p>
    <w:p w14:paraId="21249EB4" w14:textId="0A70F0CD" w:rsidR="0071570B" w:rsidRPr="0097357C" w:rsidRDefault="0097357C" w:rsidP="001371D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lower to higher, it should make the change for that parameter only </w:t>
      </w:r>
      <w:r>
        <w:rPr>
          <w:color w:val="0070C0"/>
          <w:sz w:val="26"/>
          <w:szCs w:val="26"/>
          <w:u w:val="single"/>
        </w:rPr>
        <w:t>after the TXOP in which it expects to receive acknowledgement from the OMI responder.</w:t>
      </w:r>
      <w:r w:rsidR="0071570B" w:rsidRPr="00733EEA">
        <w:rPr>
          <w:color w:val="0070C0"/>
          <w:sz w:val="26"/>
          <w:szCs w:val="26"/>
          <w:u w:val="single"/>
        </w:rPr>
        <w:t xml:space="preserve"> </w:t>
      </w:r>
      <w:r w:rsidR="001371DC" w:rsidRPr="001371DC">
        <w:rPr>
          <w:color w:val="00B050"/>
          <w:sz w:val="26"/>
          <w:szCs w:val="26"/>
        </w:rPr>
        <w:t>(</w:t>
      </w:r>
      <w:r w:rsidR="00460542">
        <w:rPr>
          <w:color w:val="00B050"/>
          <w:sz w:val="26"/>
          <w:szCs w:val="26"/>
        </w:rPr>
        <w:t>#</w:t>
      </w:r>
      <w:r w:rsidR="001371DC" w:rsidRPr="001371DC">
        <w:rPr>
          <w:color w:val="00B050"/>
          <w:sz w:val="26"/>
          <w:szCs w:val="26"/>
        </w:rPr>
        <w:t>5199)</w:t>
      </w:r>
    </w:p>
    <w:p w14:paraId="6DBFC254" w14:textId="36E98990" w:rsidR="00140616" w:rsidRPr="00140616" w:rsidRDefault="00140616" w:rsidP="001371DC">
      <w:pPr>
        <w:widowControl w:val="0"/>
        <w:autoSpaceDE w:val="0"/>
        <w:autoSpaceDN w:val="0"/>
        <w:adjustRightInd w:val="0"/>
        <w:spacing w:after="240" w:line="320" w:lineRule="atLeast"/>
        <w:rPr>
          <w:color w:val="000000"/>
          <w:sz w:val="26"/>
          <w:szCs w:val="26"/>
        </w:rPr>
      </w:pPr>
      <w:r w:rsidRPr="00E031B4">
        <w:rPr>
          <w:color w:val="0070C0"/>
          <w:sz w:val="26"/>
          <w:szCs w:val="26"/>
          <w:u w:val="single"/>
        </w:rPr>
        <w:t>The UL MU Disable OMI parameter change from higher to lower is the change from value 0 to value 1</w:t>
      </w:r>
      <w:r>
        <w:rPr>
          <w:color w:val="000000"/>
          <w:sz w:val="26"/>
          <w:szCs w:val="26"/>
        </w:rPr>
        <w:t xml:space="preserve">. </w:t>
      </w:r>
      <w:r w:rsidRPr="001371DC">
        <w:rPr>
          <w:color w:val="00B050"/>
          <w:sz w:val="26"/>
          <w:szCs w:val="26"/>
        </w:rPr>
        <w:t>(5199)</w:t>
      </w:r>
    </w:p>
    <w:p w14:paraId="14E92CF2" w14:textId="7F9BA352"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from an OMI initiator: </w:t>
      </w:r>
    </w:p>
    <w:p w14:paraId="506DF350" w14:textId="28F5C404"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A9163C">
        <w:rPr>
          <w:color w:val="0070C0"/>
          <w:sz w:val="26"/>
          <w:szCs w:val="26"/>
          <w:u w:val="single"/>
        </w:rPr>
        <w:t xml:space="preserve"> </w:t>
      </w:r>
      <w:proofErr w:type="gramStart"/>
      <w:r w:rsidR="00A9163C">
        <w:rPr>
          <w:color w:val="0070C0"/>
          <w:sz w:val="26"/>
          <w:szCs w:val="26"/>
          <w:u w:val="single"/>
        </w:rPr>
        <w:t xml:space="preserve">and  </w:t>
      </w:r>
      <w:r w:rsidR="001F3B73">
        <w:rPr>
          <w:color w:val="0070C0"/>
          <w:sz w:val="26"/>
          <w:szCs w:val="26"/>
          <w:u w:val="single"/>
        </w:rPr>
        <w:t>not</w:t>
      </w:r>
      <w:proofErr w:type="gramEnd"/>
      <w:r w:rsidR="001F3B73">
        <w:rPr>
          <w:color w:val="0070C0"/>
          <w:sz w:val="26"/>
          <w:szCs w:val="26"/>
          <w:u w:val="single"/>
        </w:rPr>
        <w:t xml:space="preserve"> responding to </w:t>
      </w:r>
      <w:r w:rsidR="001F3B73" w:rsidRPr="001F3B73">
        <w:rPr>
          <w:color w:val="0070C0"/>
          <w:sz w:val="26"/>
          <w:szCs w:val="26"/>
          <w:u w:val="single"/>
        </w:rPr>
        <w:t>UL MU response scheduling Control 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 in UL MU operation</w:t>
      </w:r>
      <w:r>
        <w:rPr>
          <w:color w:val="000000"/>
          <w:sz w:val="26"/>
          <w:szCs w:val="26"/>
        </w:rPr>
        <w:t xml:space="preserve"> </w:t>
      </w:r>
      <w:r w:rsidRPr="00B52D83">
        <w:rPr>
          <w:color w:val="00B050"/>
          <w:sz w:val="26"/>
          <w:szCs w:val="26"/>
        </w:rPr>
        <w:t>(</w:t>
      </w:r>
      <w:r w:rsidR="00460542">
        <w:rPr>
          <w:color w:val="00B050"/>
          <w:sz w:val="26"/>
          <w:szCs w:val="26"/>
        </w:rPr>
        <w:t>#</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p>
    <w:p w14:paraId="251C3522" w14:textId="7C71F81D"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w:t>
      </w:r>
      <w:r w:rsidR="00460542">
        <w:rPr>
          <w:color w:val="00B050"/>
          <w:sz w:val="26"/>
          <w:szCs w:val="26"/>
        </w:rPr>
        <w:t>#</w:t>
      </w:r>
      <w:r w:rsidRPr="00476524">
        <w:rPr>
          <w:color w:val="00B050"/>
          <w:sz w:val="26"/>
          <w:szCs w:val="26"/>
        </w:rPr>
        <w:t>6013</w:t>
      </w:r>
      <w:r>
        <w:rPr>
          <w:color w:val="00B050"/>
          <w:sz w:val="26"/>
          <w:szCs w:val="26"/>
        </w:rPr>
        <w:t xml:space="preserve">, </w:t>
      </w:r>
      <w:r w:rsidR="00460542">
        <w:rPr>
          <w:color w:val="00B050"/>
          <w:sz w:val="26"/>
          <w:szCs w:val="26"/>
        </w:rPr>
        <w:t>#</w:t>
      </w:r>
      <w:r>
        <w:rPr>
          <w:color w:val="00B050"/>
          <w:sz w:val="26"/>
          <w:szCs w:val="26"/>
        </w:rPr>
        <w:t xml:space="preserve">8085, </w:t>
      </w:r>
      <w:r w:rsidR="00460542">
        <w:rPr>
          <w:color w:val="00B050"/>
          <w:sz w:val="26"/>
          <w:szCs w:val="26"/>
        </w:rPr>
        <w:t>#</w:t>
      </w:r>
      <w:r>
        <w:rPr>
          <w:color w:val="00B050"/>
          <w:sz w:val="26"/>
          <w:szCs w:val="26"/>
        </w:rPr>
        <w:t>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3B4878AE" w:rsidR="0071570B" w:rsidRDefault="0071570B" w:rsidP="003D245F">
      <w:pPr>
        <w:pStyle w:val="p1"/>
        <w:rPr>
          <w:color w:val="00B050"/>
          <w:u w:val="single"/>
        </w:rPr>
      </w:pPr>
      <w:r w:rsidRPr="003D245F">
        <w:rPr>
          <w:rFonts w:ascii="Times New Roman" w:hAnsi="Times New Roman"/>
          <w:color w:val="0070C0"/>
          <w:sz w:val="26"/>
          <w:szCs w:val="26"/>
          <w:u w:val="single"/>
        </w:rPr>
        <w:t>NOTE—A device may have multiple radios tha</w:t>
      </w:r>
      <w:r w:rsidR="00A21F91">
        <w:rPr>
          <w:rFonts w:ascii="Times New Roman" w:hAnsi="Times New Roman"/>
          <w:color w:val="0070C0"/>
          <w:sz w:val="26"/>
          <w:szCs w:val="26"/>
          <w:u w:val="single"/>
        </w:rPr>
        <w:t xml:space="preserve">t can result </w:t>
      </w:r>
      <w:proofErr w:type="spellStart"/>
      <w:r w:rsidR="00A21F91">
        <w:rPr>
          <w:rFonts w:ascii="Times New Roman" w:hAnsi="Times New Roman"/>
          <w:color w:val="0070C0"/>
          <w:sz w:val="26"/>
          <w:szCs w:val="26"/>
          <w:u w:val="single"/>
        </w:rPr>
        <w:t>to</w:t>
      </w:r>
      <w:proofErr w:type="spellEnd"/>
      <w:r w:rsidR="00A21F91">
        <w:rPr>
          <w:rFonts w:ascii="Times New Roman" w:hAnsi="Times New Roman"/>
          <w:color w:val="0070C0"/>
          <w:sz w:val="26"/>
          <w:szCs w:val="26"/>
          <w:u w:val="single"/>
        </w:rPr>
        <w:t xml:space="preserve"> difficult in-de</w:t>
      </w:r>
      <w:r w:rsidRPr="003D245F">
        <w:rPr>
          <w:rFonts w:ascii="Times New Roman" w:hAnsi="Times New Roman"/>
          <w:color w:val="0070C0"/>
          <w:sz w:val="26"/>
          <w:szCs w:val="26"/>
          <w:u w:val="single"/>
        </w:rPr>
        <w:t>v</w:t>
      </w:r>
      <w:r w:rsidR="00A21F91">
        <w:rPr>
          <w:rFonts w:ascii="Times New Roman" w:hAnsi="Times New Roman"/>
          <w:color w:val="0070C0"/>
          <w:sz w:val="26"/>
          <w:szCs w:val="26"/>
          <w:u w:val="single"/>
        </w:rPr>
        <w:t>i</w:t>
      </w:r>
      <w:r w:rsidRPr="003D245F">
        <w:rPr>
          <w:rFonts w:ascii="Times New Roman" w:hAnsi="Times New Roman"/>
          <w:color w:val="0070C0"/>
          <w:sz w:val="26"/>
          <w:szCs w:val="26"/>
          <w:u w:val="single"/>
        </w:rPr>
        <w:t xml:space="preserve">ce coexistence challenges. </w:t>
      </w:r>
      <w:r w:rsidR="00E95C37">
        <w:rPr>
          <w:rFonts w:ascii="Times New Roman" w:hAnsi="Times New Roman"/>
          <w:color w:val="0070C0"/>
          <w:sz w:val="26"/>
          <w:szCs w:val="26"/>
          <w:u w:val="single"/>
        </w:rPr>
        <w:t>T</w:t>
      </w:r>
      <w:r w:rsidRPr="003D245F">
        <w:rPr>
          <w:rFonts w:ascii="Times New Roman" w:hAnsi="Times New Roman"/>
          <w:color w:val="0070C0"/>
          <w:sz w:val="26"/>
          <w:szCs w:val="26"/>
          <w:u w:val="single"/>
        </w:rPr>
        <w:t xml:space="preserve">he device might set UL MU Disable subfield to 1 if it has trouble responding to Trigger frames because the timing or high transmit power would cause interference with another radio in the device. </w:t>
      </w:r>
      <w:r w:rsidRPr="00610B93">
        <w:rPr>
          <w:color w:val="00B050"/>
          <w:u w:val="single"/>
        </w:rPr>
        <w:t>(</w:t>
      </w:r>
      <w:r w:rsidR="00460542">
        <w:rPr>
          <w:color w:val="00B050"/>
          <w:u w:val="single"/>
        </w:rPr>
        <w:t>#</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664A86B2"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p>
    <w:p w14:paraId="04304CF0" w14:textId="541E528C"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1BD9E151"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w:t>
      </w:r>
      <w:r>
        <w:rPr>
          <w:color w:val="000000"/>
          <w:sz w:val="26"/>
          <w:szCs w:val="26"/>
        </w:rPr>
        <w:lastRenderedPageBreak/>
        <w:t>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460542">
        <w:rPr>
          <w:color w:val="00B050"/>
          <w:sz w:val="26"/>
          <w:szCs w:val="26"/>
        </w:rPr>
        <w:t>#</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11E051FE"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00460542">
        <w:rPr>
          <w:color w:val="000000"/>
          <w:sz w:val="26"/>
          <w:szCs w:val="26"/>
        </w:rPr>
        <w:t>#</w:t>
      </w:r>
      <w:r w:rsidRPr="008039EA">
        <w:rPr>
          <w:color w:val="00B050"/>
        </w:rPr>
        <w:t>3221</w:t>
      </w:r>
      <w:r>
        <w:rPr>
          <w:color w:val="00B050"/>
        </w:rPr>
        <w:t>,</w:t>
      </w:r>
      <w:r w:rsidR="00460542">
        <w:rPr>
          <w:color w:val="00B050"/>
        </w:rPr>
        <w:t xml:space="preserve"> #</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97357C">
        <w:rPr>
          <w:color w:val="00B050"/>
          <w:sz w:val="26"/>
          <w:szCs w:val="26"/>
        </w:rPr>
        <w:t>#</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6D602732" w14:textId="40EB7847" w:rsidR="0071570B" w:rsidRPr="00476524"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sidR="00442C6E">
        <w:rPr>
          <w:i/>
          <w:color w:val="000000" w:themeColor="text1"/>
          <w:highlight w:val="yellow"/>
        </w:rPr>
        <w:t>shown below</w:t>
      </w:r>
      <w:r>
        <w:rPr>
          <w:i/>
          <w:color w:val="000000" w:themeColor="text1"/>
        </w:rPr>
        <w:t xml:space="preserve">. </w:t>
      </w:r>
    </w:p>
    <w:p w14:paraId="1CCC9956" w14:textId="3772DE6B"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7156CD22" w14:textId="4E814BFD"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r w:rsidR="006832DD">
        <w:rPr>
          <w:rFonts w:ascii="Courier New" w:hAnsi="Courier New" w:cs="Courier New"/>
          <w:color w:val="000000"/>
        </w:rPr>
        <w:t xml:space="preserve"> </w:t>
      </w:r>
      <w:r>
        <w:rPr>
          <w:rFonts w:ascii="Courier New" w:hAnsi="Courier New" w:cs="Courier New"/>
          <w:color w:val="000000"/>
        </w:rPr>
        <w:t xml:space="preserve">capable of </w:t>
      </w:r>
      <w:r w:rsidRPr="006832DD">
        <w:rPr>
          <w:rFonts w:ascii="Courier New" w:hAnsi="Courier New" w:cs="Courier New"/>
          <w:strike/>
          <w:color w:val="FF0000"/>
        </w:rPr>
        <w:t>generating</w:t>
      </w:r>
      <w:r>
        <w:rPr>
          <w:rFonts w:ascii="Courier New" w:hAnsi="Courier New" w:cs="Courier New"/>
          <w:color w:val="000000"/>
        </w:rPr>
        <w:t xml:space="preserve"> </w:t>
      </w:r>
      <w:r w:rsidR="006832DD" w:rsidRPr="006832DD">
        <w:rPr>
          <w:rFonts w:ascii="Courier New" w:hAnsi="Courier New" w:cs="Courier New"/>
          <w:color w:val="0070C0"/>
          <w:u w:val="single"/>
        </w:rPr>
        <w:t>receiving</w:t>
      </w:r>
      <w:r w:rsidR="006832DD">
        <w:rPr>
          <w:rFonts w:ascii="Courier New" w:hAnsi="Courier New" w:cs="Courier New"/>
          <w:color w:val="000000"/>
        </w:rPr>
        <w:t xml:space="preserve"> </w:t>
      </w:r>
      <w:r>
        <w:rPr>
          <w:rFonts w:ascii="Courier New" w:hAnsi="Courier New" w:cs="Courier New"/>
          <w:color w:val="000000"/>
        </w:rPr>
        <w:t xml:space="preserve">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0FAC2928"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sidR="00460542">
        <w:rPr>
          <w:color w:val="00B050"/>
          <w:sz w:val="26"/>
          <w:szCs w:val="26"/>
        </w:rPr>
        <w:t>#</w:t>
      </w:r>
      <w:r>
        <w:rPr>
          <w:color w:val="00B050"/>
          <w:sz w:val="26"/>
          <w:szCs w:val="26"/>
        </w:rPr>
        <w:t>7890,</w:t>
      </w:r>
      <w:r w:rsidR="00460542">
        <w:rPr>
          <w:color w:val="00B050"/>
          <w:sz w:val="26"/>
          <w:szCs w:val="26"/>
        </w:rPr>
        <w:t xml:space="preserve"> #</w:t>
      </w:r>
      <w:r w:rsidRPr="00462FBD">
        <w:rPr>
          <w:color w:val="00B050"/>
          <w:sz w:val="26"/>
          <w:szCs w:val="26"/>
        </w:rPr>
        <w:t>4783)</w:t>
      </w:r>
    </w:p>
    <w:p w14:paraId="7B1B4630" w14:textId="35597481" w:rsidR="0071570B" w:rsidRPr="0071570B" w:rsidRDefault="0071570B" w:rsidP="0071570B">
      <w:pPr>
        <w:rPr>
          <w:i/>
          <w:color w:val="000000" w:themeColor="text1"/>
          <w:highlight w:val="yellow"/>
        </w:rPr>
      </w:pPr>
      <w:r>
        <w:rPr>
          <w:i/>
          <w:color w:val="000000" w:themeColor="text1"/>
          <w:highlight w:val="yellow"/>
        </w:rPr>
        <w:br w:type="page"/>
      </w:r>
      <w:r w:rsidR="00ED3A3F">
        <w:rPr>
          <w:i/>
          <w:color w:val="000000" w:themeColor="text1"/>
          <w:highlight w:val="yellow"/>
        </w:rPr>
        <w:lastRenderedPageBreak/>
        <w:t xml:space="preserve">Atlas </w:t>
      </w:r>
      <w:proofErr w:type="spellStart"/>
      <w:r w:rsidR="00ED3A3F">
        <w:rPr>
          <w:i/>
          <w:color w:val="000000" w:themeColor="text1"/>
          <w:highlight w:val="yellow"/>
        </w:rPr>
        <w:t>trillo</w:t>
      </w:r>
      <w:proofErr w:type="spellEnd"/>
      <w:r w:rsidR="00ED3A3F">
        <w:rPr>
          <w:i/>
          <w:color w:val="000000" w:themeColor="text1"/>
          <w:highlight w:val="yellow"/>
        </w:rPr>
        <w:t xml:space="preserve"> 408 286 8931</w:t>
      </w:r>
    </w:p>
    <w:p w14:paraId="75662D7F" w14:textId="017EACC3" w:rsidR="0071570B" w:rsidRPr="0071570B" w:rsidRDefault="0071570B" w:rsidP="003D245F">
      <w:pPr>
        <w:outlineLvl w:val="0"/>
        <w:rPr>
          <w:b/>
        </w:rPr>
      </w:pPr>
      <w:r w:rsidRPr="0071570B">
        <w:rPr>
          <w:b/>
        </w:rPr>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F8CAB0" w14:textId="198CF91D" w:rsidR="00EE352A" w:rsidRDefault="001325A6" w:rsidP="00EE352A">
      <w:pPr>
        <w:rPr>
          <w:rFonts w:ascii="Arial" w:hAnsi="Arial" w:cs="Arial"/>
          <w:b/>
          <w:bCs/>
          <w:color w:val="000000"/>
          <w:sz w:val="29"/>
          <w:szCs w:val="29"/>
        </w:rPr>
      </w:pPr>
      <w:r>
        <w:t xml:space="preserve">The AP should be capable to receive with the largest channel width and highest NSS that it has indicated to any STA.   </w:t>
      </w:r>
      <w:r w:rsidR="00EE352A">
        <w:t>Please adopt the changes shown in the normative text of</w:t>
      </w:r>
      <w:r w:rsidR="00145549">
        <w:t xml:space="preserve"> the submission </w:t>
      </w:r>
      <w:r w:rsidR="00940C94">
        <w:t>11-17-0115-07-00ax-comment-resolutions-27_8</w:t>
      </w:r>
    </w:p>
    <w:p w14:paraId="43AD15DF" w14:textId="20CBC2B1" w:rsidR="001325A6" w:rsidRDefault="001325A6" w:rsidP="00152F0D"/>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425CBBFD"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164D35">
        <w:t>The acknowledgement needs to be received when the transition is from higher to lower OMI parameters. The transition should be done at the same time in the OMI initiator and the OMI responder</w:t>
      </w:r>
      <w:r w:rsidR="00050EC8">
        <w:t>.</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lastRenderedPageBreak/>
        <w:t xml:space="preserve">Revised. </w:t>
      </w:r>
    </w:p>
    <w:p w14:paraId="1671A4CB" w14:textId="64EF6637" w:rsidR="00EE352A" w:rsidRDefault="007941EF" w:rsidP="00EE352A">
      <w:pPr>
        <w:rPr>
          <w:rFonts w:ascii="Arial" w:hAnsi="Arial" w:cs="Arial"/>
          <w:b/>
          <w:bCs/>
          <w:color w:val="000000"/>
          <w:sz w:val="29"/>
          <w:szCs w:val="29"/>
        </w:rPr>
      </w:pPr>
      <w:r>
        <w:t xml:space="preserve">Agree in principle with the commenter. </w:t>
      </w:r>
      <w:r w:rsidR="00050EC8">
        <w:t>The acknowledgement needs to be received when the transition is from higher to lower OMI parameters. The transition should be done at the same time in the OMI initiator and the OMI responder.</w:t>
      </w:r>
      <w:r>
        <w:t xml:space="preserve"> </w:t>
      </w:r>
      <w:r w:rsidR="00EE352A">
        <w:t>Please adopt the changes shown in the normative text of</w:t>
      </w:r>
      <w:r w:rsidR="00145549">
        <w:t xml:space="preserve"> the submission </w:t>
      </w:r>
      <w:r w:rsidR="00940C94">
        <w:t>11-17-0115-07-00ax-comment-resolutions-27_8</w:t>
      </w:r>
    </w:p>
    <w:p w14:paraId="14775954" w14:textId="03C778CB" w:rsidR="007941EF" w:rsidRDefault="007941EF" w:rsidP="00152F0D"/>
    <w:p w14:paraId="41AAAF2D" w14:textId="77777777" w:rsidR="007941EF" w:rsidRDefault="007941EF" w:rsidP="00152F0D"/>
    <w:p w14:paraId="7D1840AF" w14:textId="3CFF369E" w:rsidR="007941EF" w:rsidRDefault="007941EF" w:rsidP="003D245F">
      <w:pPr>
        <w:outlineLvl w:val="0"/>
      </w:pPr>
      <w:r>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5D21B00" w:rsidR="00750DAF" w:rsidRDefault="00750DAF" w:rsidP="00750DAF">
      <w:r>
        <w:t xml:space="preserve">Discussion: The commenter is looking for more clear statements on the mandatory/optional definition of the ROM. </w:t>
      </w:r>
      <w:r w:rsidR="008C7A66">
        <w:t xml:space="preserve">The current MIB parameter </w:t>
      </w:r>
      <w:r w:rsidR="00EE352A">
        <w:t xml:space="preserve">defines capability to generate frames with OM Control subfield. The MIB parameter should define the capability to receive OM Control subfields, because it is always optional to send a frame with such information.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2CD75226" w14:textId="63779AF4" w:rsidR="00EE352A" w:rsidRDefault="00750DAF" w:rsidP="00152F0D">
      <w:r>
        <w:t xml:space="preserve">Agree in principle with the commenter. </w:t>
      </w:r>
      <w:r w:rsidR="00EE352A">
        <w:t>The current MIB parameter defines capability to generate frames with OM Control subfield. The MIB parameter should define the capability to receive OM Control subfields, because it is always optional to send a frame with such information.</w:t>
      </w:r>
    </w:p>
    <w:p w14:paraId="43549AD4" w14:textId="2C22D3D9" w:rsidR="007941EF" w:rsidRDefault="00EE352A" w:rsidP="00152F0D">
      <w:pPr>
        <w:rPr>
          <w:rFonts w:ascii="Arial" w:hAnsi="Arial" w:cs="Arial"/>
          <w:b/>
          <w:bCs/>
          <w:color w:val="000000"/>
          <w:sz w:val="29"/>
          <w:szCs w:val="29"/>
        </w:rPr>
      </w:pPr>
      <w:r>
        <w:t>Please adopt the changes shown in the normative text of</w:t>
      </w:r>
      <w:r w:rsidR="00145549">
        <w:t xml:space="preserve"> the submission </w:t>
      </w:r>
      <w:r w:rsidR="00940C94">
        <w:t>11-17-0115-07-00ax-comment-resolutions-27_8</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E807248" w:rsidR="000F1B16" w:rsidRDefault="000F1B16" w:rsidP="003D245F">
      <w:pPr>
        <w:outlineLvl w:val="0"/>
        <w:rPr>
          <w:rFonts w:ascii="Arial" w:hAnsi="Arial" w:cs="Arial"/>
          <w:b/>
          <w:bCs/>
          <w:color w:val="000000"/>
          <w:sz w:val="29"/>
          <w:szCs w:val="29"/>
        </w:rPr>
      </w:pPr>
      <w:r>
        <w:t>Accepted</w:t>
      </w:r>
      <w:r w:rsidR="00EE352A">
        <w:t>.</w:t>
      </w:r>
      <w:r>
        <w:t xml:space="preserve">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 xml:space="preserve">Is OMI "Operating mode indication" as defined here or </w:t>
            </w:r>
            <w:r w:rsidRPr="000F1B16">
              <w:rPr>
                <w:rFonts w:ascii="Arial" w:hAnsi="Arial" w:cs="Arial"/>
                <w:bCs/>
                <w:sz w:val="20"/>
              </w:rPr>
              <w:lastRenderedPageBreak/>
              <w:t>"Operation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lastRenderedPageBreak/>
              <w:t>unify the definitions</w:t>
            </w:r>
          </w:p>
        </w:tc>
      </w:tr>
    </w:tbl>
    <w:p w14:paraId="21EA33BE" w14:textId="77777777" w:rsidR="000F1B16" w:rsidRDefault="000F1B16" w:rsidP="00152F0D"/>
    <w:p w14:paraId="30CFD765" w14:textId="0DE0C54D" w:rsidR="000F1B16" w:rsidRDefault="000F1B16" w:rsidP="000F1B16">
      <w:r>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236813FD" w14:textId="012A43DC" w:rsidR="00E27A06" w:rsidRPr="001D7A1F" w:rsidRDefault="00EE352A" w:rsidP="00152F0D">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2D94CC65" w14:textId="5A569046" w:rsidR="00145549" w:rsidRPr="00145549" w:rsidRDefault="00145549" w:rsidP="00A62766">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MPDUs, what is the AP's behavior for changing OMI settings? In baseline spec, 11.42 Notification of operating mode changes, AP/non-AP </w:t>
            </w:r>
            <w:r w:rsidRPr="00EF7361">
              <w:rPr>
                <w:rFonts w:ascii="Arial" w:hAnsi="Arial" w:cs="Arial"/>
                <w:bCs/>
                <w:sz w:val="20"/>
              </w:rPr>
              <w:lastRenderedPageBreak/>
              <w:t xml:space="preserve">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lastRenderedPageBreak/>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40AB859C" w14:textId="30BA089E" w:rsidR="00145549" w:rsidRDefault="00145549" w:rsidP="0014554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6B59F42" w14:textId="77777777" w:rsidR="00145549" w:rsidRDefault="00145549" w:rsidP="00251133"/>
    <w:p w14:paraId="3AE42A48" w14:textId="77777777" w:rsidR="00CB6D34" w:rsidRDefault="00CB6D34" w:rsidP="00EF7361"/>
    <w:p w14:paraId="504DA69E" w14:textId="3E0FB2EC" w:rsidR="00DD2E8E" w:rsidRDefault="00434CB3" w:rsidP="00152F0D">
      <w:r w:rsidRPr="00EC7256">
        <w:t>CID7024, CID7025, CID7026</w:t>
      </w:r>
      <w:r>
        <w:t>,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t>Change from "solicits an immediate acknowledgement" 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w:t>
            </w:r>
            <w:r w:rsidRPr="008E073E">
              <w:rPr>
                <w:rFonts w:ascii="Arial" w:hAnsi="Arial" w:cs="Arial"/>
                <w:bCs/>
                <w:sz w:val="20"/>
              </w:rPr>
              <w:lastRenderedPageBreak/>
              <w:t>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lastRenderedPageBreak/>
              <w:t>As per comment.</w:t>
            </w:r>
          </w:p>
        </w:tc>
      </w:tr>
    </w:tbl>
    <w:p w14:paraId="3F20E1FF" w14:textId="77777777" w:rsidR="008E073E" w:rsidRDefault="008E073E" w:rsidP="00152F0D"/>
    <w:p w14:paraId="296A9629" w14:textId="621D7871" w:rsidR="00EF7361" w:rsidRDefault="00EF7361" w:rsidP="00152F0D">
      <w:r>
        <w:t>Discussion</w:t>
      </w:r>
      <w:r w:rsidR="00251133">
        <w:t xml:space="preserve">: </w:t>
      </w:r>
    </w:p>
    <w:p w14:paraId="5FF4FC8D" w14:textId="54EBFA57" w:rsidR="00AD24BB" w:rsidRDefault="00AD24BB" w:rsidP="00152F0D">
      <w:r>
        <w:t xml:space="preserve">The comments ask does OMI parameter changes require the use of immediate acknowledgement? </w:t>
      </w:r>
    </w:p>
    <w:p w14:paraId="5D3788CB" w14:textId="32B33EAA" w:rsidR="00387FAD" w:rsidRDefault="00387FAD" w:rsidP="00152F0D">
      <w:r>
        <w:t>The immediate acknowledgement is required for the OMI parameter change in order to simplify the AP and STA implementation, i.e. the OMI parameter change is in effect fast and there is no need for additional state information</w:t>
      </w:r>
      <w:r w:rsidR="00164D35">
        <w:t xml:space="preserve"> to maintain the communicated OMI state.</w:t>
      </w:r>
    </w:p>
    <w:p w14:paraId="7946CFC7" w14:textId="766EB929" w:rsidR="009B0F36" w:rsidRDefault="009B0F36" w:rsidP="00152F0D"/>
    <w:p w14:paraId="10C25036" w14:textId="44B25335" w:rsidR="003A4028" w:rsidRDefault="003A4028" w:rsidP="00152F0D">
      <w:r>
        <w:t>Proposed Resolution to all CIDs:</w:t>
      </w:r>
    </w:p>
    <w:p w14:paraId="164B8C0F" w14:textId="0D063E37" w:rsidR="00BE4652" w:rsidRDefault="003A4028" w:rsidP="00152F0D">
      <w:r>
        <w:t>Revised</w:t>
      </w:r>
      <w:r w:rsidR="003C2853">
        <w:t xml:space="preserve">. </w:t>
      </w:r>
      <w:r w:rsidR="00164D35">
        <w:t xml:space="preserve">A note to explain the Immediate ACK is added. </w:t>
      </w:r>
    </w:p>
    <w:p w14:paraId="6B48C794" w14:textId="77777777" w:rsidR="00BE4652" w:rsidRDefault="00BE4652" w:rsidP="00152F0D"/>
    <w:p w14:paraId="7D2076F8" w14:textId="73ED5962" w:rsidR="00145549" w:rsidRDefault="00145549" w:rsidP="0014554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18114A8" w14:textId="77777777" w:rsidR="00145549" w:rsidRDefault="00145549" w:rsidP="00152F0D"/>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Throughout 27.8, "OMI A-Control field" should be 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98EB02" w14:textId="77777777" w:rsidR="00295EF9" w:rsidRDefault="00295EF9" w:rsidP="00295EF9">
      <w:r w:rsidRPr="00295EF9">
        <w:rPr>
          <w:highlight w:val="yellow"/>
        </w:rPr>
        <w:t xml:space="preserve">Instructions to the ax Editor. Change OMI A-Control field to OM Control subfield </w:t>
      </w:r>
      <w:proofErr w:type="spellStart"/>
      <w:r w:rsidRPr="00295EF9">
        <w:rPr>
          <w:highlight w:val="yellow"/>
        </w:rPr>
        <w:t>thgouhout</w:t>
      </w:r>
      <w:proofErr w:type="spellEnd"/>
      <w:r w:rsidRPr="00295EF9">
        <w:rPr>
          <w:highlight w:val="yellow"/>
        </w:rPr>
        <w:t xml:space="preserve"> the 802.11ax draft.</w:t>
      </w:r>
      <w:r>
        <w:t xml:space="preserve"> </w:t>
      </w:r>
    </w:p>
    <w:p w14:paraId="2C6EC89D" w14:textId="77777777" w:rsidR="00953F30" w:rsidRDefault="00953F30" w:rsidP="00152F0D">
      <w:r>
        <w:t>Accepted.</w:t>
      </w:r>
    </w:p>
    <w:p w14:paraId="790F5EFC" w14:textId="479B51AB" w:rsidR="00EF7361" w:rsidRDefault="00EF7361" w:rsidP="00152F0D"/>
    <w:p w14:paraId="0050A555" w14:textId="0C693425" w:rsidR="005D359E" w:rsidRDefault="005D359E" w:rsidP="003D245F">
      <w:pPr>
        <w:outlineLvl w:val="0"/>
      </w:pPr>
      <w:r>
        <w:t>CID7613</w:t>
      </w:r>
    </w:p>
    <w:tbl>
      <w:tblPr>
        <w:tblW w:w="6044" w:type="dxa"/>
        <w:tblInd w:w="108" w:type="dxa"/>
        <w:tblLook w:val="04A0" w:firstRow="1" w:lastRow="0" w:firstColumn="1" w:lastColumn="0" w:noHBand="0" w:noVBand="1"/>
      </w:tblPr>
      <w:tblGrid>
        <w:gridCol w:w="3022"/>
        <w:gridCol w:w="3022"/>
      </w:tblGrid>
      <w:tr w:rsidR="005D359E" w:rsidRPr="00471906" w14:paraId="72668C64" w14:textId="77777777" w:rsidTr="003C1ED1">
        <w:trPr>
          <w:trHeight w:val="276"/>
        </w:trPr>
        <w:tc>
          <w:tcPr>
            <w:tcW w:w="3022" w:type="dxa"/>
            <w:tcBorders>
              <w:top w:val="nil"/>
              <w:left w:val="nil"/>
              <w:bottom w:val="nil"/>
              <w:right w:val="nil"/>
            </w:tcBorders>
            <w:shd w:val="clear" w:color="auto" w:fill="auto"/>
            <w:hideMark/>
          </w:tcPr>
          <w:p w14:paraId="393CAA71" w14:textId="77777777" w:rsidR="005D359E" w:rsidRPr="00471906" w:rsidRDefault="005D359E"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7639561" w14:textId="77777777" w:rsidR="005D359E" w:rsidRPr="00471906" w:rsidRDefault="005D359E" w:rsidP="003C1ED1">
            <w:pPr>
              <w:rPr>
                <w:rFonts w:ascii="Arial" w:hAnsi="Arial" w:cs="Arial"/>
                <w:b/>
                <w:bCs/>
                <w:sz w:val="20"/>
              </w:rPr>
            </w:pPr>
            <w:r w:rsidRPr="00471906">
              <w:rPr>
                <w:rFonts w:ascii="Arial" w:hAnsi="Arial" w:cs="Arial"/>
                <w:b/>
                <w:bCs/>
                <w:sz w:val="20"/>
              </w:rPr>
              <w:t>Proposed Change</w:t>
            </w:r>
          </w:p>
        </w:tc>
      </w:tr>
      <w:tr w:rsidR="005D359E" w14:paraId="70C0E4A2" w14:textId="77777777" w:rsidTr="005D359E">
        <w:trPr>
          <w:trHeight w:val="276"/>
        </w:trPr>
        <w:tc>
          <w:tcPr>
            <w:tcW w:w="3022" w:type="dxa"/>
            <w:tcBorders>
              <w:top w:val="nil"/>
              <w:left w:val="nil"/>
              <w:bottom w:val="nil"/>
              <w:right w:val="nil"/>
            </w:tcBorders>
            <w:shd w:val="clear" w:color="auto" w:fill="auto"/>
            <w:hideMark/>
          </w:tcPr>
          <w:p w14:paraId="766AA89D" w14:textId="77777777" w:rsidR="005D359E" w:rsidRPr="005D359E" w:rsidRDefault="005D359E">
            <w:pPr>
              <w:rPr>
                <w:rFonts w:ascii="Arial" w:hAnsi="Arial" w:cs="Arial"/>
                <w:bCs/>
                <w:sz w:val="20"/>
              </w:rPr>
            </w:pPr>
            <w:r w:rsidRPr="005D359E">
              <w:rPr>
                <w:rFonts w:ascii="Arial" w:hAnsi="Arial" w:cs="Arial"/>
                <w:bCs/>
                <w:sz w:val="20"/>
              </w:rPr>
              <w:t xml:space="preserve">Why management </w:t>
            </w:r>
            <w:proofErr w:type="spellStart"/>
            <w:r w:rsidRPr="005D359E">
              <w:rPr>
                <w:rFonts w:ascii="Arial" w:hAnsi="Arial" w:cs="Arial"/>
                <w:bCs/>
                <w:sz w:val="20"/>
              </w:rPr>
              <w:t>frmae</w:t>
            </w:r>
            <w:proofErr w:type="spellEnd"/>
            <w:r w:rsidRPr="005D359E">
              <w:rPr>
                <w:rFonts w:ascii="Arial" w:hAnsi="Arial" w:cs="Arial"/>
                <w:bCs/>
                <w:sz w:val="20"/>
              </w:rPr>
              <w:t xml:space="preserve"> is not mentioned here?</w:t>
            </w:r>
          </w:p>
        </w:tc>
        <w:tc>
          <w:tcPr>
            <w:tcW w:w="3022" w:type="dxa"/>
            <w:tcBorders>
              <w:top w:val="nil"/>
              <w:left w:val="nil"/>
              <w:bottom w:val="nil"/>
              <w:right w:val="nil"/>
            </w:tcBorders>
            <w:shd w:val="clear" w:color="auto" w:fill="auto"/>
            <w:hideMark/>
          </w:tcPr>
          <w:p w14:paraId="74D37F20" w14:textId="77777777" w:rsidR="005D359E" w:rsidRPr="005D359E" w:rsidRDefault="005D359E">
            <w:pPr>
              <w:rPr>
                <w:rFonts w:ascii="Arial" w:hAnsi="Arial" w:cs="Arial"/>
                <w:bCs/>
                <w:sz w:val="20"/>
              </w:rPr>
            </w:pPr>
            <w:r w:rsidRPr="005D359E">
              <w:rPr>
                <w:rFonts w:ascii="Arial" w:hAnsi="Arial" w:cs="Arial"/>
                <w:bCs/>
                <w:sz w:val="20"/>
              </w:rPr>
              <w:t>Add management frame.</w:t>
            </w:r>
          </w:p>
        </w:tc>
      </w:tr>
    </w:tbl>
    <w:p w14:paraId="30E35811" w14:textId="77777777" w:rsidR="005D359E" w:rsidRDefault="005D359E" w:rsidP="00152F0D"/>
    <w:p w14:paraId="62630B41" w14:textId="049E03FF" w:rsidR="009517EE" w:rsidRDefault="005D359E" w:rsidP="00152F0D">
      <w:r>
        <w:t xml:space="preserve">Discussion: </w:t>
      </w:r>
      <w:r w:rsidR="00050EC8">
        <w:t xml:space="preserve">The management frame may carry the OM Control field and for instance TOM parameter are only present in the OM Control subfield. </w:t>
      </w:r>
    </w:p>
    <w:p w14:paraId="1215F877" w14:textId="77777777" w:rsidR="00050EC8" w:rsidRDefault="00050EC8" w:rsidP="00152F0D"/>
    <w:p w14:paraId="0CB3B6AD" w14:textId="77777777" w:rsidR="009517EE" w:rsidRDefault="009517EE" w:rsidP="00152F0D">
      <w:r>
        <w:t>Proposed resolution:</w:t>
      </w:r>
    </w:p>
    <w:p w14:paraId="23BB2EF0" w14:textId="7718D0F2" w:rsidR="009517EE" w:rsidRDefault="00050EC8" w:rsidP="00152F0D">
      <w:r>
        <w:t>Revised</w:t>
      </w:r>
      <w:r w:rsidR="005A5C0B">
        <w:t xml:space="preserve">. </w:t>
      </w:r>
      <w:r>
        <w:t xml:space="preserve">The OM Control subfield should be allowed to transmit in </w:t>
      </w:r>
      <w:r w:rsidR="00940C94">
        <w:t xml:space="preserve">Class 2 and Class 3 </w:t>
      </w:r>
      <w:r>
        <w:t xml:space="preserve">Management frames. </w:t>
      </w:r>
    </w:p>
    <w:p w14:paraId="2FFA59BD" w14:textId="35C8B5A8" w:rsidR="00050EC8" w:rsidRDefault="00050EC8" w:rsidP="00050EC8">
      <w:pPr>
        <w:rPr>
          <w:rFonts w:ascii="Arial" w:hAnsi="Arial" w:cs="Arial"/>
          <w:b/>
          <w:bCs/>
          <w:color w:val="000000"/>
          <w:sz w:val="29"/>
          <w:szCs w:val="29"/>
        </w:rPr>
      </w:pPr>
      <w:r>
        <w:t>P</w:t>
      </w:r>
      <w:r>
        <w:t xml:space="preserve">lease adopt the changes shown in the normative text of the submission </w:t>
      </w:r>
      <w:r w:rsidR="00940C94">
        <w:t>11-17-0115-07-00ax-comment-resolutions-27_8</w:t>
      </w:r>
    </w:p>
    <w:p w14:paraId="7C42911C" w14:textId="3AA7B5B3" w:rsidR="00984478" w:rsidRDefault="00984478" w:rsidP="00152F0D"/>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w:t>
            </w:r>
            <w:r w:rsidRPr="00984478">
              <w:rPr>
                <w:rFonts w:ascii="Arial" w:hAnsi="Arial" w:cs="Arial"/>
                <w:bCs/>
                <w:sz w:val="20"/>
              </w:rPr>
              <w:lastRenderedPageBreak/>
              <w:t xml:space="preserve">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lastRenderedPageBreak/>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1DD0E49" w14:textId="0C5F32A0" w:rsidR="00CF115B" w:rsidRDefault="00CF115B" w:rsidP="00CF115B">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6239AE4" w14:textId="77777777" w:rsidR="00F26A6A" w:rsidRDefault="00F26A6A" w:rsidP="00152F0D"/>
    <w:p w14:paraId="5EFA0461" w14:textId="281E2A21" w:rsidR="00F26A6A" w:rsidRDefault="00F26A6A" w:rsidP="003D245F">
      <w:pPr>
        <w:outlineLvl w:val="0"/>
      </w:pPr>
      <w:r w:rsidRPr="00CF115B">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311DBBBC" w14:textId="77777777" w:rsidR="002F1C55"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w:t>
      </w:r>
    </w:p>
    <w:p w14:paraId="0D982E80" w14:textId="77777777" w:rsidR="00623331" w:rsidRDefault="002F1C55" w:rsidP="00152F0D">
      <w:r>
        <w:t xml:space="preserve">The transmission of the OM Control subfield is </w:t>
      </w:r>
      <w:r w:rsidR="00432DDF">
        <w:t xml:space="preserve">always </w:t>
      </w:r>
      <w:proofErr w:type="gramStart"/>
      <w:r w:rsidR="00432DDF">
        <w:t>optional,</w:t>
      </w:r>
      <w:proofErr w:type="gramEnd"/>
      <w:r w:rsidR="00432DDF">
        <w:t xml:space="preserve"> a STA may decide to transmit or not to transmit the subfield. </w:t>
      </w:r>
    </w:p>
    <w:p w14:paraId="177D8906" w14:textId="16DF2527" w:rsidR="002022AA" w:rsidRDefault="002022AA" w:rsidP="00152F0D">
      <w:r>
        <w:t>The dot11OMIOptionImplemented should indicate is the STA capable to operate as OMI responder</w:t>
      </w:r>
      <w:r w:rsidR="008C7A66">
        <w:t>, i.e. to receive ON Control subfields</w:t>
      </w:r>
      <w:r>
        <w:t xml:space="preserve">.  </w:t>
      </w:r>
    </w:p>
    <w:p w14:paraId="3DA82781" w14:textId="77777777" w:rsidR="004031F7" w:rsidRDefault="004031F7" w:rsidP="00152F0D"/>
    <w:p w14:paraId="7700555A" w14:textId="33D31761" w:rsidR="004031F7" w:rsidRDefault="004031F7" w:rsidP="00152F0D">
      <w:r>
        <w:t xml:space="preserve">Proposed Resolution: Revised. </w:t>
      </w:r>
      <w:r w:rsidR="008C7A66">
        <w:t>Please adopt the normative text f</w:t>
      </w:r>
      <w:r w:rsidR="00CF115B">
        <w:t xml:space="preserve">rom the submission </w:t>
      </w:r>
      <w:r w:rsidR="00940C94">
        <w:t>11-17-0115-07-00ax-comment-resolutions-27_8</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lastRenderedPageBreak/>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support in its HE Capabilities 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3E6B130D" w14:textId="35D19DEC" w:rsidR="00CF115B" w:rsidRDefault="00CF115B" w:rsidP="00CF115B">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 xml:space="preserve">Should there be a similar sentence for TOM as this sentence from ROM 27.8.2: "The ROM indication allows the OMI initiator to adapt the maximum operating channel width and/or the maximum </w:t>
            </w:r>
            <w:r w:rsidRPr="00733971">
              <w:rPr>
                <w:rFonts w:ascii="Arial" w:hAnsi="Arial" w:cs="Arial"/>
                <w:bCs/>
                <w:sz w:val="20"/>
              </w:rPr>
              <w:lastRenderedPageBreak/>
              <w:t>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lastRenderedPageBreak/>
              <w:t>As in the comment</w:t>
            </w:r>
          </w:p>
        </w:tc>
      </w:tr>
    </w:tbl>
    <w:p w14:paraId="328FA3C1" w14:textId="6E0B1738" w:rsidR="00F26A6A" w:rsidRDefault="00F26A6A" w:rsidP="00152F0D"/>
    <w:p w14:paraId="0201D03C" w14:textId="3F768772"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r w:rsidR="00BF2A53">
        <w:rPr>
          <w:color w:val="000000"/>
          <w:sz w:val="26"/>
          <w:szCs w:val="26"/>
        </w:rPr>
        <w:t>n</w:t>
      </w:r>
      <w:r w:rsidR="00A83D5A">
        <w:rPr>
          <w:color w:val="000000"/>
          <w:sz w:val="26"/>
          <w:szCs w:val="26"/>
        </w:rPr>
        <w:t xml:space="preserve">icely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2CC6BD74" w14:textId="4817A70B" w:rsidR="00CF115B" w:rsidRDefault="00CF115B" w:rsidP="00CF115B">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01B981D7" w14:textId="77777777" w:rsidR="00DB6F0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w:t>
      </w:r>
    </w:p>
    <w:p w14:paraId="635638FB" w14:textId="3E20C093" w:rsidR="00DB6F0C" w:rsidRDefault="00DB6F0C" w:rsidP="004C0F7F">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14EF9FF1" w14:textId="31ADD5BF" w:rsidR="007524B6" w:rsidRPr="000611BC" w:rsidRDefault="00DB6F0C" w:rsidP="004C0F7F">
      <w:pPr>
        <w:rPr>
          <w:color w:val="000000"/>
          <w:sz w:val="26"/>
          <w:szCs w:val="26"/>
        </w:rPr>
      </w:pPr>
      <w:r>
        <w:rPr>
          <w:color w:val="000000"/>
          <w:sz w:val="26"/>
          <w:szCs w:val="26"/>
        </w:rPr>
        <w:t xml:space="preserve">The OMI initiator cannot know whether the OMI responder has received the new OMI Parameters and the acknowledgement transmission has failed or that OMI responder has not received the OMI </w:t>
      </w:r>
      <w:proofErr w:type="spellStart"/>
      <w:r>
        <w:rPr>
          <w:color w:val="000000"/>
          <w:sz w:val="26"/>
          <w:szCs w:val="26"/>
        </w:rPr>
        <w:t>Paramters</w:t>
      </w:r>
      <w:proofErr w:type="spellEnd"/>
      <w:r>
        <w:rPr>
          <w:color w:val="000000"/>
          <w:sz w:val="26"/>
          <w:szCs w:val="26"/>
        </w:rPr>
        <w:t xml:space="preserve">. For this reason, the OMI initiator should use the higher values of the OMI parameters and only change to lower values when it has received ACK. </w:t>
      </w:r>
      <w:r w:rsidR="004C0F7F">
        <w:rPr>
          <w:color w:val="000000"/>
          <w:sz w:val="26"/>
          <w:szCs w:val="26"/>
        </w:rPr>
        <w:t xml:space="preserve">The </w:t>
      </w:r>
      <w:r>
        <w:rPr>
          <w:color w:val="000000"/>
          <w:sz w:val="26"/>
          <w:szCs w:val="26"/>
        </w:rPr>
        <w:t xml:space="preserve">commented sentence does not consider acknowledgement handling and it is contradicting the previously specified OMI Parameter change rules for OMI Initiator. </w:t>
      </w:r>
    </w:p>
    <w:p w14:paraId="451186DC" w14:textId="77777777" w:rsidR="000611BC" w:rsidRDefault="000611BC" w:rsidP="000611BC">
      <w:pPr>
        <w:rPr>
          <w:color w:val="000000"/>
          <w:sz w:val="26"/>
          <w:szCs w:val="26"/>
        </w:rPr>
      </w:pPr>
    </w:p>
    <w:p w14:paraId="61E86B1D" w14:textId="3A25BDB9" w:rsidR="00164D35" w:rsidRDefault="00164D35" w:rsidP="00164D35">
      <w:pPr>
        <w:rPr>
          <w:color w:val="000000"/>
          <w:sz w:val="26"/>
          <w:szCs w:val="26"/>
        </w:rPr>
      </w:pPr>
      <w:r>
        <w:rPr>
          <w:color w:val="000000"/>
          <w:sz w:val="26"/>
          <w:szCs w:val="26"/>
        </w:rPr>
        <w:t>The OMI r</w:t>
      </w:r>
      <w:r>
        <w:rPr>
          <w:color w:val="000000"/>
          <w:sz w:val="26"/>
          <w:szCs w:val="26"/>
        </w:rPr>
        <w:t xml:space="preserve">esponder </w:t>
      </w:r>
      <w:r>
        <w:rPr>
          <w:color w:val="000000"/>
          <w:sz w:val="26"/>
          <w:szCs w:val="26"/>
        </w:rPr>
        <w:t xml:space="preserve">and OMI initiator should </w:t>
      </w:r>
      <w:r>
        <w:rPr>
          <w:color w:val="000000"/>
          <w:sz w:val="26"/>
          <w:szCs w:val="26"/>
        </w:rPr>
        <w:t xml:space="preserve">take the OMI parameters into use </w:t>
      </w:r>
      <w:r>
        <w:rPr>
          <w:color w:val="000000"/>
          <w:sz w:val="26"/>
          <w:szCs w:val="26"/>
        </w:rPr>
        <w:t>at the same time. The transition logic is clarified to make the OMI parameter change after the TXOP that contained ACK or expected ACK.</w:t>
      </w:r>
    </w:p>
    <w:p w14:paraId="74EDCD43" w14:textId="77777777" w:rsidR="00164D35" w:rsidRDefault="00164D35"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04895864" w14:textId="2410A46F" w:rsidR="00164D35" w:rsidRDefault="007524B6" w:rsidP="000611BC">
      <w:pPr>
        <w:rPr>
          <w:color w:val="000000"/>
          <w:sz w:val="26"/>
          <w:szCs w:val="26"/>
        </w:rPr>
      </w:pPr>
      <w:r w:rsidRPr="000611BC">
        <w:rPr>
          <w:color w:val="000000"/>
          <w:sz w:val="26"/>
          <w:szCs w:val="26"/>
        </w:rPr>
        <w:t xml:space="preserve">Revised. Agree in principle with the commenter. </w:t>
      </w:r>
    </w:p>
    <w:p w14:paraId="6FF9597F" w14:textId="77777777" w:rsidR="00164D35" w:rsidRDefault="00164D35" w:rsidP="00164D35">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491CC689" w14:textId="1E0CD414" w:rsidR="00164D35" w:rsidRDefault="00164D35" w:rsidP="000611BC">
      <w:pPr>
        <w:rPr>
          <w:color w:val="000000"/>
          <w:sz w:val="26"/>
          <w:szCs w:val="26"/>
        </w:rPr>
      </w:pPr>
      <w:r>
        <w:rPr>
          <w:color w:val="000000"/>
          <w:sz w:val="26"/>
          <w:szCs w:val="26"/>
        </w:rPr>
        <w:t>The OMI responder and OMI initiator should take the OMI parameters into use at the same time.</w:t>
      </w:r>
    </w:p>
    <w:p w14:paraId="74EB87C4" w14:textId="3DCC8093" w:rsidR="0069345C" w:rsidRPr="0069345C" w:rsidRDefault="0069345C" w:rsidP="000611BC">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lastRenderedPageBreak/>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2B0780EF" w14:textId="77777777" w:rsidR="0069345C" w:rsidRDefault="0069345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59EA1322" w14:textId="219D7733" w:rsidR="0069345C" w:rsidRDefault="0069345C" w:rsidP="0069345C">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 The relationship 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t>"Shall indicate a channel width in the RU Allocation subfield of the Per User Info field of a Trigger frame, containing the AID of the OMI initiator, that is within the bandwidth specified by the Channel Width subfield 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39943E6F" w14:textId="6A39E2C4"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361BCC7" w14:textId="77777777" w:rsidR="008039EA" w:rsidRDefault="008039EA" w:rsidP="00152F0D"/>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 xml:space="preserve">There is nothing in 27.5.2 describing what happens when UL MU Disable subfield is 1.  UL MU is a critical feature for </w:t>
            </w:r>
            <w:r w:rsidRPr="000E5948">
              <w:rPr>
                <w:rFonts w:ascii="Arial" w:hAnsi="Arial" w:cs="Arial"/>
                <w:bCs/>
                <w:sz w:val="20"/>
              </w:rPr>
              <w:lastRenderedPageBreak/>
              <w:t>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lastRenderedPageBreak/>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1813948B" w14:textId="047FE11D"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B005D99" w14:textId="77777777" w:rsidR="000A320F" w:rsidRPr="000611BC" w:rsidRDefault="000A320F" w:rsidP="00152F0D">
      <w:pPr>
        <w:rPr>
          <w:color w:val="000000"/>
          <w:sz w:val="26"/>
          <w:szCs w:val="26"/>
        </w:rPr>
      </w:pPr>
    </w:p>
    <w:p w14:paraId="53AE991F" w14:textId="77777777" w:rsidR="00484AF5" w:rsidRDefault="00484AF5" w:rsidP="00152F0D"/>
    <w:p w14:paraId="0ED49F1D" w14:textId="215CB494" w:rsidR="00484AF5" w:rsidRDefault="00484AF5" w:rsidP="003D245F">
      <w:pPr>
        <w:outlineLvl w:val="0"/>
      </w:pPr>
      <w:r w:rsidRPr="000A320F">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4D53DFEA" w14:textId="7041A025" w:rsidR="00140616" w:rsidRDefault="00140616" w:rsidP="00140616">
      <w:r>
        <w:t>The operation in</w:t>
      </w:r>
      <w:r w:rsidRPr="00140616">
        <w:t xml:space="preserve"> </w:t>
      </w:r>
      <w:r>
        <w:t>UL MU Disable OMI parameter change from higher to lower is clarified.</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423669CB" w14:textId="21EDA058" w:rsidR="000A320F"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140616">
        <w:t>The operation in</w:t>
      </w:r>
      <w:r w:rsidR="00140616" w:rsidRPr="00140616">
        <w:t xml:space="preserve"> </w:t>
      </w:r>
      <w:r w:rsidR="00140616">
        <w:t>UL MU Disable OMI parameter change from higher to lower is clarified.</w:t>
      </w:r>
    </w:p>
    <w:p w14:paraId="65CCA8DC" w14:textId="47B69355"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B045FB4" w14:textId="3C856DA8" w:rsidR="004A7412" w:rsidRPr="00141D27" w:rsidRDefault="00FE1585" w:rsidP="00152F0D">
      <w:r>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lastRenderedPageBreak/>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The spec says "The OMI responder shall use the values indicated by the Rx Channel Width and Rx NSS subfields of the most recently received OMI A-Control field sent by the OMI 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t>Please clarify.</w:t>
            </w:r>
          </w:p>
        </w:tc>
      </w:tr>
    </w:tbl>
    <w:p w14:paraId="7B29BF92" w14:textId="77777777" w:rsidR="00A231D0" w:rsidRDefault="00A231D0" w:rsidP="00152F0D"/>
    <w:p w14:paraId="1C89162A" w14:textId="636F38F6" w:rsidR="00A231D0" w:rsidRDefault="00A231D0" w:rsidP="00152F0D">
      <w:r>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 xml:space="preserve">The TOMI description has repetition. The lines 29 -30 and lines 48 - 49 define the </w:t>
            </w:r>
            <w:r w:rsidRPr="00C57A37">
              <w:rPr>
                <w:rFonts w:ascii="Arial" w:hAnsi="Arial" w:cs="Arial"/>
                <w:bCs/>
                <w:sz w:val="20"/>
              </w:rPr>
              <w:lastRenderedPageBreak/>
              <w:t>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lastRenderedPageBreak/>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28E858D8" w14:textId="053C51A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776F029" w14:textId="77777777" w:rsidR="000A320F" w:rsidRDefault="000A320F" w:rsidP="00152F0D"/>
    <w:p w14:paraId="5ECF7720" w14:textId="2F5ADA07" w:rsidR="005103A4" w:rsidRDefault="00275182" w:rsidP="00322B2A">
      <w:r>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36E0529F" w:rsidR="00017798" w:rsidRDefault="00017798" w:rsidP="00322B2A">
      <w:r>
        <w:t xml:space="preserve">Discussion: </w:t>
      </w:r>
      <w:r w:rsidR="00AA5966">
        <w:t>The commenter requests that channel is allocated in th</w:t>
      </w:r>
      <w:r w:rsidR="003A57EB">
        <w:t>e pri</w:t>
      </w:r>
      <w:r w:rsidR="00E95C37">
        <w:t>m</w:t>
      </w:r>
      <w:r w:rsidR="003A57EB">
        <w:t xml:space="preserve">ary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74A52B5C" w14:textId="2CBDE9B5"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lastRenderedPageBreak/>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07FB811F" w14:textId="12479B5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F7D60E7" w14:textId="77777777" w:rsidR="000A320F" w:rsidRDefault="000A320F" w:rsidP="00152F0D"/>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660719C7" w:rsidR="00B52D83" w:rsidRDefault="00B52D83" w:rsidP="00152F0D">
      <w:r>
        <w:t xml:space="preserve">The line 25 cannot be moved on top, because the parameter is </w:t>
      </w:r>
      <w:r w:rsidR="006A1F05">
        <w:t xml:space="preserve">not </w:t>
      </w:r>
      <w:r>
        <w:t xml:space="preserve">properly introduced at line 25. </w:t>
      </w:r>
      <w:r w:rsidR="005103A4">
        <w:t>The parameter value should not be specified before proper introduction of the parameter.</w:t>
      </w:r>
    </w:p>
    <w:p w14:paraId="358BE1B6" w14:textId="2B7127F6"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569537D6" w14:textId="77777777" w:rsidR="000A320F" w:rsidRDefault="000A320F" w:rsidP="00152F0D"/>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w:t>
      </w:r>
      <w:r w:rsidR="002A1F55">
        <w:lastRenderedPageBreak/>
        <w:t>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Default="002A1F55" w:rsidP="001F3B73">
      <w:pPr>
        <w:widowControl w:val="0"/>
        <w:autoSpaceDE w:val="0"/>
        <w:autoSpaceDN w:val="0"/>
        <w:adjustRightInd w:val="0"/>
        <w:spacing w:after="240" w:line="300" w:lineRule="atLeast"/>
        <w:rPr>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1C32B5F9" w14:textId="1AF3E84F"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2DBAEF6E" w14:textId="77777777" w:rsidR="002A1F55" w:rsidRDefault="002A1F55" w:rsidP="00152F0D"/>
    <w:p w14:paraId="0745F934" w14:textId="247E925F" w:rsidR="002A1F55" w:rsidRDefault="002A1F55" w:rsidP="003D245F">
      <w:pPr>
        <w:outlineLvl w:val="0"/>
      </w:pPr>
      <w:r>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607BC754" w14:textId="6DCC7CCA"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079AD25D" w:rsidR="003C1ED1" w:rsidRDefault="003C1ED1" w:rsidP="00152F0D">
      <w:r>
        <w:t>Proposed resolution</w:t>
      </w:r>
      <w:r w:rsidR="000A320F">
        <w:t xml:space="preserve"> for both CIDs</w:t>
      </w:r>
      <w:r>
        <w:t>: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51750C41" w:rsidR="003C1ED1" w:rsidRDefault="003C1ED1" w:rsidP="00152F0D">
      <w:r>
        <w:t xml:space="preserve">Proposed resolution: </w:t>
      </w:r>
      <w:r w:rsidR="006A1F05">
        <w:t>Revised.</w:t>
      </w:r>
    </w:p>
    <w:p w14:paraId="5984DC07" w14:textId="15894C62"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lastRenderedPageBreak/>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2CE458DA" w:rsidR="00174027" w:rsidRDefault="00174027" w:rsidP="00152F0D">
      <w:r>
        <w:t>Discussion: The comment is similar to CID</w:t>
      </w:r>
      <w:r w:rsidR="00CF4E5C">
        <w:t>3218</w:t>
      </w:r>
      <w:r w:rsidR="000A320F">
        <w:t xml:space="preserve">. The commented text does not consider the acknowledgement to the request which is considered for the OMI Initiator few lines before the commented text. If the OM Control subfield transmission has failed, the changing to the smaller channel width or NSS will result to a situation where the STA may not be able to receive the transmitted PPDUs. </w:t>
      </w:r>
      <w:r w:rsidR="00CF4E5C">
        <w:t xml:space="preserve"> </w:t>
      </w:r>
      <w:r w:rsidR="000A320F">
        <w:t>The direction dependent OMI parameter change logic is more safe operation. F</w:t>
      </w:r>
      <w:r w:rsidR="003E5DF2">
        <w:t xml:space="preserve">or OMI responder, the parameter change is described in a sentence below and the commented text would repeat this message. </w:t>
      </w:r>
    </w:p>
    <w:p w14:paraId="10443692" w14:textId="77777777" w:rsidR="00174027" w:rsidRDefault="00174027" w:rsidP="00152F0D"/>
    <w:p w14:paraId="23EE34FD" w14:textId="62B550E8" w:rsidR="00174027" w:rsidRDefault="00174027" w:rsidP="00152F0D">
      <w:r>
        <w:t>Proposed Resolution:</w:t>
      </w:r>
    </w:p>
    <w:p w14:paraId="04739F5C" w14:textId="58F9D2C1" w:rsidR="00174027" w:rsidRDefault="00174027" w:rsidP="00152F0D">
      <w:r>
        <w:t xml:space="preserve">Revised. </w:t>
      </w:r>
    </w:p>
    <w:p w14:paraId="774CEADC" w14:textId="7F020F6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3321AE27" w14:textId="22B3CE17"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2E22E28A" w:rsidR="009A62F8" w:rsidRDefault="009A62F8" w:rsidP="00152F0D">
      <w:r>
        <w:t xml:space="preserve">Revised. Agree in principle with the commenter. </w:t>
      </w:r>
    </w:p>
    <w:p w14:paraId="05EFFE6E" w14:textId="0834F040" w:rsidR="00893CD9" w:rsidRDefault="00893CD9" w:rsidP="00893CD9">
      <w:pPr>
        <w:rPr>
          <w:rFonts w:ascii="Arial" w:hAnsi="Arial" w:cs="Arial"/>
          <w:b/>
          <w:bCs/>
          <w:color w:val="000000"/>
          <w:sz w:val="29"/>
          <w:szCs w:val="29"/>
        </w:rPr>
      </w:pPr>
      <w:r>
        <w:lastRenderedPageBreak/>
        <w:t xml:space="preserve">Please adopt the changes shown in the normative text of the submission </w:t>
      </w:r>
      <w:r w:rsidR="00940C94">
        <w:t>11-17-0115-07-00ax-comment-resolutions-27_8</w:t>
      </w:r>
    </w:p>
    <w:p w14:paraId="0B598FD8" w14:textId="77777777" w:rsidR="00893CD9" w:rsidRDefault="00893CD9" w:rsidP="00152F0D"/>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"it will not respond to all variants of the Trigger frame". Should this be "it will not respond to any variants of the 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30074D6" w14:textId="575FEA5B"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F47C045" w14:textId="77777777" w:rsidR="00C0160F" w:rsidRDefault="00C0160F" w:rsidP="00152F0D"/>
    <w:p w14:paraId="2EA809B5" w14:textId="4EB4A495" w:rsidR="00C0160F" w:rsidRDefault="00C0160F" w:rsidP="003D245F">
      <w:pPr>
        <w:outlineLvl w:val="0"/>
      </w:pPr>
      <w:r w:rsidRPr="00EA2165">
        <w:t>CID9409</w:t>
      </w:r>
    </w:p>
    <w:tbl>
      <w:tblPr>
        <w:tblW w:w="10440" w:type="dxa"/>
        <w:tblLook w:val="04A0" w:firstRow="1" w:lastRow="0" w:firstColumn="1" w:lastColumn="0" w:noHBand="0" w:noVBand="1"/>
      </w:tblPr>
      <w:tblGrid>
        <w:gridCol w:w="5220"/>
        <w:gridCol w:w="5220"/>
      </w:tblGrid>
      <w:tr w:rsidR="00C0160F" w:rsidRPr="00471906" w14:paraId="279B73E3" w14:textId="77777777" w:rsidTr="00EA2165">
        <w:trPr>
          <w:trHeight w:val="262"/>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757A9A46" w14:textId="3D98DBA1" w:rsidR="00A9163C" w:rsidRDefault="00C0160F" w:rsidP="00A9163C">
      <w:pPr>
        <w:widowControl w:val="0"/>
        <w:autoSpaceDE w:val="0"/>
        <w:autoSpaceDN w:val="0"/>
        <w:adjustRightInd w:val="0"/>
        <w:spacing w:after="240" w:line="320" w:lineRule="atLeast"/>
        <w:rPr>
          <w:color w:val="000000"/>
          <w:sz w:val="26"/>
          <w:szCs w:val="26"/>
        </w:rPr>
      </w:pPr>
      <w:r>
        <w:t xml:space="preserve">Discussion: </w:t>
      </w:r>
      <w:r w:rsidR="00034633">
        <w:t xml:space="preserve">The </w:t>
      </w:r>
      <w:r w:rsidR="00A9163C">
        <w:t>27.4.4.3(</w:t>
      </w:r>
      <w:r w:rsidR="00A9163C" w:rsidRPr="00A9163C">
        <w:t xml:space="preserve">DL MU PPDU soliciting </w:t>
      </w:r>
      <w:proofErr w:type="spellStart"/>
      <w:r w:rsidR="00A9163C" w:rsidRPr="00A9163C">
        <w:t>an</w:t>
      </w:r>
      <w:proofErr w:type="spellEnd"/>
      <w:r w:rsidR="00A9163C">
        <w:t xml:space="preserve"> HE trigger-based PPDU response) in </w:t>
      </w:r>
      <w:r w:rsidR="00034633">
        <w:t xml:space="preserve">802.11ax D1.0 </w:t>
      </w:r>
      <w:r w:rsidR="00A9163C">
        <w:t xml:space="preserve">specified that:” </w:t>
      </w:r>
      <w:r w:rsidR="00A9163C">
        <w:rPr>
          <w:color w:val="000000"/>
          <w:sz w:val="26"/>
          <w:szCs w:val="26"/>
        </w:rPr>
        <w:t>An Action frame in the DL MU PPDU is always responded with an HE trigger-based PPDU. “</w:t>
      </w:r>
    </w:p>
    <w:p w14:paraId="437A1CCC" w14:textId="5E6B700A" w:rsidR="000243AA" w:rsidRPr="00A9163C" w:rsidRDefault="00A9163C" w:rsidP="00A9163C">
      <w:pPr>
        <w:widowControl w:val="0"/>
        <w:autoSpaceDE w:val="0"/>
        <w:autoSpaceDN w:val="0"/>
        <w:adjustRightInd w:val="0"/>
        <w:spacing w:after="240" w:line="320" w:lineRule="atLeast"/>
        <w:rPr>
          <w:rFonts w:ascii="Times" w:hAnsi="Times" w:cs="Times"/>
          <w:color w:val="000000"/>
        </w:rPr>
      </w:pPr>
      <w:r>
        <w:rPr>
          <w:color w:val="000000"/>
          <w:sz w:val="26"/>
          <w:szCs w:val="26"/>
        </w:rPr>
        <w:t xml:space="preserve">UL MU Disallow does not allow HE trigger-based PPDU transmission, so the transmission of an Action frame in the DL MU PPDU is not allowed when UL MU Disallow is set to 1.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 MU PPDU impossible to the OMI Initiator with UL MU Disable subfield set to 1.  </w:t>
      </w:r>
    </w:p>
    <w:p w14:paraId="61FE8738" w14:textId="44FF0337" w:rsidR="00EA2165" w:rsidRPr="00EA2165" w:rsidRDefault="000243AA" w:rsidP="00EA2165">
      <w:pPr>
        <w:widowControl w:val="0"/>
        <w:autoSpaceDE w:val="0"/>
        <w:autoSpaceDN w:val="0"/>
        <w:adjustRightInd w:val="0"/>
        <w:spacing w:after="240" w:line="320" w:lineRule="atLeast"/>
        <w:rPr>
          <w:color w:val="000000"/>
          <w:sz w:val="26"/>
          <w:szCs w:val="26"/>
        </w:rPr>
      </w:pPr>
      <w:r>
        <w:t xml:space="preserve">Proposed Resolution: </w:t>
      </w:r>
      <w:r w:rsidR="00EA2165">
        <w:t>Reject</w:t>
      </w:r>
      <w:r w:rsidR="00893CD9">
        <w:t>.</w:t>
      </w:r>
      <w:r w:rsidR="006823A9">
        <w:t xml:space="preserve">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w:t>
      </w:r>
      <w:r w:rsidR="00EA2165" w:rsidRPr="00EA2165">
        <w:rPr>
          <w:color w:val="000000"/>
          <w:sz w:val="26"/>
          <w:szCs w:val="26"/>
        </w:rPr>
        <w:t xml:space="preserve"> </w:t>
      </w:r>
      <w:r w:rsidR="00EA2165">
        <w:rPr>
          <w:color w:val="000000"/>
          <w:sz w:val="26"/>
          <w:szCs w:val="26"/>
        </w:rPr>
        <w:t xml:space="preserve">MU </w:t>
      </w:r>
      <w:r w:rsidR="00EA2165">
        <w:rPr>
          <w:color w:val="000000"/>
          <w:sz w:val="26"/>
          <w:szCs w:val="26"/>
        </w:rPr>
        <w:lastRenderedPageBreak/>
        <w:t xml:space="preserve">PPDU impossible to the OMI Initiator with UL MU Disable subfield set to 1.  </w:t>
      </w:r>
      <w:r w:rsidR="00EA2165">
        <w:rPr>
          <w:color w:val="000000"/>
          <w:sz w:val="26"/>
          <w:szCs w:val="26"/>
        </w:rPr>
        <w:t xml:space="preserve">No changes done to the IEEE802.11ax draft so the comment is rejected. </w:t>
      </w:r>
    </w:p>
    <w:p w14:paraId="65FF59D0" w14:textId="31B41BB0"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4581FE84" w14:textId="61B195F3" w:rsidR="008F6743" w:rsidRPr="008F6743" w:rsidRDefault="009F1F85" w:rsidP="008F6743">
      <w:pPr>
        <w:rPr>
          <w:rFonts w:ascii="Arial" w:hAnsi="Arial" w:cs="Arial"/>
          <w:b/>
          <w:bCs/>
          <w:color w:val="000000"/>
          <w:sz w:val="29"/>
          <w:szCs w:val="29"/>
        </w:rPr>
      </w:pPr>
      <w:r>
        <w:t xml:space="preserve">Proposed resolution: Revised. Adopt the resolution of CID 3221. </w:t>
      </w:r>
      <w:r w:rsidR="008F6743">
        <w:t xml:space="preserve">Please adopt the changes shown in the normative text of the submission </w:t>
      </w:r>
      <w:r w:rsidR="00940C94">
        <w:t>11-17-0115-07-00ax-comment-resolutions-27_8</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t>As in the comment.</w:t>
            </w:r>
          </w:p>
        </w:tc>
      </w:tr>
    </w:tbl>
    <w:p w14:paraId="62735937" w14:textId="77777777" w:rsidR="005C251B" w:rsidRDefault="005C251B" w:rsidP="003D245F">
      <w:pPr>
        <w:outlineLvl w:val="0"/>
      </w:pPr>
    </w:p>
    <w:p w14:paraId="0BAAFBA6" w14:textId="519251A4"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w:t>
      </w:r>
      <w:r w:rsidR="00FA4144">
        <w:t>he comment is similar to CID6017</w:t>
      </w:r>
      <w:r w:rsidR="007F46A5">
        <w:t>.</w:t>
      </w:r>
    </w:p>
    <w:p w14:paraId="11871B9C" w14:textId="77777777" w:rsidR="006E78A7" w:rsidRDefault="006E78A7" w:rsidP="00152F0D"/>
    <w:p w14:paraId="1B85AA25" w14:textId="49CB1B8C" w:rsidR="008F6743" w:rsidRDefault="006E78A7" w:rsidP="008F6743">
      <w:pPr>
        <w:rPr>
          <w:rFonts w:ascii="Arial" w:hAnsi="Arial" w:cs="Arial"/>
          <w:b/>
          <w:bCs/>
          <w:color w:val="000000"/>
          <w:sz w:val="29"/>
          <w:szCs w:val="29"/>
        </w:rPr>
      </w:pPr>
      <w:r>
        <w:t xml:space="preserve">Proposed Resolution: </w:t>
      </w:r>
      <w:r w:rsidR="007F46A5">
        <w:t>Revised. The Primary is added to the Channel Width field definition to ensure that transmission is within the primary channel of the STA.</w:t>
      </w:r>
      <w:r w:rsidR="008F6743" w:rsidRPr="008F6743">
        <w:t xml:space="preserve"> </w:t>
      </w:r>
      <w:r w:rsidR="008F6743">
        <w:t xml:space="preserve">Please adopt the changes shown in the normative text of the submission </w:t>
      </w:r>
      <w:r w:rsidR="00940C94">
        <w:t>11-17-0115-07-00ax-comment-resolutions-27_8</w:t>
      </w:r>
    </w:p>
    <w:p w14:paraId="073AEFE4" w14:textId="21853B29" w:rsidR="006E78A7" w:rsidRDefault="006E78A7" w:rsidP="00152F0D"/>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0A77" w14:textId="77777777" w:rsidR="001F5112" w:rsidRDefault="001F5112">
      <w:r>
        <w:separator/>
      </w:r>
    </w:p>
  </w:endnote>
  <w:endnote w:type="continuationSeparator" w:id="0">
    <w:p w14:paraId="22BF6B86" w14:textId="77777777" w:rsidR="001F5112" w:rsidRDefault="001F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2024A3" w:rsidRDefault="002024A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B59EF">
      <w:rPr>
        <w:noProof/>
      </w:rPr>
      <w:t>1</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2024A3" w:rsidRDefault="002024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C62DE" w14:textId="77777777" w:rsidR="001F5112" w:rsidRDefault="001F5112">
      <w:r>
        <w:separator/>
      </w:r>
    </w:p>
  </w:footnote>
  <w:footnote w:type="continuationSeparator" w:id="0">
    <w:p w14:paraId="37368748" w14:textId="77777777" w:rsidR="001F5112" w:rsidRDefault="001F51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2024A3" w:rsidRDefault="002024A3">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rsidR="008B59EF">
        <w:t>doc.: IEEE 802.11-17/0115r6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CE464E"/>
    <w:multiLevelType w:val="hybridMultilevel"/>
    <w:tmpl w:val="C660F1CC"/>
    <w:lvl w:ilvl="0" w:tplc="A54E507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294C3C"/>
    <w:multiLevelType w:val="hybridMultilevel"/>
    <w:tmpl w:val="AB3CB3BC"/>
    <w:lvl w:ilvl="0" w:tplc="E5BE6EDE">
      <w:numFmt w:val="bullet"/>
      <w:lvlText w:val="—"/>
      <w:lvlJc w:val="left"/>
      <w:pPr>
        <w:ind w:left="36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4633"/>
    <w:rsid w:val="00035677"/>
    <w:rsid w:val="00050EC8"/>
    <w:rsid w:val="00051954"/>
    <w:rsid w:val="00052081"/>
    <w:rsid w:val="0005429A"/>
    <w:rsid w:val="000611BC"/>
    <w:rsid w:val="000A2487"/>
    <w:rsid w:val="000A320F"/>
    <w:rsid w:val="000B7F1C"/>
    <w:rsid w:val="000D6425"/>
    <w:rsid w:val="000E5948"/>
    <w:rsid w:val="000E7C67"/>
    <w:rsid w:val="000F1B16"/>
    <w:rsid w:val="00102665"/>
    <w:rsid w:val="00116426"/>
    <w:rsid w:val="00120F06"/>
    <w:rsid w:val="001325A6"/>
    <w:rsid w:val="00135B20"/>
    <w:rsid w:val="001371DC"/>
    <w:rsid w:val="00140616"/>
    <w:rsid w:val="00141D27"/>
    <w:rsid w:val="00145038"/>
    <w:rsid w:val="00145549"/>
    <w:rsid w:val="0015079A"/>
    <w:rsid w:val="00150BB7"/>
    <w:rsid w:val="00152F0D"/>
    <w:rsid w:val="00164D35"/>
    <w:rsid w:val="001719F0"/>
    <w:rsid w:val="00174027"/>
    <w:rsid w:val="0017676E"/>
    <w:rsid w:val="00185895"/>
    <w:rsid w:val="001A1045"/>
    <w:rsid w:val="001A3999"/>
    <w:rsid w:val="001A4B81"/>
    <w:rsid w:val="001B2622"/>
    <w:rsid w:val="001D723B"/>
    <w:rsid w:val="001D7A1F"/>
    <w:rsid w:val="001E2A77"/>
    <w:rsid w:val="001F11B4"/>
    <w:rsid w:val="001F3B73"/>
    <w:rsid w:val="001F5112"/>
    <w:rsid w:val="001F6265"/>
    <w:rsid w:val="001F7D46"/>
    <w:rsid w:val="00201723"/>
    <w:rsid w:val="002022AA"/>
    <w:rsid w:val="002024A3"/>
    <w:rsid w:val="00205906"/>
    <w:rsid w:val="002077E6"/>
    <w:rsid w:val="00207ABA"/>
    <w:rsid w:val="002170EC"/>
    <w:rsid w:val="00245CDB"/>
    <w:rsid w:val="00251133"/>
    <w:rsid w:val="002542A6"/>
    <w:rsid w:val="00256A2C"/>
    <w:rsid w:val="00261B57"/>
    <w:rsid w:val="00275182"/>
    <w:rsid w:val="00286938"/>
    <w:rsid w:val="0029020B"/>
    <w:rsid w:val="00295EF9"/>
    <w:rsid w:val="002A1F55"/>
    <w:rsid w:val="002C6AF6"/>
    <w:rsid w:val="002D2E73"/>
    <w:rsid w:val="002D44BE"/>
    <w:rsid w:val="002F1C55"/>
    <w:rsid w:val="002F1E11"/>
    <w:rsid w:val="00300072"/>
    <w:rsid w:val="00305285"/>
    <w:rsid w:val="00306EFE"/>
    <w:rsid w:val="00322B2A"/>
    <w:rsid w:val="0033451F"/>
    <w:rsid w:val="00337482"/>
    <w:rsid w:val="00362AF3"/>
    <w:rsid w:val="00373195"/>
    <w:rsid w:val="00383D52"/>
    <w:rsid w:val="003846CE"/>
    <w:rsid w:val="00387FAD"/>
    <w:rsid w:val="003A4028"/>
    <w:rsid w:val="003A57EB"/>
    <w:rsid w:val="003B084B"/>
    <w:rsid w:val="003B23DC"/>
    <w:rsid w:val="003C1ED1"/>
    <w:rsid w:val="003C2853"/>
    <w:rsid w:val="003D245F"/>
    <w:rsid w:val="003D2D37"/>
    <w:rsid w:val="003E205D"/>
    <w:rsid w:val="003E2371"/>
    <w:rsid w:val="003E5DF2"/>
    <w:rsid w:val="003F26B4"/>
    <w:rsid w:val="003F3244"/>
    <w:rsid w:val="00400864"/>
    <w:rsid w:val="004031F7"/>
    <w:rsid w:val="00410CCF"/>
    <w:rsid w:val="00415C88"/>
    <w:rsid w:val="00423EDF"/>
    <w:rsid w:val="00432DDF"/>
    <w:rsid w:val="00434CB3"/>
    <w:rsid w:val="00442037"/>
    <w:rsid w:val="00442C6E"/>
    <w:rsid w:val="00450421"/>
    <w:rsid w:val="0045047C"/>
    <w:rsid w:val="00453D73"/>
    <w:rsid w:val="004603D5"/>
    <w:rsid w:val="00460542"/>
    <w:rsid w:val="00462FBD"/>
    <w:rsid w:val="00471906"/>
    <w:rsid w:val="00471F13"/>
    <w:rsid w:val="004739DD"/>
    <w:rsid w:val="00474890"/>
    <w:rsid w:val="00476524"/>
    <w:rsid w:val="00484AF5"/>
    <w:rsid w:val="004A5AC5"/>
    <w:rsid w:val="004A5FB0"/>
    <w:rsid w:val="004A7412"/>
    <w:rsid w:val="004B064B"/>
    <w:rsid w:val="004C0F7F"/>
    <w:rsid w:val="004C45C4"/>
    <w:rsid w:val="004E5BBF"/>
    <w:rsid w:val="005067E6"/>
    <w:rsid w:val="005103A4"/>
    <w:rsid w:val="00564266"/>
    <w:rsid w:val="00580AB5"/>
    <w:rsid w:val="00581617"/>
    <w:rsid w:val="005A5C0B"/>
    <w:rsid w:val="005A6894"/>
    <w:rsid w:val="005C251B"/>
    <w:rsid w:val="005C30EF"/>
    <w:rsid w:val="005C6874"/>
    <w:rsid w:val="005D359E"/>
    <w:rsid w:val="005F02E5"/>
    <w:rsid w:val="005F1F7F"/>
    <w:rsid w:val="005F3C8B"/>
    <w:rsid w:val="005F6322"/>
    <w:rsid w:val="00600860"/>
    <w:rsid w:val="0060150F"/>
    <w:rsid w:val="00602777"/>
    <w:rsid w:val="00602F69"/>
    <w:rsid w:val="00610B93"/>
    <w:rsid w:val="006111C3"/>
    <w:rsid w:val="00617952"/>
    <w:rsid w:val="006206DF"/>
    <w:rsid w:val="00623331"/>
    <w:rsid w:val="0062440B"/>
    <w:rsid w:val="00635A71"/>
    <w:rsid w:val="00661311"/>
    <w:rsid w:val="006766CC"/>
    <w:rsid w:val="006823A9"/>
    <w:rsid w:val="006832DD"/>
    <w:rsid w:val="006911DE"/>
    <w:rsid w:val="0069345C"/>
    <w:rsid w:val="006A011B"/>
    <w:rsid w:val="006A1F05"/>
    <w:rsid w:val="006A2FCE"/>
    <w:rsid w:val="006B2657"/>
    <w:rsid w:val="006B577B"/>
    <w:rsid w:val="006B69E4"/>
    <w:rsid w:val="006C0727"/>
    <w:rsid w:val="006D5233"/>
    <w:rsid w:val="006E145F"/>
    <w:rsid w:val="006E3C1F"/>
    <w:rsid w:val="006E52BE"/>
    <w:rsid w:val="006E78A7"/>
    <w:rsid w:val="006F16A9"/>
    <w:rsid w:val="007125F2"/>
    <w:rsid w:val="0071570B"/>
    <w:rsid w:val="00724DBB"/>
    <w:rsid w:val="00727088"/>
    <w:rsid w:val="00733971"/>
    <w:rsid w:val="00733EEA"/>
    <w:rsid w:val="007376F4"/>
    <w:rsid w:val="00750510"/>
    <w:rsid w:val="00750DAF"/>
    <w:rsid w:val="007524B6"/>
    <w:rsid w:val="0075347E"/>
    <w:rsid w:val="00760C34"/>
    <w:rsid w:val="0076581D"/>
    <w:rsid w:val="00770572"/>
    <w:rsid w:val="00770AB9"/>
    <w:rsid w:val="0077273D"/>
    <w:rsid w:val="00784880"/>
    <w:rsid w:val="00784F78"/>
    <w:rsid w:val="00787E43"/>
    <w:rsid w:val="007941EF"/>
    <w:rsid w:val="007A3CD7"/>
    <w:rsid w:val="007A638B"/>
    <w:rsid w:val="007B253C"/>
    <w:rsid w:val="007B6A52"/>
    <w:rsid w:val="007D294A"/>
    <w:rsid w:val="007D3741"/>
    <w:rsid w:val="007D756A"/>
    <w:rsid w:val="007E5113"/>
    <w:rsid w:val="007F46A5"/>
    <w:rsid w:val="007F5948"/>
    <w:rsid w:val="008039EA"/>
    <w:rsid w:val="0082649B"/>
    <w:rsid w:val="00826FB5"/>
    <w:rsid w:val="00842969"/>
    <w:rsid w:val="0087008E"/>
    <w:rsid w:val="0087498C"/>
    <w:rsid w:val="0089022C"/>
    <w:rsid w:val="00893CD9"/>
    <w:rsid w:val="008B59EF"/>
    <w:rsid w:val="008C1C8F"/>
    <w:rsid w:val="008C2DD5"/>
    <w:rsid w:val="008C7A66"/>
    <w:rsid w:val="008D5076"/>
    <w:rsid w:val="008E073E"/>
    <w:rsid w:val="008E40D5"/>
    <w:rsid w:val="008E66CB"/>
    <w:rsid w:val="008F6743"/>
    <w:rsid w:val="009115E3"/>
    <w:rsid w:val="00914F97"/>
    <w:rsid w:val="00916E7E"/>
    <w:rsid w:val="009238ED"/>
    <w:rsid w:val="00925A5E"/>
    <w:rsid w:val="00932304"/>
    <w:rsid w:val="00940C94"/>
    <w:rsid w:val="009517EE"/>
    <w:rsid w:val="00951850"/>
    <w:rsid w:val="00953F30"/>
    <w:rsid w:val="00956F3E"/>
    <w:rsid w:val="00963573"/>
    <w:rsid w:val="0097357C"/>
    <w:rsid w:val="00984478"/>
    <w:rsid w:val="00987C40"/>
    <w:rsid w:val="009A62F8"/>
    <w:rsid w:val="009B0F36"/>
    <w:rsid w:val="009B27F1"/>
    <w:rsid w:val="009B3BD3"/>
    <w:rsid w:val="009E36B1"/>
    <w:rsid w:val="009F1F85"/>
    <w:rsid w:val="009F2FBC"/>
    <w:rsid w:val="009F392A"/>
    <w:rsid w:val="00A03C5C"/>
    <w:rsid w:val="00A12E54"/>
    <w:rsid w:val="00A13E09"/>
    <w:rsid w:val="00A21F91"/>
    <w:rsid w:val="00A231D0"/>
    <w:rsid w:val="00A33C4D"/>
    <w:rsid w:val="00A406CA"/>
    <w:rsid w:val="00A4335D"/>
    <w:rsid w:val="00A51BB4"/>
    <w:rsid w:val="00A5727E"/>
    <w:rsid w:val="00A624F9"/>
    <w:rsid w:val="00A62766"/>
    <w:rsid w:val="00A672CE"/>
    <w:rsid w:val="00A771D5"/>
    <w:rsid w:val="00A83D5A"/>
    <w:rsid w:val="00A84EB1"/>
    <w:rsid w:val="00A9163C"/>
    <w:rsid w:val="00AA427C"/>
    <w:rsid w:val="00AA5966"/>
    <w:rsid w:val="00AC1073"/>
    <w:rsid w:val="00AC280A"/>
    <w:rsid w:val="00AD0C0E"/>
    <w:rsid w:val="00AD24BB"/>
    <w:rsid w:val="00AF457C"/>
    <w:rsid w:val="00AF7356"/>
    <w:rsid w:val="00B01039"/>
    <w:rsid w:val="00B034F2"/>
    <w:rsid w:val="00B14C14"/>
    <w:rsid w:val="00B211D0"/>
    <w:rsid w:val="00B2289A"/>
    <w:rsid w:val="00B24377"/>
    <w:rsid w:val="00B261B9"/>
    <w:rsid w:val="00B42F04"/>
    <w:rsid w:val="00B433AD"/>
    <w:rsid w:val="00B52D83"/>
    <w:rsid w:val="00B62598"/>
    <w:rsid w:val="00B64AC0"/>
    <w:rsid w:val="00B913E1"/>
    <w:rsid w:val="00B93F5D"/>
    <w:rsid w:val="00B9704A"/>
    <w:rsid w:val="00BA3997"/>
    <w:rsid w:val="00BA7831"/>
    <w:rsid w:val="00BB00FA"/>
    <w:rsid w:val="00BB700E"/>
    <w:rsid w:val="00BC242A"/>
    <w:rsid w:val="00BE4652"/>
    <w:rsid w:val="00BE68C2"/>
    <w:rsid w:val="00BF2A53"/>
    <w:rsid w:val="00C0160F"/>
    <w:rsid w:val="00C22051"/>
    <w:rsid w:val="00C3597E"/>
    <w:rsid w:val="00C41645"/>
    <w:rsid w:val="00C54DAA"/>
    <w:rsid w:val="00C57A37"/>
    <w:rsid w:val="00C62317"/>
    <w:rsid w:val="00C83B5F"/>
    <w:rsid w:val="00C87130"/>
    <w:rsid w:val="00C9045A"/>
    <w:rsid w:val="00CA09B2"/>
    <w:rsid w:val="00CA0D33"/>
    <w:rsid w:val="00CA3ADD"/>
    <w:rsid w:val="00CA43C7"/>
    <w:rsid w:val="00CA6F66"/>
    <w:rsid w:val="00CB44E1"/>
    <w:rsid w:val="00CB4758"/>
    <w:rsid w:val="00CB6D34"/>
    <w:rsid w:val="00CD2A90"/>
    <w:rsid w:val="00CD5175"/>
    <w:rsid w:val="00CD556A"/>
    <w:rsid w:val="00CF115B"/>
    <w:rsid w:val="00CF4E5C"/>
    <w:rsid w:val="00D12DAE"/>
    <w:rsid w:val="00D15DCD"/>
    <w:rsid w:val="00D26D8D"/>
    <w:rsid w:val="00D56887"/>
    <w:rsid w:val="00D61A1F"/>
    <w:rsid w:val="00D74166"/>
    <w:rsid w:val="00D80DF7"/>
    <w:rsid w:val="00D90C65"/>
    <w:rsid w:val="00D943A0"/>
    <w:rsid w:val="00DA264B"/>
    <w:rsid w:val="00DA53CE"/>
    <w:rsid w:val="00DB07F4"/>
    <w:rsid w:val="00DB0F14"/>
    <w:rsid w:val="00DB4929"/>
    <w:rsid w:val="00DB6F0C"/>
    <w:rsid w:val="00DC5A7B"/>
    <w:rsid w:val="00DD151A"/>
    <w:rsid w:val="00DD2E8E"/>
    <w:rsid w:val="00DD6414"/>
    <w:rsid w:val="00DE1927"/>
    <w:rsid w:val="00DE4A40"/>
    <w:rsid w:val="00E05B2B"/>
    <w:rsid w:val="00E0657F"/>
    <w:rsid w:val="00E251FC"/>
    <w:rsid w:val="00E27A06"/>
    <w:rsid w:val="00E35866"/>
    <w:rsid w:val="00E37821"/>
    <w:rsid w:val="00E421DD"/>
    <w:rsid w:val="00E442DF"/>
    <w:rsid w:val="00E5313C"/>
    <w:rsid w:val="00E9513D"/>
    <w:rsid w:val="00E95C37"/>
    <w:rsid w:val="00EA2165"/>
    <w:rsid w:val="00EB0FA7"/>
    <w:rsid w:val="00EB35D2"/>
    <w:rsid w:val="00EC3A90"/>
    <w:rsid w:val="00EC6A78"/>
    <w:rsid w:val="00EC7256"/>
    <w:rsid w:val="00EC75C7"/>
    <w:rsid w:val="00ED1FA5"/>
    <w:rsid w:val="00ED3A3F"/>
    <w:rsid w:val="00EE352A"/>
    <w:rsid w:val="00EF7361"/>
    <w:rsid w:val="00EF7B5F"/>
    <w:rsid w:val="00F0092C"/>
    <w:rsid w:val="00F00B7D"/>
    <w:rsid w:val="00F066D5"/>
    <w:rsid w:val="00F26A6A"/>
    <w:rsid w:val="00F30328"/>
    <w:rsid w:val="00F456D4"/>
    <w:rsid w:val="00F67A40"/>
    <w:rsid w:val="00F82D8B"/>
    <w:rsid w:val="00F96E72"/>
    <w:rsid w:val="00FA2DB7"/>
    <w:rsid w:val="00FA4144"/>
    <w:rsid w:val="00FB1474"/>
    <w:rsid w:val="00FB2551"/>
    <w:rsid w:val="00FB6F54"/>
    <w:rsid w:val="00FB7401"/>
    <w:rsid w:val="00FC4C9F"/>
    <w:rsid w:val="00FE1585"/>
    <w:rsid w:val="00FE570D"/>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163C"/>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 w:type="paragraph" w:styleId="ListParagraph">
    <w:name w:val="List Paragraph"/>
    <w:basedOn w:val="Normal"/>
    <w:uiPriority w:val="34"/>
    <w:qFormat/>
    <w:rsid w:val="00A9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24</Pages>
  <Words>7246</Words>
  <Characters>38260</Characters>
  <Application>Microsoft Macintosh Word</Application>
  <DocSecurity>0</DocSecurity>
  <Lines>1234</Lines>
  <Paragraphs>576</Paragraphs>
  <ScaleCrop>false</ScaleCrop>
  <HeadingPairs>
    <vt:vector size="2" baseType="variant">
      <vt:variant>
        <vt:lpstr>Title</vt:lpstr>
      </vt:variant>
      <vt:variant>
        <vt:i4>1</vt:i4>
      </vt:variant>
    </vt:vector>
  </HeadingPairs>
  <TitlesOfParts>
    <vt:vector size="1" baseType="lpstr">
      <vt:lpstr>doc.: IEEE 802.11-17/0115r7</vt:lpstr>
    </vt:vector>
  </TitlesOfParts>
  <Manager/>
  <Company>Apple</Company>
  <LinksUpToDate>false</LinksUpToDate>
  <CharactersWithSpaces>44930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802.11-17/0115r6</dc:title>
  <dc:subject>Submission</dc:subject>
  <dc:creator>Jarkko</dc:creator>
  <cp:keywords>January 2017</cp:keywords>
  <dc:description>Jarkko Kneckt, Apple</dc:description>
  <cp:lastModifiedBy>Microsoft Office User</cp:lastModifiedBy>
  <cp:revision>3</cp:revision>
  <cp:lastPrinted>1900-01-01T05:00:00Z</cp:lastPrinted>
  <dcterms:created xsi:type="dcterms:W3CDTF">2017-01-18T22:46:00Z</dcterms:created>
  <dcterms:modified xsi:type="dcterms:W3CDTF">2017-01-18T22:47:00Z</dcterms:modified>
  <cp:category/>
</cp:coreProperties>
</file>