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184E0C">
            <w:pPr>
              <w:pStyle w:val="T2"/>
              <w:rPr>
                <w:lang w:eastAsia="zh-CN"/>
              </w:rPr>
            </w:pPr>
            <w:r>
              <w:t xml:space="preserve">Comment Resolution on </w:t>
            </w:r>
            <w:r w:rsidR="0079029E">
              <w:t xml:space="preserve"> CCA </w:t>
            </w:r>
            <w:r w:rsidR="00184E0C">
              <w:rPr>
                <w:rFonts w:hint="eastAsia"/>
                <w:lang w:eastAsia="zh-CN"/>
              </w:rPr>
              <w:t>for Preamble Puncturing</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01</w:t>
            </w:r>
            <w:r>
              <w:rPr>
                <w:b w:val="0"/>
                <w:sz w:val="20"/>
              </w:rPr>
              <w:t>-</w:t>
            </w:r>
            <w:r w:rsidR="00184E0C">
              <w:rPr>
                <w:rFonts w:hint="eastAsia"/>
                <w:b w:val="0"/>
                <w:sz w:val="20"/>
                <w:lang w:eastAsia="zh-CN"/>
              </w:rPr>
              <w:t>1</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Merge w:val="restart"/>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277F8" w:rsidTr="007E52CB">
        <w:trPr>
          <w:jc w:val="center"/>
        </w:trPr>
        <w:tc>
          <w:tcPr>
            <w:tcW w:w="1615" w:type="dxa"/>
            <w:vAlign w:val="center"/>
          </w:tcPr>
          <w:p w:rsidR="007277F8" w:rsidRPr="00B6527E" w:rsidRDefault="007277F8" w:rsidP="00B6527E">
            <w:pPr>
              <w:pStyle w:val="T2"/>
              <w:spacing w:after="0"/>
              <w:ind w:left="0" w:right="0"/>
              <w:jc w:val="left"/>
              <w:rPr>
                <w:b w:val="0"/>
                <w:sz w:val="20"/>
                <w:lang w:eastAsia="zh-CN"/>
              </w:rPr>
            </w:pPr>
            <w:r>
              <w:rPr>
                <w:rFonts w:hint="eastAsia"/>
                <w:b w:val="0"/>
                <w:sz w:val="20"/>
                <w:lang w:eastAsia="zh-CN"/>
              </w:rPr>
              <w:t>Yanchun Li</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440" w:type="dxa"/>
            <w:vAlign w:val="center"/>
          </w:tcPr>
          <w:p w:rsidR="007277F8" w:rsidRPr="00B6527E" w:rsidRDefault="007277F8" w:rsidP="00B6527E">
            <w:pPr>
              <w:pStyle w:val="T2"/>
              <w:spacing w:after="0"/>
              <w:ind w:left="0" w:right="0"/>
              <w:jc w:val="left"/>
              <w:rPr>
                <w:b w:val="0"/>
                <w:sz w:val="20"/>
                <w:lang w:eastAsia="zh-CN"/>
              </w:rPr>
            </w:pPr>
          </w:p>
        </w:tc>
        <w:tc>
          <w:tcPr>
            <w:tcW w:w="2921" w:type="dxa"/>
            <w:vAlign w:val="center"/>
          </w:tcPr>
          <w:p w:rsidR="007277F8" w:rsidRPr="00B6527E" w:rsidRDefault="007277F8" w:rsidP="00B6527E">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r>
              <w:rPr>
                <w:rFonts w:hint="eastAsia"/>
                <w:b w:val="0"/>
                <w:sz w:val="20"/>
                <w:lang w:eastAsia="zh-CN"/>
              </w:rPr>
              <w:t>Peter Loc</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440" w:type="dxa"/>
            <w:vAlign w:val="center"/>
          </w:tcPr>
          <w:p w:rsidR="007277F8" w:rsidRPr="00B6527E" w:rsidRDefault="007277F8" w:rsidP="007D0235">
            <w:pPr>
              <w:pStyle w:val="T2"/>
              <w:spacing w:after="0"/>
              <w:ind w:left="0" w:right="0"/>
              <w:jc w:val="left"/>
              <w:rPr>
                <w:b w:val="0"/>
                <w:sz w:val="20"/>
                <w:lang w:eastAsia="zh-CN"/>
              </w:rPr>
            </w:pPr>
          </w:p>
        </w:tc>
        <w:tc>
          <w:tcPr>
            <w:tcW w:w="2921" w:type="dxa"/>
            <w:vAlign w:val="center"/>
          </w:tcPr>
          <w:p w:rsidR="007277F8" w:rsidRPr="00B6527E" w:rsidRDefault="007277F8" w:rsidP="007D0235">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lang w:eastAsia="zh-CN"/>
              </w:rPr>
            </w:pPr>
            <w:r>
              <w:rPr>
                <w:b w:val="0"/>
                <w:sz w:val="20"/>
              </w:rPr>
              <w:t>Kiseon Ryu</w:t>
            </w:r>
          </w:p>
        </w:tc>
        <w:tc>
          <w:tcPr>
            <w:tcW w:w="1530" w:type="dxa"/>
            <w:vMerge w:val="restart"/>
            <w:vAlign w:val="center"/>
          </w:tcPr>
          <w:p w:rsidR="007277F8" w:rsidRPr="00B6527E" w:rsidRDefault="004F542F" w:rsidP="007D0235">
            <w:pPr>
              <w:pStyle w:val="T2"/>
              <w:spacing w:after="0"/>
              <w:ind w:left="0" w:right="0"/>
              <w:jc w:val="left"/>
              <w:rPr>
                <w:b w:val="0"/>
                <w:sz w:val="20"/>
                <w:lang w:eastAsia="zh-CN"/>
              </w:rPr>
            </w:pPr>
            <w:r>
              <w:rPr>
                <w:rFonts w:hint="eastAsia"/>
                <w:b w:val="0"/>
                <w:sz w:val="20"/>
                <w:lang w:eastAsia="zh-CN"/>
              </w:rPr>
              <w:t>LG</w:t>
            </w: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rPr>
            </w:pPr>
            <w:r>
              <w:rPr>
                <w:b w:val="0"/>
                <w:sz w:val="20"/>
              </w:rPr>
              <w:t>Jinsoo Choi</w:t>
            </w: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B80B79">
      <w:pPr>
        <w:pStyle w:val="T1"/>
        <w:spacing w:after="120"/>
        <w:rPr>
          <w:sz w:val="22"/>
        </w:rPr>
      </w:pPr>
      <w:r w:rsidRPr="00B80B7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Pr>
                      <w:rFonts w:eastAsia="SimSun"/>
                      <w:lang w:eastAsia="zh-CN"/>
                    </w:rPr>
                    <w:t>6125, 6193, 7037,</w:t>
                  </w:r>
                  <w:r w:rsidR="0068013A">
                    <w:rPr>
                      <w:rFonts w:eastAsia="SimSun"/>
                      <w:lang w:eastAsia="zh-CN"/>
                    </w:rPr>
                    <w:t xml:space="preserve"> 7248,</w:t>
                  </w:r>
                  <w:r>
                    <w:rPr>
                      <w:rFonts w:eastAsia="SimSun"/>
                      <w:lang w:eastAsia="zh-CN"/>
                    </w:rPr>
                    <w:t xml:space="preserve"> 9418 and 10178</w:t>
                  </w:r>
                  <w:r w:rsidRPr="00871B0D">
                    <w:rPr>
                      <w:rFonts w:eastAsia="SimSun" w:hint="eastAsia"/>
                      <w:lang w:eastAsia="zh-CN"/>
                    </w:rPr>
                    <w:t xml:space="preserve"> </w:t>
                  </w:r>
                  <w:r>
                    <w:rPr>
                      <w:rFonts w:hint="eastAsia"/>
                      <w:lang w:eastAsia="ko-KR"/>
                    </w:rPr>
                    <w:t>(</w:t>
                  </w:r>
                  <w:r w:rsidR="00390150">
                    <w:rPr>
                      <w:lang w:eastAsia="zh-CN"/>
                    </w:rPr>
                    <w:t>6</w:t>
                  </w:r>
                  <w:r>
                    <w:rPr>
                      <w:rFonts w:hint="eastAsia"/>
                      <w:lang w:eastAsia="ko-KR"/>
                    </w:rPr>
                    <w:t xml:space="preserve"> CID)</w:t>
                  </w:r>
                </w:p>
                <w:p w:rsidR="00984669" w:rsidRDefault="00984669" w:rsidP="000619B9"/>
              </w:txbxContent>
            </v:textbox>
          </v:shape>
        </w:pic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0"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ae"/>
        <w:tblW w:w="0" w:type="auto"/>
        <w:tblLook w:val="04A0"/>
      </w:tblPr>
      <w:tblGrid>
        <w:gridCol w:w="826"/>
        <w:gridCol w:w="990"/>
        <w:gridCol w:w="991"/>
        <w:gridCol w:w="2711"/>
        <w:gridCol w:w="2473"/>
        <w:gridCol w:w="1585"/>
      </w:tblGrid>
      <w:tr w:rsidR="000619B9" w:rsidTr="000619B9">
        <w:tc>
          <w:tcPr>
            <w:tcW w:w="826" w:type="dxa"/>
          </w:tcPr>
          <w:p w:rsidR="0068013A" w:rsidRDefault="0068013A" w:rsidP="00B852E6">
            <w:pPr>
              <w:jc w:val="center"/>
            </w:pPr>
            <w:r>
              <w:t>CID</w:t>
            </w:r>
          </w:p>
        </w:tc>
        <w:tc>
          <w:tcPr>
            <w:tcW w:w="990" w:type="dxa"/>
          </w:tcPr>
          <w:p w:rsidR="0068013A" w:rsidRDefault="0068013A" w:rsidP="00B852E6">
            <w:pPr>
              <w:jc w:val="center"/>
            </w:pPr>
            <w:r>
              <w:t>Page Number</w:t>
            </w:r>
          </w:p>
        </w:tc>
        <w:tc>
          <w:tcPr>
            <w:tcW w:w="991" w:type="dxa"/>
          </w:tcPr>
          <w:p w:rsidR="0068013A" w:rsidRDefault="0068013A" w:rsidP="00B852E6">
            <w:pPr>
              <w:jc w:val="center"/>
            </w:pPr>
            <w:r>
              <w:t>Line Number</w:t>
            </w:r>
          </w:p>
        </w:tc>
        <w:tc>
          <w:tcPr>
            <w:tcW w:w="2711" w:type="dxa"/>
          </w:tcPr>
          <w:p w:rsidR="0068013A" w:rsidRDefault="0068013A" w:rsidP="00B852E6">
            <w:pPr>
              <w:jc w:val="center"/>
            </w:pPr>
            <w:r>
              <w:t>Comment</w:t>
            </w:r>
          </w:p>
        </w:tc>
        <w:tc>
          <w:tcPr>
            <w:tcW w:w="2473" w:type="dxa"/>
          </w:tcPr>
          <w:p w:rsidR="0068013A" w:rsidRDefault="0068013A" w:rsidP="00B852E6">
            <w:pPr>
              <w:jc w:val="center"/>
            </w:pPr>
            <w:r>
              <w:t>Proposed Change</w:t>
            </w:r>
          </w:p>
        </w:tc>
        <w:tc>
          <w:tcPr>
            <w:tcW w:w="1585" w:type="dxa"/>
          </w:tcPr>
          <w:p w:rsidR="0068013A" w:rsidRDefault="0068013A" w:rsidP="00B852E6">
            <w:pPr>
              <w:jc w:val="center"/>
            </w:pPr>
            <w:r>
              <w:t>Resolution</w:t>
            </w:r>
          </w:p>
        </w:tc>
      </w:tr>
      <w:tr w:rsidR="000619B9" w:rsidRPr="00871B0D" w:rsidTr="000619B9">
        <w:tc>
          <w:tcPr>
            <w:tcW w:w="826" w:type="dxa"/>
          </w:tcPr>
          <w:p w:rsidR="000619B9" w:rsidRDefault="000619B9" w:rsidP="000619B9">
            <w:pPr>
              <w:jc w:val="center"/>
            </w:pPr>
            <w:r>
              <w:rPr>
                <w:rFonts w:eastAsia="SimSun"/>
                <w:lang w:eastAsia="zh-CN"/>
              </w:rPr>
              <w:t>6125</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r w:rsidRPr="000619B9">
              <w:t>add the CCA rule for preamble puncturing</w:t>
            </w:r>
          </w:p>
        </w:tc>
        <w:tc>
          <w:tcPr>
            <w:tcW w:w="2473" w:type="dxa"/>
          </w:tcPr>
          <w:p w:rsidR="000619B9" w:rsidRDefault="000619B9" w:rsidP="000619B9">
            <w:r w:rsidRPr="000619B9">
              <w:t>add the CCA rule for preamble puncturing</w:t>
            </w:r>
          </w:p>
        </w:tc>
        <w:tc>
          <w:tcPr>
            <w:tcW w:w="1585" w:type="dxa"/>
          </w:tcPr>
          <w:p w:rsidR="000619B9" w:rsidRDefault="00A81481" w:rsidP="000619B9">
            <w:pPr>
              <w:rPr>
                <w:rFonts w:eastAsiaTheme="minorEastAsia"/>
                <w:lang w:eastAsia="zh-CN"/>
              </w:rPr>
            </w:pPr>
            <w:r>
              <w:rPr>
                <w:rFonts w:eastAsiaTheme="minorEastAsia"/>
                <w:lang w:eastAsia="zh-CN"/>
              </w:rPr>
              <w:t>Revised.</w:t>
            </w:r>
          </w:p>
          <w:p w:rsidR="00A81481" w:rsidRDefault="00A81481" w:rsidP="000619B9">
            <w:pPr>
              <w:rPr>
                <w:rFonts w:eastAsiaTheme="minorEastAsia"/>
                <w:lang w:eastAsia="zh-CN"/>
              </w:rPr>
            </w:pPr>
          </w:p>
          <w:p w:rsidR="00A81481" w:rsidRPr="00871B0D" w:rsidRDefault="00A81481" w:rsidP="000619B9">
            <w:pPr>
              <w:rPr>
                <w:rFonts w:eastAsiaTheme="minorEastAsia"/>
                <w:lang w:eastAsia="zh-CN"/>
              </w:rPr>
            </w:pPr>
            <w:r>
              <w:rPr>
                <w:rFonts w:eastAsiaTheme="minorEastAsia"/>
                <w:lang w:eastAsia="zh-CN"/>
              </w:rPr>
              <w:t>Add subclause to discripte the rule for preamble puncturing</w:t>
            </w:r>
          </w:p>
        </w:tc>
      </w:tr>
      <w:tr w:rsidR="000619B9" w:rsidRPr="00871B0D" w:rsidTr="000619B9">
        <w:tc>
          <w:tcPr>
            <w:tcW w:w="826" w:type="dxa"/>
          </w:tcPr>
          <w:p w:rsidR="000619B9" w:rsidRDefault="000619B9" w:rsidP="000619B9">
            <w:pPr>
              <w:jc w:val="center"/>
            </w:pPr>
            <w:r>
              <w:rPr>
                <w:rFonts w:eastAsia="SimSun"/>
                <w:lang w:eastAsia="zh-CN"/>
              </w:rPr>
              <w:t>6193</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current PHY-CCA.indication primitive only provides CCA results of primary, secondary, secondary40, and secondary80. In order to support BW options of current preamble puncturing mode, additional PHY-CCA.indication primitives should be defined.</w:t>
            </w:r>
          </w:p>
        </w:tc>
        <w:tc>
          <w:tcPr>
            <w:tcW w:w="2473" w:type="dxa"/>
          </w:tcPr>
          <w:p w:rsidR="000619B9" w:rsidRDefault="000619B9" w:rsidP="000619B9">
            <w:pPr>
              <w:rPr>
                <w:rFonts w:ascii="Arial" w:hAnsi="Arial" w:cs="Arial"/>
                <w:sz w:val="20"/>
                <w:szCs w:val="20"/>
              </w:rPr>
            </w:pPr>
            <w:r>
              <w:rPr>
                <w:rFonts w:ascii="Arial" w:hAnsi="Arial" w:cs="Arial"/>
                <w:sz w:val="20"/>
                <w:szCs w:val="20"/>
              </w:rPr>
              <w:t>As in comment.</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Pr="00871B0D" w:rsidRDefault="00A81481" w:rsidP="00A81481">
            <w:pPr>
              <w:rPr>
                <w:rFonts w:eastAsiaTheme="minorEastAsia"/>
                <w:lang w:eastAsia="zh-CN"/>
              </w:rPr>
            </w:pPr>
            <w:r>
              <w:rPr>
                <w:rFonts w:eastAsiaTheme="minorEastAsia"/>
                <w:lang w:eastAsia="zh-CN"/>
              </w:rPr>
              <w:t>Add subclause to discripte the rule for preamble puncturing</w:t>
            </w:r>
          </w:p>
        </w:tc>
      </w:tr>
      <w:tr w:rsidR="000619B9" w:rsidRPr="0070757F" w:rsidTr="000619B9">
        <w:tc>
          <w:tcPr>
            <w:tcW w:w="826" w:type="dxa"/>
          </w:tcPr>
          <w:p w:rsidR="000619B9" w:rsidRDefault="000619B9" w:rsidP="000619B9">
            <w:pPr>
              <w:jc w:val="center"/>
            </w:pPr>
            <w:r>
              <w:rPr>
                <w:rFonts w:eastAsia="SimSun"/>
                <w:lang w:eastAsia="zh-CN"/>
              </w:rPr>
              <w:t>7037</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currrent PHY-CCA.indication primitive only provides CCA results of primary, secondary, secondary40, and secondary80. In order to support BW options of current preamble puncturing mode, additional PHY-CCA.indication primitives should be defined.</w:t>
            </w:r>
          </w:p>
        </w:tc>
        <w:tc>
          <w:tcPr>
            <w:tcW w:w="2473" w:type="dxa"/>
          </w:tcPr>
          <w:p w:rsidR="000619B9" w:rsidRDefault="000619B9" w:rsidP="000619B9">
            <w:pPr>
              <w:rPr>
                <w:rFonts w:ascii="Arial" w:hAnsi="Arial" w:cs="Arial"/>
                <w:sz w:val="20"/>
                <w:szCs w:val="20"/>
              </w:rPr>
            </w:pPr>
            <w:r>
              <w:rPr>
                <w:rFonts w:ascii="Arial" w:hAnsi="Arial" w:cs="Arial"/>
                <w:sz w:val="20"/>
                <w:szCs w:val="20"/>
              </w:rPr>
              <w:t>Please specify the additional PHY-CCA.indication primitives for preamble puncturing.</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Pr="0070757F" w:rsidRDefault="00A81481" w:rsidP="00A81481">
            <w:pPr>
              <w:rPr>
                <w:rFonts w:eastAsiaTheme="minorEastAsia"/>
                <w:lang w:eastAsia="zh-CN"/>
              </w:rPr>
            </w:pPr>
            <w:r>
              <w:rPr>
                <w:rFonts w:eastAsiaTheme="minorEastAsia"/>
                <w:lang w:eastAsia="zh-CN"/>
              </w:rPr>
              <w:t>Add subclause to discripte the rule for preamble puncturing</w:t>
            </w:r>
          </w:p>
        </w:tc>
      </w:tr>
      <w:tr w:rsidR="00A81481" w:rsidRPr="0070757F" w:rsidTr="000619B9">
        <w:tc>
          <w:tcPr>
            <w:tcW w:w="826" w:type="dxa"/>
          </w:tcPr>
          <w:p w:rsidR="000619B9" w:rsidRDefault="000619B9" w:rsidP="000619B9">
            <w:pPr>
              <w:jc w:val="center"/>
              <w:rPr>
                <w:rFonts w:eastAsia="SimSun"/>
                <w:lang w:eastAsia="zh-CN"/>
              </w:rPr>
            </w:pPr>
            <w:r>
              <w:rPr>
                <w:rFonts w:eastAsia="SimSun"/>
                <w:lang w:eastAsia="zh-CN"/>
              </w:rPr>
              <w:t>10178</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348</w:t>
            </w:r>
          </w:p>
        </w:tc>
        <w:tc>
          <w:tcPr>
            <w:tcW w:w="991" w:type="dxa"/>
          </w:tcPr>
          <w:p w:rsidR="000619B9" w:rsidRDefault="000619B9" w:rsidP="000619B9">
            <w:pPr>
              <w:rPr>
                <w:rFonts w:ascii="Arial" w:hAnsi="Arial" w:cs="Arial"/>
                <w:sz w:val="20"/>
                <w:szCs w:val="20"/>
              </w:rPr>
            </w:pPr>
            <w:r>
              <w:rPr>
                <w:rFonts w:ascii="Arial" w:hAnsi="Arial" w:cs="Arial"/>
                <w:sz w:val="20"/>
                <w:szCs w:val="20"/>
              </w:rPr>
              <w:t>58</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CCA for preamble puncturing is missed in this subclause.</w:t>
            </w:r>
          </w:p>
        </w:tc>
        <w:tc>
          <w:tcPr>
            <w:tcW w:w="2473" w:type="dxa"/>
          </w:tcPr>
          <w:p w:rsidR="000619B9" w:rsidRDefault="000619B9" w:rsidP="000619B9">
            <w:pPr>
              <w:rPr>
                <w:rFonts w:ascii="Arial" w:hAnsi="Arial" w:cs="Arial"/>
                <w:sz w:val="20"/>
                <w:szCs w:val="20"/>
              </w:rPr>
            </w:pPr>
            <w:r>
              <w:rPr>
                <w:rFonts w:ascii="Arial" w:hAnsi="Arial" w:cs="Arial"/>
                <w:sz w:val="20"/>
                <w:szCs w:val="20"/>
              </w:rPr>
              <w:t>Add a subclause to decripte the CCA for preamble puncturing.</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Default="00A81481" w:rsidP="00A81481">
            <w:pPr>
              <w:rPr>
                <w:lang w:eastAsia="zh-CN"/>
              </w:rPr>
            </w:pPr>
            <w:r>
              <w:rPr>
                <w:rFonts w:eastAsiaTheme="minorEastAsia"/>
                <w:lang w:eastAsia="zh-CN"/>
              </w:rPr>
              <w:t xml:space="preserve">Add subclause to discripte the rule for preamble </w:t>
            </w:r>
            <w:r>
              <w:rPr>
                <w:rFonts w:eastAsiaTheme="minorEastAsia"/>
                <w:lang w:eastAsia="zh-CN"/>
              </w:rPr>
              <w:lastRenderedPageBreak/>
              <w:t>puncturing</w:t>
            </w:r>
          </w:p>
        </w:tc>
      </w:tr>
      <w:tr w:rsidR="00055A59" w:rsidRPr="0070757F" w:rsidTr="000619B9">
        <w:tc>
          <w:tcPr>
            <w:tcW w:w="826" w:type="dxa"/>
          </w:tcPr>
          <w:p w:rsidR="00055A59" w:rsidRDefault="00055A59" w:rsidP="002E7C75">
            <w:pPr>
              <w:jc w:val="center"/>
              <w:rPr>
                <w:rFonts w:eastAsia="SimSun"/>
                <w:lang w:eastAsia="zh-CN"/>
              </w:rPr>
            </w:pPr>
            <w:r>
              <w:rPr>
                <w:rFonts w:eastAsia="SimSun"/>
                <w:lang w:eastAsia="zh-CN"/>
              </w:rPr>
              <w:lastRenderedPageBreak/>
              <w:t xml:space="preserve">9418 </w:t>
            </w:r>
          </w:p>
        </w:tc>
        <w:tc>
          <w:tcPr>
            <w:tcW w:w="990" w:type="dxa"/>
          </w:tcPr>
          <w:p w:rsidR="00055A59" w:rsidRDefault="00055A59" w:rsidP="002E7C75">
            <w:pPr>
              <w:jc w:val="left"/>
              <w:rPr>
                <w:rFonts w:ascii="Arial" w:hAnsi="Arial" w:cs="Arial"/>
                <w:sz w:val="20"/>
                <w:szCs w:val="20"/>
                <w:lang w:val="en-US"/>
              </w:rPr>
            </w:pPr>
            <w:r>
              <w:rPr>
                <w:rFonts w:ascii="Arial" w:hAnsi="Arial" w:cs="Arial"/>
                <w:sz w:val="20"/>
                <w:szCs w:val="20"/>
              </w:rPr>
              <w:t>349</w:t>
            </w:r>
          </w:p>
        </w:tc>
        <w:tc>
          <w:tcPr>
            <w:tcW w:w="991" w:type="dxa"/>
          </w:tcPr>
          <w:p w:rsidR="00055A59" w:rsidRDefault="00055A59" w:rsidP="002E7C75">
            <w:pPr>
              <w:rPr>
                <w:rFonts w:ascii="Arial" w:hAnsi="Arial" w:cs="Arial"/>
                <w:sz w:val="20"/>
                <w:szCs w:val="20"/>
              </w:rPr>
            </w:pPr>
            <w:r>
              <w:rPr>
                <w:rFonts w:ascii="Arial" w:hAnsi="Arial" w:cs="Arial"/>
                <w:sz w:val="20"/>
                <w:szCs w:val="20"/>
              </w:rPr>
              <w:t>7</w:t>
            </w:r>
          </w:p>
        </w:tc>
        <w:tc>
          <w:tcPr>
            <w:tcW w:w="2711" w:type="dxa"/>
          </w:tcPr>
          <w:p w:rsidR="00055A59" w:rsidRDefault="00055A59" w:rsidP="002E7C75">
            <w:pPr>
              <w:jc w:val="left"/>
              <w:rPr>
                <w:rFonts w:ascii="Arial" w:hAnsi="Arial" w:cs="Arial"/>
                <w:sz w:val="20"/>
                <w:szCs w:val="20"/>
                <w:lang w:val="en-US"/>
              </w:rPr>
            </w:pPr>
            <w:r>
              <w:rPr>
                <w:rFonts w:ascii="Arial" w:hAnsi="Arial" w:cs="Arial"/>
                <w:sz w:val="20"/>
                <w:szCs w:val="20"/>
              </w:rPr>
              <w:t>In order to support BQR bitmap of 20MHz units, more granular PHY-</w:t>
            </w:r>
            <w:proofErr w:type="spellStart"/>
            <w:r>
              <w:rPr>
                <w:rFonts w:ascii="Arial" w:hAnsi="Arial" w:cs="Arial"/>
                <w:sz w:val="20"/>
                <w:szCs w:val="20"/>
              </w:rPr>
              <w:t>CCA.indication</w:t>
            </w:r>
            <w:proofErr w:type="spellEnd"/>
            <w:r>
              <w:rPr>
                <w:rFonts w:ascii="Arial" w:hAnsi="Arial" w:cs="Arial"/>
                <w:sz w:val="20"/>
                <w:szCs w:val="20"/>
              </w:rPr>
              <w:t xml:space="preserve"> primitives are necessary</w:t>
            </w:r>
          </w:p>
        </w:tc>
        <w:tc>
          <w:tcPr>
            <w:tcW w:w="2473" w:type="dxa"/>
          </w:tcPr>
          <w:p w:rsidR="00055A59" w:rsidRDefault="00055A59" w:rsidP="002E7C75">
            <w:pPr>
              <w:rPr>
                <w:rFonts w:ascii="Arial" w:hAnsi="Arial" w:cs="Arial"/>
                <w:sz w:val="20"/>
                <w:szCs w:val="20"/>
              </w:rPr>
            </w:pPr>
            <w:r>
              <w:rPr>
                <w:rFonts w:ascii="Arial" w:hAnsi="Arial" w:cs="Arial"/>
                <w:sz w:val="20"/>
                <w:szCs w:val="20"/>
              </w:rPr>
              <w:t>Define more PHY-</w:t>
            </w:r>
            <w:proofErr w:type="spellStart"/>
            <w:r>
              <w:rPr>
                <w:rFonts w:ascii="Arial" w:hAnsi="Arial" w:cs="Arial"/>
                <w:sz w:val="20"/>
                <w:szCs w:val="20"/>
              </w:rPr>
              <w:t>CCA.indication</w:t>
            </w:r>
            <w:proofErr w:type="spellEnd"/>
            <w:r>
              <w:rPr>
                <w:rFonts w:ascii="Arial" w:hAnsi="Arial" w:cs="Arial"/>
                <w:sz w:val="20"/>
                <w:szCs w:val="20"/>
              </w:rPr>
              <w:t xml:space="preserve"> primitives</w:t>
            </w:r>
          </w:p>
        </w:tc>
        <w:tc>
          <w:tcPr>
            <w:tcW w:w="1585" w:type="dxa"/>
          </w:tcPr>
          <w:p w:rsidR="00055A59" w:rsidRDefault="00055A59" w:rsidP="002E7C75">
            <w:pPr>
              <w:rPr>
                <w:rFonts w:eastAsiaTheme="minorEastAsia"/>
                <w:lang w:eastAsia="zh-CN"/>
              </w:rPr>
            </w:pPr>
            <w:r>
              <w:rPr>
                <w:rFonts w:eastAsiaTheme="minorEastAsia"/>
                <w:lang w:eastAsia="zh-CN"/>
              </w:rPr>
              <w:t>Revised.</w:t>
            </w:r>
          </w:p>
          <w:p w:rsidR="00055A59" w:rsidRDefault="00055A59" w:rsidP="002E7C75">
            <w:pPr>
              <w:rPr>
                <w:rFonts w:eastAsiaTheme="minorEastAsia"/>
                <w:lang w:eastAsia="zh-CN"/>
              </w:rPr>
            </w:pPr>
          </w:p>
          <w:p w:rsidR="00055A59" w:rsidRDefault="00055A59" w:rsidP="002E7C75">
            <w:pPr>
              <w:rPr>
                <w:lang w:eastAsia="zh-CN"/>
              </w:rPr>
            </w:pPr>
            <w:r>
              <w:rPr>
                <w:rFonts w:eastAsiaTheme="minorEastAsia"/>
                <w:lang w:eastAsia="zh-CN"/>
              </w:rPr>
              <w:t>Per 20MHz CCA-ED is applied in non-primary channels for HE trigger-based PPDU transmission</w:t>
            </w:r>
          </w:p>
        </w:tc>
      </w:tr>
      <w:tr w:rsidR="00D6366F" w:rsidRPr="0070757F" w:rsidTr="000619B9">
        <w:tc>
          <w:tcPr>
            <w:tcW w:w="826" w:type="dxa"/>
          </w:tcPr>
          <w:p w:rsidR="00D6366F" w:rsidRDefault="00D6366F" w:rsidP="00D6366F">
            <w:pPr>
              <w:jc w:val="center"/>
              <w:rPr>
                <w:rFonts w:eastAsia="SimSun"/>
                <w:lang w:eastAsia="zh-CN"/>
              </w:rPr>
            </w:pPr>
            <w:r>
              <w:rPr>
                <w:rFonts w:eastAsia="SimSun"/>
                <w:lang w:eastAsia="zh-CN"/>
              </w:rPr>
              <w:t xml:space="preserve">7248 </w:t>
            </w:r>
          </w:p>
        </w:tc>
        <w:tc>
          <w:tcPr>
            <w:tcW w:w="990" w:type="dxa"/>
          </w:tcPr>
          <w:p w:rsidR="00D6366F" w:rsidRDefault="00D6366F" w:rsidP="00D6366F">
            <w:pPr>
              <w:jc w:val="left"/>
              <w:rPr>
                <w:rFonts w:ascii="Arial" w:hAnsi="Arial" w:cs="Arial"/>
                <w:sz w:val="20"/>
                <w:szCs w:val="20"/>
                <w:lang w:val="en-US"/>
              </w:rPr>
            </w:pPr>
            <w:r>
              <w:rPr>
                <w:rFonts w:ascii="Arial" w:hAnsi="Arial" w:cs="Arial"/>
                <w:sz w:val="20"/>
                <w:szCs w:val="20"/>
              </w:rPr>
              <w:t>148</w:t>
            </w:r>
          </w:p>
        </w:tc>
        <w:tc>
          <w:tcPr>
            <w:tcW w:w="991" w:type="dxa"/>
          </w:tcPr>
          <w:p w:rsidR="00D6366F" w:rsidRDefault="00D6366F" w:rsidP="00D6366F">
            <w:pPr>
              <w:rPr>
                <w:rFonts w:ascii="Arial" w:hAnsi="Arial" w:cs="Arial"/>
                <w:sz w:val="20"/>
                <w:szCs w:val="20"/>
              </w:rPr>
            </w:pPr>
            <w:r>
              <w:rPr>
                <w:rFonts w:ascii="Arial" w:hAnsi="Arial" w:cs="Arial"/>
                <w:sz w:val="20"/>
                <w:szCs w:val="20"/>
              </w:rPr>
              <w:t>1</w:t>
            </w:r>
          </w:p>
        </w:tc>
        <w:tc>
          <w:tcPr>
            <w:tcW w:w="2711" w:type="dxa"/>
          </w:tcPr>
          <w:p w:rsidR="00D6366F" w:rsidRDefault="00D6366F" w:rsidP="00D6366F">
            <w:pPr>
              <w:jc w:val="left"/>
              <w:rPr>
                <w:rFonts w:ascii="Arial" w:hAnsi="Arial" w:cs="Arial"/>
                <w:sz w:val="20"/>
                <w:szCs w:val="20"/>
                <w:lang w:val="en-US"/>
              </w:rPr>
            </w:pPr>
            <w:r>
              <w:rPr>
                <w:rFonts w:ascii="Arial" w:hAnsi="Arial" w:cs="Arial"/>
                <w:sz w:val="20"/>
                <w:szCs w:val="20"/>
              </w:rPr>
              <w:t>For UL MU transmission, CCA-ED should be conducted not only for the primary 20MHz channel and secondary 20MHz/40MHz/80MHz channel but also for the non-primary 20MHz channel.</w:t>
            </w:r>
          </w:p>
        </w:tc>
        <w:tc>
          <w:tcPr>
            <w:tcW w:w="2473" w:type="dxa"/>
          </w:tcPr>
          <w:p w:rsidR="00D6366F" w:rsidRDefault="00D6366F" w:rsidP="00D6366F">
            <w:pPr>
              <w:rPr>
                <w:rFonts w:ascii="Arial" w:hAnsi="Arial" w:cs="Arial"/>
                <w:sz w:val="20"/>
                <w:szCs w:val="20"/>
              </w:rPr>
            </w:pPr>
            <w:r>
              <w:rPr>
                <w:rFonts w:ascii="Arial" w:hAnsi="Arial" w:cs="Arial"/>
                <w:sz w:val="20"/>
                <w:szCs w:val="20"/>
              </w:rPr>
              <w:t>Add the following text:</w:t>
            </w:r>
            <w:r>
              <w:rPr>
                <w:rFonts w:ascii="Arial" w:hAnsi="Arial" w:cs="Arial"/>
                <w:sz w:val="20"/>
                <w:szCs w:val="20"/>
              </w:rPr>
              <w:br/>
              <w:t>21.3.18.5.2 CCA sensitivity for operating classes requiring CCA-ED</w:t>
            </w:r>
            <w:r>
              <w:rPr>
                <w:rFonts w:ascii="Arial" w:hAnsi="Arial" w:cs="Arial"/>
                <w:sz w:val="20"/>
                <w:szCs w:val="20"/>
              </w:rPr>
              <w:br/>
            </w:r>
            <w:r>
              <w:rPr>
                <w:rFonts w:ascii="Arial" w:hAnsi="Arial" w:cs="Arial"/>
                <w:sz w:val="20"/>
                <w:szCs w:val="20"/>
              </w:rPr>
              <w:br/>
              <w:t>Change as follows:</w:t>
            </w:r>
            <w:r>
              <w:rPr>
                <w:rFonts w:ascii="Arial" w:hAnsi="Arial" w:cs="Arial"/>
                <w:sz w:val="20"/>
                <w:szCs w:val="20"/>
              </w:rPr>
              <w:br/>
            </w:r>
            <w:r>
              <w:rPr>
                <w:rFonts w:ascii="Arial" w:hAnsi="Arial" w:cs="Arial"/>
                <w:sz w:val="20"/>
                <w:szCs w:val="20"/>
              </w:rPr>
              <w:br/>
              <w:t>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w:t>
            </w:r>
            <w:r>
              <w:rPr>
                <w:rFonts w:ascii="Arial" w:hAnsi="Arial" w:cs="Arial"/>
                <w:sz w:val="20"/>
                <w:szCs w:val="20"/>
              </w:rPr>
              <w:br/>
              <w:t xml:space="preserve">For UL MU transmission in response to a Trigger frame, CCA-ED shall detect a channel busy condition when the received signal strength exceeds the CCA-ED threshold as given by dot11OFDMEDThreshold for the primary 20 MHz channel and dot11OFDMEDThreshold for the non-primary 20MHz channel (if </w:t>
            </w:r>
            <w:r>
              <w:rPr>
                <w:rFonts w:ascii="Arial" w:hAnsi="Arial" w:cs="Arial"/>
                <w:sz w:val="20"/>
                <w:szCs w:val="20"/>
              </w:rPr>
              <w:lastRenderedPageBreak/>
              <w:t>present).</w:t>
            </w:r>
          </w:p>
        </w:tc>
        <w:tc>
          <w:tcPr>
            <w:tcW w:w="1585" w:type="dxa"/>
          </w:tcPr>
          <w:p w:rsidR="00A81481" w:rsidRDefault="00A81481" w:rsidP="00A81481">
            <w:pPr>
              <w:rPr>
                <w:rFonts w:eastAsiaTheme="minorEastAsia"/>
                <w:lang w:eastAsia="zh-CN"/>
              </w:rPr>
            </w:pPr>
            <w:r>
              <w:rPr>
                <w:rFonts w:eastAsiaTheme="minorEastAsia"/>
                <w:lang w:eastAsia="zh-CN"/>
              </w:rPr>
              <w:lastRenderedPageBreak/>
              <w:t>Revised.</w:t>
            </w:r>
          </w:p>
          <w:p w:rsidR="00A81481" w:rsidRDefault="00A81481" w:rsidP="00A81481">
            <w:pPr>
              <w:rPr>
                <w:rFonts w:eastAsiaTheme="minorEastAsia"/>
                <w:lang w:eastAsia="zh-CN"/>
              </w:rPr>
            </w:pPr>
          </w:p>
          <w:p w:rsidR="00D6366F" w:rsidRDefault="00A81481" w:rsidP="00A81481">
            <w:pPr>
              <w:rPr>
                <w:lang w:eastAsia="zh-CN"/>
              </w:rPr>
            </w:pPr>
            <w:r>
              <w:rPr>
                <w:rFonts w:eastAsiaTheme="minorEastAsia"/>
                <w:lang w:eastAsia="zh-CN"/>
              </w:rPr>
              <w:t xml:space="preserve">Per 20MHz </w:t>
            </w:r>
            <w:r w:rsidR="00AF3011">
              <w:rPr>
                <w:rFonts w:eastAsiaTheme="minorEastAsia"/>
                <w:lang w:eastAsia="zh-CN"/>
              </w:rPr>
              <w:t>CCA-</w:t>
            </w:r>
            <w:r>
              <w:rPr>
                <w:rFonts w:eastAsiaTheme="minorEastAsia"/>
                <w:lang w:eastAsia="zh-CN"/>
              </w:rPr>
              <w:t>ED is applied in non-primary channels for HE trigger-based PPDU transmission</w:t>
            </w:r>
          </w:p>
        </w:tc>
      </w:tr>
    </w:tbl>
    <w:p w:rsidR="00AA56F8" w:rsidRPr="000E0CE9" w:rsidRDefault="00AA56F8" w:rsidP="000E0CE9">
      <w:pPr>
        <w:rPr>
          <w:b/>
          <w:sz w:val="28"/>
        </w:rPr>
      </w:pPr>
    </w:p>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Default="0079029E" w:rsidP="0079029E">
      <w:pPr>
        <w:autoSpaceDE w:val="0"/>
        <w:autoSpaceDN w:val="0"/>
        <w:adjustRightInd w:val="0"/>
        <w:rPr>
          <w:b/>
          <w:bCs/>
          <w:sz w:val="20"/>
        </w:rPr>
      </w:pPr>
    </w:p>
    <w:p w:rsidR="0079029E" w:rsidRPr="0093524C" w:rsidRDefault="0079029E" w:rsidP="0079029E">
      <w:pPr>
        <w:rPr>
          <w:b/>
          <w:i/>
        </w:rPr>
      </w:pPr>
      <w:r w:rsidRPr="0001183F">
        <w:rPr>
          <w:b/>
          <w:i/>
          <w:highlight w:val="yellow"/>
        </w:rPr>
        <w:t xml:space="preserve">TGax editor: Modify </w:t>
      </w:r>
      <w:r w:rsidRPr="007C2778">
        <w:rPr>
          <w:b/>
          <w:i/>
          <w:highlight w:val="yellow"/>
        </w:rPr>
        <w:t>section 8.3.5.12</w:t>
      </w:r>
      <w:r w:rsidR="009E530E">
        <w:rPr>
          <w:rFonts w:hint="eastAsia"/>
          <w:b/>
          <w:i/>
          <w:highlight w:val="yellow"/>
          <w:lang w:eastAsia="zh-CN"/>
        </w:rPr>
        <w:t>.2</w:t>
      </w:r>
      <w:r w:rsidRPr="007C2778">
        <w:rPr>
          <w:b/>
          <w:i/>
          <w:highlight w:val="yellow"/>
        </w:rPr>
        <w:t xml:space="preserve"> by replacing the text by the one below:</w:t>
      </w:r>
    </w:p>
    <w:p w:rsidR="0079029E" w:rsidRDefault="0079029E" w:rsidP="0079029E">
      <w:pPr>
        <w:pStyle w:val="H5"/>
        <w:numPr>
          <w:ilvl w:val="0"/>
          <w:numId w:val="25"/>
        </w:numPr>
        <w:rPr>
          <w:w w:val="100"/>
        </w:rPr>
      </w:pPr>
      <w:r>
        <w:rPr>
          <w:w w:val="100"/>
        </w:rPr>
        <w:t>Semantics of the service primitive</w:t>
      </w:r>
    </w:p>
    <w:p w:rsidR="0079029E" w:rsidRPr="00AF3011" w:rsidRDefault="00AF3011" w:rsidP="0079029E">
      <w:pPr>
        <w:pStyle w:val="T"/>
        <w:rPr>
          <w:i/>
          <w:w w:val="100"/>
        </w:rPr>
      </w:pPr>
      <w:r w:rsidRPr="00AF3011">
        <w:rPr>
          <w:i/>
          <w:w w:val="100"/>
        </w:rPr>
        <w:t>Change Table 8-5(The channel-list parameter elements) as follows:</w:t>
      </w:r>
    </w:p>
    <w:tbl>
      <w:tblPr>
        <w:tblW w:w="0" w:type="auto"/>
        <w:jc w:val="center"/>
        <w:tblLayout w:type="fixed"/>
        <w:tblCellMar>
          <w:top w:w="120" w:type="dxa"/>
          <w:left w:w="120" w:type="dxa"/>
          <w:bottom w:w="60" w:type="dxa"/>
          <w:right w:w="120" w:type="dxa"/>
        </w:tblCellMar>
        <w:tblLook w:val="0000"/>
      </w:tblPr>
      <w:tblGrid>
        <w:gridCol w:w="2520"/>
        <w:gridCol w:w="5580"/>
      </w:tblGrid>
      <w:tr w:rsidR="0079029E"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79029E" w:rsidRDefault="0079029E" w:rsidP="0079029E">
            <w:pPr>
              <w:pStyle w:val="TableTitle"/>
              <w:numPr>
                <w:ilvl w:val="0"/>
                <w:numId w:val="26"/>
              </w:numPr>
            </w:pPr>
            <w:bookmarkStart w:id="1" w:name="RTF33323630333a205461626c65"/>
            <w:r>
              <w:rPr>
                <w:w w:val="100"/>
              </w:rPr>
              <w:t>The channel-list parameter elements</w:t>
            </w:r>
            <w:bookmarkEnd w:id="1"/>
            <w:r>
              <w:rPr>
                <w:vanish/>
                <w:w w:val="100"/>
              </w:rPr>
              <w:t>(11ac)</w:t>
            </w:r>
          </w:p>
        </w:tc>
      </w:tr>
      <w:tr w:rsidR="0079029E"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9029E" w:rsidRDefault="0079029E" w:rsidP="00984669">
            <w:pPr>
              <w:pStyle w:val="CellHeading"/>
            </w:pPr>
            <w:r>
              <w:rPr>
                <w:w w:val="100"/>
              </w:rPr>
              <w:t>Meaning</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primary 20 MHz channel is busy. </w:t>
            </w:r>
          </w:p>
          <w:p w:rsidR="00AF3011" w:rsidRDefault="00AF3011" w:rsidP="0079029E">
            <w:pPr>
              <w:pStyle w:val="CellBody"/>
            </w:pPr>
            <w:r>
              <w:t xml:space="preserve">In a VHT STA, indicates that the primary 20 MHz channel is busy according to the rules specified in 21.3.18.5.3 (CCA sensitivity for signals occupying the primary 20 MHz channel). </w:t>
            </w:r>
          </w:p>
          <w:p w:rsidR="00AF3011" w:rsidRDefault="00AF3011" w:rsidP="0079029E">
            <w:pPr>
              <w:pStyle w:val="CellBody"/>
            </w:pPr>
            <w:r>
              <w:t xml:space="preserve">In a TVHT STA, indicates that the primary channel is busy according to the rules specified in 22.3.18.6.3 (CCA sensitivity for signals occupying the primary channel). </w:t>
            </w:r>
          </w:p>
          <w:p w:rsidR="00AF3011" w:rsidRDefault="00AF3011" w:rsidP="0079029E">
            <w:pPr>
              <w:pStyle w:val="CellBody"/>
              <w:rPr>
                <w:w w:val="100"/>
              </w:rPr>
            </w:pPr>
            <w:r>
              <w:t>In an HE STA, indicates that the primary 20 MHz channel is busy according to the rules specified in 28.3.17.6.3 (CCA sensitivity for signals occupying the primary 20 MHz channel).</w:t>
            </w:r>
          </w:p>
          <w:p w:rsidR="0079029E" w:rsidRDefault="0079029E" w:rsidP="00984669">
            <w:pPr>
              <w:pStyle w:val="CellBody"/>
            </w:pPr>
            <w:r>
              <w:rPr>
                <w:vanish/>
                <w:w w:val="100"/>
              </w:rPr>
              <w:t>(11af)</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secondary channel is busy. </w:t>
            </w:r>
          </w:p>
          <w:p w:rsidR="00AF3011" w:rsidRDefault="00AF3011" w:rsidP="0079029E">
            <w:pPr>
              <w:pStyle w:val="CellBody"/>
            </w:pPr>
            <w:r>
              <w:t xml:space="preserve">In a VHT STA, indicates that the secondary 20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20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Indicates that the secondary 40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TVHT_2W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40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22705C" w:rsidRDefault="00AF3011" w:rsidP="00AF3011">
            <w:pPr>
              <w:pStyle w:val="CellBody"/>
            </w:pPr>
            <w:r>
              <w:t xml:space="preserve">Indicates that the secondary 80 MHz channel is busy according to the rules specified in 21.3.18.5.4 (CCA sensitivity for signals not occupying the primary 20 MHz channel). </w:t>
            </w:r>
          </w:p>
          <w:p w:rsidR="00AF3011" w:rsidRPr="00AF3011" w:rsidRDefault="00AF3011" w:rsidP="00AF3011">
            <w:pPr>
              <w:pStyle w:val="CellBody"/>
              <w:rPr>
                <w:w w:val="100"/>
              </w:rPr>
            </w:pPr>
            <w:r>
              <w:t>In an HE STA, indicates that the secondary 80 MHz channel is busy according to the rules specified in 28.3.17.6.4 (CCA sensitivity for signals not occupying the primary 20 MHz channel).</w:t>
            </w:r>
          </w:p>
        </w:tc>
      </w:tr>
      <w:tr w:rsidR="000205DE" w:rsidTr="003632E2">
        <w:trPr>
          <w:trHeight w:val="760"/>
          <w:jc w:val="center"/>
          <w:ins w:id="2" w:author="l00387934" w:date="2017-01-17T19:48: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0205DE" w:rsidRDefault="000205DE" w:rsidP="00673CB4">
            <w:pPr>
              <w:pStyle w:val="CellBody"/>
              <w:rPr>
                <w:ins w:id="3" w:author="l00387934" w:date="2017-01-17T19:48:00Z"/>
                <w:w w:val="100"/>
                <w:lang w:eastAsia="zh-CN"/>
              </w:rPr>
            </w:pPr>
            <w:ins w:id="4" w:author="l00387934" w:date="2017-01-17T20:28:00Z">
              <w:r w:rsidRPr="000205DE">
                <w:rPr>
                  <w:rFonts w:ascii="TimesNewRomanPSMT" w:hAnsi="TimesNewRomanPSMT" w:cs="TimesNewRomanPSMT" w:hint="eastAsia"/>
                  <w:sz w:val="20"/>
                  <w:lang w:eastAsia="zh-CN"/>
                </w:rPr>
                <w:lastRenderedPageBreak/>
                <w:t>per20MHz  bitmap</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0205DE" w:rsidRDefault="000205DE" w:rsidP="006F7924">
            <w:pPr>
              <w:pStyle w:val="CellBody"/>
              <w:rPr>
                <w:ins w:id="5" w:author="l00387934" w:date="2017-01-17T19:48:00Z"/>
              </w:rPr>
            </w:pPr>
            <w:ins w:id="6" w:author="l00387934" w:date="2017-01-17T20:28:00Z">
              <w:r>
                <w:t>In an HE STA</w:t>
              </w:r>
            </w:ins>
            <w:ins w:id="7" w:author="l00387934" w:date="2017-01-17T21:12:00Z">
              <w:r w:rsidR="00E5003B">
                <w:rPr>
                  <w:rFonts w:hint="eastAsia"/>
                  <w:lang w:eastAsia="zh-CN"/>
                </w:rPr>
                <w:t xml:space="preserve"> that attempting a preamble puncturing transmission or a UL MU</w:t>
              </w:r>
            </w:ins>
            <w:ins w:id="8" w:author="l00387934" w:date="2017-01-17T21:13:00Z">
              <w:r w:rsidR="00E5003B">
                <w:rPr>
                  <w:rFonts w:hint="eastAsia"/>
                  <w:lang w:eastAsia="zh-CN"/>
                </w:rPr>
                <w:t xml:space="preserve"> transmission in response to a Trigger frame</w:t>
              </w:r>
            </w:ins>
            <w:ins w:id="9" w:author="l00387934" w:date="2017-01-17T20:28:00Z">
              <w:r>
                <w:t xml:space="preserve">, indicates </w:t>
              </w:r>
              <w:r>
                <w:rPr>
                  <w:rFonts w:hint="eastAsia"/>
                  <w:lang w:eastAsia="zh-CN"/>
                </w:rPr>
                <w:t>th</w:t>
              </w:r>
              <w:r w:rsidR="006F7924">
                <w:rPr>
                  <w:rFonts w:hint="eastAsia"/>
                  <w:lang w:eastAsia="zh-CN"/>
                </w:rPr>
                <w:t>e busy/idle status of each 20MH</w:t>
              </w:r>
            </w:ins>
            <w:ins w:id="10" w:author="l00387934" w:date="2017-01-17T20:29:00Z">
              <w:r w:rsidR="006F7924">
                <w:rPr>
                  <w:rFonts w:hint="eastAsia"/>
                  <w:lang w:eastAsia="zh-CN"/>
                </w:rPr>
                <w:t>z</w:t>
              </w:r>
            </w:ins>
            <w:ins w:id="11" w:author="l00387934" w:date="2017-01-17T20:28:00Z">
              <w:r>
                <w:rPr>
                  <w:rFonts w:hint="eastAsia"/>
                  <w:lang w:eastAsia="zh-CN"/>
                </w:rPr>
                <w:t xml:space="preserve"> </w:t>
              </w:r>
              <w:proofErr w:type="spellStart"/>
              <w:r>
                <w:rPr>
                  <w:rFonts w:hint="eastAsia"/>
                  <w:lang w:eastAsia="zh-CN"/>
                </w:rPr>
                <w:t>subhcannel</w:t>
              </w:r>
              <w:proofErr w:type="spellEnd"/>
              <w:r>
                <w:rPr>
                  <w:rFonts w:hint="eastAsia"/>
                  <w:lang w:eastAsia="zh-CN"/>
                </w:rPr>
                <w:t xml:space="preserve"> in 80MHz or 160</w:t>
              </w:r>
            </w:ins>
            <w:ins w:id="12" w:author="l00387934" w:date="2017-01-17T20:29:00Z">
              <w:r w:rsidR="006F7924">
                <w:rPr>
                  <w:rFonts w:hint="eastAsia"/>
                  <w:lang w:eastAsia="zh-CN"/>
                </w:rPr>
                <w:t>MHz</w:t>
              </w:r>
              <w:r w:rsidR="005C3139">
                <w:rPr>
                  <w:rFonts w:hint="eastAsia"/>
                  <w:lang w:eastAsia="zh-CN"/>
                </w:rPr>
                <w:t xml:space="preserve"> </w:t>
              </w:r>
              <w:r>
                <w:rPr>
                  <w:rFonts w:hint="eastAsia"/>
                  <w:lang w:eastAsia="zh-CN"/>
                </w:rPr>
                <w:t>(80+80</w:t>
              </w:r>
            </w:ins>
            <w:ins w:id="13" w:author="l00387934" w:date="2017-01-17T20:28:00Z">
              <w:r>
                <w:rPr>
                  <w:rFonts w:hint="eastAsia"/>
                  <w:lang w:eastAsia="zh-CN"/>
                </w:rPr>
                <w:t>MHz</w:t>
              </w:r>
            </w:ins>
            <w:ins w:id="14" w:author="l00387934" w:date="2017-01-17T20:29:00Z">
              <w:r w:rsidR="006F7924">
                <w:rPr>
                  <w:rFonts w:hint="eastAsia"/>
                  <w:lang w:eastAsia="zh-CN"/>
                </w:rPr>
                <w:t>)</w:t>
              </w:r>
            </w:ins>
            <w:ins w:id="15" w:author="l00387934" w:date="2017-01-17T20:28:00Z">
              <w:r>
                <w:t xml:space="preserve"> according to the rules specified in 28.3.17.6.</w:t>
              </w:r>
              <w:r>
                <w:rPr>
                  <w:rFonts w:hint="eastAsia"/>
                  <w:lang w:eastAsia="zh-CN"/>
                </w:rPr>
                <w:t>5</w:t>
              </w:r>
              <w:r>
                <w:t xml:space="preserve"> (CCA sensitivity for signals not occupying the primary 20 MHz channel</w:t>
              </w:r>
              <w:r>
                <w:rPr>
                  <w:rFonts w:hint="eastAsia"/>
                  <w:lang w:eastAsia="zh-CN"/>
                </w:rPr>
                <w:t xml:space="preserve"> for a STA </w:t>
              </w:r>
              <w:proofErr w:type="spellStart"/>
              <w:r>
                <w:rPr>
                  <w:rFonts w:hint="eastAsia"/>
                  <w:lang w:eastAsia="zh-CN"/>
                </w:rPr>
                <w:t>attemping</w:t>
              </w:r>
              <w:proofErr w:type="spellEnd"/>
              <w:r>
                <w:rPr>
                  <w:rFonts w:hint="eastAsia"/>
                  <w:lang w:eastAsia="zh-CN"/>
                </w:rPr>
                <w:t xml:space="preserve"> a preamble puncturing transmission</w:t>
              </w:r>
              <w:r>
                <w:t>).</w:t>
              </w:r>
            </w:ins>
          </w:p>
        </w:tc>
      </w:tr>
    </w:tbl>
    <w:p w:rsidR="0079029E" w:rsidRDefault="0079029E" w:rsidP="0079029E">
      <w:pPr>
        <w:pStyle w:val="T"/>
        <w:rPr>
          <w:w w:val="100"/>
        </w:rPr>
      </w:pPr>
      <w:r>
        <w:rPr>
          <w:w w:val="100"/>
        </w:rPr>
        <w:t>   </w:t>
      </w:r>
      <w:r>
        <w:rPr>
          <w:vanish/>
          <w:w w:val="100"/>
        </w:rPr>
        <w:t>(11ac)</w:t>
      </w:r>
    </w:p>
    <w:p w:rsidR="002F70D6" w:rsidRPr="0093524C" w:rsidRDefault="002F70D6" w:rsidP="002F70D6">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w:t>
      </w:r>
      <w:r>
        <w:rPr>
          <w:rFonts w:hint="eastAsia"/>
          <w:b/>
          <w:i/>
          <w:highlight w:val="yellow"/>
          <w:lang w:eastAsia="zh-CN"/>
        </w:rPr>
        <w:t>7</w:t>
      </w:r>
      <w:r w:rsidRPr="00771BB4">
        <w:rPr>
          <w:b/>
          <w:i/>
          <w:highlight w:val="yellow"/>
        </w:rPr>
        <w:t>.</w:t>
      </w:r>
      <w:r>
        <w:rPr>
          <w:rFonts w:hint="eastAsia"/>
          <w:b/>
          <w:i/>
          <w:highlight w:val="yellow"/>
          <w:lang w:eastAsia="zh-CN"/>
        </w:rPr>
        <w:t>5</w:t>
      </w:r>
      <w:r w:rsidRPr="00771BB4">
        <w:rPr>
          <w:b/>
          <w:i/>
          <w:highlight w:val="yellow"/>
        </w:rPr>
        <w:t>.</w:t>
      </w:r>
      <w:r>
        <w:rPr>
          <w:rFonts w:hint="eastAsia"/>
          <w:b/>
          <w:i/>
          <w:highlight w:val="yellow"/>
          <w:lang w:eastAsia="zh-CN"/>
        </w:rPr>
        <w:t>2</w:t>
      </w:r>
      <w:r>
        <w:rPr>
          <w:b/>
          <w:i/>
          <w:highlight w:val="yellow"/>
          <w:lang w:eastAsia="zh-CN"/>
        </w:rPr>
        <w:t>.</w:t>
      </w:r>
      <w:r>
        <w:rPr>
          <w:rFonts w:hint="eastAsia"/>
          <w:b/>
          <w:i/>
          <w:highlight w:val="yellow"/>
          <w:lang w:eastAsia="zh-CN"/>
        </w:rPr>
        <w:t>4</w:t>
      </w:r>
      <w:r w:rsidRPr="00771BB4">
        <w:rPr>
          <w:b/>
          <w:i/>
          <w:highlight w:val="yellow"/>
        </w:rPr>
        <w:t xml:space="preserve"> by replacing the text by the one below:</w:t>
      </w:r>
    </w:p>
    <w:p w:rsidR="002F70D6" w:rsidRDefault="002F70D6" w:rsidP="0079029E">
      <w:pPr>
        <w:pStyle w:val="T"/>
        <w:rPr>
          <w:b/>
          <w:bCs/>
          <w:lang w:eastAsia="zh-CN"/>
        </w:rPr>
      </w:pPr>
      <w:r>
        <w:rPr>
          <w:b/>
          <w:bCs/>
        </w:rPr>
        <w:t xml:space="preserve">27.5.2.4 UL MU CS mechanism </w:t>
      </w:r>
    </w:p>
    <w:p w:rsidR="002F70D6" w:rsidRDefault="002F70D6" w:rsidP="0079029E">
      <w:pPr>
        <w:pStyle w:val="T"/>
        <w:rPr>
          <w:rFonts w:asciiTheme="minorHAnsi" w:hAnsiTheme="minorHAnsi" w:cstheme="minorBidi"/>
          <w:color w:val="auto"/>
          <w:w w:val="100"/>
          <w:sz w:val="22"/>
          <w:szCs w:val="22"/>
          <w:lang w:eastAsia="zh-CN"/>
        </w:rPr>
      </w:pPr>
      <w:r>
        <w:t xml:space="preserve">The ED-based CCA and virtual CS functions are used to determine the state of the medium if CS is required before responding to a received Trigger frame. </w:t>
      </w:r>
      <w:del w:id="16" w:author="l00387934" w:date="2017-01-17T20:47:00Z">
        <w:r w:rsidDel="002F70D6">
          <w:delText xml:space="preserve">ED-based CCA for UL MU CS follows the same procedure as defined in VHT receiver specification. </w:delText>
        </w:r>
      </w:del>
      <w:r>
        <w:t xml:space="preserve">ED-based CCA is described in </w:t>
      </w:r>
      <w:del w:id="17" w:author="l00387934" w:date="2017-01-17T20:48:00Z">
        <w:r w:rsidDel="002F70D6">
          <w:delText>21.3.18.5.2</w:delText>
        </w:r>
      </w:del>
      <w:ins w:id="18" w:author="l00387934" w:date="2017-01-17T20:48:00Z">
        <w:r>
          <w:rPr>
            <w:rFonts w:hint="eastAsia"/>
            <w:lang w:eastAsia="zh-CN"/>
          </w:rPr>
          <w:t xml:space="preserve"> 28.3.16.1.2</w:t>
        </w:r>
      </w:ins>
      <w:r>
        <w:t xml:space="preserve"> (CCA sensitivity for operating classes requiring CCA-ED) and virtual CS is defined in 10.3.2.1 (CS mechanism).</w:t>
      </w:r>
    </w:p>
    <w:p w:rsidR="002F70D6" w:rsidRPr="002F70D6" w:rsidDel="000E0CE9" w:rsidRDefault="002F70D6" w:rsidP="0079029E">
      <w:pPr>
        <w:pStyle w:val="T"/>
        <w:rPr>
          <w:del w:id="19" w:author="Liyunbo" w:date="2017-01-12T17:30:00Z"/>
          <w:rFonts w:asciiTheme="minorHAnsi" w:hAnsiTheme="minorHAnsi" w:cstheme="minorBidi"/>
          <w:color w:val="auto"/>
          <w:w w:val="100"/>
          <w:sz w:val="22"/>
          <w:szCs w:val="22"/>
          <w:lang w:eastAsia="zh-CN"/>
        </w:rPr>
      </w:pPr>
    </w:p>
    <w:p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w:t>
      </w:r>
      <w:r w:rsidR="002060CE" w:rsidRPr="0001183F">
        <w:rPr>
          <w:b/>
          <w:i/>
          <w:highlight w:val="yellow"/>
        </w:rPr>
        <w:t xml:space="preserve">Modify </w:t>
      </w:r>
      <w:r w:rsidR="002060CE" w:rsidRPr="00771BB4">
        <w:rPr>
          <w:b/>
          <w:i/>
          <w:highlight w:val="yellow"/>
        </w:rPr>
        <w:t xml:space="preserve">section </w:t>
      </w:r>
      <w:r w:rsidR="002060CE">
        <w:rPr>
          <w:b/>
          <w:i/>
          <w:highlight w:val="yellow"/>
        </w:rPr>
        <w:t>2</w:t>
      </w:r>
      <w:r w:rsidR="00405322">
        <w:rPr>
          <w:b/>
          <w:i/>
          <w:highlight w:val="yellow"/>
        </w:rPr>
        <w:t>8</w:t>
      </w:r>
      <w:r w:rsidR="002060CE" w:rsidRPr="00771BB4">
        <w:rPr>
          <w:b/>
          <w:i/>
          <w:highlight w:val="yellow"/>
        </w:rPr>
        <w:t>.</w:t>
      </w:r>
      <w:r w:rsidR="002060CE">
        <w:rPr>
          <w:rFonts w:hint="eastAsia"/>
          <w:b/>
          <w:i/>
          <w:highlight w:val="yellow"/>
          <w:lang w:eastAsia="zh-CN"/>
        </w:rPr>
        <w:t>3</w:t>
      </w:r>
      <w:r w:rsidR="002060CE" w:rsidRPr="00771BB4">
        <w:rPr>
          <w:b/>
          <w:i/>
          <w:highlight w:val="yellow"/>
        </w:rPr>
        <w:t>.</w:t>
      </w:r>
      <w:r w:rsidR="002060CE">
        <w:rPr>
          <w:rFonts w:hint="eastAsia"/>
          <w:b/>
          <w:i/>
          <w:highlight w:val="yellow"/>
          <w:lang w:eastAsia="zh-CN"/>
        </w:rPr>
        <w:t>1</w:t>
      </w:r>
      <w:r w:rsidR="00405322">
        <w:rPr>
          <w:b/>
          <w:i/>
          <w:highlight w:val="yellow"/>
          <w:lang w:eastAsia="zh-CN"/>
        </w:rPr>
        <w:t>7.6</w:t>
      </w:r>
      <w:r w:rsidR="002060CE" w:rsidRPr="00771BB4">
        <w:rPr>
          <w:b/>
          <w:i/>
          <w:highlight w:val="yellow"/>
        </w:rPr>
        <w:t xml:space="preserve"> by replacing the text by the one below:</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w:t>
      </w:r>
      <w:r>
        <w:rPr>
          <w:b/>
          <w:bCs/>
          <w:sz w:val="20"/>
        </w:rPr>
        <w:t>1</w:t>
      </w:r>
      <w:r w:rsidR="00405322">
        <w:rPr>
          <w:b/>
          <w:bCs/>
          <w:sz w:val="20"/>
        </w:rPr>
        <w:t>7</w:t>
      </w:r>
      <w:r w:rsidRPr="009A1851">
        <w:rPr>
          <w:b/>
          <w:bCs/>
          <w:sz w:val="20"/>
        </w:rPr>
        <w:t>.</w:t>
      </w:r>
      <w:r w:rsidR="00405322">
        <w:rPr>
          <w:b/>
          <w:bCs/>
          <w:sz w:val="20"/>
        </w:rPr>
        <w:t>6</w:t>
      </w:r>
      <w:r w:rsidRPr="009A1851">
        <w:rPr>
          <w:b/>
          <w:bCs/>
          <w:sz w:val="20"/>
        </w:rPr>
        <w:t xml:space="preserve"> CCA sensitivity</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.3.1</w:t>
      </w:r>
      <w:r w:rsidR="00405322">
        <w:rPr>
          <w:b/>
          <w:bCs/>
          <w:sz w:val="20"/>
        </w:rPr>
        <w:t>7</w:t>
      </w:r>
      <w:r w:rsidRPr="009A1851">
        <w:rPr>
          <w:b/>
          <w:bCs/>
          <w:sz w:val="20"/>
        </w:rPr>
        <w:t>.</w:t>
      </w:r>
      <w:r w:rsidR="00405322">
        <w:rPr>
          <w:b/>
          <w:bCs/>
          <w:sz w:val="20"/>
        </w:rPr>
        <w:t>6</w:t>
      </w:r>
      <w:r w:rsidRPr="009A1851">
        <w:rPr>
          <w:b/>
          <w:bCs/>
          <w:sz w:val="20"/>
        </w:rPr>
        <w:t>.1 General</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thresholds in this subclause are compared with the signal level at each receiving antenna.</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rPr>
      </w:pPr>
      <w:r>
        <w:rPr>
          <w:b/>
          <w:bCs/>
          <w:sz w:val="20"/>
        </w:rPr>
        <w:t>2</w:t>
      </w:r>
      <w:r w:rsidR="002F70D6">
        <w:rPr>
          <w:rFonts w:hint="eastAsia"/>
          <w:b/>
          <w:bCs/>
          <w:sz w:val="20"/>
          <w:lang w:eastAsia="zh-CN"/>
        </w:rPr>
        <w:t>8</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rsidR="008A34A9" w:rsidRDefault="0079029E" w:rsidP="0079029E">
      <w:pPr>
        <w:autoSpaceDE w:val="0"/>
        <w:autoSpaceDN w:val="0"/>
        <w:adjustRightInd w:val="0"/>
        <w:spacing w:before="60" w:after="60"/>
        <w:rPr>
          <w:ins w:id="20" w:author="Matthew Fischer" w:date="2016-11-22T14:44:00Z"/>
          <w:rFonts w:eastAsia="TimesNewRoman"/>
          <w:sz w:val="20"/>
        </w:rPr>
      </w:pPr>
      <w:r w:rsidRPr="009A1851">
        <w:rPr>
          <w:rFonts w:eastAsia="TimesNewRoman"/>
          <w:sz w:val="20"/>
        </w:rPr>
        <w:t>busy condition when CCA-ED detects a channel busy condition. 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w:t>
      </w:r>
    </w:p>
    <w:p w:rsidR="008A34A9" w:rsidRDefault="008A34A9" w:rsidP="0079029E">
      <w:pPr>
        <w:autoSpaceDE w:val="0"/>
        <w:autoSpaceDN w:val="0"/>
        <w:adjustRightInd w:val="0"/>
        <w:spacing w:before="60" w:after="60"/>
        <w:rPr>
          <w:ins w:id="21" w:author="Matthew Fischer" w:date="2016-11-22T14:44:00Z"/>
          <w:rFonts w:eastAsia="TimesNewRoman"/>
          <w:sz w:val="20"/>
        </w:rPr>
      </w:pPr>
    </w:p>
    <w:p w:rsidR="0079029E" w:rsidRDefault="0079029E" w:rsidP="0079029E">
      <w:pPr>
        <w:autoSpaceDE w:val="0"/>
        <w:autoSpaceDN w:val="0"/>
        <w:adjustRightInd w:val="0"/>
        <w:spacing w:before="60" w:after="60"/>
        <w:rPr>
          <w:ins w:id="22" w:author="l00140189" w:date="2016-11-17T09:09:00Z"/>
          <w:sz w:val="20"/>
          <w:lang w:eastAsia="zh-CN"/>
        </w:rPr>
      </w:pPr>
      <w:r w:rsidRPr="009A1851">
        <w:rPr>
          <w:rFonts w:eastAsia="TimesNewRoman"/>
          <w:sz w:val="20"/>
        </w:rPr>
        <w:t xml:space="preserve">CCA-ED </w:t>
      </w:r>
      <w:ins w:id="23" w:author="l00387934" w:date="2017-01-17T20:30:00Z">
        <w:r w:rsidR="006F7924">
          <w:rPr>
            <w:rFonts w:hint="eastAsia"/>
            <w:sz w:val="20"/>
            <w:lang w:eastAsia="zh-CN"/>
          </w:rPr>
          <w:t xml:space="preserve">for a STA that is attempting a non-preamble puncturing transmission </w:t>
        </w:r>
      </w:ins>
      <w:r w:rsidRPr="009A1851">
        <w:rPr>
          <w:rFonts w:eastAsia="TimesNewRoman"/>
          <w:sz w:val="20"/>
        </w:rPr>
        <w:t>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rsidR="006F7924" w:rsidRPr="003632E2" w:rsidRDefault="006F7924" w:rsidP="006F7924">
      <w:pPr>
        <w:rPr>
          <w:ins w:id="24" w:author="l00387934" w:date="2017-01-17T20:30:00Z"/>
          <w:rFonts w:eastAsia="TimesNewRoman"/>
          <w:sz w:val="20"/>
        </w:rPr>
      </w:pPr>
      <w:ins w:id="25" w:author="l00387934" w:date="2017-01-17T20:30:00Z">
        <w:r>
          <w:rPr>
            <w:sz w:val="20"/>
            <w:lang w:eastAsia="zh-CN"/>
          </w:rPr>
          <w:t>CCA-ED f</w:t>
        </w:r>
        <w:r>
          <w:rPr>
            <w:rFonts w:hint="eastAsia"/>
            <w:sz w:val="20"/>
            <w:lang w:eastAsia="zh-CN"/>
          </w:rPr>
          <w:t xml:space="preserve">or a </w:t>
        </w:r>
        <w:r w:rsidRPr="003632E2">
          <w:rPr>
            <w:rFonts w:eastAsia="TimesNewRoman"/>
            <w:sz w:val="20"/>
          </w:rPr>
          <w:t xml:space="preserve">STA </w:t>
        </w:r>
        <w:r>
          <w:rPr>
            <w:rFonts w:hint="eastAsia"/>
            <w:sz w:val="20"/>
            <w:lang w:eastAsia="zh-CN"/>
          </w:rPr>
          <w:t>that is attempting a</w:t>
        </w:r>
        <w:r w:rsidRPr="003632E2">
          <w:rPr>
            <w:rFonts w:eastAsia="TimesNewRoman"/>
            <w:sz w:val="20"/>
          </w:rPr>
          <w:t xml:space="preserve"> preamble puncturing</w:t>
        </w:r>
        <w:r>
          <w:rPr>
            <w:rFonts w:hint="eastAsia"/>
            <w:sz w:val="20"/>
            <w:lang w:eastAsia="zh-CN"/>
          </w:rPr>
          <w:t xml:space="preserve"> transmission </w:t>
        </w:r>
        <w:r w:rsidRPr="003632E2">
          <w:rPr>
            <w:rFonts w:eastAsia="TimesNewRoman"/>
            <w:sz w:val="20"/>
          </w:rPr>
          <w:t>shall detect a channel busy condition when the received signal strength exceeds the CCA</w:t>
        </w:r>
        <w:r>
          <w:rPr>
            <w:rFonts w:hint="eastAsia"/>
            <w:sz w:val="20"/>
            <w:lang w:eastAsia="zh-CN"/>
          </w:rPr>
          <w:t>-</w:t>
        </w:r>
        <w:r w:rsidRPr="003632E2">
          <w:rPr>
            <w:rFonts w:eastAsia="TimesNewRoman"/>
            <w:sz w:val="20"/>
          </w:rPr>
          <w:t xml:space="preserve">ED threshold as given by dot11OFDMEDThreshold for the primary 20 MHz channel and </w:t>
        </w:r>
        <w:r w:rsidR="00135ABF" w:rsidRPr="003632E2">
          <w:rPr>
            <w:rFonts w:eastAsia="TimesNewRoman"/>
            <w:sz w:val="20"/>
          </w:rPr>
          <w:t>dot11OFDMEDThreshold</w:t>
        </w:r>
      </w:ins>
      <w:r w:rsidR="00135ABF" w:rsidRPr="003632E2">
        <w:rPr>
          <w:rFonts w:eastAsia="TimesNewRoman"/>
          <w:sz w:val="20"/>
        </w:rPr>
        <w:t xml:space="preserve"> </w:t>
      </w:r>
      <w:ins w:id="26" w:author="l00387934" w:date="2017-01-17T20:30:00Z">
        <w:r w:rsidRPr="003632E2">
          <w:rPr>
            <w:rFonts w:eastAsia="TimesNewRoman"/>
            <w:sz w:val="20"/>
          </w:rPr>
          <w:t xml:space="preserve">for each non-primary 20MHz </w:t>
        </w:r>
      </w:ins>
      <w:ins w:id="27" w:author="l00387934" w:date="2017-01-17T20:54:00Z">
        <w:r w:rsidR="00FC1593">
          <w:rPr>
            <w:rFonts w:hint="eastAsia"/>
            <w:sz w:val="20"/>
            <w:lang w:eastAsia="zh-CN"/>
          </w:rPr>
          <w:t>sub</w:t>
        </w:r>
      </w:ins>
      <w:ins w:id="28" w:author="l00387934" w:date="2017-01-17T20:58:00Z">
        <w:r w:rsidR="006C0D2E">
          <w:rPr>
            <w:rFonts w:hint="eastAsia"/>
            <w:sz w:val="20"/>
            <w:lang w:eastAsia="zh-CN"/>
          </w:rPr>
          <w:t>-</w:t>
        </w:r>
      </w:ins>
      <w:ins w:id="29" w:author="l00387934" w:date="2017-01-17T20:30:00Z">
        <w:r w:rsidR="00343E99">
          <w:rPr>
            <w:rFonts w:eastAsia="TimesNewRoman"/>
            <w:sz w:val="20"/>
          </w:rPr>
          <w:t>channel</w:t>
        </w:r>
        <w:r w:rsidRPr="003632E2">
          <w:rPr>
            <w:rFonts w:eastAsia="TimesNewRoman"/>
            <w:sz w:val="20"/>
          </w:rPr>
          <w:t>. The CCA-ED thresholds for the operating classes requiring CCA-ED are subject to the criteria in D.2.5 (CCA-ED threshold).</w:t>
        </w:r>
      </w:ins>
    </w:p>
    <w:p w:rsidR="003632E2" w:rsidRPr="006F7924" w:rsidRDefault="003632E2" w:rsidP="0079029E">
      <w:pPr>
        <w:autoSpaceDE w:val="0"/>
        <w:autoSpaceDN w:val="0"/>
        <w:adjustRightInd w:val="0"/>
        <w:spacing w:before="60" w:after="60"/>
        <w:rPr>
          <w:ins w:id="30" w:author="Liyunbo" w:date="2017-01-12T17:32:00Z"/>
          <w:sz w:val="20"/>
          <w:lang w:eastAsia="zh-CN"/>
        </w:rPr>
      </w:pPr>
    </w:p>
    <w:p w:rsidR="008E7EEE" w:rsidRPr="000E0CE9" w:rsidRDefault="008E7EEE" w:rsidP="008E7EEE">
      <w:pPr>
        <w:wordWrap w:val="0"/>
        <w:rPr>
          <w:ins w:id="31" w:author="l00387934" w:date="2017-01-17T20:44:00Z"/>
          <w:sz w:val="20"/>
          <w:lang w:eastAsia="zh-CN"/>
        </w:rPr>
      </w:pPr>
      <w:ins w:id="32" w:author="l00387934" w:date="2017-01-17T20:44:00Z">
        <w:r w:rsidRPr="000E0CE9">
          <w:rPr>
            <w:rFonts w:hint="eastAsia"/>
            <w:sz w:val="20"/>
            <w:lang w:eastAsia="zh-CN"/>
          </w:rPr>
          <w:t xml:space="preserve">For UL MU transmission in response to a Trigger frame, CCA-ED shall detect a channel busy condition when the received signal strength exceeds the CCA-ED threshold as given by dot11OFDMEDThreshold for the primary 20 MHz channel </w:t>
        </w:r>
        <w:r>
          <w:rPr>
            <w:rFonts w:hint="eastAsia"/>
            <w:sz w:val="20"/>
            <w:lang w:eastAsia="zh-CN"/>
          </w:rPr>
          <w:t>and dot11OFDMEDThreshold for each</w:t>
        </w:r>
        <w:r w:rsidRPr="000E0CE9">
          <w:rPr>
            <w:rFonts w:hint="eastAsia"/>
            <w:sz w:val="20"/>
            <w:lang w:eastAsia="zh-CN"/>
          </w:rPr>
          <w:t xml:space="preserve"> non-primary 20MHz </w:t>
        </w:r>
        <w:r>
          <w:rPr>
            <w:rFonts w:hint="eastAsia"/>
            <w:sz w:val="20"/>
            <w:lang w:eastAsia="zh-CN"/>
          </w:rPr>
          <w:t>sub</w:t>
        </w:r>
      </w:ins>
      <w:ins w:id="33" w:author="l00387934" w:date="2017-01-17T20:58:00Z">
        <w:r w:rsidR="006C0D2E">
          <w:rPr>
            <w:rFonts w:hint="eastAsia"/>
            <w:sz w:val="20"/>
            <w:lang w:eastAsia="zh-CN"/>
          </w:rPr>
          <w:t>-</w:t>
        </w:r>
      </w:ins>
      <w:ins w:id="34" w:author="l00387934" w:date="2017-01-17T20:44:00Z">
        <w:r w:rsidRPr="000E0CE9">
          <w:rPr>
            <w:rFonts w:hint="eastAsia"/>
            <w:sz w:val="20"/>
            <w:lang w:eastAsia="zh-CN"/>
          </w:rPr>
          <w:t>channel (if present).</w:t>
        </w:r>
      </w:ins>
      <w:ins w:id="35" w:author="l00387934" w:date="2017-01-17T22:17:00Z">
        <w:r w:rsidR="00343E99">
          <w:rPr>
            <w:rFonts w:hint="eastAsia"/>
            <w:sz w:val="20"/>
            <w:lang w:eastAsia="zh-CN"/>
          </w:rPr>
          <w:t xml:space="preserve"> </w:t>
        </w:r>
        <w:r w:rsidR="00343E99" w:rsidRPr="003632E2">
          <w:rPr>
            <w:rFonts w:eastAsia="TimesNewRoman"/>
            <w:sz w:val="20"/>
          </w:rPr>
          <w:t>The CCA-ED thresholds for the operating classes requiring CCA-ED are subject to the criteria in D.2.5 (CCA-ED threshold).</w:t>
        </w:r>
      </w:ins>
    </w:p>
    <w:p w:rsidR="000E0CE9" w:rsidRPr="008E7EEE" w:rsidRDefault="000E0CE9" w:rsidP="0079029E">
      <w:pPr>
        <w:autoSpaceDE w:val="0"/>
        <w:autoSpaceDN w:val="0"/>
        <w:adjustRightInd w:val="0"/>
        <w:spacing w:before="60" w:after="60"/>
        <w:rPr>
          <w:ins w:id="36" w:author="l00140189" w:date="2016-11-17T09:09:00Z"/>
          <w:sz w:val="20"/>
          <w:lang w:eastAsia="zh-CN"/>
        </w:rPr>
      </w:pPr>
    </w:p>
    <w:p w:rsidR="003632E2" w:rsidRPr="003632E2" w:rsidRDefault="003632E2" w:rsidP="0079029E">
      <w:pPr>
        <w:autoSpaceDE w:val="0"/>
        <w:autoSpaceDN w:val="0"/>
        <w:adjustRightInd w:val="0"/>
        <w:spacing w:before="60" w:after="60"/>
        <w:rPr>
          <w:sz w:val="20"/>
          <w:lang w:eastAsia="zh-CN"/>
        </w:rPr>
      </w:pPr>
    </w:p>
    <w:p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rsidR="0079029E" w:rsidRPr="009A1851" w:rsidRDefault="0079029E" w:rsidP="0079029E">
      <w:pPr>
        <w:autoSpaceDE w:val="0"/>
        <w:autoSpaceDN w:val="0"/>
        <w:adjustRightInd w:val="0"/>
        <w:spacing w:before="60" w:after="60"/>
        <w:rPr>
          <w:rFonts w:eastAsia="TimesNewRoman"/>
          <w:sz w:val="18"/>
          <w:szCs w:val="18"/>
        </w:rPr>
      </w:pPr>
    </w:p>
    <w:p w:rsidR="0079029E" w:rsidRPr="009A1851" w:rsidRDefault="00405322" w:rsidP="0079029E">
      <w:pPr>
        <w:autoSpaceDE w:val="0"/>
        <w:autoSpaceDN w:val="0"/>
        <w:adjustRightInd w:val="0"/>
        <w:spacing w:before="60" w:after="60"/>
        <w:rPr>
          <w:rFonts w:eastAsia="TimesNewRoman"/>
          <w:b/>
          <w:bCs/>
          <w:sz w:val="20"/>
        </w:rPr>
      </w:pPr>
      <w:r>
        <w:rPr>
          <w:b/>
          <w:bCs/>
          <w:sz w:val="20"/>
        </w:rPr>
        <w:lastRenderedPageBreak/>
        <w:t>28</w:t>
      </w:r>
      <w:r w:rsidR="0079029E" w:rsidRPr="009A1851">
        <w:rPr>
          <w:b/>
          <w:bCs/>
          <w:sz w:val="20"/>
        </w:rPr>
        <w:t>.3.1</w:t>
      </w:r>
      <w:r>
        <w:rPr>
          <w:b/>
          <w:bCs/>
          <w:sz w:val="20"/>
        </w:rPr>
        <w:t>7</w:t>
      </w:r>
      <w:r w:rsidR="0079029E" w:rsidRPr="009A1851">
        <w:rPr>
          <w:b/>
          <w:bCs/>
          <w:sz w:val="20"/>
        </w:rPr>
        <w:t>.</w:t>
      </w:r>
      <w:r w:rsidR="00A64008">
        <w:rPr>
          <w:b/>
          <w:bCs/>
          <w:sz w:val="20"/>
        </w:rPr>
        <w:t>6</w:t>
      </w:r>
      <w:r w:rsidR="0079029E" w:rsidRPr="009A1851">
        <w:rPr>
          <w:b/>
          <w:bCs/>
          <w:sz w:val="20"/>
        </w:rPr>
        <w:t>.</w:t>
      </w:r>
      <w:r w:rsidR="0079029E" w:rsidRPr="009A1851">
        <w:rPr>
          <w:rFonts w:eastAsia="TimesNewRoman"/>
          <w:b/>
          <w:bCs/>
          <w:sz w:val="20"/>
        </w:rPr>
        <w:t>3 CCA sensitivity for signals occupying the primary 20 MHz channel</w:t>
      </w:r>
    </w:p>
    <w:p w:rsidR="00A64008" w:rsidRPr="009A1851" w:rsidRDefault="00A64008" w:rsidP="0079029E">
      <w:pPr>
        <w:autoSpaceDE w:val="0"/>
        <w:autoSpaceDN w:val="0"/>
        <w:adjustRightInd w:val="0"/>
        <w:spacing w:before="60" w:after="60"/>
        <w:rPr>
          <w:rFonts w:eastAsia="TimesNewRoman"/>
          <w:sz w:val="20"/>
        </w:rPr>
      </w:pPr>
      <w:r>
        <w:rPr>
          <w:sz w:val="20"/>
        </w:rPr>
        <w:t>The PHY shall issue a PHY-CCA.indication(BUSY,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aCCATime (see 21.4.4 (VHT PHY)) and hold the CCA signal busy (PHY-CCA.indication(BUSY, channel-list) primitive) for the duration of the PPDU, unless it receives a CCARESET.request primitive before the end of the PPDU for instance during spatial reuse operation as described in 27.9 (Spatial reuse operation).</w:t>
      </w:r>
    </w:p>
    <w:p w:rsidR="0079029E" w:rsidRDefault="0079029E" w:rsidP="0079029E">
      <w:pPr>
        <w:autoSpaceDE w:val="0"/>
        <w:autoSpaceDN w:val="0"/>
        <w:adjustRightInd w:val="0"/>
        <w:spacing w:before="60" w:after="60"/>
        <w:rPr>
          <w:rFonts w:eastAsia="TimesNewRoman"/>
          <w:sz w:val="20"/>
        </w:rPr>
      </w:pPr>
    </w:p>
    <w:p w:rsidR="00A64008" w:rsidRPr="009A1851" w:rsidRDefault="00A64008" w:rsidP="00A64008">
      <w:pPr>
        <w:autoSpaceDE w:val="0"/>
        <w:autoSpaceDN w:val="0"/>
        <w:adjustRightInd w:val="0"/>
        <w:spacing w:before="60" w:after="60"/>
        <w:jc w:val="center"/>
        <w:rPr>
          <w:rFonts w:eastAsia="TimesNewRoman"/>
          <w:sz w:val="20"/>
        </w:rPr>
      </w:pPr>
      <w:r w:rsidRPr="00A64008">
        <w:rPr>
          <w:b/>
          <w:bCs/>
          <w:sz w:val="20"/>
        </w:rPr>
        <w:t xml:space="preserve">Table </w:t>
      </w:r>
      <w:r>
        <w:rPr>
          <w:b/>
          <w:bCs/>
          <w:sz w:val="20"/>
        </w:rPr>
        <w:t>28-43—Conditions for CCA BUSY on the primary 20 MHz</w:t>
      </w:r>
    </w:p>
    <w:tbl>
      <w:tblPr>
        <w:tblW w:w="0" w:type="auto"/>
        <w:jc w:val="center"/>
        <w:tblLayout w:type="fixed"/>
        <w:tblCellMar>
          <w:top w:w="120" w:type="dxa"/>
          <w:left w:w="120" w:type="dxa"/>
          <w:bottom w:w="60" w:type="dxa"/>
          <w:right w:w="120" w:type="dxa"/>
        </w:tblCellMar>
        <w:tblLook w:val="0000"/>
      </w:tblPr>
      <w:tblGrid>
        <w:gridCol w:w="2941"/>
        <w:gridCol w:w="4797"/>
      </w:tblGrid>
      <w:tr w:rsidR="0079029E" w:rsidRPr="009A1851"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Conditions</w:t>
            </w:r>
          </w:p>
        </w:tc>
      </w:tr>
      <w:tr w:rsidR="0079029E" w:rsidRPr="009A1851"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lang w:eastAsia="ko-KR"/>
              </w:rPr>
            </w:pPr>
            <w:r w:rsidRPr="009A1851">
              <w:rPr>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The start of a 20 MHz NON_HT PPDU in the primary 20 MHz channel as defined in 17.3.10.6 (CCA requirements).</w:t>
            </w:r>
          </w:p>
          <w:p w:rsidR="0079029E" w:rsidRPr="009A1851" w:rsidRDefault="0079029E" w:rsidP="00984669">
            <w:pPr>
              <w:pStyle w:val="TableText"/>
              <w:spacing w:before="60" w:after="60"/>
            </w:pPr>
            <w:r w:rsidRPr="009A1851">
              <w:t>The start of an HT PPDU under the conditions defined in 19.3.19.5 (CCA sensitivity).</w:t>
            </w:r>
          </w:p>
          <w:p w:rsidR="0079029E" w:rsidRPr="009A1851" w:rsidRDefault="0079029E" w:rsidP="00984669">
            <w:pPr>
              <w:pStyle w:val="TableText"/>
              <w:spacing w:before="60" w:after="60"/>
            </w:pPr>
            <w:r w:rsidRPr="009A1851">
              <w:t>The start of a 20 MHz VHT PPDU in the primary 20 MHz channel at or above –82 dBm.</w:t>
            </w:r>
          </w:p>
          <w:p w:rsidR="0079029E" w:rsidRPr="009A1851" w:rsidRDefault="0079029E" w:rsidP="00984669">
            <w:pPr>
              <w:pStyle w:val="TableText"/>
              <w:spacing w:before="60" w:after="60"/>
            </w:pPr>
            <w:r w:rsidRPr="00184E0C">
              <w:t>The start of a 20 MHz HE PPDU in the primary 20 MHz channel at or above –82 dBm.</w:t>
            </w:r>
          </w:p>
        </w:tc>
      </w:tr>
      <w:tr w:rsidR="0079029E" w:rsidRPr="009A1851"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40 MHz non-HT duplicate, VHT PPDU </w:t>
            </w:r>
            <w:r w:rsidRPr="00184E0C">
              <w:t xml:space="preserve">or HE PPDU </w:t>
            </w:r>
            <w:r w:rsidRPr="009A1851">
              <w:t>in the primary 40 MHz channel at or above –79 dBm.</w:t>
            </w:r>
          </w:p>
          <w:p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an 80 MHz non-HT duplicate, VHT PPDU or </w:t>
            </w:r>
            <w:r w:rsidRPr="00184E0C">
              <w:t xml:space="preserve">HE PPDU </w:t>
            </w:r>
            <w:r w:rsidRPr="009A1851">
              <w:t>in the primary 80 MHz channel at or above –76 dBm.</w:t>
            </w:r>
          </w:p>
        </w:tc>
      </w:tr>
      <w:tr w:rsidR="0079029E" w:rsidRPr="009A1851"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160 MHz or 80+80 MHz non-HT duplicate, VHT PPDU or </w:t>
            </w:r>
            <w:r w:rsidRPr="00184E0C">
              <w:t xml:space="preserve">HE PPDU </w:t>
            </w:r>
            <w:r w:rsidRPr="009A1851">
              <w:t>at or above –73 dBm.</w:t>
            </w:r>
          </w:p>
        </w:tc>
      </w:tr>
    </w:tbl>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PHY-CCA.indication(BUSY,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62 dBm) in the primary 20 MHz channel within a period of aCCATime after the signal arrives at the receiver’s antenna(s); then the receiver shall not issue a PHY-CCA.indication(BUSY,{secondary}), PHYCCA.indication(BUSY,{secondary40}), PHY-CCA.indication(BUSY,{secondary80}), or PHYCCA.indication(IDLE) primitive while the threshold continues to be exceeded.</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lang w:eastAsia="zh-CN"/>
        </w:rPr>
      </w:pPr>
      <w:r>
        <w:rPr>
          <w:b/>
          <w:bCs/>
          <w:sz w:val="20"/>
        </w:rPr>
        <w:t>2</w:t>
      </w:r>
      <w:r w:rsidR="00A64008">
        <w:rPr>
          <w:b/>
          <w:bCs/>
          <w:sz w:val="20"/>
        </w:rPr>
        <w:t>8</w:t>
      </w:r>
      <w:r w:rsidRPr="009A1851">
        <w:rPr>
          <w:b/>
          <w:bCs/>
          <w:sz w:val="20"/>
        </w:rPr>
        <w:t>.3.1</w:t>
      </w:r>
      <w:r w:rsidR="00A64008">
        <w:rPr>
          <w:b/>
          <w:bCs/>
          <w:sz w:val="20"/>
        </w:rPr>
        <w:t>7</w:t>
      </w:r>
      <w:r w:rsidRPr="009A1851">
        <w:rPr>
          <w:b/>
          <w:bCs/>
          <w:sz w:val="20"/>
        </w:rPr>
        <w:t>.</w:t>
      </w:r>
      <w:r w:rsidR="00A64008">
        <w:rPr>
          <w:b/>
          <w:bCs/>
          <w:sz w:val="20"/>
        </w:rPr>
        <w:t>6</w:t>
      </w:r>
      <w:r w:rsidRPr="009A1851">
        <w:rPr>
          <w:b/>
          <w:bCs/>
          <w:sz w:val="20"/>
        </w:rPr>
        <w:t>.4 CCA sensitivity for signals not occupying the primary 20 MHz channel</w:t>
      </w:r>
      <w:ins w:id="37" w:author="Liyunbo" w:date="2017-01-12T17:19:00Z">
        <w:r w:rsidR="00A64008">
          <w:rPr>
            <w:rFonts w:hint="eastAsia"/>
            <w:b/>
            <w:bCs/>
            <w:sz w:val="20"/>
            <w:lang w:eastAsia="zh-CN"/>
          </w:rPr>
          <w:t xml:space="preserve"> </w:t>
        </w:r>
      </w:ins>
      <w:ins w:id="38" w:author="l00387934" w:date="2017-01-17T20:30:00Z">
        <w:r w:rsidR="006F7924">
          <w:rPr>
            <w:rFonts w:hint="eastAsia"/>
            <w:b/>
            <w:bCs/>
            <w:sz w:val="20"/>
            <w:lang w:eastAsia="zh-CN"/>
          </w:rPr>
          <w:t>for a STA attempting a non-preamble puncturing transmission</w:t>
        </w:r>
      </w:ins>
    </w:p>
    <w:p w:rsidR="00FA23C8" w:rsidRDefault="00FA23C8" w:rsidP="0079029E">
      <w:pPr>
        <w:autoSpaceDE w:val="0"/>
        <w:autoSpaceDN w:val="0"/>
        <w:adjustRightInd w:val="0"/>
        <w:spacing w:before="60" w:after="60"/>
        <w:rPr>
          <w:sz w:val="20"/>
        </w:rPr>
      </w:pPr>
      <w:r>
        <w:rPr>
          <w:sz w:val="20"/>
        </w:rPr>
        <w:t xml:space="preserve">The PHY shall issue a PHY-CCA.indication(BUSY, {secondary}) primitive if the conditions for issuing PHY-CCA.indication(BUSY, {primary}) primitive are not present and one of the following conditions are present in an otherwise idle 40 MHz,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20 MHz channel at or above a threshold of –62 dBm within a period of aCCATime after the signal arrives at the receiver’s antenna(s); then the PHY shall not issue a PHY-CCA.indication(BUSY,{secondary40}), PHY-CCA.indication(BUSY,{secondary80}),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lastRenderedPageBreak/>
        <w:t xml:space="preserve">— A 20 MHz NON_HT, HT_MF, HT_GF, VHT PPDU or HE PPDU detected in the secondary 20 MHz channel at or above max(–72 dBm, OBSS_PD) with &gt;90% probability within a period aCCAMidTime (see 28.4.3 (HE PHY)). </w:t>
      </w:r>
    </w:p>
    <w:p w:rsidR="00FA23C8" w:rsidRDefault="00FA23C8" w:rsidP="00FA23C8">
      <w:pPr>
        <w:autoSpaceDE w:val="0"/>
        <w:autoSpaceDN w:val="0"/>
        <w:adjustRightInd w:val="0"/>
        <w:spacing w:before="60" w:after="60"/>
        <w:rPr>
          <w:sz w:val="20"/>
        </w:rPr>
      </w:pPr>
      <w:r>
        <w:rPr>
          <w:sz w:val="20"/>
        </w:rPr>
        <w:t xml:space="preserve">The PHY shall issue a PHY-CCA.indication(BUSY, {secondary40}) primitive if the conditions for issuing a PHY-CCA.indication(BUSY, {primary}) and PHY-CCA.indication(BUSY, {secondary}) primitive are not present and one of the following conditions are present in an otherwise idle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40 MHz channel at or above a threshold of –59 dBm within a period of aCCATime after the signal arrives at the receiver’s antenna(s); then the PHY shall not issue a PHY-CCA.indication(BUSY, {secondary80}) primitive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PPDU or HE PPDU detected in the secondary 40 MHz channel at or above max( –72 dBm, OBSS_PD)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20 MHz non-HT, HT_MF, HT_GF, VHT PPDU or HE PPDU detected in any 20 MHz sub-channel of the secondary 40 MHz channel at or above max( –72 dBm, OBSS_PD) with &gt;90% probability within a period aCCAMidTime. </w:t>
      </w:r>
    </w:p>
    <w:p w:rsidR="00FA23C8" w:rsidRDefault="00FA23C8" w:rsidP="00FA23C8">
      <w:pPr>
        <w:autoSpaceDE w:val="0"/>
        <w:autoSpaceDN w:val="0"/>
        <w:adjustRightInd w:val="0"/>
        <w:spacing w:before="60" w:after="60"/>
        <w:rPr>
          <w:sz w:val="20"/>
        </w:rPr>
      </w:pPr>
      <w:r>
        <w:rPr>
          <w:sz w:val="20"/>
        </w:rPr>
        <w:t xml:space="preserve">The PHY shall issue a PHY-CCA.indication(BUSY, {secondary80}) primitive if the conditions for PHYCCA.indication(BUSY, {primary}), PHY-CCA.indication(BUSY, {secondary}), and PHYCCA.indication(BUSY, {secondary40}) primitive are not present and one of the following conditions are present in an otherwise idle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80 MHz channel at or above –56 dBm. </w:t>
      </w:r>
    </w:p>
    <w:p w:rsidR="00FA23C8" w:rsidRDefault="00FA23C8" w:rsidP="00FA23C8">
      <w:pPr>
        <w:autoSpaceDE w:val="0"/>
        <w:autoSpaceDN w:val="0"/>
        <w:adjustRightInd w:val="0"/>
        <w:spacing w:before="60" w:after="60"/>
        <w:ind w:firstLine="720"/>
        <w:rPr>
          <w:sz w:val="20"/>
        </w:rPr>
      </w:pPr>
      <w:r>
        <w:rPr>
          <w:sz w:val="20"/>
        </w:rPr>
        <w:t xml:space="preserve">— An 80 MHz non-HT duplicate, VHT PPDU or HE PPDU detected in the secondary 80 MHz channel at or above max(–69 dBm, OBSS_PD)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or HE PPDU detected in any 40 MHz sub-channel of the secondary 80 MHz channel at or above max(–72 dBm, OBSS_PD) with &gt;90% probability within a period aCCAMidTime. </w:t>
      </w:r>
    </w:p>
    <w:p w:rsidR="0079029E" w:rsidRDefault="00FA23C8" w:rsidP="00FA23C8">
      <w:pPr>
        <w:autoSpaceDE w:val="0"/>
        <w:autoSpaceDN w:val="0"/>
        <w:adjustRightInd w:val="0"/>
        <w:spacing w:before="60" w:after="60"/>
        <w:ind w:firstLine="720"/>
      </w:pPr>
      <w:r>
        <w:rPr>
          <w:sz w:val="20"/>
        </w:rPr>
        <w:t>— A 20 MHz NON_HT, HT_MF, HT_GF, VHT or HE PPDU detected in any 20 MHz sub-channel of the secondary 80 MHz channel at or above max(–72 dBm, OBSS_PD) with &gt;90% probability within a period aCCAMidTime.</w:t>
      </w:r>
    </w:p>
    <w:p w:rsidR="0079029E" w:rsidRDefault="0079029E" w:rsidP="0079029E">
      <w:pPr>
        <w:autoSpaceDE w:val="0"/>
        <w:autoSpaceDN w:val="0"/>
        <w:adjustRightInd w:val="0"/>
        <w:spacing w:before="60" w:after="60"/>
      </w:pPr>
    </w:p>
    <w:p w:rsidR="006F7924" w:rsidRDefault="006F7924" w:rsidP="006F7924">
      <w:pPr>
        <w:autoSpaceDE w:val="0"/>
        <w:autoSpaceDN w:val="0"/>
        <w:adjustRightInd w:val="0"/>
        <w:spacing w:before="60" w:after="60"/>
        <w:rPr>
          <w:ins w:id="39" w:author="l00387934" w:date="2017-01-17T20:31:00Z"/>
          <w:b/>
          <w:bCs/>
          <w:sz w:val="20"/>
          <w:lang w:eastAsia="zh-CN"/>
        </w:rPr>
      </w:pPr>
      <w:ins w:id="40" w:author="l00387934" w:date="2017-01-17T20:31: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p>
    <w:p w:rsidR="00A64008" w:rsidRPr="006F7924" w:rsidDel="004F10D5" w:rsidRDefault="00A64008" w:rsidP="00A64008">
      <w:pPr>
        <w:autoSpaceDE w:val="0"/>
        <w:autoSpaceDN w:val="0"/>
        <w:adjustRightInd w:val="0"/>
        <w:spacing w:before="60" w:after="60"/>
        <w:rPr>
          <w:ins w:id="41" w:author="Liyunbo" w:date="2017-01-12T17:18:00Z"/>
          <w:del w:id="42" w:author="l00387934" w:date="2017-01-17T20:06:00Z"/>
          <w:b/>
          <w:bCs/>
          <w:sz w:val="20"/>
        </w:rPr>
      </w:pPr>
    </w:p>
    <w:p w:rsidR="008D7590" w:rsidRPr="006F7924" w:rsidRDefault="008D7590" w:rsidP="008D7590">
      <w:pPr>
        <w:rPr>
          <w:ins w:id="43" w:author="l00387934" w:date="2017-01-17T19:50:00Z"/>
          <w:rFonts w:ascii="TimesNewRomanPSMT" w:hAnsi="TimesNewRomanPSMT" w:cs="TimesNewRomanPSMT" w:hint="eastAsia"/>
          <w:color w:val="000000"/>
          <w:sz w:val="20"/>
        </w:rPr>
      </w:pPr>
      <w:ins w:id="44" w:author="l00387934" w:date="2017-01-17T19:50:00Z">
        <w:r w:rsidRPr="006F7924">
          <w:rPr>
            <w:rFonts w:ascii="TimesNewRomanPSMT" w:hAnsi="TimesNewRomanPSMT" w:cs="TimesNewRomanPSMT" w:hint="eastAsia"/>
            <w:color w:val="000000"/>
            <w:sz w:val="20"/>
          </w:rPr>
          <w:t>The PHY shall issue a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(BUSY, {</w:t>
        </w:r>
        <w:r w:rsidRPr="006F7924">
          <w:rPr>
            <w:rFonts w:ascii="TimesNewRomanPSMT" w:hAnsi="TimesNewRomanPSMT" w:cs="TimesNewRomanPSMT" w:hint="eastAsia"/>
            <w:color w:val="000000"/>
            <w:sz w:val="20"/>
            <w:lang w:eastAsia="zh-CN"/>
          </w:rPr>
          <w:t>per20MHz</w:t>
        </w:r>
      </w:ins>
      <w:ins w:id="45" w:author="l00387934" w:date="2017-01-17T20:09:00Z">
        <w:r w:rsidR="00673CB4" w:rsidRPr="006F7924">
          <w:rPr>
            <w:rFonts w:ascii="TimesNewRomanPSMT" w:hAnsi="TimesNewRomanPSMT" w:cs="TimesNewRomanPSMT" w:hint="eastAsia"/>
            <w:color w:val="000000"/>
            <w:sz w:val="20"/>
          </w:rPr>
          <w:t xml:space="preserve"> </w:t>
        </w:r>
      </w:ins>
      <w:ins w:id="46" w:author="l00387934" w:date="2017-01-17T20:15:00Z">
        <w:r w:rsidR="00673CB4" w:rsidRPr="006F7924">
          <w:rPr>
            <w:rFonts w:ascii="TimesNewRomanPSMT" w:hAnsi="TimesNewRomanPSMT" w:cs="TimesNewRomanPSMT" w:hint="eastAsia"/>
            <w:color w:val="000000"/>
            <w:sz w:val="20"/>
            <w:lang w:eastAsia="zh-CN"/>
          </w:rPr>
          <w:t>bitmap</w:t>
        </w:r>
      </w:ins>
      <w:ins w:id="47" w:author="l00387934" w:date="2017-01-17T19:50:00Z">
        <w:r w:rsidRPr="006F7924">
          <w:rPr>
            <w:rFonts w:ascii="TimesNewRomanPSMT" w:hAnsi="TimesNewRomanPSMT" w:cs="TimesNewRomanPSMT" w:hint="eastAsia"/>
            <w:color w:val="000000"/>
            <w:sz w:val="20"/>
          </w:rPr>
          <w:t>}) primitive if the conditions for issuing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 xml:space="preserve">(BUSY, {primary}) primitive </w:t>
        </w:r>
        <w:r w:rsidRPr="006F7924">
          <w:rPr>
            <w:rFonts w:ascii="TimesNewRomanPSMT" w:hAnsi="TimesNewRomanPSMT" w:cs="TimesNewRomanPSMT" w:hint="eastAsia"/>
            <w:color w:val="000000"/>
            <w:sz w:val="20"/>
            <w:lang w:eastAsia="zh-CN"/>
          </w:rPr>
          <w:t>are</w:t>
        </w:r>
        <w:r w:rsidRPr="006F7924">
          <w:rPr>
            <w:rFonts w:ascii="TimesNewRomanPSMT" w:hAnsi="TimesNewRomanPSMT" w:cs="TimesNewRomanPSMT" w:hint="eastAsia"/>
            <w:color w:val="000000"/>
            <w:sz w:val="20"/>
          </w:rPr>
          <w:t xml:space="preserve"> not present and one of the following conditions are present in an otherwise idle </w:t>
        </w:r>
        <w:r w:rsidRPr="006F7924">
          <w:rPr>
            <w:rFonts w:ascii="TimesNewRomanPSMT" w:hAnsi="TimesNewRomanPSMT" w:cs="TimesNewRomanPSMT" w:hint="eastAsia"/>
            <w:color w:val="000000"/>
            <w:sz w:val="20"/>
            <w:lang w:eastAsia="zh-CN"/>
          </w:rPr>
          <w:t xml:space="preserve">40MHz, </w:t>
        </w:r>
        <w:r w:rsidRPr="006F7924">
          <w:rPr>
            <w:rFonts w:ascii="TimesNewRomanPSMT" w:hAnsi="TimesNewRomanPSMT" w:cs="TimesNewRomanPSMT" w:hint="eastAsia"/>
            <w:color w:val="000000"/>
            <w:sz w:val="20"/>
          </w:rPr>
          <w:t>80 MHz, 160 MHz, or 80+80 MHz operating channel width:</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48" w:author="l00387934" w:date="2017-01-17T19:50:00Z"/>
          <w:rFonts w:ascii="TimesNewRomanPSMT" w:hAnsi="TimesNewRomanPSMT" w:cs="TimesNewRomanPSMT" w:hint="eastAsia"/>
          <w:color w:val="000000"/>
          <w:sz w:val="20"/>
        </w:rPr>
      </w:pPr>
      <w:ins w:id="49" w:author="l00387934" w:date="2017-01-17T19:50:00Z">
        <w:r w:rsidRPr="006F7924">
          <w:rPr>
            <w:rFonts w:ascii="TimesNewRomanPSMT" w:hAnsi="TimesNewRomanPSMT" w:cs="TimesNewRomanPSMT" w:hint="eastAsia"/>
            <w:color w:val="000000"/>
            <w:sz w:val="20"/>
          </w:rPr>
          <w:t xml:space="preserve"> Any signal within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a threshold of </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 xml:space="preserve">62 </w:t>
        </w:r>
        <w:proofErr w:type="spellStart"/>
        <w:r w:rsidRPr="006F7924">
          <w:rPr>
            <w:rFonts w:ascii="TimesNewRomanPSMT" w:hAnsi="TimesNewRomanPSMT" w:cs="TimesNewRomanPSMT" w:hint="eastAsia"/>
            <w:color w:val="000000"/>
            <w:sz w:val="20"/>
          </w:rPr>
          <w:t>dBm</w:t>
        </w:r>
        <w:proofErr w:type="spellEnd"/>
        <w:r w:rsidRPr="006F7924">
          <w:rPr>
            <w:rFonts w:ascii="TimesNewRomanPSMT" w:hAnsi="TimesNewRomanPSMT" w:cs="TimesNewRomanPSMT" w:hint="eastAsia"/>
            <w:color w:val="000000"/>
            <w:sz w:val="20"/>
          </w:rPr>
          <w:t xml:space="preserve"> within a period of </w:t>
        </w:r>
        <w:proofErr w:type="spellStart"/>
        <w:r w:rsidRPr="006F7924">
          <w:rPr>
            <w:rFonts w:ascii="TimesNewRomanPSMT" w:hAnsi="TimesNewRomanPSMT" w:cs="TimesNewRomanPSMT" w:hint="eastAsia"/>
            <w:color w:val="000000"/>
            <w:sz w:val="20"/>
          </w:rPr>
          <w:t>aCCATime</w:t>
        </w:r>
        <w:proofErr w:type="spellEnd"/>
        <w:r w:rsidRPr="006F7924">
          <w:rPr>
            <w:rFonts w:ascii="TimesNewRomanPSMT" w:hAnsi="TimesNewRomanPSMT" w:cs="TimesNewRomanPSMT" w:hint="eastAsia"/>
            <w:color w:val="000000"/>
            <w:sz w:val="20"/>
          </w:rPr>
          <w:t xml:space="preserve"> after the signal arrives at the receiver</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s antenna(s); then the PHY shall not issue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(IDLE) primitive while the threshold continues to be exceeded.</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50" w:author="l00387934" w:date="2017-01-17T19:50:00Z"/>
          <w:rFonts w:ascii="TimesNewRomanPSMT" w:hAnsi="TimesNewRomanPSMT" w:cs="TimesNewRomanPSMT" w:hint="eastAsia"/>
          <w:color w:val="000000"/>
          <w:sz w:val="20"/>
        </w:rPr>
      </w:pPr>
      <w:ins w:id="51" w:author="l00387934" w:date="2017-01-17T19:50:00Z">
        <w:r w:rsidRPr="006F7924">
          <w:rPr>
            <w:rFonts w:ascii="TimesNewRomanPSMT" w:hAnsi="TimesNewRomanPSMT" w:cs="TimesNewRomanPSMT" w:hint="eastAsia"/>
            <w:color w:val="000000"/>
            <w:sz w:val="20"/>
          </w:rPr>
          <w:t xml:space="preserve"> A 20 MHz NON_HT, HT_MF, HT_GF,  VHT, or HE PPDU detected 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w:t>
        </w:r>
      </w:ins>
      <w:ins w:id="52" w:author="l00387934" w:date="2017-01-17T20:15:00Z">
        <w:r w:rsidR="00673CB4" w:rsidRPr="006F7924">
          <w:rPr>
            <w:rFonts w:eastAsia="TimesNewRoman"/>
            <w:sz w:val="20"/>
          </w:rPr>
          <w:t xml:space="preserve">max( –72 </w:t>
        </w:r>
        <w:proofErr w:type="spellStart"/>
        <w:r w:rsidR="00673CB4" w:rsidRPr="006F7924">
          <w:rPr>
            <w:rFonts w:eastAsia="TimesNewRoman"/>
            <w:sz w:val="20"/>
          </w:rPr>
          <w:t>dBm</w:t>
        </w:r>
        <w:proofErr w:type="spellEnd"/>
        <w:r w:rsidR="00673CB4" w:rsidRPr="006F7924">
          <w:rPr>
            <w:rFonts w:eastAsia="TimesNewRoman"/>
            <w:sz w:val="20"/>
          </w:rPr>
          <w:t>, OBSS_PD)</w:t>
        </w:r>
      </w:ins>
      <w:ins w:id="53" w:author="l00387934" w:date="2017-01-17T19:50:00Z">
        <w:r w:rsidRPr="006F7924">
          <w:rPr>
            <w:rFonts w:ascii="TimesNewRomanPSMT" w:hAnsi="TimesNewRomanPSMT" w:cs="TimesNewRomanPSMT" w:hint="eastAsia"/>
            <w:color w:val="000000"/>
            <w:sz w:val="20"/>
          </w:rPr>
          <w:t xml:space="preserve"> with &gt;90% probability within a period </w:t>
        </w:r>
        <w:proofErr w:type="spellStart"/>
        <w:r w:rsidRPr="006F7924">
          <w:rPr>
            <w:rFonts w:ascii="TimesNewRomanPSMT" w:hAnsi="TimesNewRomanPSMT" w:cs="TimesNewRomanPSMT" w:hint="eastAsia"/>
            <w:color w:val="000000"/>
            <w:sz w:val="20"/>
          </w:rPr>
          <w:t>aCCAMidTime</w:t>
        </w:r>
        <w:proofErr w:type="spellEnd"/>
        <w:r w:rsidRPr="006F7924">
          <w:rPr>
            <w:rFonts w:ascii="TimesNewRomanPSMT" w:hAnsi="TimesNewRomanPSMT" w:cs="TimesNewRomanPSMT" w:hint="eastAsia"/>
            <w:color w:val="000000"/>
            <w:sz w:val="20"/>
          </w:rPr>
          <w:t xml:space="preserve"> (see </w:t>
        </w:r>
        <w:r w:rsidR="00673CB4" w:rsidRPr="006F7924">
          <w:rPr>
            <w:sz w:val="20"/>
            <w:u w:val="single"/>
          </w:rPr>
          <w:t>2</w:t>
        </w:r>
      </w:ins>
      <w:ins w:id="54" w:author="l00387934" w:date="2017-01-17T20:15:00Z">
        <w:r w:rsidR="00673CB4" w:rsidRPr="006F7924">
          <w:rPr>
            <w:rFonts w:hint="eastAsia"/>
            <w:sz w:val="20"/>
            <w:u w:val="single"/>
            <w:lang w:eastAsia="zh-CN"/>
          </w:rPr>
          <w:t>8</w:t>
        </w:r>
      </w:ins>
      <w:ins w:id="55" w:author="l00387934" w:date="2017-01-17T19:50:00Z">
        <w:r w:rsidRPr="006F7924">
          <w:rPr>
            <w:sz w:val="20"/>
            <w:u w:val="single"/>
          </w:rPr>
          <w:t>.4.3 (HE PHY)</w:t>
        </w:r>
        <w:r w:rsidRPr="006F7924">
          <w:rPr>
            <w:rFonts w:ascii="TimesNewRomanPSMT" w:hAnsi="TimesNewRomanPSMT" w:cs="TimesNewRomanPSMT" w:hint="eastAsia"/>
            <w:color w:val="000000"/>
            <w:sz w:val="20"/>
          </w:rPr>
          <w:t xml:space="preserve">). </w:t>
        </w:r>
      </w:ins>
    </w:p>
    <w:p w:rsidR="008D7590" w:rsidRPr="006F7924" w:rsidRDefault="008D7590" w:rsidP="008D7590">
      <w:pPr>
        <w:autoSpaceDE w:val="0"/>
        <w:autoSpaceDN w:val="0"/>
        <w:adjustRightInd w:val="0"/>
        <w:spacing w:before="60" w:after="60"/>
        <w:rPr>
          <w:ins w:id="56" w:author="l00387934" w:date="2017-01-17T20:23:00Z"/>
          <w:rFonts w:ascii="TimesNewRomanPSMT" w:hAnsi="TimesNewRomanPSMT" w:cs="TimesNewRomanPSMT" w:hint="eastAsia"/>
          <w:color w:val="000000"/>
          <w:sz w:val="20"/>
          <w:lang w:eastAsia="zh-CN"/>
        </w:rPr>
      </w:pPr>
      <w:ins w:id="57" w:author="l00387934" w:date="2017-01-17T19:50:00Z">
        <w:r w:rsidRPr="006F7924">
          <w:rPr>
            <w:rFonts w:ascii="TimesNewRomanPSMT" w:hAnsi="TimesNewRomanPSMT" w:cs="TimesNewRomanPSMT" w:hint="eastAsia"/>
            <w:color w:val="000000"/>
            <w:sz w:val="20"/>
          </w:rPr>
          <w:t xml:space="preserve">The </w:t>
        </w:r>
        <w:r w:rsidR="00673CB4" w:rsidRPr="006F7924">
          <w:rPr>
            <w:rFonts w:ascii="TimesNewRomanPSMT" w:hAnsi="TimesNewRomanPSMT" w:cs="TimesNewRomanPSMT" w:hint="eastAsia"/>
            <w:color w:val="000000"/>
            <w:sz w:val="20"/>
            <w:lang w:eastAsia="zh-CN"/>
          </w:rPr>
          <w:t>per</w:t>
        </w:r>
        <w:r w:rsidRPr="006F7924">
          <w:rPr>
            <w:rFonts w:ascii="TimesNewRomanPSMT" w:hAnsi="TimesNewRomanPSMT" w:cs="TimesNewRomanPSMT" w:hint="eastAsia"/>
            <w:color w:val="000000"/>
            <w:sz w:val="20"/>
            <w:lang w:eastAsia="zh-CN"/>
          </w:rPr>
          <w:t xml:space="preserve">20MHz </w:t>
        </w:r>
      </w:ins>
      <w:ins w:id="58" w:author="l00387934" w:date="2017-01-17T20:16:00Z">
        <w:r w:rsidR="00673CB4" w:rsidRPr="006F7924">
          <w:rPr>
            <w:rFonts w:ascii="TimesNewRomanPSMT" w:hAnsi="TimesNewRomanPSMT" w:cs="TimesNewRomanPSMT" w:hint="eastAsia"/>
            <w:color w:val="000000"/>
            <w:sz w:val="20"/>
            <w:lang w:eastAsia="zh-CN"/>
          </w:rPr>
          <w:t>bitmap is</w:t>
        </w:r>
      </w:ins>
      <w:ins w:id="59" w:author="l00387934" w:date="2017-01-17T19:50:00Z">
        <w:r w:rsidRPr="006F7924">
          <w:rPr>
            <w:rFonts w:ascii="TimesNewRomanPSMT" w:hAnsi="TimesNewRomanPSMT" w:cs="TimesNewRomanPSMT" w:hint="eastAsia"/>
            <w:color w:val="000000"/>
            <w:sz w:val="20"/>
            <w:lang w:eastAsia="zh-CN"/>
          </w:rPr>
          <w:t xml:space="preserve"> 8 bits in length</w:t>
        </w:r>
      </w:ins>
      <w:ins w:id="60" w:author="l00387934" w:date="2017-01-17T20:20:00Z">
        <w:r w:rsidR="00496A67" w:rsidRPr="006F7924">
          <w:rPr>
            <w:rFonts w:ascii="TimesNewRomanPSMT" w:hAnsi="TimesNewRomanPSMT" w:cs="TimesNewRomanPSMT" w:hint="eastAsia"/>
            <w:color w:val="000000"/>
            <w:sz w:val="20"/>
            <w:lang w:eastAsia="zh-CN"/>
          </w:rPr>
          <w:t>.</w:t>
        </w:r>
      </w:ins>
      <w:ins w:id="61" w:author="l00387934" w:date="2017-01-17T19:50:00Z">
        <w:r w:rsidRPr="006F7924">
          <w:rPr>
            <w:rFonts w:ascii="TimesNewRomanPSMT" w:hAnsi="TimesNewRomanPSMT" w:cs="TimesNewRomanPSMT" w:hint="eastAsia"/>
            <w:color w:val="000000"/>
            <w:sz w:val="20"/>
          </w:rPr>
          <w:t xml:space="preserve"> </w:t>
        </w:r>
      </w:ins>
      <w:ins w:id="62" w:author="l00387934" w:date="2017-01-17T20:20:00Z">
        <w:r w:rsidR="00496A67" w:rsidRPr="006F7924">
          <w:rPr>
            <w:rFonts w:ascii="TimesNewRomanPSMT" w:hAnsi="TimesNewRomanPSMT" w:cs="TimesNewRomanPSMT" w:hint="eastAsia"/>
            <w:color w:val="000000"/>
            <w:sz w:val="20"/>
            <w:lang w:eastAsia="zh-CN"/>
          </w:rPr>
          <w:t xml:space="preserve">In 160MHz or 80+80MHz, </w:t>
        </w:r>
      </w:ins>
      <w:ins w:id="63" w:author="l00387934" w:date="2017-01-17T19:50: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ins>
      <w:ins w:id="64" w:author="l00387934" w:date="2017-01-17T20:21:00Z">
        <w:r w:rsidR="00496A67" w:rsidRPr="006F7924">
          <w:rPr>
            <w:rFonts w:ascii="TimesNewRomanPSMT" w:hAnsi="TimesNewRomanPSMT" w:cs="TimesNewRomanPSMT" w:hint="eastAsia"/>
            <w:color w:val="000000"/>
            <w:sz w:val="20"/>
            <w:lang w:eastAsia="zh-CN"/>
          </w:rPr>
          <w:t xml:space="preserve"> to the 8</w:t>
        </w:r>
        <w:r w:rsidR="00496A67" w:rsidRPr="006F7924">
          <w:rPr>
            <w:rFonts w:ascii="TimesNewRomanPSMT" w:hAnsi="TimesNewRomanPSMT" w:cs="TimesNewRomanPSMT" w:hint="eastAsia"/>
            <w:color w:val="000000"/>
            <w:sz w:val="20"/>
            <w:vertAlign w:val="superscript"/>
            <w:lang w:eastAsia="zh-CN"/>
          </w:rPr>
          <w:t>th</w:t>
        </w:r>
        <w:r w:rsidR="00496A67" w:rsidRPr="006F7924">
          <w:rPr>
            <w:rFonts w:ascii="TimesNewRomanPSMT" w:hAnsi="TimesNewRomanPSMT" w:cs="TimesNewRomanPSMT" w:hint="eastAsia"/>
            <w:color w:val="000000"/>
            <w:sz w:val="20"/>
            <w:lang w:eastAsia="zh-CN"/>
          </w:rPr>
          <w:t xml:space="preserve"> bit corresponding to the</w:t>
        </w:r>
      </w:ins>
      <w:ins w:id="65" w:author="l00387934" w:date="2017-01-17T19:50:00Z">
        <w:r w:rsidRPr="006F7924">
          <w:rPr>
            <w:rFonts w:ascii="TimesNewRomanPSMT" w:hAnsi="TimesNewRomanPSMT" w:cs="TimesNewRomanPSMT" w:hint="eastAsia"/>
            <w:color w:val="000000"/>
            <w:sz w:val="20"/>
            <w:lang w:eastAsia="zh-CN"/>
          </w:rPr>
          <w:t xml:space="preserve"> </w:t>
        </w:r>
        <w:r w:rsidRPr="006F7924">
          <w:rPr>
            <w:rFonts w:ascii="TimesNewRomanPSMT" w:hAnsi="TimesNewRomanPSMT" w:cs="TimesNewRomanPSMT" w:hint="eastAsia"/>
            <w:color w:val="000000"/>
            <w:sz w:val="20"/>
          </w:rPr>
          <w:t>20MHz sub-channel</w:t>
        </w:r>
        <w:r w:rsidRPr="006F7924">
          <w:rPr>
            <w:rFonts w:ascii="TimesNewRomanPSMT" w:hAnsi="TimesNewRomanPSMT" w:cs="TimesNewRomanPSMT" w:hint="eastAsia"/>
            <w:color w:val="000000"/>
            <w:sz w:val="20"/>
            <w:lang w:eastAsia="zh-CN"/>
          </w:rPr>
          <w:t xml:space="preserve"> with lowest frequency </w:t>
        </w:r>
      </w:ins>
      <w:ins w:id="66" w:author="l00387934" w:date="2017-01-17T20:22:00Z">
        <w:r w:rsidR="00496A67" w:rsidRPr="006F7924">
          <w:rPr>
            <w:rFonts w:ascii="TimesNewRomanPSMT" w:hAnsi="TimesNewRomanPSMT" w:cs="TimesNewRomanPSMT" w:hint="eastAsia"/>
            <w:color w:val="000000"/>
            <w:sz w:val="20"/>
            <w:lang w:eastAsia="zh-CN"/>
          </w:rPr>
          <w:t>to</w:t>
        </w:r>
      </w:ins>
      <w:ins w:id="67" w:author="l00387934" w:date="2017-01-17T19:50:00Z">
        <w:r w:rsidRPr="006F7924">
          <w:rPr>
            <w:rFonts w:ascii="TimesNewRomanPSMT" w:hAnsi="TimesNewRomanPSMT" w:cs="TimesNewRomanPSMT" w:hint="eastAsia"/>
            <w:color w:val="000000"/>
            <w:sz w:val="20"/>
            <w:lang w:eastAsia="zh-CN"/>
          </w:rPr>
          <w:t xml:space="preserve"> the 20MHz sub-channel with highest frequency</w:t>
        </w:r>
      </w:ins>
      <w:ins w:id="68" w:author="l00387934" w:date="2017-01-17T20:22:00Z">
        <w:r w:rsidR="00496A67" w:rsidRPr="006F7924">
          <w:rPr>
            <w:rFonts w:ascii="TimesNewRomanPSMT" w:hAnsi="TimesNewRomanPSMT" w:cs="TimesNewRomanPSMT" w:hint="eastAsia"/>
            <w:color w:val="000000"/>
            <w:sz w:val="20"/>
            <w:lang w:eastAsia="zh-CN"/>
          </w:rPr>
          <w:t xml:space="preserve"> respectively</w:t>
        </w:r>
      </w:ins>
      <w:ins w:id="69" w:author="l00387934" w:date="2017-01-17T19:50:00Z">
        <w:r w:rsidRPr="006F7924">
          <w:rPr>
            <w:rFonts w:ascii="TimesNewRomanPSMT" w:hAnsi="TimesNewRomanPSMT" w:cs="TimesNewRomanPSMT" w:hint="eastAsia"/>
            <w:color w:val="000000"/>
            <w:sz w:val="20"/>
            <w:lang w:eastAsia="zh-CN"/>
          </w:rPr>
          <w:t>.</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hen a 20MHz sub-channel is BUSY, the corresponding bit set to 1, otherwise set to 0.</w:t>
        </w:r>
        <w:r w:rsidRPr="006F7924">
          <w:rPr>
            <w:rFonts w:ascii="TimesNewRomanPSMT" w:hAnsi="TimesNewRomanPSMT" w:cs="TimesNewRomanPSMT" w:hint="eastAsia"/>
            <w:color w:val="000000"/>
            <w:sz w:val="20"/>
            <w:lang w:eastAsia="zh-CN"/>
          </w:rPr>
          <w:t xml:space="preserve"> The bit corresponding to primary 20MHz is set to 0.</w:t>
        </w:r>
      </w:ins>
    </w:p>
    <w:p w:rsidR="00496A67" w:rsidRPr="006F7924" w:rsidRDefault="00496A67" w:rsidP="00496A67">
      <w:pPr>
        <w:autoSpaceDE w:val="0"/>
        <w:autoSpaceDN w:val="0"/>
        <w:adjustRightInd w:val="0"/>
        <w:spacing w:before="60" w:after="60"/>
        <w:rPr>
          <w:ins w:id="70" w:author="l00387934" w:date="2017-01-17T20:24:00Z"/>
          <w:rFonts w:ascii="TimesNewRomanPSMT" w:hAnsi="TimesNewRomanPSMT" w:cs="TimesNewRomanPSMT" w:hint="eastAsia"/>
          <w:color w:val="000000"/>
          <w:sz w:val="20"/>
          <w:lang w:eastAsia="zh-CN"/>
        </w:rPr>
      </w:pPr>
      <w:ins w:id="71" w:author="l00387934" w:date="2017-01-17T20:23:00Z">
        <w:r w:rsidRPr="006F7924">
          <w:rPr>
            <w:rFonts w:ascii="TimesNewRomanPSMT" w:hAnsi="TimesNewRomanPSMT" w:cs="TimesNewRomanPSMT" w:hint="eastAsia"/>
            <w:color w:val="000000"/>
            <w:sz w:val="20"/>
            <w:lang w:eastAsia="zh-CN"/>
          </w:rPr>
          <w:t xml:space="preserve">In 80MHz, </w:t>
        </w:r>
      </w:ins>
      <w:ins w:id="72" w:author="l00387934" w:date="2017-01-17T20:24: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r w:rsidRPr="006F7924">
          <w:rPr>
            <w:rFonts w:ascii="TimesNewRomanPSMT" w:hAnsi="TimesNewRomanPSMT" w:cs="TimesNewRomanPSMT" w:hint="eastAsia"/>
            <w:color w:val="000000"/>
            <w:sz w:val="20"/>
            <w:lang w:eastAsia="zh-CN"/>
          </w:rPr>
          <w:t xml:space="preserve"> to the 4</w:t>
        </w:r>
        <w:r w:rsidRPr="006F7924">
          <w:rPr>
            <w:rFonts w:ascii="TimesNewRomanPSMT" w:hAnsi="TimesNewRomanPSMT" w:cs="TimesNewRomanPSMT" w:hint="eastAsia"/>
            <w:color w:val="000000"/>
            <w:sz w:val="20"/>
            <w:vertAlign w:val="superscript"/>
            <w:lang w:eastAsia="zh-CN"/>
          </w:rPr>
          <w:t>th</w:t>
        </w:r>
        <w:r w:rsidRPr="006F7924">
          <w:rPr>
            <w:rFonts w:ascii="TimesNewRomanPSMT" w:hAnsi="TimesNewRomanPSMT" w:cs="TimesNewRomanPSMT" w:hint="eastAsia"/>
            <w:color w:val="000000"/>
            <w:sz w:val="20"/>
            <w:lang w:eastAsia="zh-CN"/>
          </w:rPr>
          <w:t xml:space="preserve"> bit corresponding to the </w:t>
        </w:r>
        <w:r w:rsidRPr="006F7924">
          <w:rPr>
            <w:rFonts w:ascii="TimesNewRomanPSMT" w:hAnsi="TimesNewRomanPSMT" w:cs="TimesNewRomanPSMT" w:hint="eastAsia"/>
            <w:color w:val="000000"/>
            <w:sz w:val="20"/>
          </w:rPr>
          <w:t>20MHz sub-channel</w:t>
        </w:r>
        <w:r w:rsidRPr="006F7924">
          <w:rPr>
            <w:rFonts w:ascii="TimesNewRomanPSMT" w:hAnsi="TimesNewRomanPSMT" w:cs="TimesNewRomanPSMT" w:hint="eastAsia"/>
            <w:color w:val="000000"/>
            <w:sz w:val="20"/>
            <w:lang w:eastAsia="zh-CN"/>
          </w:rPr>
          <w:t xml:space="preserve"> with lowest frequency to the 20MHz sub-channel with highest frequency respectively.</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hen a 20MHz sub-channel is BUSY, the corresponding bit set to 1, otherwise set to 0.</w:t>
        </w:r>
        <w:r w:rsidRPr="006F7924">
          <w:rPr>
            <w:rFonts w:ascii="TimesNewRomanPSMT" w:hAnsi="TimesNewRomanPSMT" w:cs="TimesNewRomanPSMT" w:hint="eastAsia"/>
            <w:color w:val="000000"/>
            <w:sz w:val="20"/>
            <w:lang w:eastAsia="zh-CN"/>
          </w:rPr>
          <w:t xml:space="preserve"> The bit corresponding to primary 20MHz is set to 0, and </w:t>
        </w:r>
        <w:r w:rsidRPr="006F7924">
          <w:rPr>
            <w:sz w:val="20"/>
            <w:lang w:eastAsia="zh-CN"/>
          </w:rPr>
          <w:t xml:space="preserve">the last 4 bits </w:t>
        </w:r>
      </w:ins>
      <w:ins w:id="73" w:author="l00387934" w:date="2017-01-17T20:25:00Z">
        <w:r w:rsidRPr="006F7924">
          <w:rPr>
            <w:rFonts w:hint="eastAsia"/>
            <w:sz w:val="20"/>
            <w:lang w:eastAsia="zh-CN"/>
          </w:rPr>
          <w:t>are reserved and</w:t>
        </w:r>
      </w:ins>
      <w:ins w:id="74" w:author="l00387934" w:date="2017-01-17T20:24:00Z">
        <w:r w:rsidRPr="006F7924">
          <w:rPr>
            <w:sz w:val="20"/>
            <w:lang w:eastAsia="zh-CN"/>
          </w:rPr>
          <w:t xml:space="preserve"> set to 1s.</w:t>
        </w:r>
      </w:ins>
    </w:p>
    <w:p w:rsidR="004F10D5" w:rsidRDefault="004F10D5" w:rsidP="008D7590">
      <w:pPr>
        <w:autoSpaceDE w:val="0"/>
        <w:autoSpaceDN w:val="0"/>
        <w:adjustRightInd w:val="0"/>
        <w:spacing w:before="60" w:after="60"/>
        <w:rPr>
          <w:ins w:id="75" w:author="l00387934" w:date="2017-01-17T20:05:00Z"/>
          <w:sz w:val="20"/>
          <w:lang w:eastAsia="zh-CN"/>
        </w:rPr>
      </w:pPr>
    </w:p>
    <w:p w:rsidR="004F10D5" w:rsidRPr="004F10D5" w:rsidRDefault="004F10D5" w:rsidP="008D7590">
      <w:pPr>
        <w:autoSpaceDE w:val="0"/>
        <w:autoSpaceDN w:val="0"/>
        <w:adjustRightInd w:val="0"/>
        <w:spacing w:before="60" w:after="60"/>
        <w:rPr>
          <w:ins w:id="76" w:author="l00387934" w:date="2017-01-17T19:50:00Z"/>
          <w:b/>
          <w:i/>
          <w:highlight w:val="yellow"/>
        </w:rPr>
      </w:pPr>
      <w:proofErr w:type="gramStart"/>
      <w:ins w:id="77" w:author="l00387934" w:date="2017-01-17T20:05:00Z">
        <w:r w:rsidRPr="004F10D5">
          <w:rPr>
            <w:rFonts w:hint="eastAsia"/>
            <w:b/>
            <w:i/>
            <w:highlight w:val="yellow"/>
          </w:rPr>
          <w:t>The end of the proposed text.</w:t>
        </w:r>
      </w:ins>
      <w:proofErr w:type="gramEnd"/>
    </w:p>
    <w:p w:rsidR="008D7590" w:rsidRPr="00347A17" w:rsidRDefault="004F10D5" w:rsidP="003241C9">
      <w:pPr>
        <w:jc w:val="left"/>
        <w:rPr>
          <w:ins w:id="78" w:author="l00387934" w:date="2017-01-17T20:05:00Z"/>
          <w:b/>
          <w:i/>
          <w:highlight w:val="yellow"/>
        </w:rPr>
      </w:pPr>
      <w:ins w:id="79" w:author="l00387934" w:date="2017-01-17T20:05:00Z">
        <w:r>
          <w:rPr>
            <w:sz w:val="20"/>
            <w:lang w:eastAsia="zh-CN"/>
          </w:rPr>
          <w:br w:type="page"/>
        </w:r>
        <w:r w:rsidRPr="00347A17">
          <w:rPr>
            <w:rFonts w:hint="eastAsia"/>
            <w:b/>
            <w:i/>
            <w:highlight w:val="yellow"/>
          </w:rPr>
          <w:lastRenderedPageBreak/>
          <w:t>Backup:</w:t>
        </w:r>
      </w:ins>
    </w:p>
    <w:p w:rsidR="004F10D5" w:rsidRDefault="004F10D5" w:rsidP="0079029E">
      <w:pPr>
        <w:autoSpaceDE w:val="0"/>
        <w:autoSpaceDN w:val="0"/>
        <w:adjustRightInd w:val="0"/>
        <w:spacing w:before="60" w:after="60"/>
        <w:rPr>
          <w:ins w:id="80" w:author="l00387934" w:date="2017-01-17T20:07:00Z"/>
          <w:sz w:val="20"/>
          <w:lang w:eastAsia="zh-CN"/>
        </w:rPr>
      </w:pPr>
    </w:p>
    <w:tbl>
      <w:tblPr>
        <w:tblW w:w="0" w:type="auto"/>
        <w:jc w:val="center"/>
        <w:tblLayout w:type="fixed"/>
        <w:tblCellMar>
          <w:top w:w="120" w:type="dxa"/>
          <w:left w:w="120" w:type="dxa"/>
          <w:bottom w:w="60" w:type="dxa"/>
          <w:right w:w="120" w:type="dxa"/>
        </w:tblCellMar>
        <w:tblLook w:val="0000"/>
      </w:tblPr>
      <w:tblGrid>
        <w:gridCol w:w="2520"/>
        <w:gridCol w:w="5580"/>
      </w:tblGrid>
      <w:tr w:rsidR="006F7924" w:rsidRPr="006F7924" w:rsidTr="00EB46B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6F7924" w:rsidRPr="006F7924" w:rsidRDefault="006F7924" w:rsidP="00EB46B1">
            <w:pPr>
              <w:pStyle w:val="TableTitle"/>
              <w:numPr>
                <w:ilvl w:val="0"/>
                <w:numId w:val="26"/>
              </w:numPr>
            </w:pPr>
            <w:r w:rsidRPr="006F7924">
              <w:rPr>
                <w:w w:val="100"/>
              </w:rPr>
              <w:t>The channel-list parameter elements</w:t>
            </w:r>
            <w:r w:rsidRPr="006F7924">
              <w:rPr>
                <w:vanish/>
                <w:w w:val="100"/>
              </w:rPr>
              <w:t>(11ac)</w:t>
            </w:r>
          </w:p>
        </w:tc>
      </w:tr>
      <w:tr w:rsidR="006F7924" w:rsidRPr="006F7924" w:rsidTr="00EB46B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F7924" w:rsidRPr="006F7924" w:rsidRDefault="006F7924" w:rsidP="00EB46B1">
            <w:pPr>
              <w:pStyle w:val="CellHeading"/>
            </w:pPr>
            <w:r w:rsidRPr="006F7924">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F7924" w:rsidRPr="006F7924" w:rsidRDefault="006F7924" w:rsidP="00EB46B1">
            <w:pPr>
              <w:pStyle w:val="CellHeading"/>
            </w:pPr>
            <w:r w:rsidRPr="006F7924">
              <w:rPr>
                <w:w w:val="100"/>
              </w:rPr>
              <w:t>Meaning</w:t>
            </w:r>
          </w:p>
        </w:tc>
      </w:tr>
      <w:tr w:rsidR="006F7924" w:rsidRPr="006F7924" w:rsidTr="00EB46B1">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 an HT STA that is not a VHT STA, indicates that the primary 20 MHz channel is busy. </w:t>
            </w:r>
          </w:p>
          <w:p w:rsidR="006F7924" w:rsidRPr="006F7924" w:rsidRDefault="006F7924" w:rsidP="00EB46B1">
            <w:pPr>
              <w:pStyle w:val="CellBody"/>
            </w:pPr>
            <w:r w:rsidRPr="006F7924">
              <w:t xml:space="preserve">In a VHT STA, indicates that the primary 20 MHz channel is busy according to the rules specified in 21.3.18.5.3 (CCA sensitivity for signals occupying the primary 20 MHz channel). </w:t>
            </w:r>
          </w:p>
          <w:p w:rsidR="006F7924" w:rsidRPr="006F7924" w:rsidRDefault="006F7924" w:rsidP="00EB46B1">
            <w:pPr>
              <w:pStyle w:val="CellBody"/>
            </w:pPr>
            <w:r w:rsidRPr="006F7924">
              <w:t xml:space="preserve">In a TVHT STA, indicates that the primary channel is busy according to the rules specified in 22.3.18.6.3 (CCA sensitivity for signals occupying the primary channel). </w:t>
            </w:r>
          </w:p>
          <w:p w:rsidR="006F7924" w:rsidRPr="006F7924" w:rsidRDefault="006F7924" w:rsidP="00EB46B1">
            <w:pPr>
              <w:pStyle w:val="CellBody"/>
              <w:rPr>
                <w:w w:val="100"/>
              </w:rPr>
            </w:pPr>
            <w:r w:rsidRPr="006F7924">
              <w:t>In an HE STA, indicates that the primary 20 MHz channel is busy according to the rules specified in 28.3.17.6.3 (CCA sensitivity for signals occupying the primary 20 MHz channel).</w:t>
            </w:r>
          </w:p>
          <w:p w:rsidR="006F7924" w:rsidRPr="006F7924" w:rsidRDefault="006F7924" w:rsidP="00EB46B1">
            <w:pPr>
              <w:pStyle w:val="CellBody"/>
            </w:pPr>
            <w:r w:rsidRPr="006F7924">
              <w:rPr>
                <w:vanish/>
                <w:w w:val="100"/>
              </w:rPr>
              <w:t>(11af)</w:t>
            </w:r>
          </w:p>
        </w:tc>
      </w:tr>
      <w:tr w:rsidR="006F7924" w:rsidRPr="006F7924" w:rsidTr="00EB46B1">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 an HT STA that is not a VHT STA, indicates that the secondary channel is busy. </w:t>
            </w:r>
          </w:p>
          <w:p w:rsidR="006F7924" w:rsidRPr="006F7924" w:rsidRDefault="006F7924" w:rsidP="00EB46B1">
            <w:pPr>
              <w:pStyle w:val="CellBody"/>
            </w:pPr>
            <w:r w:rsidRPr="006F7924">
              <w:t xml:space="preserve">In a VHT STA, indicates that the secondary 20 MHz channel is busy according to the rules specified in 21.3.18.5.4 (CCA sensitivity for signals not occupying the primary 20 MHz channel). </w:t>
            </w:r>
          </w:p>
          <w:p w:rsidR="006F7924" w:rsidRPr="006F7924" w:rsidRDefault="006F7924" w:rsidP="00EB46B1">
            <w:pPr>
              <w:pStyle w:val="CellBody"/>
            </w:pPr>
            <w:r w:rsidRPr="006F7924">
              <w:t xml:space="preserve">In a TVHT STA, indicates that the secondary channel is busy according to the rules specified in 22.3.18.6.4 (CCA sensitivity for signals not occupying the primary channel). </w:t>
            </w:r>
          </w:p>
          <w:p w:rsidR="006F7924" w:rsidRPr="006F7924" w:rsidRDefault="006F7924" w:rsidP="00EB46B1">
            <w:pPr>
              <w:pStyle w:val="CellBody"/>
            </w:pPr>
            <w:r w:rsidRPr="006F7924">
              <w:t xml:space="preserve">In an HE STA, indicates that the secondary 20 MHz channel is busy according to the rules specified in 28.3.17.6.4 (CCA sensitivity for signals not occupying the primary 20 MHz channel). </w:t>
            </w:r>
            <w:r w:rsidRPr="006F7924">
              <w:rPr>
                <w:vanish/>
                <w:w w:val="100"/>
              </w:rPr>
              <w:t xml:space="preserve"> (11af)</w:t>
            </w:r>
          </w:p>
        </w:tc>
      </w:tr>
      <w:tr w:rsidR="006F7924" w:rsidRPr="006F7924" w:rsidTr="00EB46B1">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Indicates that the secondary 40 MHz channel is busy according to the rules specified in 21.3.18.5.4 (CCA sensitivity for signals not occupying the primary 20 MHz channel). </w:t>
            </w:r>
          </w:p>
          <w:p w:rsidR="006F7924" w:rsidRPr="006F7924" w:rsidRDefault="006F7924" w:rsidP="00EB46B1">
            <w:pPr>
              <w:pStyle w:val="CellBody"/>
            </w:pPr>
            <w:r w:rsidRPr="006F7924">
              <w:t xml:space="preserve">In a TVHT STA, indicates that the secondary TVHT_2W channel is busy according to the rules specified in 22.3.18.6.4 (CCA sensitivity for signals not occupying the primary channel). </w:t>
            </w:r>
          </w:p>
          <w:p w:rsidR="006F7924" w:rsidRPr="006F7924" w:rsidRDefault="006F7924" w:rsidP="00EB46B1">
            <w:pPr>
              <w:pStyle w:val="CellBody"/>
            </w:pPr>
            <w:r w:rsidRPr="006F7924">
              <w:t xml:space="preserve">In an HE STA, indicates that the secondary 40 MHz channel is busy according to the rules specified in 28.3.17.6.4 (CCA sensitivity for signals not occupying the primary 20 MHz channel). </w:t>
            </w:r>
            <w:r w:rsidRPr="006F7924">
              <w:rPr>
                <w:vanish/>
                <w:w w:val="100"/>
              </w:rPr>
              <w:t xml:space="preserve"> (11af)</w:t>
            </w: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Indicates that the secondary 80 MHz channel is busy according to the rules specified in 21.3.18.5.4 (CCA sensitivity for signals not occupying the primary 20 MHz channel). </w:t>
            </w:r>
          </w:p>
          <w:p w:rsidR="006F7924" w:rsidRPr="006F7924" w:rsidRDefault="006F7924" w:rsidP="00EB46B1">
            <w:pPr>
              <w:pStyle w:val="CellBody"/>
              <w:rPr>
                <w:w w:val="100"/>
              </w:rPr>
            </w:pPr>
            <w:r w:rsidRPr="006F7924">
              <w:t>In an HE STA, indicates that the secondary 80 MHz channel is busy according to the rules specified in 28.3.17.6.4 (CCA sensitivity for signals not occupying the primary 20 MHz channel).</w:t>
            </w: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81" w:author="l00387934" w:date="2017-01-17T20:33:00Z">
              <w:r w:rsidRPr="006F7924">
                <w:rPr>
                  <w:rFonts w:hint="eastAsia"/>
                  <w:bCs/>
                  <w:w w:val="100"/>
                  <w:lang w:eastAsia="zh-CN"/>
                </w:rPr>
                <w:t>lower</w:t>
              </w:r>
              <w:r w:rsidRPr="006F7924">
                <w:rPr>
                  <w:bCs/>
                  <w:w w:val="100"/>
                </w:rPr>
                <w:t>20secondary40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82" w:author="l00387934" w:date="2017-01-17T20:33:00Z"/>
                <w:bCs/>
                <w:w w:val="100"/>
              </w:rPr>
            </w:pPr>
            <w:ins w:id="83" w:author="l00387934" w:date="2017-01-17T20:33:00Z">
              <w:r w:rsidRPr="006F7924">
                <w:rPr>
                  <w:bCs/>
                  <w:w w:val="100"/>
                </w:rPr>
                <w:t xml:space="preserve">In an HE STA operating with preamble puncturing, indicates that </w:t>
              </w:r>
              <w:proofErr w:type="gramStart"/>
              <w:r w:rsidRPr="006F7924">
                <w:rPr>
                  <w:bCs/>
                  <w:w w:val="100"/>
                </w:rPr>
                <w:t xml:space="preserve">the </w:t>
              </w:r>
              <w:r w:rsidRPr="006F7924">
                <w:rPr>
                  <w:rFonts w:hint="eastAsia"/>
                  <w:bCs/>
                  <w:w w:val="100"/>
                  <w:lang w:eastAsia="zh-CN"/>
                </w:rPr>
                <w:t xml:space="preserve"> lower</w:t>
              </w:r>
              <w:proofErr w:type="gramEnd"/>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 xml:space="preserve">secondary 40 MHz </w:t>
              </w:r>
              <w:r w:rsidRPr="006F7924">
                <w:rPr>
                  <w:bCs/>
                  <w:w w:val="100"/>
                </w:rPr>
                <w:t xml:space="preserve">channel is busy according to the rules specified in </w:t>
              </w:r>
              <w:r w:rsidRPr="006F7924">
                <w:t>28.3.17.6.</w:t>
              </w:r>
              <w:r w:rsidRPr="006F7924">
                <w:rPr>
                  <w:bCs/>
                  <w:w w:val="100"/>
                </w:rPr>
                <w:t xml:space="preserve">5 (CCA sensitivity for signals not occupying the primary 20MHz channel for a STA </w:t>
              </w:r>
            </w:ins>
            <w:ins w:id="84" w:author="l00387934" w:date="2017-01-17T20:34:00Z">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85"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86" w:author="l00387934" w:date="2017-01-17T20:33:00Z">
              <w:r w:rsidRPr="006F7924">
                <w:rPr>
                  <w:rFonts w:hint="eastAsia"/>
                  <w:bCs/>
                  <w:w w:val="100"/>
                  <w:lang w:eastAsia="zh-CN"/>
                </w:rPr>
                <w:t>higher</w:t>
              </w:r>
              <w:r w:rsidRPr="006F7924">
                <w:rPr>
                  <w:bCs/>
                  <w:w w:val="100"/>
                </w:rPr>
                <w:t>20seconary40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87" w:author="l00387934" w:date="2017-01-17T20:33:00Z"/>
                <w:bCs/>
                <w:w w:val="100"/>
              </w:rPr>
            </w:pPr>
            <w:ins w:id="88" w:author="l00387934" w:date="2017-01-17T20:33:00Z">
              <w:r w:rsidRPr="006F7924">
                <w:rPr>
                  <w:bCs/>
                  <w:w w:val="100"/>
                </w:rPr>
                <w:t xml:space="preserve">In an HE STA operating with preamble puncturing, indicates that the </w:t>
              </w:r>
              <w:r w:rsidRPr="006F7924">
                <w:rPr>
                  <w:rFonts w:hint="eastAsia"/>
                  <w:bCs/>
                  <w:w w:val="100"/>
                  <w:lang w:eastAsia="zh-CN"/>
                </w:rPr>
                <w:t>higher</w:t>
              </w:r>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40 MHz</w:t>
              </w:r>
              <w:r w:rsidRPr="006F7924">
                <w:rPr>
                  <w:bCs/>
                  <w:w w:val="100"/>
                </w:rPr>
                <w:t xml:space="preserve"> channel is busy according to the rules specified in </w:t>
              </w:r>
              <w:r w:rsidRPr="006F7924">
                <w:t>28.3.17.6.</w:t>
              </w:r>
              <w:r w:rsidRPr="006F7924">
                <w:rPr>
                  <w:bCs/>
                  <w:w w:val="100"/>
                </w:rPr>
                <w:t>5 (</w:t>
              </w:r>
            </w:ins>
            <w:ins w:id="89"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90"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91" w:author="l00387934" w:date="2017-01-17T20:33:00Z">
              <w:r w:rsidRPr="006F7924">
                <w:rPr>
                  <w:rFonts w:hint="eastAsia"/>
                  <w:bCs/>
                  <w:w w:val="100"/>
                  <w:lang w:eastAsia="zh-CN"/>
                </w:rPr>
                <w:lastRenderedPageBreak/>
                <w:t>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92" w:author="l00387934" w:date="2017-01-17T20:33:00Z"/>
                <w:bCs/>
                <w:w w:val="100"/>
              </w:rPr>
            </w:pPr>
            <w:ins w:id="93" w:author="l00387934" w:date="2017-01-17T20:33:00Z">
              <w:r w:rsidRPr="006F7924">
                <w:rPr>
                  <w:bCs/>
                  <w:w w:val="100"/>
                </w:rPr>
                <w:t xml:space="preserve">In an HE STA operating with preamble puncturing, indicates that the </w:t>
              </w:r>
              <w:r w:rsidRPr="006F7924">
                <w:rPr>
                  <w:rFonts w:hint="eastAsia"/>
                  <w:bCs/>
                  <w:w w:val="100"/>
                  <w:lang w:eastAsia="zh-CN"/>
                </w:rPr>
                <w:t>lowest</w:t>
              </w:r>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94"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95"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96" w:author="l00387934" w:date="2017-01-17T20:33:00Z">
              <w:r w:rsidRPr="006F7924">
                <w:rPr>
                  <w:rFonts w:hint="eastAsia"/>
                  <w:bCs/>
                  <w:w w:val="100"/>
                  <w:lang w:eastAsia="zh-CN"/>
                </w:rPr>
                <w:t>secondlowest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97" w:author="l00387934" w:date="2017-01-17T20:33:00Z"/>
                <w:bCs/>
                <w:w w:val="100"/>
              </w:rPr>
            </w:pPr>
            <w:ins w:id="98" w:author="l00387934" w:date="2017-01-17T20:33:00Z">
              <w:r w:rsidRPr="006F7924">
                <w:rPr>
                  <w:bCs/>
                  <w:w w:val="100"/>
                </w:rPr>
                <w:t xml:space="preserve">In an HE STA operating with preamble puncturing, indicates that the </w:t>
              </w:r>
              <w:r w:rsidRPr="006F7924">
                <w:rPr>
                  <w:rFonts w:hint="eastAsia"/>
                  <w:bCs/>
                  <w:w w:val="100"/>
                  <w:lang w:eastAsia="zh-CN"/>
                </w:rPr>
                <w:t xml:space="preserve">second lowest </w:t>
              </w:r>
              <w:r w:rsidRPr="006F7924">
                <w:rPr>
                  <w:bCs/>
                  <w:w w:val="100"/>
                </w:rPr>
                <w:t xml:space="preserve">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99"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00"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101" w:author="l00387934" w:date="2017-01-17T20:33:00Z">
              <w:r w:rsidRPr="006F7924">
                <w:rPr>
                  <w:rFonts w:hint="eastAsia"/>
                  <w:bCs/>
                  <w:w w:val="100"/>
                  <w:lang w:eastAsia="zh-CN"/>
                </w:rPr>
                <w:t>thirdlowest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102" w:author="l00387934" w:date="2017-01-17T20:33:00Z"/>
                <w:bCs/>
                <w:w w:val="100"/>
              </w:rPr>
            </w:pPr>
            <w:ins w:id="103" w:author="l00387934" w:date="2017-01-17T20:33:00Z">
              <w:r w:rsidRPr="006F7924">
                <w:rPr>
                  <w:bCs/>
                  <w:w w:val="100"/>
                </w:rPr>
                <w:t xml:space="preserve">In an HE STA operating with preamble puncturing, indicates that the </w:t>
              </w:r>
              <w:r w:rsidRPr="006F7924">
                <w:rPr>
                  <w:rFonts w:hint="eastAsia"/>
                  <w:bCs/>
                  <w:w w:val="100"/>
                  <w:lang w:eastAsia="zh-CN"/>
                </w:rPr>
                <w:t xml:space="preserve">third lowest </w:t>
              </w:r>
              <w:r w:rsidRPr="006F7924">
                <w:rPr>
                  <w:bCs/>
                  <w:w w:val="100"/>
                </w:rPr>
                <w:t xml:space="preserve">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104"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05"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jc w:val="center"/>
              <w:rPr>
                <w:w w:val="100"/>
              </w:rPr>
            </w:pPr>
            <w:ins w:id="106" w:author="l00387934" w:date="2017-01-17T20:33:00Z">
              <w:r w:rsidRPr="006F7924">
                <w:rPr>
                  <w:rFonts w:hint="eastAsia"/>
                  <w:bCs/>
                  <w:w w:val="100"/>
                  <w:lang w:eastAsia="zh-CN"/>
                </w:rPr>
                <w:t>forthlowest</w:t>
              </w:r>
              <w:r w:rsidRPr="006F7924">
                <w:rPr>
                  <w:bCs/>
                  <w:w w:val="100"/>
                </w:rPr>
                <w:t>20secondary80</w:t>
              </w:r>
            </w:ins>
          </w:p>
        </w:tc>
        <w:tc>
          <w:tcPr>
            <w:tcW w:w="558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107" w:author="l00387934" w:date="2017-01-17T20:33:00Z"/>
                <w:bCs/>
                <w:w w:val="100"/>
              </w:rPr>
            </w:pPr>
            <w:ins w:id="108" w:author="l00387934" w:date="2017-01-17T20:33:00Z">
              <w:r w:rsidRPr="006F7924">
                <w:rPr>
                  <w:bCs/>
                  <w:w w:val="100"/>
                </w:rPr>
                <w:t xml:space="preserve">In an HE STA operating with preamble puncturing, indicates that the </w:t>
              </w:r>
              <w:r w:rsidRPr="006F7924">
                <w:rPr>
                  <w:rFonts w:hint="eastAsia"/>
                  <w:bCs/>
                  <w:w w:val="100"/>
                  <w:lang w:eastAsia="zh-CN"/>
                </w:rPr>
                <w:t>forth lowest</w:t>
              </w:r>
              <w:r w:rsidRPr="006F7924">
                <w:rPr>
                  <w:bCs/>
                  <w:w w:val="100"/>
                </w:rPr>
                <w:t xml:space="preserve"> 20 MHz </w:t>
              </w:r>
              <w:r w:rsidRPr="006F7924">
                <w:rPr>
                  <w:rFonts w:eastAsia="SimSun" w:hint="eastAsia"/>
                  <w:bCs/>
                  <w:w w:val="100"/>
                  <w:lang w:eastAsia="zh-CN"/>
                </w:rPr>
                <w:t>of</w:t>
              </w:r>
              <w:r w:rsidRPr="006F7924">
                <w:rPr>
                  <w:rFonts w:hint="eastAsia"/>
                  <w:bCs/>
                  <w:w w:val="100"/>
                  <w:lang w:eastAsia="zh-CN"/>
                </w:rPr>
                <w:t xml:space="preserve"> 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109"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10" w:author="l00387934" w:date="2017-01-17T20:33:00Z">
              <w:r w:rsidRPr="006F7924">
                <w:rPr>
                  <w:bCs/>
                  <w:w w:val="100"/>
                </w:rPr>
                <w:t>).</w:t>
              </w:r>
            </w:ins>
          </w:p>
          <w:p w:rsidR="006F7924" w:rsidRPr="006F7924" w:rsidRDefault="006F7924" w:rsidP="00EB46B1">
            <w:pPr>
              <w:pStyle w:val="CellBody"/>
              <w:rPr>
                <w:w w:val="100"/>
              </w:rPr>
            </w:pPr>
          </w:p>
        </w:tc>
      </w:tr>
    </w:tbl>
    <w:p w:rsidR="004F10D5" w:rsidRPr="006F7924" w:rsidRDefault="004F10D5" w:rsidP="0079029E">
      <w:pPr>
        <w:autoSpaceDE w:val="0"/>
        <w:autoSpaceDN w:val="0"/>
        <w:adjustRightInd w:val="0"/>
        <w:spacing w:before="60" w:after="60"/>
        <w:rPr>
          <w:ins w:id="111" w:author="l00387934" w:date="2017-01-17T20:07:00Z"/>
          <w:sz w:val="20"/>
          <w:lang w:eastAsia="zh-CN"/>
        </w:rPr>
      </w:pPr>
    </w:p>
    <w:p w:rsidR="004F10D5" w:rsidRDefault="004F10D5" w:rsidP="0079029E">
      <w:pPr>
        <w:autoSpaceDE w:val="0"/>
        <w:autoSpaceDN w:val="0"/>
        <w:adjustRightInd w:val="0"/>
        <w:spacing w:before="60" w:after="60"/>
        <w:rPr>
          <w:ins w:id="112" w:author="l00387934" w:date="2017-01-17T20:07:00Z"/>
          <w:sz w:val="20"/>
          <w:lang w:eastAsia="zh-CN"/>
        </w:rPr>
      </w:pPr>
    </w:p>
    <w:p w:rsidR="004F10D5" w:rsidRDefault="004F10D5" w:rsidP="0079029E">
      <w:pPr>
        <w:autoSpaceDE w:val="0"/>
        <w:autoSpaceDN w:val="0"/>
        <w:adjustRightInd w:val="0"/>
        <w:spacing w:before="60" w:after="60"/>
        <w:rPr>
          <w:ins w:id="113" w:author="l00387934" w:date="2017-01-17T20:07:00Z"/>
          <w:sz w:val="20"/>
          <w:lang w:eastAsia="zh-CN"/>
        </w:rPr>
      </w:pPr>
    </w:p>
    <w:p w:rsidR="004F10D5" w:rsidRDefault="004F10D5" w:rsidP="0079029E">
      <w:pPr>
        <w:autoSpaceDE w:val="0"/>
        <w:autoSpaceDN w:val="0"/>
        <w:adjustRightInd w:val="0"/>
        <w:spacing w:before="60" w:after="60"/>
        <w:rPr>
          <w:ins w:id="114" w:author="l00387934" w:date="2017-01-17T20:05:00Z"/>
          <w:sz w:val="20"/>
          <w:lang w:eastAsia="zh-CN"/>
        </w:rPr>
      </w:pPr>
    </w:p>
    <w:p w:rsidR="004F10D5" w:rsidRDefault="004F10D5" w:rsidP="004F10D5">
      <w:pPr>
        <w:autoSpaceDE w:val="0"/>
        <w:autoSpaceDN w:val="0"/>
        <w:adjustRightInd w:val="0"/>
        <w:spacing w:before="60" w:after="60"/>
        <w:rPr>
          <w:ins w:id="115" w:author="l00387934" w:date="2017-01-17T20:05:00Z"/>
          <w:b/>
          <w:bCs/>
          <w:sz w:val="20"/>
          <w:lang w:eastAsia="zh-CN"/>
        </w:rPr>
      </w:pPr>
      <w:ins w:id="116" w:author="l00387934" w:date="2017-01-17T20:05: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p>
    <w:p w:rsidR="004F10D5" w:rsidRPr="00464BD4" w:rsidRDefault="004F10D5" w:rsidP="004F10D5">
      <w:pPr>
        <w:tabs>
          <w:tab w:val="left" w:pos="1505"/>
        </w:tabs>
        <w:autoSpaceDE w:val="0"/>
        <w:autoSpaceDN w:val="0"/>
        <w:adjustRightInd w:val="0"/>
        <w:spacing w:before="60" w:after="60"/>
        <w:rPr>
          <w:ins w:id="117" w:author="l00387934" w:date="2017-01-17T20:05:00Z"/>
          <w:sz w:val="20"/>
          <w:lang w:eastAsia="zh-CN"/>
        </w:rPr>
      </w:pPr>
      <w:ins w:id="118" w:author="l00387934" w:date="2017-01-17T20:05:00Z">
        <w:r w:rsidRPr="003632E2">
          <w:rPr>
            <w:rFonts w:eastAsia="TimesNewRoman"/>
            <w:sz w:val="20"/>
          </w:rPr>
          <w:t>The PHY shall</w:t>
        </w:r>
        <w:r>
          <w:rPr>
            <w:rFonts w:eastAsia="TimesNewRoman"/>
            <w:sz w:val="20"/>
          </w:rPr>
          <w:t xml:space="preserve"> </w:t>
        </w:r>
        <w:r w:rsidRPr="003632E2">
          <w:rPr>
            <w:rFonts w:eastAsia="TimesNewRoman"/>
            <w:sz w:val="20"/>
          </w:rPr>
          <w:t xml:space="preserve">issue </w:t>
        </w:r>
        <w:r>
          <w:rPr>
            <w:rFonts w:eastAsia="TimesNewRoman"/>
            <w:sz w:val="20"/>
          </w:rPr>
          <w:t xml:space="preserve">at </w:t>
        </w:r>
        <w:proofErr w:type="gramStart"/>
        <w:r>
          <w:rPr>
            <w:rFonts w:eastAsia="TimesNewRoman"/>
            <w:sz w:val="20"/>
          </w:rPr>
          <w:t xml:space="preserve">least </w:t>
        </w:r>
        <w:r>
          <w:rPr>
            <w:rFonts w:hint="eastAsia"/>
            <w:sz w:val="20"/>
            <w:lang w:eastAsia="zh-CN"/>
          </w:rPr>
          <w:t xml:space="preserve"> one</w:t>
        </w:r>
        <w:proofErr w:type="gramEnd"/>
        <w:r>
          <w:rPr>
            <w:rFonts w:hint="eastAsia"/>
            <w:sz w:val="20"/>
            <w:lang w:eastAsia="zh-CN"/>
          </w:rPr>
          <w:t xml:space="preserve"> of the primitives:</w:t>
        </w:r>
        <w:r w:rsidRPr="003632E2">
          <w:rPr>
            <w:rFonts w:eastAsia="TimesNewRoman"/>
            <w:sz w:val="20"/>
          </w:rPr>
          <w:t xml:space="preserve"> PHY-</w:t>
        </w:r>
        <w:proofErr w:type="spellStart"/>
        <w:r w:rsidRPr="003632E2">
          <w:rPr>
            <w:rFonts w:eastAsia="TimesNewRoman"/>
            <w:sz w:val="20"/>
          </w:rPr>
          <w:t>CCA.indication</w:t>
        </w:r>
        <w:proofErr w:type="spellEnd"/>
        <w:r w:rsidRPr="003632E2">
          <w:rPr>
            <w:rFonts w:eastAsia="TimesNewRoman"/>
            <w:sz w:val="20"/>
          </w:rPr>
          <w:t>(BUSY, secondary),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lower</w:t>
        </w:r>
        <w:r w:rsidRPr="003632E2">
          <w:rPr>
            <w:rFonts w:eastAsia="TimesNewRoman"/>
            <w:sz w:val="20"/>
          </w:rPr>
          <w:t>20secondary40),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higher</w:t>
        </w:r>
        <w:r w:rsidRPr="003632E2">
          <w:rPr>
            <w:rFonts w:eastAsia="TimesNewRoman"/>
            <w:sz w:val="20"/>
          </w:rPr>
          <w:t>20seconary40),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lowest</w:t>
        </w:r>
        <w:r w:rsidRPr="003632E2">
          <w:rPr>
            <w:rFonts w:eastAsia="TimesNewRoman"/>
            <w:sz w:val="20"/>
          </w:rPr>
          <w:t>20secondary80),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secondarylowest</w:t>
        </w:r>
        <w:r w:rsidRPr="003632E2">
          <w:rPr>
            <w:rFonts w:eastAsia="TimesNewRoman"/>
            <w:sz w:val="20"/>
          </w:rPr>
          <w:t>20secondary80),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thirdlowest</w:t>
        </w:r>
        <w:r w:rsidRPr="003632E2">
          <w:rPr>
            <w:rFonts w:eastAsia="TimesNewRoman"/>
            <w:sz w:val="20"/>
          </w:rPr>
          <w:t xml:space="preserve">20secondary80), </w:t>
        </w:r>
        <w:r>
          <w:rPr>
            <w:rFonts w:hint="eastAsia"/>
            <w:sz w:val="20"/>
            <w:lang w:eastAsia="zh-CN"/>
          </w:rPr>
          <w:t>and</w:t>
        </w:r>
        <w:r>
          <w:rPr>
            <w:rFonts w:eastAsia="TimesNewRoman"/>
            <w:sz w:val="20"/>
          </w:rPr>
          <w:t xml:space="preserve"> </w:t>
        </w:r>
        <w:r w:rsidRPr="003632E2">
          <w:rPr>
            <w:rFonts w:eastAsia="TimesNewRoman"/>
            <w:sz w:val="20"/>
          </w:rPr>
          <w:t>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forthlowest</w:t>
        </w:r>
        <w:r w:rsidRPr="003632E2">
          <w:rPr>
            <w:rFonts w:eastAsia="TimesNewRoman"/>
            <w:sz w:val="20"/>
          </w:rPr>
          <w:t xml:space="preserve">20secondary80)) </w:t>
        </w:r>
        <w:r>
          <w:rPr>
            <w:rFonts w:eastAsia="TimesNewRoman"/>
            <w:sz w:val="20"/>
          </w:rPr>
          <w:t>.</w:t>
        </w:r>
        <w:r w:rsidRPr="003632E2">
          <w:rPr>
            <w:rFonts w:eastAsia="TimesNewRoman"/>
            <w:sz w:val="20"/>
          </w:rPr>
          <w:t xml:space="preserve"> </w:t>
        </w:r>
      </w:ins>
    </w:p>
    <w:p w:rsidR="004F10D5" w:rsidRDefault="004F10D5" w:rsidP="004F10D5">
      <w:pPr>
        <w:tabs>
          <w:tab w:val="left" w:pos="1505"/>
        </w:tabs>
        <w:autoSpaceDE w:val="0"/>
        <w:autoSpaceDN w:val="0"/>
        <w:adjustRightInd w:val="0"/>
        <w:spacing w:before="60" w:after="60"/>
        <w:rPr>
          <w:ins w:id="119" w:author="l00387934" w:date="2017-01-17T20:05:00Z"/>
          <w:rFonts w:eastAsia="TimesNewRoman"/>
          <w:sz w:val="20"/>
        </w:rPr>
      </w:pPr>
      <w:ins w:id="120" w:author="l00387934" w:date="2017-01-17T20:05:00Z">
        <w:r>
          <w:rPr>
            <w:rFonts w:hint="eastAsia"/>
            <w:sz w:val="20"/>
            <w:lang w:eastAsia="zh-CN"/>
          </w:rPr>
          <w:t xml:space="preserve">Transmission channel identifier (TCID) is introduced to indicate each 20MHz </w:t>
        </w:r>
        <w:proofErr w:type="spellStart"/>
        <w:r>
          <w:rPr>
            <w:rFonts w:hint="eastAsia"/>
            <w:sz w:val="20"/>
            <w:lang w:eastAsia="zh-CN"/>
          </w:rPr>
          <w:t>subchannel</w:t>
        </w:r>
        <w:proofErr w:type="spellEnd"/>
        <w:r>
          <w:rPr>
            <w:rFonts w:hint="eastAsia"/>
            <w:sz w:val="20"/>
            <w:lang w:eastAsia="zh-CN"/>
          </w:rPr>
          <w:t xml:space="preserve"> in secondary channels. </w:t>
        </w:r>
        <w:r>
          <w:rPr>
            <w:rFonts w:eastAsia="TimesNewRoman"/>
            <w:sz w:val="20"/>
          </w:rPr>
          <w:t>I</w:t>
        </w:r>
        <w:r w:rsidRPr="003632E2">
          <w:rPr>
            <w:rFonts w:eastAsia="TimesNewRoman"/>
            <w:sz w:val="20"/>
          </w:rPr>
          <w:t>f the conditions for issuing PHY-</w:t>
        </w:r>
        <w:proofErr w:type="spellStart"/>
        <w:r w:rsidRPr="003632E2">
          <w:rPr>
            <w:rFonts w:eastAsia="TimesNewRoman"/>
            <w:sz w:val="20"/>
          </w:rPr>
          <w:t>CCA.indication</w:t>
        </w:r>
        <w:proofErr w:type="spellEnd"/>
        <w:r w:rsidRPr="003632E2">
          <w:rPr>
            <w:rFonts w:eastAsia="TimesNewRoman"/>
            <w:sz w:val="20"/>
          </w:rPr>
          <w:t>(BUSY, {primary}) primitive are not present in an otherwise idle 40MHz, 80 MHz, 160 MHz, or 80+80 MHz operating channel width</w:t>
        </w:r>
        <w:r>
          <w:rPr>
            <w:rFonts w:eastAsia="TimesNewRoman"/>
            <w:sz w:val="20"/>
          </w:rPr>
          <w:t>, then the PHY shall:</w:t>
        </w:r>
      </w:ins>
    </w:p>
    <w:p w:rsidR="004F10D5" w:rsidRPr="00673CB4" w:rsidRDefault="004F10D5" w:rsidP="004F10D5">
      <w:pPr>
        <w:pStyle w:val="ab"/>
        <w:numPr>
          <w:ilvl w:val="0"/>
          <w:numId w:val="21"/>
        </w:numPr>
        <w:rPr>
          <w:ins w:id="121" w:author="l00387934" w:date="2017-01-17T20:11:00Z"/>
          <w:rFonts w:eastAsia="TimesNewRoman"/>
          <w:sz w:val="20"/>
        </w:rPr>
      </w:pPr>
      <w:ins w:id="122" w:author="l00387934" w:date="2017-01-17T20:05:00Z">
        <w:r>
          <w:rPr>
            <w:rFonts w:eastAsia="TimesNewRoman"/>
            <w:sz w:val="20"/>
          </w:rPr>
          <w:t>I</w:t>
        </w:r>
        <w:r w:rsidRPr="008A34A9">
          <w:rPr>
            <w:rFonts w:eastAsia="TimesNewRoman"/>
            <w:sz w:val="20"/>
          </w:rPr>
          <w:t>ssue PHY-</w:t>
        </w:r>
        <w:proofErr w:type="spellStart"/>
        <w:r w:rsidRPr="008A34A9">
          <w:rPr>
            <w:rFonts w:eastAsia="TimesNewRoman"/>
            <w:sz w:val="20"/>
          </w:rPr>
          <w:t>CCA.indication</w:t>
        </w:r>
        <w:proofErr w:type="spellEnd"/>
        <w:r w:rsidRPr="008A34A9">
          <w:rPr>
            <w:rFonts w:eastAsia="TimesNewRoman"/>
            <w:sz w:val="20"/>
          </w:rPr>
          <w:t xml:space="preserve">(BUSY, TCID) if any signal is detected within the 20 MHz channel identified by TCID at or above a threshold of –62 </w:t>
        </w:r>
        <w:proofErr w:type="spellStart"/>
        <w:r w:rsidRPr="008A34A9">
          <w:rPr>
            <w:rFonts w:eastAsia="TimesNewRoman"/>
            <w:sz w:val="20"/>
          </w:rPr>
          <w:t>dBm</w:t>
        </w:r>
        <w:proofErr w:type="spellEnd"/>
        <w:r w:rsidRPr="008A34A9">
          <w:rPr>
            <w:rFonts w:eastAsia="TimesNewRoman"/>
            <w:sz w:val="20"/>
          </w:rPr>
          <w:t xml:space="preserve"> within a period of </w:t>
        </w:r>
        <w:proofErr w:type="spellStart"/>
        <w:r w:rsidRPr="008A34A9">
          <w:rPr>
            <w:rFonts w:eastAsia="TimesNewRoman"/>
            <w:sz w:val="20"/>
          </w:rPr>
          <w:t>aCCATime</w:t>
        </w:r>
        <w:proofErr w:type="spellEnd"/>
        <w:r w:rsidRPr="008A34A9">
          <w:rPr>
            <w:rFonts w:eastAsia="TimesNewRoman"/>
            <w:sz w:val="20"/>
          </w:rPr>
          <w:t xml:space="preserve"> after the signal arrives at the receiver’s antenna(s) and the PHY shall not issue PHY-</w:t>
        </w:r>
        <w:proofErr w:type="spellStart"/>
        <w:r w:rsidRPr="008A34A9">
          <w:rPr>
            <w:rFonts w:eastAsia="TimesNewRoman"/>
            <w:sz w:val="20"/>
          </w:rPr>
          <w:t>CCA.indication</w:t>
        </w:r>
        <w:proofErr w:type="spellEnd"/>
        <w:r w:rsidRPr="008A34A9">
          <w:rPr>
            <w:rFonts w:eastAsia="TimesNewRoman"/>
            <w:sz w:val="20"/>
          </w:rPr>
          <w:t>(IDLE) primitive while the threshold continues to be exceeded</w:t>
        </w:r>
      </w:ins>
    </w:p>
    <w:p w:rsidR="004F10D5" w:rsidRPr="00673CB4" w:rsidRDefault="004F10D5" w:rsidP="004F10D5">
      <w:pPr>
        <w:pStyle w:val="ab"/>
        <w:numPr>
          <w:ilvl w:val="0"/>
          <w:numId w:val="21"/>
        </w:numPr>
        <w:autoSpaceDE w:val="0"/>
        <w:autoSpaceDN w:val="0"/>
        <w:adjustRightInd w:val="0"/>
        <w:spacing w:before="60" w:after="60"/>
        <w:rPr>
          <w:ins w:id="123" w:author="l00387934" w:date="2017-01-17T20:05:00Z"/>
          <w:rFonts w:eastAsia="TimesNewRoman"/>
          <w:sz w:val="20"/>
        </w:rPr>
      </w:pPr>
      <w:ins w:id="124" w:author="l00387934" w:date="2017-01-17T20:05:00Z">
        <w:r w:rsidRPr="00673CB4">
          <w:rPr>
            <w:rFonts w:eastAsia="TimesNewRoman"/>
            <w:sz w:val="20"/>
          </w:rPr>
          <w:t>Issue PHY-</w:t>
        </w:r>
        <w:proofErr w:type="spellStart"/>
        <w:r w:rsidRPr="00673CB4">
          <w:rPr>
            <w:rFonts w:eastAsia="TimesNewRoman"/>
            <w:sz w:val="20"/>
          </w:rPr>
          <w:t>CCA.indication</w:t>
        </w:r>
        <w:proofErr w:type="spellEnd"/>
        <w:r w:rsidRPr="00673CB4">
          <w:rPr>
            <w:rFonts w:eastAsia="TimesNewRoman"/>
            <w:sz w:val="20"/>
          </w:rPr>
          <w:t xml:space="preserve">(BUSY, TCID) if a 20 MHz NON_HT, HT_MF, HT_GF,  VHT, or HE PPDU </w:t>
        </w:r>
        <w:r w:rsidRPr="00673CB4">
          <w:rPr>
            <w:rFonts w:hint="eastAsia"/>
            <w:sz w:val="20"/>
            <w:lang w:eastAsia="zh-CN"/>
          </w:rPr>
          <w:t xml:space="preserve">is </w:t>
        </w:r>
        <w:r w:rsidRPr="00673CB4">
          <w:rPr>
            <w:rFonts w:eastAsia="TimesNewRoman"/>
            <w:sz w:val="20"/>
          </w:rPr>
          <w:t xml:space="preserve">detected in the 20 MHz channel identified by TCID at or above max( –72 </w:t>
        </w:r>
        <w:proofErr w:type="spellStart"/>
        <w:r w:rsidRPr="00673CB4">
          <w:rPr>
            <w:rFonts w:eastAsia="TimesNewRoman"/>
            <w:sz w:val="20"/>
          </w:rPr>
          <w:t>dBm</w:t>
        </w:r>
        <w:proofErr w:type="spellEnd"/>
        <w:r w:rsidRPr="00673CB4">
          <w:rPr>
            <w:rFonts w:eastAsia="TimesNewRoman"/>
            <w:sz w:val="20"/>
          </w:rPr>
          <w:t xml:space="preserve">, OBSS_PD) with &gt;90% probability within a period </w:t>
        </w:r>
        <w:proofErr w:type="spellStart"/>
        <w:r w:rsidRPr="00673CB4">
          <w:rPr>
            <w:rFonts w:eastAsia="TimesNewRoman"/>
            <w:sz w:val="20"/>
          </w:rPr>
          <w:t>aCCAMidTime</w:t>
        </w:r>
        <w:proofErr w:type="spellEnd"/>
        <w:r w:rsidRPr="00673CB4">
          <w:rPr>
            <w:rFonts w:eastAsia="TimesNewRoman"/>
            <w:sz w:val="20"/>
          </w:rPr>
          <w:t xml:space="preserve"> (see 28.4.3 (HE PHY))</w:t>
        </w:r>
      </w:ins>
    </w:p>
    <w:p w:rsidR="004F10D5" w:rsidRDefault="004F10D5" w:rsidP="004F10D5">
      <w:pPr>
        <w:autoSpaceDE w:val="0"/>
        <w:autoSpaceDN w:val="0"/>
        <w:adjustRightInd w:val="0"/>
        <w:spacing w:before="60" w:after="60"/>
        <w:rPr>
          <w:ins w:id="125" w:author="l00387934" w:date="2017-01-17T20:05:00Z"/>
          <w:rFonts w:eastAsia="TimesNewRoman"/>
          <w:sz w:val="20"/>
        </w:rPr>
      </w:pPr>
      <w:proofErr w:type="gramStart"/>
      <w:ins w:id="126" w:author="l00387934" w:date="2017-01-17T20:05:00Z">
        <w:r>
          <w:rPr>
            <w:rFonts w:eastAsia="TimesNewRoman"/>
            <w:sz w:val="20"/>
          </w:rPr>
          <w:t xml:space="preserve">Where TCID is a value from the set [secondary, </w:t>
        </w:r>
        <w:r>
          <w:rPr>
            <w:rFonts w:hint="eastAsia"/>
            <w:sz w:val="20"/>
            <w:lang w:eastAsia="zh-CN"/>
          </w:rPr>
          <w:t>lower</w:t>
        </w:r>
        <w:r w:rsidRPr="003632E2">
          <w:rPr>
            <w:rFonts w:eastAsia="TimesNewRoman"/>
            <w:sz w:val="20"/>
          </w:rPr>
          <w:t>20secondary40</w:t>
        </w:r>
        <w:r>
          <w:rPr>
            <w:rFonts w:hint="eastAsia"/>
            <w:sz w:val="20"/>
            <w:lang w:eastAsia="zh-CN"/>
          </w:rPr>
          <w:t>,</w:t>
        </w:r>
        <w:r w:rsidRPr="003632E2">
          <w:rPr>
            <w:rFonts w:eastAsia="TimesNewRoman"/>
            <w:sz w:val="20"/>
          </w:rPr>
          <w:t xml:space="preserve"> </w:t>
        </w:r>
        <w:r>
          <w:rPr>
            <w:rFonts w:hint="eastAsia"/>
            <w:sz w:val="20"/>
            <w:lang w:eastAsia="zh-CN"/>
          </w:rPr>
          <w:t>higher</w:t>
        </w:r>
        <w:r w:rsidRPr="003632E2">
          <w:rPr>
            <w:rFonts w:eastAsia="TimesNewRoman"/>
            <w:sz w:val="20"/>
          </w:rPr>
          <w:t>2</w:t>
        </w:r>
        <w:r>
          <w:rPr>
            <w:rFonts w:eastAsia="TimesNewRoman"/>
            <w:sz w:val="20"/>
          </w:rPr>
          <w:t>0secondary</w:t>
        </w:r>
        <w:r w:rsidRPr="003632E2">
          <w:rPr>
            <w:rFonts w:eastAsia="TimesNewRoman"/>
            <w:sz w:val="20"/>
          </w:rPr>
          <w:t>4</w:t>
        </w:r>
        <w:r>
          <w:rPr>
            <w:rFonts w:eastAsia="TimesNewRoman"/>
            <w:sz w:val="20"/>
          </w:rPr>
          <w:t>0</w:t>
        </w:r>
        <w:r w:rsidRPr="003632E2">
          <w:rPr>
            <w:rFonts w:eastAsia="TimesNewRoman"/>
            <w:sz w:val="20"/>
          </w:rPr>
          <w:t xml:space="preserve">, </w:t>
        </w:r>
        <w:r>
          <w:rPr>
            <w:rFonts w:hint="eastAsia"/>
            <w:sz w:val="20"/>
            <w:lang w:eastAsia="zh-CN"/>
          </w:rPr>
          <w:t>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secondlowest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thirdlowest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highest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proofErr w:type="gramEnd"/>
      </w:ins>
    </w:p>
    <w:p w:rsidR="004F10D5" w:rsidRPr="004F10D5" w:rsidRDefault="004F10D5" w:rsidP="0079029E">
      <w:pPr>
        <w:autoSpaceDE w:val="0"/>
        <w:autoSpaceDN w:val="0"/>
        <w:adjustRightInd w:val="0"/>
        <w:spacing w:before="60" w:after="60"/>
        <w:rPr>
          <w:sz w:val="20"/>
          <w:lang w:eastAsia="zh-CN"/>
        </w:rPr>
      </w:pPr>
    </w:p>
    <w:sectPr w:rsidR="004F10D5" w:rsidRPr="004F10D5" w:rsidSect="00F04FA0">
      <w:headerReference w:type="default" r:id="rId8"/>
      <w:footerReference w:type="default" r:id="rId9"/>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E9" w:rsidRDefault="00B708E9">
      <w:r>
        <w:separator/>
      </w:r>
    </w:p>
  </w:endnote>
  <w:endnote w:type="continuationSeparator" w:id="0">
    <w:p w:rsidR="00B708E9" w:rsidRDefault="00B70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B80B79">
    <w:pPr>
      <w:pStyle w:val="a4"/>
      <w:tabs>
        <w:tab w:val="clear" w:pos="6480"/>
        <w:tab w:val="center" w:pos="4680"/>
        <w:tab w:val="right" w:pos="9360"/>
      </w:tabs>
    </w:pPr>
    <w:fldSimple w:instr=" SUBJECT  \* MERGEFORMAT ">
      <w:r w:rsidR="00736060">
        <w:t>Submission</w:t>
      </w:r>
    </w:fldSimple>
    <w:r w:rsidR="00984669">
      <w:tab/>
      <w:t xml:space="preserve">page </w:t>
    </w:r>
    <w:r>
      <w:fldChar w:fldCharType="begin"/>
    </w:r>
    <w:r w:rsidR="00984669">
      <w:instrText xml:space="preserve">page </w:instrText>
    </w:r>
    <w:r>
      <w:fldChar w:fldCharType="separate"/>
    </w:r>
    <w:r w:rsidR="003241C9">
      <w:rPr>
        <w:noProof/>
      </w:rPr>
      <w:t>1</w:t>
    </w:r>
    <w:r>
      <w:rPr>
        <w:noProof/>
      </w:rPr>
      <w:fldChar w:fldCharType="end"/>
    </w:r>
    <w:r w:rsidR="00984669">
      <w:tab/>
    </w:r>
    <w:r>
      <w:fldChar w:fldCharType="begin"/>
    </w:r>
    <w:r w:rsidR="009007DC">
      <w:instrText xml:space="preserve"> COMMENTS  \* MERGEFORMAT </w:instrText>
    </w:r>
    <w:r>
      <w:fldChar w:fldCharType="separate"/>
    </w:r>
    <w:proofErr w:type="spellStart"/>
    <w:r w:rsidR="00F60BF6">
      <w:rPr>
        <w:rFonts w:hint="eastAsia"/>
        <w:lang w:eastAsia="zh-CN"/>
      </w:rPr>
      <w:t>Yunbo</w:t>
    </w:r>
    <w:proofErr w:type="spellEnd"/>
    <w:r w:rsidR="00F60BF6">
      <w:rPr>
        <w:rFonts w:hint="eastAsia"/>
        <w:lang w:eastAsia="zh-CN"/>
      </w:rPr>
      <w:t xml:space="preserve"> Li</w:t>
    </w:r>
    <w:r w:rsidR="00984669">
      <w:t xml:space="preserve"> (</w:t>
    </w:r>
    <w:proofErr w:type="spellStart"/>
    <w:r w:rsidR="00F60BF6">
      <w:rPr>
        <w:rFonts w:hint="eastAsia"/>
        <w:lang w:eastAsia="zh-CN"/>
      </w:rPr>
      <w:t>Huawei</w:t>
    </w:r>
    <w:proofErr w:type="spellEnd"/>
    <w:r w:rsidR="00984669">
      <w:t>)</w:t>
    </w:r>
    <w:r>
      <w:fldChar w:fldCharType="end"/>
    </w:r>
  </w:p>
  <w:p w:rsidR="00984669" w:rsidRPr="00F60BF6" w:rsidRDefault="00984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E9" w:rsidRDefault="00B708E9">
      <w:r>
        <w:separator/>
      </w:r>
    </w:p>
  </w:footnote>
  <w:footnote w:type="continuationSeparator" w:id="0">
    <w:p w:rsidR="00B708E9" w:rsidRDefault="00B70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3241C9">
    <w:pPr>
      <w:pStyle w:val="a5"/>
      <w:tabs>
        <w:tab w:val="clear" w:pos="6480"/>
        <w:tab w:val="center" w:pos="4680"/>
        <w:tab w:val="right" w:pos="9360"/>
      </w:tabs>
      <w:rPr>
        <w:lang w:eastAsia="zh-CN"/>
      </w:rPr>
    </w:pPr>
    <w:r>
      <w:rPr>
        <w:rFonts w:hint="eastAsia"/>
        <w:lang w:eastAsia="zh-CN"/>
      </w:rPr>
      <w:t>Jan</w:t>
    </w:r>
    <w:r w:rsidR="00984669">
      <w:t xml:space="preserve"> 201</w:t>
    </w:r>
    <w:r>
      <w:rPr>
        <w:rFonts w:hint="eastAsia"/>
        <w:lang w:eastAsia="zh-CN"/>
      </w:rPr>
      <w:t>7</w:t>
    </w:r>
    <w:r w:rsidR="00984669">
      <w:tab/>
    </w:r>
    <w:r w:rsidR="00984669">
      <w:tab/>
    </w:r>
    <w:fldSimple w:instr=" TITLE  \* MERGEFORMAT ">
      <w:r w:rsidR="001D6DD2">
        <w:t>doc.: IEEE 802.11-1</w:t>
      </w:r>
      <w:r>
        <w:rPr>
          <w:rFonts w:hint="eastAsia"/>
          <w:lang w:eastAsia="zh-CN"/>
        </w:rPr>
        <w:t>7</w:t>
      </w:r>
      <w:r w:rsidR="001D6DD2">
        <w:t>/</w:t>
      </w:r>
      <w:r>
        <w:rPr>
          <w:rFonts w:hint="eastAsia"/>
          <w:lang w:eastAsia="zh-CN"/>
        </w:rPr>
        <w:t>0060</w:t>
      </w:r>
      <w:r w:rsidR="001D6DD2">
        <w:t>r</w:t>
      </w:r>
    </w:fldSimple>
    <w:r>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512AA7"/>
    <w:rsid w:val="00002B6A"/>
    <w:rsid w:val="00005903"/>
    <w:rsid w:val="00006852"/>
    <w:rsid w:val="00007917"/>
    <w:rsid w:val="000128B4"/>
    <w:rsid w:val="00013A38"/>
    <w:rsid w:val="00016100"/>
    <w:rsid w:val="000205DE"/>
    <w:rsid w:val="000225F0"/>
    <w:rsid w:val="0002651F"/>
    <w:rsid w:val="00026850"/>
    <w:rsid w:val="000371D3"/>
    <w:rsid w:val="0003771E"/>
    <w:rsid w:val="000423B2"/>
    <w:rsid w:val="00042854"/>
    <w:rsid w:val="00055A59"/>
    <w:rsid w:val="0005724D"/>
    <w:rsid w:val="000619B9"/>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4E0C"/>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64BF"/>
    <w:rsid w:val="002410DA"/>
    <w:rsid w:val="0024174B"/>
    <w:rsid w:val="00244006"/>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E6EBF"/>
    <w:rsid w:val="002F0431"/>
    <w:rsid w:val="002F098B"/>
    <w:rsid w:val="002F17F0"/>
    <w:rsid w:val="002F1EAA"/>
    <w:rsid w:val="002F2390"/>
    <w:rsid w:val="002F33DE"/>
    <w:rsid w:val="002F5AB0"/>
    <w:rsid w:val="002F70D6"/>
    <w:rsid w:val="003009D6"/>
    <w:rsid w:val="00303AA2"/>
    <w:rsid w:val="0030498F"/>
    <w:rsid w:val="00305F50"/>
    <w:rsid w:val="003063FB"/>
    <w:rsid w:val="003111DF"/>
    <w:rsid w:val="00314DE7"/>
    <w:rsid w:val="003165E2"/>
    <w:rsid w:val="0031742F"/>
    <w:rsid w:val="00320E15"/>
    <w:rsid w:val="003241C9"/>
    <w:rsid w:val="00325031"/>
    <w:rsid w:val="00331E45"/>
    <w:rsid w:val="0033263A"/>
    <w:rsid w:val="00333DDF"/>
    <w:rsid w:val="003368A8"/>
    <w:rsid w:val="003369B1"/>
    <w:rsid w:val="00341C5E"/>
    <w:rsid w:val="00343E99"/>
    <w:rsid w:val="00344903"/>
    <w:rsid w:val="00346FF3"/>
    <w:rsid w:val="003471BA"/>
    <w:rsid w:val="00347A17"/>
    <w:rsid w:val="0035042C"/>
    <w:rsid w:val="0035109A"/>
    <w:rsid w:val="00353808"/>
    <w:rsid w:val="00356FE9"/>
    <w:rsid w:val="0035701E"/>
    <w:rsid w:val="0035725E"/>
    <w:rsid w:val="00357B12"/>
    <w:rsid w:val="003632E2"/>
    <w:rsid w:val="003639EB"/>
    <w:rsid w:val="003642E1"/>
    <w:rsid w:val="00365E37"/>
    <w:rsid w:val="00370D54"/>
    <w:rsid w:val="0037198F"/>
    <w:rsid w:val="00375D98"/>
    <w:rsid w:val="003837F2"/>
    <w:rsid w:val="00384647"/>
    <w:rsid w:val="00390150"/>
    <w:rsid w:val="003929FD"/>
    <w:rsid w:val="00397A0B"/>
    <w:rsid w:val="003A1172"/>
    <w:rsid w:val="003A60F7"/>
    <w:rsid w:val="003B051C"/>
    <w:rsid w:val="003C6D4E"/>
    <w:rsid w:val="003D1229"/>
    <w:rsid w:val="003D5CB0"/>
    <w:rsid w:val="003D78AF"/>
    <w:rsid w:val="003E013D"/>
    <w:rsid w:val="003E4321"/>
    <w:rsid w:val="003E6F16"/>
    <w:rsid w:val="003F074F"/>
    <w:rsid w:val="003F11D9"/>
    <w:rsid w:val="003F3CC2"/>
    <w:rsid w:val="003F4755"/>
    <w:rsid w:val="003F495E"/>
    <w:rsid w:val="003F4B3C"/>
    <w:rsid w:val="003F78AB"/>
    <w:rsid w:val="003F79E9"/>
    <w:rsid w:val="0040358F"/>
    <w:rsid w:val="00405322"/>
    <w:rsid w:val="0041125A"/>
    <w:rsid w:val="0041233C"/>
    <w:rsid w:val="00413167"/>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4BD4"/>
    <w:rsid w:val="004655C4"/>
    <w:rsid w:val="004701F8"/>
    <w:rsid w:val="004754AC"/>
    <w:rsid w:val="004853E9"/>
    <w:rsid w:val="00487C22"/>
    <w:rsid w:val="0049281B"/>
    <w:rsid w:val="0049405F"/>
    <w:rsid w:val="00496822"/>
    <w:rsid w:val="00496A67"/>
    <w:rsid w:val="004A046D"/>
    <w:rsid w:val="004A5446"/>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5EBB"/>
    <w:rsid w:val="004D6850"/>
    <w:rsid w:val="004E0917"/>
    <w:rsid w:val="004E13CF"/>
    <w:rsid w:val="004E228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128B"/>
    <w:rsid w:val="0055267F"/>
    <w:rsid w:val="00552975"/>
    <w:rsid w:val="00563DA8"/>
    <w:rsid w:val="0056504A"/>
    <w:rsid w:val="005653C8"/>
    <w:rsid w:val="00571DE6"/>
    <w:rsid w:val="00572580"/>
    <w:rsid w:val="00572898"/>
    <w:rsid w:val="00572948"/>
    <w:rsid w:val="00572C38"/>
    <w:rsid w:val="00573E44"/>
    <w:rsid w:val="00576254"/>
    <w:rsid w:val="00576508"/>
    <w:rsid w:val="00576EEC"/>
    <w:rsid w:val="00581754"/>
    <w:rsid w:val="00583917"/>
    <w:rsid w:val="00584126"/>
    <w:rsid w:val="005865F3"/>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0D2E"/>
    <w:rsid w:val="006C166A"/>
    <w:rsid w:val="006C1B47"/>
    <w:rsid w:val="006C2119"/>
    <w:rsid w:val="006C4C3A"/>
    <w:rsid w:val="006C5602"/>
    <w:rsid w:val="006C6A2E"/>
    <w:rsid w:val="006C720C"/>
    <w:rsid w:val="006E145F"/>
    <w:rsid w:val="006E4DDB"/>
    <w:rsid w:val="006F523F"/>
    <w:rsid w:val="006F7924"/>
    <w:rsid w:val="00700303"/>
    <w:rsid w:val="0070423B"/>
    <w:rsid w:val="007113CD"/>
    <w:rsid w:val="007123FC"/>
    <w:rsid w:val="00713891"/>
    <w:rsid w:val="00715DA2"/>
    <w:rsid w:val="0071740E"/>
    <w:rsid w:val="00725509"/>
    <w:rsid w:val="007277F8"/>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4DA"/>
    <w:rsid w:val="0078553D"/>
    <w:rsid w:val="0079029E"/>
    <w:rsid w:val="00791E38"/>
    <w:rsid w:val="007931DB"/>
    <w:rsid w:val="00794D12"/>
    <w:rsid w:val="007A1C50"/>
    <w:rsid w:val="007A2737"/>
    <w:rsid w:val="007A3B91"/>
    <w:rsid w:val="007A3F63"/>
    <w:rsid w:val="007A6CEE"/>
    <w:rsid w:val="007C0CF5"/>
    <w:rsid w:val="007C2C14"/>
    <w:rsid w:val="007C3403"/>
    <w:rsid w:val="007C5A1F"/>
    <w:rsid w:val="007C6872"/>
    <w:rsid w:val="007D0235"/>
    <w:rsid w:val="007D0610"/>
    <w:rsid w:val="007D5244"/>
    <w:rsid w:val="007D654F"/>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463DC"/>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34A9"/>
    <w:rsid w:val="008A717F"/>
    <w:rsid w:val="008B3C1E"/>
    <w:rsid w:val="008B3F73"/>
    <w:rsid w:val="008C00F5"/>
    <w:rsid w:val="008C4246"/>
    <w:rsid w:val="008D0042"/>
    <w:rsid w:val="008D029C"/>
    <w:rsid w:val="008D2869"/>
    <w:rsid w:val="008D716F"/>
    <w:rsid w:val="008D7590"/>
    <w:rsid w:val="008E1AA4"/>
    <w:rsid w:val="008E3855"/>
    <w:rsid w:val="008E6CB5"/>
    <w:rsid w:val="008E704B"/>
    <w:rsid w:val="008E7B8B"/>
    <w:rsid w:val="008E7EEE"/>
    <w:rsid w:val="008F254D"/>
    <w:rsid w:val="008F2B43"/>
    <w:rsid w:val="008F3AF0"/>
    <w:rsid w:val="008F49E7"/>
    <w:rsid w:val="008F4B97"/>
    <w:rsid w:val="009007DC"/>
    <w:rsid w:val="00905668"/>
    <w:rsid w:val="00905951"/>
    <w:rsid w:val="009069C1"/>
    <w:rsid w:val="00912B8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30E"/>
    <w:rsid w:val="009E56E1"/>
    <w:rsid w:val="009F2FBC"/>
    <w:rsid w:val="009F37EE"/>
    <w:rsid w:val="009F4C4A"/>
    <w:rsid w:val="00A027CE"/>
    <w:rsid w:val="00A103CD"/>
    <w:rsid w:val="00A13372"/>
    <w:rsid w:val="00A17E70"/>
    <w:rsid w:val="00A203B4"/>
    <w:rsid w:val="00A24DFC"/>
    <w:rsid w:val="00A26D93"/>
    <w:rsid w:val="00A27594"/>
    <w:rsid w:val="00A33399"/>
    <w:rsid w:val="00A34A39"/>
    <w:rsid w:val="00A35784"/>
    <w:rsid w:val="00A35A05"/>
    <w:rsid w:val="00A4144A"/>
    <w:rsid w:val="00A41510"/>
    <w:rsid w:val="00A42818"/>
    <w:rsid w:val="00A43398"/>
    <w:rsid w:val="00A47FAA"/>
    <w:rsid w:val="00A5019E"/>
    <w:rsid w:val="00A51E06"/>
    <w:rsid w:val="00A54157"/>
    <w:rsid w:val="00A57EA7"/>
    <w:rsid w:val="00A636F8"/>
    <w:rsid w:val="00A64008"/>
    <w:rsid w:val="00A65C3B"/>
    <w:rsid w:val="00A70E98"/>
    <w:rsid w:val="00A720B0"/>
    <w:rsid w:val="00A81481"/>
    <w:rsid w:val="00A847BE"/>
    <w:rsid w:val="00A85D27"/>
    <w:rsid w:val="00A9130D"/>
    <w:rsid w:val="00A92B13"/>
    <w:rsid w:val="00A933DD"/>
    <w:rsid w:val="00A95B70"/>
    <w:rsid w:val="00A96FB0"/>
    <w:rsid w:val="00AA18C3"/>
    <w:rsid w:val="00AA427C"/>
    <w:rsid w:val="00AA56F8"/>
    <w:rsid w:val="00AB0ECB"/>
    <w:rsid w:val="00AB44BA"/>
    <w:rsid w:val="00AB7C2E"/>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3011"/>
    <w:rsid w:val="00AF70AD"/>
    <w:rsid w:val="00AF7645"/>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8E9"/>
    <w:rsid w:val="00B70EBF"/>
    <w:rsid w:val="00B721B3"/>
    <w:rsid w:val="00B72971"/>
    <w:rsid w:val="00B729CF"/>
    <w:rsid w:val="00B72C5C"/>
    <w:rsid w:val="00B77FE4"/>
    <w:rsid w:val="00B80B79"/>
    <w:rsid w:val="00B846DE"/>
    <w:rsid w:val="00B85A42"/>
    <w:rsid w:val="00B87610"/>
    <w:rsid w:val="00B917AB"/>
    <w:rsid w:val="00B91F88"/>
    <w:rsid w:val="00BA78A5"/>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26B2"/>
    <w:rsid w:val="00C73D4C"/>
    <w:rsid w:val="00C75BFE"/>
    <w:rsid w:val="00C801EB"/>
    <w:rsid w:val="00C80A3A"/>
    <w:rsid w:val="00C80B1C"/>
    <w:rsid w:val="00C83496"/>
    <w:rsid w:val="00C86DAD"/>
    <w:rsid w:val="00C91B69"/>
    <w:rsid w:val="00C92D89"/>
    <w:rsid w:val="00C93286"/>
    <w:rsid w:val="00CA028E"/>
    <w:rsid w:val="00CA09B2"/>
    <w:rsid w:val="00CA0A57"/>
    <w:rsid w:val="00CA7DB5"/>
    <w:rsid w:val="00CB0A42"/>
    <w:rsid w:val="00CB3C6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37C42"/>
    <w:rsid w:val="00D432E8"/>
    <w:rsid w:val="00D51315"/>
    <w:rsid w:val="00D5157F"/>
    <w:rsid w:val="00D57696"/>
    <w:rsid w:val="00D57B6C"/>
    <w:rsid w:val="00D6056D"/>
    <w:rsid w:val="00D61EE3"/>
    <w:rsid w:val="00D6366F"/>
    <w:rsid w:val="00D63C8C"/>
    <w:rsid w:val="00D65174"/>
    <w:rsid w:val="00D6751B"/>
    <w:rsid w:val="00D67D45"/>
    <w:rsid w:val="00D81227"/>
    <w:rsid w:val="00D833A0"/>
    <w:rsid w:val="00D945FD"/>
    <w:rsid w:val="00D94E00"/>
    <w:rsid w:val="00D9717C"/>
    <w:rsid w:val="00DA0560"/>
    <w:rsid w:val="00DA1A86"/>
    <w:rsid w:val="00DA6E4D"/>
    <w:rsid w:val="00DB463B"/>
    <w:rsid w:val="00DB5DF0"/>
    <w:rsid w:val="00DB5FA2"/>
    <w:rsid w:val="00DB6ECF"/>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621D"/>
    <w:rsid w:val="00F174C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60BF6"/>
    <w:rsid w:val="00F60E4B"/>
    <w:rsid w:val="00F617F8"/>
    <w:rsid w:val="00F6368B"/>
    <w:rsid w:val="00F63D61"/>
    <w:rsid w:val="00F65419"/>
    <w:rsid w:val="00F701A3"/>
    <w:rsid w:val="00F73006"/>
    <w:rsid w:val="00F730E2"/>
    <w:rsid w:val="00F768AA"/>
    <w:rsid w:val="00F77458"/>
    <w:rsid w:val="00F83E84"/>
    <w:rsid w:val="00F84DE3"/>
    <w:rsid w:val="00F85556"/>
    <w:rsid w:val="00F863C9"/>
    <w:rsid w:val="00F9183F"/>
    <w:rsid w:val="00F91DE3"/>
    <w:rsid w:val="00F93C16"/>
    <w:rsid w:val="00F9748C"/>
    <w:rsid w:val="00FA0359"/>
    <w:rsid w:val="00FA0891"/>
    <w:rsid w:val="00FA23C8"/>
    <w:rsid w:val="00FA3DF7"/>
    <w:rsid w:val="00FA67E2"/>
    <w:rsid w:val="00FA7007"/>
    <w:rsid w:val="00FB131D"/>
    <w:rsid w:val="00FB1663"/>
    <w:rsid w:val="00FB6463"/>
    <w:rsid w:val="00FB7AED"/>
    <w:rsid w:val="00FC1593"/>
    <w:rsid w:val="00FC707A"/>
    <w:rsid w:val="00FC7658"/>
    <w:rsid w:val="00FD072A"/>
    <w:rsid w:val="00FD16C8"/>
    <w:rsid w:val="00FD217F"/>
    <w:rsid w:val="00FD2B81"/>
    <w:rsid w:val="00FD63D0"/>
    <w:rsid w:val="00FE2C65"/>
    <w:rsid w:val="00FE3BDB"/>
    <w:rsid w:val="00FF0336"/>
    <w:rsid w:val="00FF20EB"/>
    <w:rsid w:val="00FF3C77"/>
    <w:rsid w:val="00FF55D7"/>
    <w:rsid w:val="00FF79C8"/>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DBC7AE8-3DDC-426B-9EC3-A11B238B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614</TotalTime>
  <Pages>9</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l00387934</cp:lastModifiedBy>
  <cp:revision>34</cp:revision>
  <cp:lastPrinted>2014-09-06T06:13:00Z</cp:lastPrinted>
  <dcterms:created xsi:type="dcterms:W3CDTF">2017-01-16T14:40:00Z</dcterms:created>
  <dcterms:modified xsi:type="dcterms:W3CDTF">2017-01-17T15:15:00Z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(2)yec4LF92VIDPj8cqz+ii1bCgdviK+KVQ43MmPezEvM7FQpmaBJOt47wtGmadHGnoTMpaIbZm
ymoiM6Be5KZhGXf2OgIqxCnkTJHVvWcHl7oJheBYbmoXFIJFEYnbMUJ57ROiYZ3TQa7u350Y
cWOzk9l8/1xUPYwHmcXubwm3GQ+oG4x3cHpWD1y+ySRbLck57fmwf7yU9WuZXdnLezZoBTWt
ZJcki6ZemvDnxhBppI</vt:lpwstr>
  </property>
  <property fmtid="{D5CDD505-2E9C-101B-9397-08002B2CF9AE}" pid="7" name="_2015_ms_pID_7253431">
    <vt:lpwstr>h0T+8lBahG5Ue8iW2Az6TgMOMv0bTnu8E0yNh8Ql5qFH8WfArc+bQm
+mRnOaYc0Ag6q6AxQ68Nnb0uW0fBQ0NWyL68NDVx2XWmKpECwUnqwtJVsSxKnICxuVD6f64g
pKCq0fOHVkKsBHr9vIoL4eHANVCPVykm0GT4+u33PEyNpIdqm41fjlurrwvXYihA4XqirhtK
vnawL+IYSy12FfR6</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1484665966</vt:lpwstr>
  </property>
</Properties>
</file>