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5681" w:rsidRPr="00E379D2" w:rsidRDefault="00D55681">
      <w:pPr>
        <w:jc w:val="center"/>
        <w:rPr>
          <w:b/>
          <w:sz w:val="32"/>
          <w:szCs w:val="28"/>
        </w:rPr>
      </w:pPr>
      <w:r w:rsidRPr="00E379D2">
        <w:rPr>
          <w:b/>
          <w:sz w:val="32"/>
          <w:szCs w:val="28"/>
        </w:rPr>
        <w:t>IEEE P802.11</w:t>
      </w:r>
      <w:r w:rsidRPr="00E379D2">
        <w:rPr>
          <w:b/>
          <w:sz w:val="32"/>
          <w:szCs w:val="28"/>
        </w:rPr>
        <w:br/>
        <w:t>Wireless LANs</w:t>
      </w:r>
    </w:p>
    <w:p w:rsidR="00D55681" w:rsidRPr="00E379D2" w:rsidRDefault="00D55681">
      <w:pPr>
        <w:rPr>
          <w:sz w:val="22"/>
        </w:rPr>
      </w:pPr>
    </w:p>
    <w:tbl>
      <w:tblPr>
        <w:tblW w:w="9308" w:type="dxa"/>
        <w:jc w:val="center"/>
        <w:tblLayout w:type="fixed"/>
        <w:tblLook w:val="0000" w:firstRow="0" w:lastRow="0" w:firstColumn="0" w:lastColumn="0" w:noHBand="0" w:noVBand="0"/>
      </w:tblPr>
      <w:tblGrid>
        <w:gridCol w:w="1687"/>
        <w:gridCol w:w="1347"/>
        <w:gridCol w:w="2193"/>
        <w:gridCol w:w="1275"/>
        <w:gridCol w:w="2806"/>
      </w:tblGrid>
      <w:tr w:rsidR="00D55681" w:rsidRPr="00E76EAF" w:rsidTr="0080403F">
        <w:trPr>
          <w:trHeight w:val="470"/>
          <w:jc w:val="center"/>
        </w:trPr>
        <w:tc>
          <w:tcPr>
            <w:tcW w:w="9308" w:type="dxa"/>
            <w:gridSpan w:val="5"/>
            <w:tcBorders>
              <w:top w:val="single" w:sz="4" w:space="0" w:color="000000"/>
              <w:left w:val="single" w:sz="4" w:space="0" w:color="000000"/>
              <w:bottom w:val="single" w:sz="4" w:space="0" w:color="000000"/>
              <w:right w:val="single" w:sz="4" w:space="0" w:color="000000"/>
            </w:tcBorders>
            <w:vAlign w:val="center"/>
          </w:tcPr>
          <w:p w:rsidR="00D55681" w:rsidRPr="00E76EAF" w:rsidRDefault="00261416" w:rsidP="00A44986">
            <w:pPr>
              <w:snapToGrid w:val="0"/>
              <w:jc w:val="center"/>
              <w:rPr>
                <w:rFonts w:eastAsia="SimSun"/>
                <w:b/>
                <w:sz w:val="36"/>
                <w:szCs w:val="28"/>
                <w:lang w:eastAsia="zh-CN"/>
              </w:rPr>
            </w:pPr>
            <w:r w:rsidRPr="00E76EAF">
              <w:rPr>
                <w:rFonts w:eastAsia="SimSun" w:hint="eastAsia"/>
                <w:b/>
                <w:sz w:val="36"/>
                <w:szCs w:val="28"/>
                <w:lang w:eastAsia="zh-CN"/>
              </w:rPr>
              <w:t>N</w:t>
            </w:r>
            <w:r w:rsidRPr="00E76EAF">
              <w:rPr>
                <w:rFonts w:eastAsia="SimSun"/>
                <w:b/>
                <w:sz w:val="36"/>
                <w:szCs w:val="28"/>
                <w:lang w:eastAsia="zh-CN"/>
              </w:rPr>
              <w:t>ormative</w:t>
            </w:r>
            <w:r w:rsidRPr="00E76EAF">
              <w:rPr>
                <w:rFonts w:eastAsia="SimSun" w:hint="eastAsia"/>
                <w:b/>
                <w:sz w:val="36"/>
                <w:szCs w:val="28"/>
                <w:lang w:eastAsia="zh-CN"/>
              </w:rPr>
              <w:t xml:space="preserve"> </w:t>
            </w:r>
            <w:r w:rsidRPr="00E76EAF">
              <w:rPr>
                <w:rFonts w:eastAsia="SimSun"/>
                <w:b/>
                <w:sz w:val="36"/>
                <w:szCs w:val="28"/>
                <w:lang w:eastAsia="zh-CN"/>
              </w:rPr>
              <w:t>text</w:t>
            </w:r>
            <w:r w:rsidRPr="00E76EAF">
              <w:rPr>
                <w:rFonts w:eastAsia="SimSun" w:hint="eastAsia"/>
                <w:b/>
                <w:sz w:val="36"/>
                <w:szCs w:val="28"/>
                <w:lang w:eastAsia="zh-CN"/>
              </w:rPr>
              <w:t xml:space="preserve"> </w:t>
            </w:r>
            <w:r w:rsidRPr="00E76EAF">
              <w:rPr>
                <w:rFonts w:eastAsia="SimSun"/>
                <w:b/>
                <w:sz w:val="36"/>
                <w:szCs w:val="28"/>
                <w:lang w:eastAsia="zh-CN"/>
              </w:rPr>
              <w:t>for</w:t>
            </w:r>
            <w:r w:rsidRPr="00E76EAF">
              <w:rPr>
                <w:rFonts w:eastAsia="SimSun" w:hint="eastAsia"/>
                <w:b/>
                <w:sz w:val="36"/>
                <w:szCs w:val="28"/>
                <w:lang w:eastAsia="zh-CN"/>
              </w:rPr>
              <w:t xml:space="preserve"> </w:t>
            </w:r>
            <w:r w:rsidR="00482403">
              <w:rPr>
                <w:rFonts w:eastAsia="SimSun" w:hint="eastAsia"/>
                <w:b/>
                <w:sz w:val="36"/>
                <w:szCs w:val="28"/>
                <w:lang w:eastAsia="zh-CN"/>
              </w:rPr>
              <w:t>EDMG</w:t>
            </w:r>
            <w:r w:rsidR="00A44986" w:rsidRPr="00E76EAF">
              <w:rPr>
                <w:rFonts w:eastAsia="SimSun" w:hint="eastAsia"/>
                <w:b/>
                <w:sz w:val="36"/>
                <w:szCs w:val="28"/>
                <w:lang w:eastAsia="zh-CN"/>
              </w:rPr>
              <w:t xml:space="preserve"> FAA</w:t>
            </w:r>
          </w:p>
        </w:tc>
      </w:tr>
      <w:tr w:rsidR="00D55681" w:rsidRPr="00E76EAF" w:rsidTr="0080403F">
        <w:trPr>
          <w:trHeight w:val="348"/>
          <w:jc w:val="center"/>
        </w:trPr>
        <w:tc>
          <w:tcPr>
            <w:tcW w:w="9308" w:type="dxa"/>
            <w:gridSpan w:val="5"/>
            <w:tcBorders>
              <w:top w:val="single" w:sz="4" w:space="0" w:color="000000"/>
              <w:left w:val="single" w:sz="4" w:space="0" w:color="000000"/>
              <w:bottom w:val="single" w:sz="4" w:space="0" w:color="000000"/>
              <w:right w:val="single" w:sz="4" w:space="0" w:color="000000"/>
            </w:tcBorders>
            <w:vAlign w:val="center"/>
          </w:tcPr>
          <w:p w:rsidR="00D55681" w:rsidRPr="00E76EAF" w:rsidRDefault="00D55681" w:rsidP="00254BF6">
            <w:pPr>
              <w:snapToGrid w:val="0"/>
              <w:jc w:val="center"/>
              <w:rPr>
                <w:rFonts w:eastAsia="MS Mincho"/>
                <w:sz w:val="24"/>
                <w:lang w:eastAsia="ja-JP"/>
              </w:rPr>
            </w:pPr>
            <w:r w:rsidRPr="00E76EAF">
              <w:rPr>
                <w:b/>
                <w:sz w:val="24"/>
              </w:rPr>
              <w:t>Date</w:t>
            </w:r>
            <w:r w:rsidRPr="00E76EAF">
              <w:rPr>
                <w:sz w:val="24"/>
              </w:rPr>
              <w:t>:  20</w:t>
            </w:r>
            <w:r w:rsidR="00663713" w:rsidRPr="00E76EAF">
              <w:rPr>
                <w:rFonts w:ascii="SimSun" w:eastAsia="SimSun" w:hAnsi="SimSun" w:hint="eastAsia"/>
                <w:sz w:val="24"/>
                <w:lang w:eastAsia="zh-CN"/>
              </w:rPr>
              <w:t>1</w:t>
            </w:r>
            <w:r w:rsidR="00254BF6">
              <w:rPr>
                <w:rFonts w:ascii="SimSun" w:eastAsia="MS Mincho" w:hAnsi="SimSun" w:hint="eastAsia"/>
                <w:sz w:val="24"/>
                <w:lang w:eastAsia="ja-JP"/>
              </w:rPr>
              <w:t>6-</w:t>
            </w:r>
            <w:r w:rsidR="00254BF6">
              <w:rPr>
                <w:rFonts w:eastAsia="MS Mincho" w:hint="eastAsia"/>
                <w:sz w:val="24"/>
                <w:lang w:eastAsia="ja-JP"/>
              </w:rPr>
              <w:t>12</w:t>
            </w:r>
            <w:r w:rsidRPr="00E76EAF">
              <w:rPr>
                <w:sz w:val="24"/>
              </w:rPr>
              <w:t>-</w:t>
            </w:r>
            <w:r w:rsidR="00254BF6">
              <w:rPr>
                <w:rFonts w:ascii="SimSun" w:eastAsia="MS Mincho" w:hAnsi="SimSun" w:hint="eastAsia"/>
                <w:sz w:val="24"/>
                <w:lang w:eastAsia="ja-JP"/>
              </w:rPr>
              <w:t>0</w:t>
            </w:r>
            <w:bookmarkStart w:id="0" w:name="_GoBack"/>
            <w:bookmarkEnd w:id="0"/>
            <w:r w:rsidR="00254BF6">
              <w:rPr>
                <w:rFonts w:ascii="SimSun" w:eastAsia="MS Mincho" w:hAnsi="SimSun" w:hint="eastAsia"/>
                <w:sz w:val="24"/>
                <w:lang w:eastAsia="ja-JP"/>
              </w:rPr>
              <w:t>6</w:t>
            </w:r>
          </w:p>
        </w:tc>
      </w:tr>
      <w:tr w:rsidR="00D55681" w:rsidRPr="00E76EAF" w:rsidTr="0080403F">
        <w:trPr>
          <w:cantSplit/>
          <w:trHeight w:val="218"/>
          <w:jc w:val="center"/>
        </w:trPr>
        <w:tc>
          <w:tcPr>
            <w:tcW w:w="9308" w:type="dxa"/>
            <w:gridSpan w:val="5"/>
            <w:tcBorders>
              <w:top w:val="single" w:sz="4" w:space="0" w:color="000000"/>
              <w:left w:val="single" w:sz="4" w:space="0" w:color="000000"/>
              <w:bottom w:val="single" w:sz="4" w:space="0" w:color="000000"/>
              <w:right w:val="single" w:sz="4" w:space="0" w:color="000000"/>
            </w:tcBorders>
            <w:vAlign w:val="center"/>
          </w:tcPr>
          <w:p w:rsidR="00D55681" w:rsidRPr="00E76EAF" w:rsidRDefault="00D55681">
            <w:pPr>
              <w:pStyle w:val="T2"/>
              <w:snapToGrid w:val="0"/>
              <w:spacing w:after="0"/>
              <w:ind w:left="0" w:right="0"/>
              <w:jc w:val="left"/>
              <w:rPr>
                <w:sz w:val="24"/>
              </w:rPr>
            </w:pPr>
            <w:r w:rsidRPr="00E76EAF">
              <w:rPr>
                <w:sz w:val="24"/>
              </w:rPr>
              <w:t>Author(s):</w:t>
            </w:r>
          </w:p>
        </w:tc>
      </w:tr>
      <w:tr w:rsidR="00D55681" w:rsidRPr="00E76EAF" w:rsidTr="0080403F">
        <w:trPr>
          <w:trHeight w:val="218"/>
          <w:jc w:val="center"/>
        </w:trPr>
        <w:tc>
          <w:tcPr>
            <w:tcW w:w="1687" w:type="dxa"/>
            <w:tcBorders>
              <w:top w:val="single" w:sz="4" w:space="0" w:color="000000"/>
              <w:left w:val="single" w:sz="4" w:space="0" w:color="000000"/>
              <w:bottom w:val="single" w:sz="4" w:space="0" w:color="000000"/>
            </w:tcBorders>
            <w:vAlign w:val="center"/>
          </w:tcPr>
          <w:p w:rsidR="00D55681" w:rsidRPr="00E76EAF" w:rsidRDefault="00D55681">
            <w:pPr>
              <w:pStyle w:val="T2"/>
              <w:snapToGrid w:val="0"/>
              <w:spacing w:after="0"/>
              <w:ind w:left="0" w:right="0"/>
              <w:jc w:val="left"/>
              <w:rPr>
                <w:sz w:val="24"/>
              </w:rPr>
            </w:pPr>
            <w:r w:rsidRPr="00E76EAF">
              <w:rPr>
                <w:sz w:val="24"/>
              </w:rPr>
              <w:t>Name</w:t>
            </w:r>
          </w:p>
        </w:tc>
        <w:tc>
          <w:tcPr>
            <w:tcW w:w="1347" w:type="dxa"/>
            <w:tcBorders>
              <w:top w:val="single" w:sz="4" w:space="0" w:color="000000"/>
              <w:left w:val="single" w:sz="4" w:space="0" w:color="000000"/>
              <w:bottom w:val="single" w:sz="4" w:space="0" w:color="000000"/>
            </w:tcBorders>
            <w:vAlign w:val="center"/>
          </w:tcPr>
          <w:p w:rsidR="00D55681" w:rsidRPr="00E76EAF" w:rsidRDefault="00D55681">
            <w:pPr>
              <w:pStyle w:val="T2"/>
              <w:snapToGrid w:val="0"/>
              <w:spacing w:after="0"/>
              <w:ind w:left="0" w:right="0"/>
              <w:jc w:val="left"/>
              <w:rPr>
                <w:sz w:val="24"/>
              </w:rPr>
            </w:pPr>
            <w:r w:rsidRPr="00E76EAF">
              <w:rPr>
                <w:sz w:val="24"/>
              </w:rPr>
              <w:t>Company</w:t>
            </w:r>
          </w:p>
        </w:tc>
        <w:tc>
          <w:tcPr>
            <w:tcW w:w="2193" w:type="dxa"/>
            <w:tcBorders>
              <w:top w:val="single" w:sz="4" w:space="0" w:color="000000"/>
              <w:left w:val="single" w:sz="4" w:space="0" w:color="000000"/>
              <w:bottom w:val="single" w:sz="4" w:space="0" w:color="000000"/>
            </w:tcBorders>
            <w:vAlign w:val="center"/>
          </w:tcPr>
          <w:p w:rsidR="00D55681" w:rsidRPr="00E76EAF" w:rsidRDefault="00D55681">
            <w:pPr>
              <w:pStyle w:val="T2"/>
              <w:snapToGrid w:val="0"/>
              <w:spacing w:after="0"/>
              <w:ind w:left="0" w:right="0"/>
              <w:jc w:val="left"/>
              <w:rPr>
                <w:sz w:val="24"/>
              </w:rPr>
            </w:pPr>
            <w:r w:rsidRPr="00E76EAF">
              <w:rPr>
                <w:sz w:val="24"/>
              </w:rPr>
              <w:t>Address</w:t>
            </w:r>
          </w:p>
        </w:tc>
        <w:tc>
          <w:tcPr>
            <w:tcW w:w="1275" w:type="dxa"/>
            <w:tcBorders>
              <w:top w:val="single" w:sz="4" w:space="0" w:color="000000"/>
              <w:left w:val="single" w:sz="4" w:space="0" w:color="000000"/>
              <w:bottom w:val="single" w:sz="4" w:space="0" w:color="000000"/>
            </w:tcBorders>
            <w:vAlign w:val="center"/>
          </w:tcPr>
          <w:p w:rsidR="00D55681" w:rsidRPr="00E76EAF" w:rsidRDefault="00D55681">
            <w:pPr>
              <w:pStyle w:val="T2"/>
              <w:snapToGrid w:val="0"/>
              <w:spacing w:after="0"/>
              <w:ind w:left="0" w:right="0"/>
              <w:jc w:val="left"/>
              <w:rPr>
                <w:sz w:val="24"/>
              </w:rPr>
            </w:pPr>
            <w:r w:rsidRPr="00E76EAF">
              <w:rPr>
                <w:sz w:val="24"/>
              </w:rPr>
              <w:t>Phone</w:t>
            </w:r>
          </w:p>
        </w:tc>
        <w:tc>
          <w:tcPr>
            <w:tcW w:w="2806" w:type="dxa"/>
            <w:tcBorders>
              <w:top w:val="single" w:sz="4" w:space="0" w:color="000000"/>
              <w:left w:val="single" w:sz="4" w:space="0" w:color="000000"/>
              <w:bottom w:val="single" w:sz="4" w:space="0" w:color="000000"/>
              <w:right w:val="single" w:sz="4" w:space="0" w:color="000000"/>
            </w:tcBorders>
            <w:vAlign w:val="center"/>
          </w:tcPr>
          <w:p w:rsidR="00D55681" w:rsidRPr="00E76EAF" w:rsidRDefault="00D55681">
            <w:pPr>
              <w:pStyle w:val="T2"/>
              <w:snapToGrid w:val="0"/>
              <w:spacing w:after="0"/>
              <w:ind w:left="0" w:right="0"/>
              <w:jc w:val="left"/>
              <w:rPr>
                <w:sz w:val="24"/>
              </w:rPr>
            </w:pPr>
            <w:r w:rsidRPr="00E76EAF">
              <w:rPr>
                <w:sz w:val="24"/>
              </w:rPr>
              <w:t>email</w:t>
            </w:r>
          </w:p>
        </w:tc>
      </w:tr>
      <w:tr w:rsidR="007F2A5F" w:rsidRPr="00E76EAF" w:rsidTr="00FA3503">
        <w:trPr>
          <w:trHeight w:val="1223"/>
          <w:jc w:val="center"/>
        </w:trPr>
        <w:tc>
          <w:tcPr>
            <w:tcW w:w="1687" w:type="dxa"/>
            <w:tcBorders>
              <w:top w:val="single" w:sz="4" w:space="0" w:color="000000"/>
              <w:left w:val="single" w:sz="4" w:space="0" w:color="000000"/>
              <w:bottom w:val="single" w:sz="4" w:space="0" w:color="000000"/>
            </w:tcBorders>
            <w:vAlign w:val="center"/>
          </w:tcPr>
          <w:p w:rsidR="00795FDE" w:rsidRDefault="007F2A5F" w:rsidP="00795FDE">
            <w:pPr>
              <w:pStyle w:val="NormalWeb"/>
              <w:spacing w:before="0" w:beforeAutospacing="0" w:after="0" w:afterAutospacing="0"/>
              <w:jc w:val="center"/>
              <w:textAlignment w:val="baseline"/>
              <w:rPr>
                <w:rFonts w:ascii="Times New Roman" w:eastAsia="Malgun Gothic" w:hAnsi="Times New Roman" w:cs="Times New Roman"/>
                <w:color w:val="000000"/>
                <w:kern w:val="24"/>
                <w:sz w:val="22"/>
                <w:szCs w:val="18"/>
              </w:rPr>
            </w:pPr>
            <w:r w:rsidRPr="00E76EAF">
              <w:rPr>
                <w:rFonts w:ascii="Times New Roman" w:eastAsia="Malgun Gothic" w:hAnsi="Times New Roman" w:cs="Times New Roman"/>
                <w:color w:val="000000"/>
                <w:kern w:val="24"/>
                <w:sz w:val="22"/>
                <w:szCs w:val="18"/>
              </w:rPr>
              <w:t>Rob Sun</w:t>
            </w:r>
          </w:p>
          <w:p w:rsidR="00FA3503" w:rsidRPr="00E76EAF" w:rsidRDefault="00FA3503">
            <w:pPr>
              <w:pStyle w:val="NormalWeb"/>
              <w:spacing w:before="0" w:beforeAutospacing="0" w:after="0" w:afterAutospacing="0"/>
              <w:jc w:val="center"/>
              <w:textAlignment w:val="baseline"/>
              <w:rPr>
                <w:rFonts w:ascii="Times New Roman" w:eastAsia="Malgun Gothic" w:hAnsi="Times New Roman" w:cs="Times New Roman"/>
                <w:color w:val="000000"/>
                <w:kern w:val="24"/>
                <w:sz w:val="22"/>
                <w:szCs w:val="18"/>
              </w:rPr>
            </w:pPr>
          </w:p>
          <w:p w:rsidR="00FA3503" w:rsidRPr="00E76EAF" w:rsidRDefault="00FA3503">
            <w:pPr>
              <w:pStyle w:val="NormalWeb"/>
              <w:spacing w:before="0" w:beforeAutospacing="0" w:after="0" w:afterAutospacing="0"/>
              <w:jc w:val="center"/>
              <w:textAlignment w:val="baseline"/>
              <w:rPr>
                <w:rFonts w:ascii="Times New Roman" w:hAnsi="Times New Roman" w:cs="Times New Roman"/>
                <w:sz w:val="22"/>
                <w:szCs w:val="18"/>
              </w:rPr>
            </w:pPr>
          </w:p>
        </w:tc>
        <w:tc>
          <w:tcPr>
            <w:tcW w:w="1347" w:type="dxa"/>
            <w:tcBorders>
              <w:top w:val="single" w:sz="4" w:space="0" w:color="000000"/>
              <w:left w:val="single" w:sz="4" w:space="0" w:color="000000"/>
              <w:bottom w:val="single" w:sz="4" w:space="0" w:color="000000"/>
            </w:tcBorders>
            <w:vAlign w:val="center"/>
          </w:tcPr>
          <w:p w:rsidR="007F2A5F" w:rsidRPr="00E76EAF" w:rsidRDefault="007F2A5F">
            <w:pPr>
              <w:pStyle w:val="NormalWeb"/>
              <w:spacing w:before="0" w:beforeAutospacing="0" w:after="0" w:afterAutospacing="0"/>
              <w:jc w:val="center"/>
              <w:textAlignment w:val="baseline"/>
              <w:rPr>
                <w:rFonts w:ascii="Times New Roman" w:hAnsi="Times New Roman" w:cs="Times New Roman"/>
                <w:sz w:val="22"/>
                <w:szCs w:val="18"/>
              </w:rPr>
            </w:pPr>
            <w:r w:rsidRPr="00E76EAF">
              <w:rPr>
                <w:rFonts w:ascii="Times New Roman" w:eastAsia="Malgun Gothic" w:hAnsi="Times New Roman" w:cs="Times New Roman"/>
                <w:color w:val="000000"/>
                <w:kern w:val="24"/>
                <w:sz w:val="22"/>
                <w:szCs w:val="18"/>
              </w:rPr>
              <w:t xml:space="preserve">Huawei Technologies Co., Ltd. </w:t>
            </w:r>
          </w:p>
        </w:tc>
        <w:tc>
          <w:tcPr>
            <w:tcW w:w="2193" w:type="dxa"/>
            <w:tcBorders>
              <w:top w:val="single" w:sz="4" w:space="0" w:color="000000"/>
              <w:left w:val="single" w:sz="4" w:space="0" w:color="000000"/>
              <w:bottom w:val="single" w:sz="4" w:space="0" w:color="000000"/>
            </w:tcBorders>
            <w:vAlign w:val="center"/>
          </w:tcPr>
          <w:p w:rsidR="007F2A5F" w:rsidRPr="00E76EAF" w:rsidRDefault="007F2A5F">
            <w:pPr>
              <w:pStyle w:val="NormalWeb"/>
              <w:spacing w:before="0" w:beforeAutospacing="0" w:after="0" w:afterAutospacing="0"/>
              <w:textAlignment w:val="baseline"/>
              <w:rPr>
                <w:rFonts w:ascii="Times New Roman" w:hAnsi="Times New Roman" w:cs="Times New Roman"/>
                <w:sz w:val="22"/>
                <w:szCs w:val="18"/>
              </w:rPr>
            </w:pPr>
            <w:r w:rsidRPr="00E76EAF">
              <w:rPr>
                <w:rFonts w:ascii="Times New Roman" w:eastAsia="Malgun Gothic" w:hAnsi="Times New Roman" w:cs="Times New Roman"/>
                <w:color w:val="000000"/>
                <w:kern w:val="24"/>
                <w:sz w:val="22"/>
                <w:szCs w:val="18"/>
              </w:rPr>
              <w:t xml:space="preserve">Suite 400, 303 Terry Fox Drive, Kanata, Ontario K2K 3J1 </w:t>
            </w:r>
            <w:r w:rsidRPr="00E76EAF">
              <w:rPr>
                <w:rFonts w:ascii="Times New Roman" w:eastAsia="Malgun Gothic" w:hAnsi="Times New Roman" w:cs="Times New Roman"/>
                <w:color w:val="000000"/>
                <w:kern w:val="24"/>
                <w:sz w:val="22"/>
                <w:szCs w:val="18"/>
              </w:rPr>
              <w:tab/>
            </w:r>
            <w:r w:rsidRPr="00E76EAF">
              <w:rPr>
                <w:rFonts w:ascii="Times New Roman" w:eastAsia="Malgun Gothic" w:hAnsi="Times New Roman" w:cs="Times New Roman"/>
                <w:color w:val="000000"/>
                <w:kern w:val="24"/>
                <w:sz w:val="22"/>
                <w:szCs w:val="18"/>
                <w:lang w:eastAsia="ko-KR"/>
              </w:rPr>
              <w:t xml:space="preserve"> </w:t>
            </w:r>
          </w:p>
        </w:tc>
        <w:tc>
          <w:tcPr>
            <w:tcW w:w="1275" w:type="dxa"/>
            <w:tcBorders>
              <w:top w:val="single" w:sz="4" w:space="0" w:color="000000"/>
              <w:left w:val="single" w:sz="4" w:space="0" w:color="000000"/>
              <w:bottom w:val="single" w:sz="4" w:space="0" w:color="000000"/>
            </w:tcBorders>
            <w:vAlign w:val="center"/>
          </w:tcPr>
          <w:p w:rsidR="007F2A5F" w:rsidRPr="00E76EAF" w:rsidRDefault="007F2A5F">
            <w:pPr>
              <w:pStyle w:val="NormalWeb"/>
              <w:spacing w:before="0" w:beforeAutospacing="0" w:after="0" w:afterAutospacing="0"/>
              <w:textAlignment w:val="baseline"/>
              <w:rPr>
                <w:rFonts w:ascii="Times New Roman" w:hAnsi="Times New Roman" w:cs="Times New Roman"/>
                <w:sz w:val="22"/>
                <w:szCs w:val="18"/>
              </w:rPr>
            </w:pPr>
            <w:r w:rsidRPr="00E76EAF">
              <w:rPr>
                <w:rFonts w:ascii="Times New Roman" w:eastAsia="Malgun Gothic" w:hAnsi="Times New Roman" w:cs="Times New Roman"/>
                <w:color w:val="000000"/>
                <w:kern w:val="24"/>
                <w:sz w:val="22"/>
                <w:szCs w:val="18"/>
              </w:rPr>
              <w:t xml:space="preserve">+1 613 2871948 </w:t>
            </w:r>
            <w:r w:rsidRPr="00E76EAF">
              <w:rPr>
                <w:rFonts w:ascii="Times New Roman" w:eastAsia="Malgun Gothic" w:hAnsi="Times New Roman" w:cs="Times New Roman"/>
                <w:color w:val="000000"/>
                <w:kern w:val="24"/>
                <w:sz w:val="22"/>
                <w:szCs w:val="18"/>
              </w:rPr>
              <w:tab/>
            </w:r>
          </w:p>
        </w:tc>
        <w:tc>
          <w:tcPr>
            <w:tcW w:w="2806" w:type="dxa"/>
            <w:tcBorders>
              <w:top w:val="single" w:sz="4" w:space="0" w:color="000000"/>
              <w:left w:val="single" w:sz="4" w:space="0" w:color="000000"/>
              <w:bottom w:val="single" w:sz="4" w:space="0" w:color="000000"/>
              <w:right w:val="single" w:sz="4" w:space="0" w:color="000000"/>
            </w:tcBorders>
          </w:tcPr>
          <w:p w:rsidR="007F2A5F" w:rsidRPr="00E76EAF" w:rsidRDefault="007F2A5F">
            <w:pPr>
              <w:pStyle w:val="NormalWeb"/>
              <w:spacing w:before="0" w:beforeAutospacing="0" w:after="0" w:afterAutospacing="0"/>
              <w:textAlignment w:val="baseline"/>
              <w:rPr>
                <w:rFonts w:ascii="Times New Roman" w:hAnsi="Times New Roman" w:cs="Times New Roman"/>
                <w:sz w:val="22"/>
                <w:szCs w:val="18"/>
              </w:rPr>
            </w:pPr>
            <w:r w:rsidRPr="00E76EAF">
              <w:rPr>
                <w:rFonts w:ascii="Times New Roman" w:eastAsia="Malgun Gothic" w:hAnsi="Times New Roman" w:cs="Times New Roman"/>
                <w:color w:val="000000"/>
                <w:kern w:val="24"/>
                <w:sz w:val="22"/>
                <w:szCs w:val="18"/>
              </w:rPr>
              <w:t xml:space="preserve">Rob.sun@huawei.com </w:t>
            </w:r>
            <w:r w:rsidRPr="00E76EAF">
              <w:rPr>
                <w:rFonts w:ascii="Times New Roman" w:eastAsia="Malgun Gothic" w:hAnsi="Times New Roman" w:cs="Times New Roman"/>
                <w:color w:val="000000"/>
                <w:kern w:val="24"/>
                <w:sz w:val="22"/>
                <w:szCs w:val="18"/>
              </w:rPr>
              <w:tab/>
            </w:r>
          </w:p>
        </w:tc>
      </w:tr>
    </w:tbl>
    <w:p w:rsidR="00D55681" w:rsidRPr="00E76EAF" w:rsidRDefault="00D55681">
      <w:pPr>
        <w:rPr>
          <w:sz w:val="24"/>
        </w:rPr>
      </w:pPr>
    </w:p>
    <w:p w:rsidR="00D55681" w:rsidRPr="00E76EAF" w:rsidRDefault="00D55681" w:rsidP="004354A0">
      <w:pPr>
        <w:jc w:val="center"/>
        <w:outlineLvl w:val="0"/>
        <w:rPr>
          <w:b/>
          <w:sz w:val="36"/>
          <w:szCs w:val="28"/>
        </w:rPr>
      </w:pPr>
      <w:r w:rsidRPr="00E76EAF">
        <w:rPr>
          <w:b/>
          <w:sz w:val="36"/>
          <w:szCs w:val="28"/>
        </w:rPr>
        <w:t>Abstract</w:t>
      </w:r>
    </w:p>
    <w:p w:rsidR="00D55681" w:rsidRPr="00E76EAF" w:rsidRDefault="004B6918" w:rsidP="00C92306">
      <w:pPr>
        <w:rPr>
          <w:rFonts w:eastAsia="SimSun"/>
          <w:sz w:val="24"/>
          <w:lang w:eastAsia="zh-CN"/>
        </w:rPr>
      </w:pPr>
      <w:r w:rsidRPr="00E76EAF">
        <w:rPr>
          <w:sz w:val="28"/>
          <w:szCs w:val="28"/>
        </w:rPr>
        <w:t xml:space="preserve">The submission provides normative text based on the ideas presented in </w:t>
      </w:r>
      <w:r w:rsidR="009F5765" w:rsidRPr="00E76EAF">
        <w:rPr>
          <w:sz w:val="28"/>
          <w:szCs w:val="28"/>
        </w:rPr>
        <w:t xml:space="preserve">11-16-0354-01-00 </w:t>
      </w:r>
      <w:r w:rsidR="00C92306" w:rsidRPr="00E76EAF">
        <w:rPr>
          <w:sz w:val="28"/>
          <w:szCs w:val="28"/>
        </w:rPr>
        <w:t xml:space="preserve">which satisfy the requirements of SFD </w:t>
      </w:r>
    </w:p>
    <w:p w:rsidR="00334AD1" w:rsidRPr="00E76EAF" w:rsidRDefault="00334AD1">
      <w:pPr>
        <w:rPr>
          <w:rFonts w:eastAsia="SimSun"/>
          <w:sz w:val="24"/>
          <w:lang w:eastAsia="zh-CN"/>
        </w:rPr>
      </w:pPr>
    </w:p>
    <w:p w:rsidR="00334AD1" w:rsidRPr="00E76EAF" w:rsidRDefault="00334AD1">
      <w:pPr>
        <w:rPr>
          <w:rFonts w:eastAsia="SimSun"/>
          <w:sz w:val="24"/>
          <w:lang w:eastAsia="zh-CN"/>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D55681" w:rsidRPr="00E76EAF" w:rsidRDefault="00D55681">
      <w:pPr>
        <w:rPr>
          <w:sz w:val="24"/>
        </w:rPr>
      </w:pPr>
    </w:p>
    <w:p w:rsidR="00C92306" w:rsidRPr="00E76EAF" w:rsidRDefault="00FA3503" w:rsidP="00C92306">
      <w:pPr>
        <w:rPr>
          <w:b/>
          <w:i/>
          <w:sz w:val="24"/>
        </w:rPr>
      </w:pPr>
      <w:r w:rsidRPr="00E76EAF">
        <w:rPr>
          <w:noProof/>
          <w:sz w:val="24"/>
          <w:lang w:eastAsia="zh-CN"/>
        </w:rPr>
        <mc:AlternateContent>
          <mc:Choice Requires="wps">
            <w:drawing>
              <wp:anchor distT="0" distB="0" distL="114935" distR="114935" simplePos="0" relativeHeight="251657728" behindDoc="0" locked="0" layoutInCell="1" allowOverlap="1" wp14:anchorId="65A89DEE" wp14:editId="10BF995E">
                <wp:simplePos x="0" y="0"/>
                <wp:positionH relativeFrom="column">
                  <wp:posOffset>-381000</wp:posOffset>
                </wp:positionH>
                <wp:positionV relativeFrom="paragraph">
                  <wp:posOffset>1172210</wp:posOffset>
                </wp:positionV>
                <wp:extent cx="5867400" cy="2228850"/>
                <wp:effectExtent l="9525" t="1270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228850"/>
                        </a:xfrm>
                        <a:prstGeom prst="rect">
                          <a:avLst/>
                        </a:prstGeom>
                        <a:solidFill>
                          <a:srgbClr val="FFFFFF"/>
                        </a:solidFill>
                        <a:ln w="6350">
                          <a:solidFill>
                            <a:srgbClr val="000000"/>
                          </a:solidFill>
                          <a:miter lim="800000"/>
                          <a:headEnd/>
                          <a:tailEnd/>
                        </a:ln>
                      </wps:spPr>
                      <wps:txbx>
                        <w:txbxContent>
                          <w:p w:rsidR="00BA45EB" w:rsidRDefault="00BA45EB">
                            <w:pPr>
                              <w:rPr>
                                <w:color w:val="000000"/>
                                <w:sz w:val="16"/>
                                <w:szCs w:val="16"/>
                              </w:rPr>
                            </w:pPr>
                            <w:r>
                              <w:rPr>
                                <w:b/>
                                <w:color w:val="000000"/>
                                <w:sz w:val="16"/>
                                <w:szCs w:val="16"/>
                              </w:rPr>
                              <w:t>Notice:</w:t>
                            </w:r>
                            <w:r>
                              <w:rPr>
                                <w:color w:val="000000"/>
                                <w:sz w:val="16"/>
                                <w:szCs w:val="16"/>
                              </w:rPr>
                              <w:t xml:space="preserve"> This document has been prepared to assist IEEE 802.11.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A45EB" w:rsidRDefault="00BA45EB">
                            <w:pPr>
                              <w:rPr>
                                <w:color w:val="000000"/>
                                <w:sz w:val="16"/>
                                <w:szCs w:val="16"/>
                              </w:rPr>
                            </w:pPr>
                            <w:r>
                              <w:rPr>
                                <w:b/>
                                <w:color w:val="000000"/>
                                <w:sz w:val="16"/>
                                <w:szCs w:val="16"/>
                              </w:rPr>
                              <w:t>Release:</w:t>
                            </w:r>
                            <w:r>
                              <w:rPr>
                                <w:color w:val="000000"/>
                                <w:sz w:val="16"/>
                                <w:szCs w:val="16"/>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802.11.</w:t>
                            </w:r>
                          </w:p>
                          <w:p w:rsidR="00BA45EB" w:rsidRDefault="00BA45EB">
                            <w:pPr>
                              <w:rPr>
                                <w:color w:val="000000"/>
                                <w:sz w:val="16"/>
                                <w:szCs w:val="16"/>
                              </w:rPr>
                            </w:pPr>
                            <w:r>
                              <w:rPr>
                                <w:b/>
                                <w:color w:val="000000"/>
                                <w:sz w:val="16"/>
                                <w:szCs w:val="16"/>
                              </w:rPr>
                              <w:t>Patent Policy and Procedures:</w:t>
                            </w:r>
                            <w:r>
                              <w:rPr>
                                <w:color w:val="000000"/>
                                <w:sz w:val="16"/>
                                <w:szCs w:val="16"/>
                              </w:rPr>
                              <w:t xml:space="preserve"> The contributor is familiar with the IEEE 802 Patent Policy and Procedures &lt;</w:t>
                            </w:r>
                            <w:hyperlink w:anchor="_blank" w:history="1">
                              <w:r>
                                <w:rPr>
                                  <w:rStyle w:val="Hyperlink"/>
                                  <w:sz w:val="16"/>
                                  <w:szCs w:val="16"/>
                                </w:rPr>
                                <w:t>http:// ieee802.org/guides/bylaws/sb-bylaws.pdf</w:t>
                              </w:r>
                            </w:hyperlink>
                            <w:r>
                              <w:rPr>
                                <w:color w:val="000000"/>
                                <w:sz w:val="16"/>
                                <w:szCs w:val="16"/>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8" w:history="1">
                              <w:r>
                                <w:rPr>
                                  <w:rStyle w:val="Hyperlink"/>
                                </w:rPr>
                                <w:t>stuart@ok-brit.com</w:t>
                              </w:r>
                            </w:hyperlink>
                            <w:r>
                              <w:rPr>
                                <w:color w:val="000000"/>
                                <w:sz w:val="16"/>
                                <w:szCs w:val="16"/>
                              </w:rPr>
                              <w:t xml:space="preserve">&gt; as early as possible, in written or electronic form, if patented technology (or technology under patent application) might be incorporated into a draft standard being developed within the IEEE 802.11 Working Group. </w:t>
                            </w:r>
                            <w:r>
                              <w:rPr>
                                <w:b/>
                                <w:color w:val="000080"/>
                                <w:sz w:val="16"/>
                                <w:szCs w:val="16"/>
                              </w:rPr>
                              <w:t>If you have questions, contact the IEEE Patent Committee Administrator at &lt;</w:t>
                            </w:r>
                            <w:hyperlink r:id="rId9" w:anchor="_blank" w:history="1">
                              <w:r>
                                <w:rPr>
                                  <w:rStyle w:val="Hyperlink"/>
                                </w:rPr>
                                <w:t>patcom@ieee.org</w:t>
                              </w:r>
                            </w:hyperlink>
                            <w:r>
                              <w:rPr>
                                <w:b/>
                                <w:color w:val="000080"/>
                                <w:sz w:val="16"/>
                                <w:szCs w:val="16"/>
                              </w:rPr>
                              <w:t>&gt;</w:t>
                            </w:r>
                            <w:r>
                              <w:rPr>
                                <w:color w:val="000000"/>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89DEE" id="_x0000_t202" coordsize="21600,21600" o:spt="202" path="m,l,21600r21600,l21600,xe">
                <v:stroke joinstyle="miter"/>
                <v:path gradientshapeok="t" o:connecttype="rect"/>
              </v:shapetype>
              <v:shape id="Text Box 2" o:spid="_x0000_s1026" type="#_x0000_t202" style="position:absolute;left:0;text-align:left;margin-left:-30pt;margin-top:92.3pt;width:462pt;height:17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" strokeweight=".5pt">
                <v:textbox inset="7.45pt,3.85pt,7.45pt,3.85pt">
                  <w:txbxContent>
                    <w:p w:rsidR="00BA45EB" w:rsidRDefault="00BA45EB">
                      <w:pPr>
                        <w:rPr>
                          <w:color w:val="000000"/>
                          <w:sz w:val="16"/>
                          <w:szCs w:val="16"/>
                        </w:rPr>
                      </w:pPr>
                      <w:r>
                        <w:rPr>
                          <w:b/>
                          <w:color w:val="000000"/>
                          <w:sz w:val="16"/>
                          <w:szCs w:val="16"/>
                        </w:rPr>
                        <w:t>Notice:</w:t>
                      </w:r>
                      <w:r>
                        <w:rPr>
                          <w:color w:val="000000"/>
                          <w:sz w:val="16"/>
                          <w:szCs w:val="16"/>
                        </w:rPr>
                        <w:t xml:space="preserve"> This document has been prepared to assist IEEE 802.11.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A45EB" w:rsidRDefault="00BA45EB">
                      <w:pPr>
                        <w:rPr>
                          <w:color w:val="000000"/>
                          <w:sz w:val="16"/>
                          <w:szCs w:val="16"/>
                        </w:rPr>
                      </w:pPr>
                      <w:r>
                        <w:rPr>
                          <w:b/>
                          <w:color w:val="000000"/>
                          <w:sz w:val="16"/>
                          <w:szCs w:val="16"/>
                        </w:rPr>
                        <w:t>Release:</w:t>
                      </w:r>
                      <w:r>
                        <w:rPr>
                          <w:color w:val="000000"/>
                          <w:sz w:val="16"/>
                          <w:szCs w:val="16"/>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802.11.</w:t>
                      </w:r>
                    </w:p>
                    <w:p w:rsidR="00BA45EB" w:rsidRDefault="00BA45EB">
                      <w:pPr>
                        <w:rPr>
                          <w:color w:val="000000"/>
                          <w:sz w:val="16"/>
                          <w:szCs w:val="16"/>
                        </w:rPr>
                      </w:pPr>
                      <w:r>
                        <w:rPr>
                          <w:b/>
                          <w:color w:val="000000"/>
                          <w:sz w:val="16"/>
                          <w:szCs w:val="16"/>
                        </w:rPr>
                        <w:t>Patent Policy and Procedures:</w:t>
                      </w:r>
                      <w:r>
                        <w:rPr>
                          <w:color w:val="000000"/>
                          <w:sz w:val="16"/>
                          <w:szCs w:val="16"/>
                        </w:rPr>
                        <w:t xml:space="preserve"> The contributor is familiar with the IEEE 802 Patent Policy and Procedures &lt;</w:t>
                      </w:r>
                      <w:hyperlink w:anchor="_blank" w:history="1">
                        <w:r>
                          <w:rPr>
                            <w:rStyle w:val="Hyperlink"/>
                            <w:sz w:val="16"/>
                            <w:szCs w:val="16"/>
                          </w:rPr>
                          <w:t>http:// ieee802.org/guides/bylaws/sb-bylaws.pdf</w:t>
                        </w:r>
                      </w:hyperlink>
                      <w:r>
                        <w:rPr>
                          <w:color w:val="000000"/>
                          <w:sz w:val="16"/>
                          <w:szCs w:val="16"/>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0" w:history="1">
                        <w:r>
                          <w:rPr>
                            <w:rStyle w:val="Hyperlink"/>
                          </w:rPr>
                          <w:t>stuart@ok-brit.com</w:t>
                        </w:r>
                      </w:hyperlink>
                      <w:r>
                        <w:rPr>
                          <w:color w:val="000000"/>
                          <w:sz w:val="16"/>
                          <w:szCs w:val="16"/>
                        </w:rPr>
                        <w:t xml:space="preserve">&gt; as early as possible, in written or electronic form, if patented technology (or technology under patent application) might be incorporated into a draft standard being developed within the IEEE 802.11 Working Group. </w:t>
                      </w:r>
                      <w:r>
                        <w:rPr>
                          <w:b/>
                          <w:color w:val="000080"/>
                          <w:sz w:val="16"/>
                          <w:szCs w:val="16"/>
                        </w:rPr>
                        <w:t>If you have questions, contact the IEEE Patent Committee Administrator at &lt;</w:t>
                      </w:r>
                      <w:hyperlink r:id="rId11" w:anchor="_blank" w:history="1">
                        <w:r>
                          <w:rPr>
                            <w:rStyle w:val="Hyperlink"/>
                          </w:rPr>
                          <w:t>patcom@ieee.org</w:t>
                        </w:r>
                      </w:hyperlink>
                      <w:r>
                        <w:rPr>
                          <w:b/>
                          <w:color w:val="000080"/>
                          <w:sz w:val="16"/>
                          <w:szCs w:val="16"/>
                        </w:rPr>
                        <w:t>&gt;</w:t>
                      </w:r>
                      <w:r>
                        <w:rPr>
                          <w:color w:val="000000"/>
                          <w:sz w:val="16"/>
                          <w:szCs w:val="16"/>
                        </w:rPr>
                        <w:t>.</w:t>
                      </w:r>
                    </w:p>
                  </w:txbxContent>
                </v:textbox>
              </v:shape>
            </w:pict>
          </mc:Fallback>
        </mc:AlternateContent>
      </w:r>
      <w:r w:rsidR="00334AD1" w:rsidRPr="00E76EAF">
        <w:rPr>
          <w:rFonts w:eastAsia="SimSun"/>
          <w:sz w:val="22"/>
          <w:lang w:eastAsia="zh-CN"/>
        </w:rPr>
        <w:br w:type="page"/>
      </w:r>
    </w:p>
    <w:p w:rsidR="00C92306" w:rsidRPr="00BB0B7F" w:rsidRDefault="00C92306" w:rsidP="00C92306">
      <w:pPr>
        <w:rPr>
          <w:b/>
          <w:i/>
          <w:sz w:val="24"/>
        </w:rPr>
      </w:pPr>
      <w:r w:rsidRPr="00BB0B7F">
        <w:rPr>
          <w:b/>
          <w:i/>
          <w:sz w:val="24"/>
        </w:rPr>
        <w:lastRenderedPageBreak/>
        <w:t>Insert the following definition into 3.1:</w:t>
      </w:r>
    </w:p>
    <w:p w:rsidR="00C92306" w:rsidRPr="00BB0B7F" w:rsidRDefault="00C92306" w:rsidP="00C92306">
      <w:pPr>
        <w:rPr>
          <w:sz w:val="24"/>
        </w:rPr>
      </w:pPr>
    </w:p>
    <w:p w:rsidR="00C92306" w:rsidRPr="00BB0B7F" w:rsidRDefault="00C92306" w:rsidP="00C92306">
      <w:pPr>
        <w:rPr>
          <w:sz w:val="24"/>
        </w:rPr>
      </w:pPr>
    </w:p>
    <w:p w:rsidR="00C92306" w:rsidRPr="00BB0B7F" w:rsidRDefault="00C93453" w:rsidP="00C92306">
      <w:pPr>
        <w:rPr>
          <w:b/>
          <w:i/>
          <w:sz w:val="24"/>
        </w:rPr>
      </w:pPr>
      <w:r>
        <w:rPr>
          <w:b/>
          <w:i/>
          <w:sz w:val="24"/>
        </w:rPr>
        <w:t xml:space="preserve">Modify section 4.5.4.2 </w:t>
      </w:r>
      <w:r w:rsidR="00C92306" w:rsidRPr="00BB0B7F">
        <w:rPr>
          <w:b/>
          <w:i/>
          <w:sz w:val="24"/>
        </w:rPr>
        <w:t>as indicated</w:t>
      </w:r>
      <w:r w:rsidR="00C14143">
        <w:rPr>
          <w:b/>
          <w:i/>
          <w:sz w:val="24"/>
        </w:rPr>
        <w:t xml:space="preserve"> and highlighted</w:t>
      </w:r>
      <w:r w:rsidR="00C92306" w:rsidRPr="00BB0B7F">
        <w:rPr>
          <w:b/>
          <w:i/>
          <w:sz w:val="24"/>
        </w:rPr>
        <w:t>:</w:t>
      </w:r>
    </w:p>
    <w:p w:rsidR="00C92306" w:rsidRPr="00BB0B7F" w:rsidRDefault="00C93453" w:rsidP="00C93453">
      <w:pPr>
        <w:pStyle w:val="H4"/>
        <w:ind w:left="1080"/>
        <w:rPr>
          <w:w w:val="100"/>
          <w:sz w:val="24"/>
        </w:rPr>
      </w:pPr>
      <w:bookmarkStart w:id="1" w:name="RTF38303331313a2048342c312e"/>
      <w:r>
        <w:rPr>
          <w:w w:val="100"/>
          <w:sz w:val="24"/>
        </w:rPr>
        <w:t xml:space="preserve">4.5.4.2 </w:t>
      </w:r>
      <w:r w:rsidR="00C92306" w:rsidRPr="00BB0B7F">
        <w:rPr>
          <w:w w:val="100"/>
          <w:sz w:val="24"/>
        </w:rPr>
        <w:t>Authentication</w:t>
      </w:r>
      <w:bookmarkEnd w:id="1"/>
    </w:p>
    <w:p w:rsidR="00C92306" w:rsidRPr="00BB0B7F" w:rsidRDefault="00C92306" w:rsidP="00C92306">
      <w:pPr>
        <w:pStyle w:val="T"/>
        <w:rPr>
          <w:w w:val="100"/>
          <w:sz w:val="24"/>
        </w:rPr>
      </w:pPr>
      <w:r w:rsidRPr="00BB0B7F">
        <w:rPr>
          <w:w w:val="100"/>
          <w:sz w:val="24"/>
        </w:rPr>
        <w:t>.</w:t>
      </w:r>
    </w:p>
    <w:p w:rsidR="00C92306" w:rsidRPr="003A3693" w:rsidRDefault="00E01E35" w:rsidP="00C92306">
      <w:pPr>
        <w:pStyle w:val="T"/>
        <w:rPr>
          <w:color w:val="FF0000"/>
          <w:w w:val="100"/>
          <w:sz w:val="24"/>
          <w:u w:val="single"/>
        </w:rPr>
      </w:pPr>
      <w:r w:rsidRPr="003A3693">
        <w:rPr>
          <w:color w:val="FF0000"/>
          <w:w w:val="100"/>
          <w:sz w:val="24"/>
          <w:u w:val="single"/>
        </w:rPr>
        <w:t xml:space="preserve">IEEE </w:t>
      </w:r>
      <w:proofErr w:type="spellStart"/>
      <w:proofErr w:type="gramStart"/>
      <w:r w:rsidRPr="003A3693">
        <w:rPr>
          <w:color w:val="FF0000"/>
          <w:w w:val="100"/>
          <w:sz w:val="24"/>
          <w:u w:val="single"/>
        </w:rPr>
        <w:t>Std</w:t>
      </w:r>
      <w:proofErr w:type="spellEnd"/>
      <w:proofErr w:type="gramEnd"/>
      <w:r w:rsidRPr="003A3693">
        <w:rPr>
          <w:color w:val="FF0000"/>
          <w:w w:val="100"/>
          <w:sz w:val="24"/>
          <w:u w:val="single"/>
        </w:rPr>
        <w:t xml:space="preserve"> 802.11 defines another additional </w:t>
      </w:r>
      <w:r w:rsidR="00C92306" w:rsidRPr="003A3693">
        <w:rPr>
          <w:color w:val="FF0000"/>
          <w:w w:val="100"/>
          <w:sz w:val="24"/>
          <w:u w:val="single"/>
        </w:rPr>
        <w:t>802.11 authentication methods</w:t>
      </w:r>
      <w:r w:rsidRPr="003A3693">
        <w:rPr>
          <w:color w:val="FF0000"/>
          <w:w w:val="100"/>
          <w:sz w:val="24"/>
          <w:u w:val="single"/>
        </w:rPr>
        <w:t xml:space="preserve"> to complement the existing IEEE 802.11 authentication mechanisms, specifically the DMG/EDMG Fast Authentication and Association, </w:t>
      </w:r>
      <w:proofErr w:type="spellStart"/>
      <w:r w:rsidRPr="003A3693">
        <w:rPr>
          <w:color w:val="FF0000"/>
          <w:w w:val="100"/>
          <w:sz w:val="24"/>
          <w:u w:val="single"/>
        </w:rPr>
        <w:t>a.k.a</w:t>
      </w:r>
      <w:proofErr w:type="spellEnd"/>
      <w:r w:rsidRPr="003A3693">
        <w:rPr>
          <w:color w:val="FF0000"/>
          <w:w w:val="100"/>
          <w:sz w:val="24"/>
          <w:u w:val="single"/>
        </w:rPr>
        <w:t xml:space="preserve"> EDMG FAA. </w:t>
      </w:r>
      <w:r w:rsidR="00BA45EB" w:rsidRPr="003A3693">
        <w:rPr>
          <w:color w:val="FF0000"/>
          <w:w w:val="100"/>
          <w:sz w:val="24"/>
          <w:u w:val="single"/>
        </w:rPr>
        <w:t xml:space="preserve">The </w:t>
      </w:r>
      <w:r w:rsidRPr="003A3693">
        <w:rPr>
          <w:color w:val="FF0000"/>
          <w:w w:val="100"/>
          <w:sz w:val="24"/>
          <w:u w:val="single"/>
        </w:rPr>
        <w:t xml:space="preserve">EDMG FAA method are defined in this </w:t>
      </w:r>
      <w:r w:rsidR="00BA45EB" w:rsidRPr="003A3693">
        <w:rPr>
          <w:color w:val="FF0000"/>
          <w:w w:val="100"/>
          <w:sz w:val="24"/>
          <w:u w:val="single"/>
        </w:rPr>
        <w:t xml:space="preserve">version of the specification. </w:t>
      </w:r>
      <w:r w:rsidRPr="003A3693">
        <w:rPr>
          <w:color w:val="FF0000"/>
          <w:w w:val="100"/>
          <w:sz w:val="24"/>
          <w:u w:val="single"/>
        </w:rPr>
        <w:t xml:space="preserve"> The F</w:t>
      </w:r>
      <w:r w:rsidR="0051524C" w:rsidRPr="003A3693">
        <w:rPr>
          <w:color w:val="FF0000"/>
          <w:w w:val="100"/>
          <w:sz w:val="24"/>
          <w:u w:val="single"/>
        </w:rPr>
        <w:t xml:space="preserve">AA </w:t>
      </w:r>
      <w:r w:rsidR="00BA45EB" w:rsidRPr="003A3693">
        <w:rPr>
          <w:color w:val="FF0000"/>
          <w:w w:val="100"/>
          <w:sz w:val="24"/>
          <w:u w:val="single"/>
        </w:rPr>
        <w:t xml:space="preserve">authentication exchange is utilized with </w:t>
      </w:r>
      <w:r w:rsidR="0051524C" w:rsidRPr="003A3693">
        <w:rPr>
          <w:color w:val="FF0000"/>
          <w:w w:val="100"/>
          <w:sz w:val="24"/>
          <w:u w:val="single"/>
        </w:rPr>
        <w:t xml:space="preserve">the Non-TTP (Trust Third Party) </w:t>
      </w:r>
      <w:r w:rsidR="00BA45EB" w:rsidRPr="003A3693">
        <w:rPr>
          <w:color w:val="FF0000"/>
          <w:w w:val="100"/>
          <w:sz w:val="24"/>
          <w:u w:val="single"/>
        </w:rPr>
        <w:t xml:space="preserve">and the authentication is processed between at the EDMG PCP/AP and the EDMG STA </w:t>
      </w:r>
      <w:r w:rsidR="0051524C" w:rsidRPr="003A3693">
        <w:rPr>
          <w:color w:val="FF0000"/>
          <w:w w:val="100"/>
          <w:sz w:val="24"/>
          <w:u w:val="single"/>
        </w:rPr>
        <w:t>at some scenarios where the round trip of authentication and association timing is extremely crucial for the link setup. In order to expedite the authentication and association process, the exchange of the authentication is piggybacked with other management frames during discovery and association</w:t>
      </w:r>
      <w:r w:rsidR="00BA45EB" w:rsidRPr="003A3693">
        <w:rPr>
          <w:color w:val="FF0000"/>
          <w:w w:val="100"/>
          <w:sz w:val="24"/>
          <w:u w:val="single"/>
        </w:rPr>
        <w:t xml:space="preserve">. </w:t>
      </w:r>
      <w:r w:rsidR="00C92306" w:rsidRPr="003A3693">
        <w:rPr>
          <w:color w:val="FF0000"/>
          <w:w w:val="100"/>
          <w:sz w:val="24"/>
          <w:u w:val="single"/>
        </w:rPr>
        <w:t>A</w:t>
      </w:r>
      <w:r w:rsidR="00BA45EB" w:rsidRPr="003A3693">
        <w:rPr>
          <w:color w:val="FF0000"/>
          <w:w w:val="100"/>
          <w:sz w:val="24"/>
          <w:u w:val="single"/>
        </w:rPr>
        <w:t>n</w:t>
      </w:r>
      <w:r w:rsidR="00C92306" w:rsidRPr="003A3693">
        <w:rPr>
          <w:color w:val="FF0000"/>
          <w:w w:val="100"/>
          <w:sz w:val="24"/>
          <w:u w:val="single"/>
        </w:rPr>
        <w:t xml:space="preserve"> </w:t>
      </w:r>
      <w:r w:rsidR="00BA45EB" w:rsidRPr="003A3693">
        <w:rPr>
          <w:color w:val="FF0000"/>
          <w:w w:val="100"/>
          <w:sz w:val="24"/>
          <w:u w:val="single"/>
        </w:rPr>
        <w:t>EDMG</w:t>
      </w:r>
      <w:r w:rsidR="00982146" w:rsidRPr="003A3693">
        <w:rPr>
          <w:color w:val="FF0000"/>
          <w:w w:val="100"/>
          <w:sz w:val="24"/>
          <w:u w:val="single"/>
        </w:rPr>
        <w:t xml:space="preserve"> </w:t>
      </w:r>
      <w:r w:rsidR="00C92306" w:rsidRPr="003A3693">
        <w:rPr>
          <w:color w:val="FF0000"/>
          <w:w w:val="100"/>
          <w:sz w:val="24"/>
          <w:u w:val="single"/>
        </w:rPr>
        <w:t>STA that discovers a</w:t>
      </w:r>
      <w:r w:rsidR="002264D3" w:rsidRPr="003A3693">
        <w:rPr>
          <w:color w:val="FF0000"/>
          <w:w w:val="100"/>
          <w:sz w:val="24"/>
          <w:u w:val="single"/>
        </w:rPr>
        <w:t>n</w:t>
      </w:r>
      <w:r w:rsidR="00C92306" w:rsidRPr="003A3693">
        <w:rPr>
          <w:color w:val="FF0000"/>
          <w:w w:val="100"/>
          <w:sz w:val="24"/>
          <w:u w:val="single"/>
        </w:rPr>
        <w:t xml:space="preserve"> </w:t>
      </w:r>
      <w:r w:rsidR="00BA45EB" w:rsidRPr="003A3693">
        <w:rPr>
          <w:color w:val="FF0000"/>
          <w:w w:val="100"/>
          <w:sz w:val="24"/>
          <w:u w:val="single"/>
        </w:rPr>
        <w:t>EDMG FAA</w:t>
      </w:r>
      <w:r w:rsidR="00C92306" w:rsidRPr="003A3693">
        <w:rPr>
          <w:color w:val="FF0000"/>
          <w:w w:val="100"/>
          <w:sz w:val="24"/>
          <w:u w:val="single"/>
        </w:rPr>
        <w:t xml:space="preserve">-capable </w:t>
      </w:r>
      <w:r w:rsidR="00982146" w:rsidRPr="003A3693">
        <w:rPr>
          <w:color w:val="FF0000"/>
          <w:w w:val="100"/>
          <w:sz w:val="24"/>
          <w:u w:val="single"/>
        </w:rPr>
        <w:t>PCP/AP through the FAA indication bit</w:t>
      </w:r>
      <w:r w:rsidR="00C92306" w:rsidRPr="003A3693">
        <w:rPr>
          <w:color w:val="FF0000"/>
          <w:w w:val="100"/>
          <w:sz w:val="24"/>
          <w:u w:val="single"/>
        </w:rPr>
        <w:t xml:space="preserve"> may begin the F</w:t>
      </w:r>
      <w:r w:rsidR="00BA45EB" w:rsidRPr="003A3693">
        <w:rPr>
          <w:color w:val="FF0000"/>
          <w:w w:val="100"/>
          <w:sz w:val="24"/>
          <w:u w:val="single"/>
        </w:rPr>
        <w:t>ast</w:t>
      </w:r>
      <w:r w:rsidR="00C92306" w:rsidRPr="003A3693">
        <w:rPr>
          <w:color w:val="FF0000"/>
          <w:w w:val="100"/>
          <w:sz w:val="24"/>
          <w:u w:val="single"/>
        </w:rPr>
        <w:t xml:space="preserve"> Authentication </w:t>
      </w:r>
      <w:r w:rsidR="00BA45EB" w:rsidRPr="003A3693">
        <w:rPr>
          <w:color w:val="FF0000"/>
          <w:w w:val="100"/>
          <w:sz w:val="24"/>
          <w:u w:val="single"/>
        </w:rPr>
        <w:t xml:space="preserve">and Association </w:t>
      </w:r>
      <w:r w:rsidR="00C92306" w:rsidRPr="003A3693">
        <w:rPr>
          <w:color w:val="FF0000"/>
          <w:w w:val="100"/>
          <w:sz w:val="24"/>
          <w:u w:val="single"/>
        </w:rPr>
        <w:t xml:space="preserve">protocol and perform mutual authentication using the </w:t>
      </w:r>
      <w:r w:rsidR="00BA45EB" w:rsidRPr="003A3693">
        <w:rPr>
          <w:color w:val="FF0000"/>
          <w:w w:val="100"/>
          <w:sz w:val="24"/>
          <w:u w:val="single"/>
        </w:rPr>
        <w:t>pre-shared credentials</w:t>
      </w:r>
      <w:r w:rsidR="00982146" w:rsidRPr="003A3693">
        <w:rPr>
          <w:color w:val="FF0000"/>
          <w:w w:val="100"/>
          <w:sz w:val="24"/>
          <w:u w:val="single"/>
        </w:rPr>
        <w:t xml:space="preserve">. </w:t>
      </w:r>
      <w:r w:rsidR="00982146" w:rsidRPr="00C14143">
        <w:rPr>
          <w:color w:val="FF0000"/>
          <w:w w:val="100"/>
          <w:sz w:val="24"/>
          <w:u w:val="single"/>
        </w:rPr>
        <w:t>O</w:t>
      </w:r>
      <w:r w:rsidR="00C92306" w:rsidRPr="00C14143">
        <w:rPr>
          <w:color w:val="FF0000"/>
          <w:w w:val="100"/>
          <w:sz w:val="24"/>
          <w:u w:val="single"/>
        </w:rPr>
        <w:t>therwise the STA may perform full EAP authentication via IEEE 802.1X authentication. The IEEE 802.11 authentication mechanism also allows definition of new authentication methods</w:t>
      </w:r>
      <w:r w:rsidR="00C92306" w:rsidRPr="003A3693">
        <w:rPr>
          <w:color w:val="FF0000"/>
          <w:w w:val="100"/>
          <w:sz w:val="24"/>
          <w:u w:val="single"/>
        </w:rPr>
        <w:t>.</w:t>
      </w:r>
      <w:r w:rsidR="003661F4" w:rsidRPr="003A3693">
        <w:rPr>
          <w:color w:val="FF0000"/>
          <w:w w:val="100"/>
          <w:sz w:val="24"/>
          <w:u w:val="single"/>
        </w:rPr>
        <w:t xml:space="preserve"> Between the PCP/AP and the STA, they may have multiple </w:t>
      </w:r>
      <w:proofErr w:type="spellStart"/>
      <w:r w:rsidR="003661F4" w:rsidRPr="003A3693">
        <w:rPr>
          <w:color w:val="FF0000"/>
          <w:w w:val="100"/>
          <w:sz w:val="24"/>
          <w:u w:val="single"/>
        </w:rPr>
        <w:t>preshared</w:t>
      </w:r>
      <w:proofErr w:type="spellEnd"/>
      <w:r w:rsidR="003661F4" w:rsidRPr="003A3693">
        <w:rPr>
          <w:color w:val="FF0000"/>
          <w:w w:val="100"/>
          <w:sz w:val="24"/>
          <w:u w:val="single"/>
        </w:rPr>
        <w:t xml:space="preserve"> keys in order to increase the security functions, and they will proceed with the Key</w:t>
      </w:r>
      <w:r w:rsidR="007B4CD0" w:rsidRPr="003A3693">
        <w:rPr>
          <w:color w:val="FF0000"/>
          <w:w w:val="100"/>
          <w:sz w:val="24"/>
          <w:u w:val="single"/>
        </w:rPr>
        <w:t xml:space="preserve"> </w:t>
      </w:r>
      <w:r w:rsidR="003661F4" w:rsidRPr="003A3693">
        <w:rPr>
          <w:color w:val="FF0000"/>
          <w:w w:val="100"/>
          <w:sz w:val="24"/>
          <w:u w:val="single"/>
        </w:rPr>
        <w:t xml:space="preserve">ID to indicate the appropriate </w:t>
      </w:r>
      <w:proofErr w:type="spellStart"/>
      <w:r w:rsidR="003661F4" w:rsidRPr="003A3693">
        <w:rPr>
          <w:color w:val="FF0000"/>
          <w:w w:val="100"/>
          <w:sz w:val="24"/>
          <w:u w:val="single"/>
        </w:rPr>
        <w:t>preshared</w:t>
      </w:r>
      <w:proofErr w:type="spellEnd"/>
      <w:r w:rsidR="003661F4" w:rsidRPr="003A3693">
        <w:rPr>
          <w:color w:val="FF0000"/>
          <w:w w:val="100"/>
          <w:sz w:val="24"/>
          <w:u w:val="single"/>
        </w:rPr>
        <w:t xml:space="preserve"> key for the instance of the FAA authentication.</w:t>
      </w:r>
    </w:p>
    <w:p w:rsidR="003A3693" w:rsidRPr="00C14143" w:rsidRDefault="00982146" w:rsidP="00C92306">
      <w:pPr>
        <w:pStyle w:val="T"/>
        <w:rPr>
          <w:color w:val="FF0000"/>
          <w:w w:val="100"/>
          <w:sz w:val="24"/>
          <w:u w:val="single"/>
        </w:rPr>
      </w:pPr>
      <w:r w:rsidRPr="00C14143">
        <w:rPr>
          <w:color w:val="FF0000"/>
          <w:w w:val="100"/>
          <w:sz w:val="24"/>
          <w:u w:val="single"/>
        </w:rPr>
        <w:t>An RSNA shall</w:t>
      </w:r>
      <w:r w:rsidR="00C92306" w:rsidRPr="00C14143">
        <w:rPr>
          <w:color w:val="FF0000"/>
          <w:w w:val="100"/>
          <w:sz w:val="24"/>
          <w:u w:val="single"/>
        </w:rPr>
        <w:t xml:space="preserve"> support </w:t>
      </w:r>
      <w:r w:rsidRPr="00C14143">
        <w:rPr>
          <w:color w:val="FF0000"/>
          <w:w w:val="100"/>
          <w:sz w:val="24"/>
          <w:u w:val="single"/>
        </w:rPr>
        <w:t xml:space="preserve">DMG/EDMG Fast Authentication and Association Protocol. </w:t>
      </w:r>
      <w:r w:rsidR="00C92306" w:rsidRPr="00C14143">
        <w:rPr>
          <w:color w:val="FF0000"/>
          <w:w w:val="100"/>
          <w:sz w:val="24"/>
          <w:u w:val="single"/>
        </w:rPr>
        <w:t xml:space="preserve">An RSNA </w:t>
      </w:r>
      <w:r w:rsidRPr="00C14143">
        <w:rPr>
          <w:color w:val="FF0000"/>
          <w:w w:val="100"/>
          <w:sz w:val="24"/>
          <w:u w:val="single"/>
        </w:rPr>
        <w:t xml:space="preserve">which </w:t>
      </w:r>
      <w:r w:rsidR="00C92306" w:rsidRPr="00C14143">
        <w:rPr>
          <w:color w:val="FF0000"/>
          <w:w w:val="100"/>
          <w:sz w:val="24"/>
          <w:u w:val="single"/>
        </w:rPr>
        <w:t xml:space="preserve">supports </w:t>
      </w:r>
      <w:r w:rsidRPr="00C14143">
        <w:rPr>
          <w:color w:val="FF0000"/>
          <w:w w:val="100"/>
          <w:sz w:val="24"/>
          <w:u w:val="single"/>
        </w:rPr>
        <w:t xml:space="preserve">FAA </w:t>
      </w:r>
      <w:r w:rsidR="00C92306" w:rsidRPr="00C14143">
        <w:rPr>
          <w:color w:val="FF0000"/>
          <w:w w:val="100"/>
          <w:sz w:val="24"/>
          <w:u w:val="single"/>
        </w:rPr>
        <w:t xml:space="preserve">authentication based on IEEE </w:t>
      </w:r>
      <w:proofErr w:type="spellStart"/>
      <w:proofErr w:type="gramStart"/>
      <w:r w:rsidR="00C92306" w:rsidRPr="00C14143">
        <w:rPr>
          <w:color w:val="FF0000"/>
          <w:w w:val="100"/>
          <w:sz w:val="24"/>
          <w:u w:val="single"/>
        </w:rPr>
        <w:t>Std</w:t>
      </w:r>
      <w:proofErr w:type="spellEnd"/>
      <w:proofErr w:type="gramEnd"/>
      <w:r w:rsidR="00C92306" w:rsidRPr="00C14143">
        <w:rPr>
          <w:color w:val="FF0000"/>
          <w:w w:val="100"/>
          <w:sz w:val="24"/>
          <w:u w:val="single"/>
        </w:rPr>
        <w:t xml:space="preserve"> 802.1X-2004, </w:t>
      </w:r>
      <w:r w:rsidRPr="00C14143">
        <w:rPr>
          <w:color w:val="FF0000"/>
          <w:w w:val="100"/>
          <w:sz w:val="24"/>
          <w:u w:val="single"/>
        </w:rPr>
        <w:t>and the</w:t>
      </w:r>
      <w:r w:rsidR="00C92306" w:rsidRPr="00C14143">
        <w:rPr>
          <w:color w:val="FF0000"/>
          <w:w w:val="100"/>
          <w:sz w:val="24"/>
          <w:u w:val="single"/>
        </w:rPr>
        <w:t xml:space="preserve"> </w:t>
      </w:r>
      <w:proofErr w:type="spellStart"/>
      <w:r w:rsidR="00C92306" w:rsidRPr="00C14143">
        <w:rPr>
          <w:color w:val="FF0000"/>
          <w:w w:val="100"/>
          <w:sz w:val="24"/>
          <w:u w:val="single"/>
        </w:rPr>
        <w:t>preshared</w:t>
      </w:r>
      <w:proofErr w:type="spellEnd"/>
      <w:r w:rsidR="00C92306" w:rsidRPr="00C14143">
        <w:rPr>
          <w:color w:val="FF0000"/>
          <w:w w:val="100"/>
          <w:sz w:val="24"/>
          <w:u w:val="single"/>
        </w:rPr>
        <w:t xml:space="preserve"> keys (PSKs) </w:t>
      </w:r>
      <w:r w:rsidRPr="00C14143">
        <w:rPr>
          <w:color w:val="FF0000"/>
          <w:w w:val="100"/>
          <w:sz w:val="24"/>
          <w:u w:val="single"/>
        </w:rPr>
        <w:t>within the PBSS</w:t>
      </w:r>
      <w:r w:rsidR="00C92306" w:rsidRPr="00C14143">
        <w:rPr>
          <w:color w:val="FF0000"/>
          <w:w w:val="100"/>
          <w:sz w:val="24"/>
          <w:u w:val="single"/>
        </w:rPr>
        <w:t xml:space="preserve">. IEEE 802.1X authentication </w:t>
      </w:r>
      <w:r w:rsidRPr="00C14143">
        <w:rPr>
          <w:color w:val="FF0000"/>
          <w:w w:val="100"/>
          <w:sz w:val="24"/>
          <w:u w:val="single"/>
        </w:rPr>
        <w:t>may also utilize</w:t>
      </w:r>
      <w:r w:rsidR="00C92306" w:rsidRPr="00C14143">
        <w:rPr>
          <w:color w:val="FF0000"/>
          <w:w w:val="100"/>
          <w:sz w:val="24"/>
          <w:u w:val="single"/>
        </w:rPr>
        <w:t xml:space="preserve"> the EAP to authenticate </w:t>
      </w:r>
      <w:r w:rsidRPr="00C14143">
        <w:rPr>
          <w:color w:val="FF0000"/>
          <w:w w:val="100"/>
          <w:sz w:val="24"/>
          <w:u w:val="single"/>
        </w:rPr>
        <w:t>DMG/EDMG STAs and the PCP/AP</w:t>
      </w:r>
      <w:r w:rsidR="00C92306" w:rsidRPr="00C14143">
        <w:rPr>
          <w:color w:val="FF0000"/>
          <w:w w:val="100"/>
          <w:sz w:val="24"/>
          <w:u w:val="single"/>
        </w:rPr>
        <w:t xml:space="preserve"> with one another. </w:t>
      </w:r>
    </w:p>
    <w:p w:rsidR="00C92306" w:rsidRPr="00BB0B7F" w:rsidRDefault="00C92306" w:rsidP="00C92306">
      <w:pPr>
        <w:pStyle w:val="T"/>
        <w:rPr>
          <w:w w:val="100"/>
          <w:sz w:val="24"/>
        </w:rPr>
      </w:pPr>
      <w:r w:rsidRPr="00BB0B7F">
        <w:rPr>
          <w:b/>
          <w:i/>
          <w:w w:val="100"/>
          <w:sz w:val="24"/>
        </w:rPr>
        <w:t>Modify section 4.5.4.3 as indicated</w:t>
      </w:r>
      <w:r w:rsidR="00C14143">
        <w:rPr>
          <w:b/>
          <w:i/>
          <w:w w:val="100"/>
          <w:sz w:val="24"/>
        </w:rPr>
        <w:t xml:space="preserve"> and highlighted</w:t>
      </w:r>
      <w:r w:rsidRPr="00BB0B7F">
        <w:rPr>
          <w:b/>
          <w:i/>
          <w:w w:val="100"/>
          <w:sz w:val="24"/>
        </w:rPr>
        <w:t>:</w:t>
      </w:r>
    </w:p>
    <w:p w:rsidR="00C92306" w:rsidRPr="00BB0B7F" w:rsidRDefault="00C92306" w:rsidP="00B00C82">
      <w:pPr>
        <w:pStyle w:val="H4"/>
        <w:numPr>
          <w:ilvl w:val="0"/>
          <w:numId w:val="4"/>
        </w:numPr>
        <w:rPr>
          <w:w w:val="100"/>
          <w:sz w:val="24"/>
        </w:rPr>
      </w:pPr>
      <w:bookmarkStart w:id="2" w:name="RTF37393131343a2048342c312e"/>
      <w:proofErr w:type="spellStart"/>
      <w:r w:rsidRPr="00BB0B7F">
        <w:rPr>
          <w:w w:val="100"/>
          <w:sz w:val="24"/>
        </w:rPr>
        <w:t>Deauthentication</w:t>
      </w:r>
      <w:bookmarkEnd w:id="2"/>
      <w:proofErr w:type="spellEnd"/>
    </w:p>
    <w:p w:rsidR="00C92306" w:rsidRPr="003A3693" w:rsidRDefault="00C92306" w:rsidP="00C92306">
      <w:pPr>
        <w:pStyle w:val="T"/>
        <w:rPr>
          <w:color w:val="FF0000"/>
          <w:w w:val="100"/>
          <w:sz w:val="24"/>
          <w:u w:val="single"/>
        </w:rPr>
      </w:pPr>
      <w:r w:rsidRPr="003A3693">
        <w:rPr>
          <w:color w:val="FF0000"/>
          <w:w w:val="100"/>
          <w:sz w:val="24"/>
          <w:u w:val="single"/>
        </w:rPr>
        <w:t xml:space="preserve">The </w:t>
      </w:r>
      <w:proofErr w:type="spellStart"/>
      <w:r w:rsidRPr="003A3693">
        <w:rPr>
          <w:color w:val="FF0000"/>
          <w:w w:val="100"/>
          <w:sz w:val="24"/>
          <w:u w:val="single"/>
        </w:rPr>
        <w:t>deauthentication</w:t>
      </w:r>
      <w:proofErr w:type="spellEnd"/>
      <w:r w:rsidRPr="003A3693">
        <w:rPr>
          <w:color w:val="FF0000"/>
          <w:w w:val="100"/>
          <w:sz w:val="24"/>
          <w:u w:val="single"/>
        </w:rPr>
        <w:t xml:space="preserve"> service is invoked when </w:t>
      </w:r>
      <w:r w:rsidR="002E30D6" w:rsidRPr="003A3693">
        <w:rPr>
          <w:color w:val="FF0000"/>
          <w:w w:val="100"/>
          <w:sz w:val="24"/>
          <w:u w:val="single"/>
        </w:rPr>
        <w:t>the FAA</w:t>
      </w:r>
      <w:r w:rsidRPr="003A3693">
        <w:rPr>
          <w:color w:val="FF0000"/>
          <w:w w:val="100"/>
          <w:sz w:val="24"/>
          <w:u w:val="single"/>
        </w:rPr>
        <w:t xml:space="preserve"> is to be terminated</w:t>
      </w:r>
      <w:proofErr w:type="gramStart"/>
      <w:r w:rsidRPr="003A3693">
        <w:rPr>
          <w:color w:val="FF0000"/>
          <w:w w:val="100"/>
          <w:sz w:val="24"/>
          <w:u w:val="single"/>
        </w:rPr>
        <w:t>..</w:t>
      </w:r>
      <w:proofErr w:type="gramEnd"/>
      <w:r w:rsidRPr="003A3693">
        <w:rPr>
          <w:color w:val="FF0000"/>
          <w:w w:val="100"/>
          <w:sz w:val="24"/>
          <w:u w:val="single"/>
        </w:rPr>
        <w:t xml:space="preserve"> </w:t>
      </w:r>
    </w:p>
    <w:p w:rsidR="00C92306" w:rsidRPr="003A3693" w:rsidRDefault="004B7B6C" w:rsidP="00C92306">
      <w:pPr>
        <w:pStyle w:val="T"/>
        <w:rPr>
          <w:color w:val="FF0000"/>
          <w:w w:val="100"/>
          <w:sz w:val="24"/>
          <w:u w:val="single"/>
        </w:rPr>
      </w:pPr>
      <w:r w:rsidRPr="003A3693">
        <w:rPr>
          <w:color w:val="FF0000"/>
          <w:w w:val="100"/>
          <w:sz w:val="24"/>
          <w:u w:val="single"/>
        </w:rPr>
        <w:t>In an RSN P</w:t>
      </w:r>
      <w:r w:rsidR="00C92306" w:rsidRPr="003A3693">
        <w:rPr>
          <w:color w:val="FF0000"/>
          <w:w w:val="100"/>
          <w:sz w:val="24"/>
          <w:u w:val="single"/>
        </w:rPr>
        <w:t xml:space="preserve">BSS, Open System authentication is optional, but a STA is required to recognize </w:t>
      </w:r>
      <w:proofErr w:type="spellStart"/>
      <w:r w:rsidR="00C92306" w:rsidRPr="003A3693">
        <w:rPr>
          <w:color w:val="FF0000"/>
          <w:w w:val="100"/>
          <w:sz w:val="24"/>
          <w:u w:val="single"/>
        </w:rPr>
        <w:t>Deauthentication</w:t>
      </w:r>
      <w:proofErr w:type="spellEnd"/>
      <w:r w:rsidR="00C92306" w:rsidRPr="003A3693">
        <w:rPr>
          <w:color w:val="FF0000"/>
          <w:w w:val="100"/>
          <w:sz w:val="24"/>
          <w:u w:val="single"/>
        </w:rPr>
        <w:t xml:space="preserve"> frames. </w:t>
      </w:r>
      <w:proofErr w:type="spellStart"/>
      <w:r w:rsidR="00C92306" w:rsidRPr="003A3693">
        <w:rPr>
          <w:color w:val="FF0000"/>
          <w:w w:val="100"/>
          <w:sz w:val="24"/>
          <w:u w:val="single"/>
        </w:rPr>
        <w:t>Deauthentication</w:t>
      </w:r>
      <w:proofErr w:type="spellEnd"/>
      <w:r w:rsidR="00C92306" w:rsidRPr="003A3693">
        <w:rPr>
          <w:color w:val="FF0000"/>
          <w:w w:val="100"/>
          <w:sz w:val="24"/>
          <w:u w:val="single"/>
        </w:rPr>
        <w:t xml:space="preserve"> results in the IEEE 802.1X Controlled Port for that STA being disabled and deletes the PTKSA.</w:t>
      </w:r>
    </w:p>
    <w:p w:rsidR="00C92306" w:rsidRPr="00BB0B7F" w:rsidRDefault="00C92306" w:rsidP="00C92306">
      <w:pPr>
        <w:rPr>
          <w:sz w:val="24"/>
        </w:rPr>
      </w:pPr>
    </w:p>
    <w:p w:rsidR="00C92306" w:rsidRPr="00BB0B7F" w:rsidRDefault="00C92306" w:rsidP="00C92306">
      <w:pPr>
        <w:rPr>
          <w:b/>
          <w:i/>
          <w:sz w:val="24"/>
        </w:rPr>
      </w:pPr>
      <w:r w:rsidRPr="00BB0B7F">
        <w:rPr>
          <w:b/>
          <w:i/>
          <w:sz w:val="24"/>
        </w:rPr>
        <w:t>Create section 4.10.3.4a</w:t>
      </w:r>
    </w:p>
    <w:p w:rsidR="00C92306" w:rsidRPr="00BB0B7F" w:rsidRDefault="00C92306" w:rsidP="00C92306">
      <w:pPr>
        <w:rPr>
          <w:sz w:val="24"/>
        </w:rPr>
      </w:pPr>
    </w:p>
    <w:p w:rsidR="00C92306" w:rsidRPr="00BB0B7F" w:rsidRDefault="00C92306" w:rsidP="00C92306">
      <w:pPr>
        <w:rPr>
          <w:rFonts w:ascii="Arial" w:hAnsi="Arial" w:cs="Arial"/>
          <w:b/>
          <w:sz w:val="24"/>
        </w:rPr>
      </w:pPr>
      <w:r w:rsidRPr="00BB0B7F">
        <w:rPr>
          <w:rFonts w:ascii="Arial" w:hAnsi="Arial" w:cs="Arial"/>
          <w:b/>
          <w:sz w:val="24"/>
        </w:rPr>
        <w:t>4.1</w:t>
      </w:r>
      <w:r w:rsidR="004B7B6C" w:rsidRPr="00BB0B7F">
        <w:rPr>
          <w:rFonts w:ascii="Arial" w:hAnsi="Arial" w:cs="Arial"/>
          <w:b/>
          <w:sz w:val="24"/>
        </w:rPr>
        <w:t>0.3.</w:t>
      </w:r>
      <w:r w:rsidR="00C93453">
        <w:rPr>
          <w:rFonts w:ascii="Arial" w:hAnsi="Arial" w:cs="Arial"/>
          <w:b/>
          <w:sz w:val="24"/>
        </w:rPr>
        <w:t>4a</w:t>
      </w:r>
      <w:r w:rsidR="004B7B6C" w:rsidRPr="00BB0B7F">
        <w:rPr>
          <w:rFonts w:ascii="Arial" w:hAnsi="Arial" w:cs="Arial"/>
          <w:b/>
          <w:sz w:val="24"/>
        </w:rPr>
        <w:t xml:space="preserve"> AKM operations using FAA</w:t>
      </w:r>
      <w:r w:rsidRPr="00BB0B7F">
        <w:rPr>
          <w:rFonts w:ascii="Arial" w:hAnsi="Arial" w:cs="Arial"/>
          <w:b/>
          <w:sz w:val="24"/>
        </w:rPr>
        <w:t xml:space="preserve"> authentication </w:t>
      </w:r>
    </w:p>
    <w:p w:rsidR="00C92306" w:rsidRPr="00BB0B7F" w:rsidRDefault="00C92306" w:rsidP="00C92306">
      <w:pPr>
        <w:rPr>
          <w:sz w:val="24"/>
        </w:rPr>
      </w:pPr>
    </w:p>
    <w:p w:rsidR="00C92306" w:rsidRPr="00BB0B7F" w:rsidRDefault="00C92306" w:rsidP="00C92306">
      <w:pPr>
        <w:rPr>
          <w:sz w:val="24"/>
        </w:rPr>
      </w:pPr>
    </w:p>
    <w:p w:rsidR="00C92306" w:rsidRPr="00BB0B7F" w:rsidRDefault="00C92306" w:rsidP="00C92306">
      <w:pPr>
        <w:rPr>
          <w:sz w:val="24"/>
        </w:rPr>
      </w:pPr>
      <w:r w:rsidRPr="00BB0B7F">
        <w:rPr>
          <w:sz w:val="24"/>
        </w:rPr>
        <w:t>It i</w:t>
      </w:r>
      <w:r w:rsidR="00CF7681" w:rsidRPr="00BB0B7F">
        <w:rPr>
          <w:sz w:val="24"/>
        </w:rPr>
        <w:t>s assumed that the PCP/AP, functioning as the authenticator</w:t>
      </w:r>
      <w:r w:rsidRPr="00BB0B7F">
        <w:rPr>
          <w:sz w:val="24"/>
        </w:rPr>
        <w:t xml:space="preserve"> has a </w:t>
      </w:r>
      <w:r w:rsidR="00CF7681" w:rsidRPr="00BB0B7F">
        <w:rPr>
          <w:sz w:val="24"/>
        </w:rPr>
        <w:t xml:space="preserve">pre-shared credentials, </w:t>
      </w:r>
      <w:proofErr w:type="spellStart"/>
      <w:r w:rsidR="00CF7681" w:rsidRPr="00BB0B7F">
        <w:rPr>
          <w:sz w:val="24"/>
        </w:rPr>
        <w:t>i.e</w:t>
      </w:r>
      <w:proofErr w:type="spellEnd"/>
      <w:r w:rsidR="00CF7681" w:rsidRPr="00BB0B7F">
        <w:rPr>
          <w:sz w:val="24"/>
        </w:rPr>
        <w:t xml:space="preserve"> the pre</w:t>
      </w:r>
      <w:r w:rsidR="001307D4" w:rsidRPr="00BB0B7F">
        <w:rPr>
          <w:sz w:val="24"/>
        </w:rPr>
        <w:t>-</w:t>
      </w:r>
      <w:r w:rsidR="00CF7681" w:rsidRPr="00BB0B7F">
        <w:rPr>
          <w:sz w:val="24"/>
        </w:rPr>
        <w:t xml:space="preserve">shared keys </w:t>
      </w:r>
      <w:r w:rsidRPr="00BB0B7F">
        <w:rPr>
          <w:sz w:val="24"/>
        </w:rPr>
        <w:t xml:space="preserve">with </w:t>
      </w:r>
      <w:r w:rsidR="00CF7681" w:rsidRPr="00BB0B7F">
        <w:rPr>
          <w:sz w:val="24"/>
        </w:rPr>
        <w:t>DMG/EDMG STA</w:t>
      </w:r>
      <w:r w:rsidRPr="00BB0B7F">
        <w:rPr>
          <w:sz w:val="24"/>
        </w:rPr>
        <w:t>.</w:t>
      </w:r>
    </w:p>
    <w:p w:rsidR="00C92306" w:rsidRPr="00BB0B7F" w:rsidRDefault="00C92306" w:rsidP="00C92306">
      <w:pPr>
        <w:rPr>
          <w:sz w:val="24"/>
        </w:rPr>
      </w:pPr>
    </w:p>
    <w:p w:rsidR="00C92306" w:rsidRPr="00BB0B7F" w:rsidRDefault="00C92306" w:rsidP="00C92306">
      <w:pPr>
        <w:rPr>
          <w:sz w:val="24"/>
        </w:rPr>
      </w:pPr>
      <w:r w:rsidRPr="00BB0B7F">
        <w:rPr>
          <w:sz w:val="24"/>
        </w:rPr>
        <w:t xml:space="preserve">The following operations </w:t>
      </w:r>
      <w:r w:rsidR="005F134C" w:rsidRPr="00BB0B7F">
        <w:rPr>
          <w:sz w:val="24"/>
        </w:rPr>
        <w:t>are carried out when FAA</w:t>
      </w:r>
      <w:r w:rsidRPr="00BB0B7F">
        <w:rPr>
          <w:sz w:val="24"/>
        </w:rPr>
        <w:t xml:space="preserve"> authentication</w:t>
      </w:r>
      <w:r w:rsidR="005F134C" w:rsidRPr="00BB0B7F">
        <w:rPr>
          <w:sz w:val="24"/>
        </w:rPr>
        <w:t xml:space="preserve"> is used with </w:t>
      </w:r>
      <w:proofErr w:type="spellStart"/>
      <w:r w:rsidR="005F134C" w:rsidRPr="00BB0B7F">
        <w:rPr>
          <w:sz w:val="24"/>
        </w:rPr>
        <w:t>preshared</w:t>
      </w:r>
      <w:proofErr w:type="spellEnd"/>
      <w:r w:rsidR="005F134C" w:rsidRPr="00BB0B7F">
        <w:rPr>
          <w:sz w:val="24"/>
        </w:rPr>
        <w:t xml:space="preserve"> keys</w:t>
      </w:r>
      <w:r w:rsidRPr="00BB0B7F">
        <w:rPr>
          <w:sz w:val="24"/>
        </w:rPr>
        <w:t>:</w:t>
      </w:r>
    </w:p>
    <w:p w:rsidR="00C92306" w:rsidRPr="00BB0B7F" w:rsidRDefault="00C92306" w:rsidP="00B00C82">
      <w:pPr>
        <w:numPr>
          <w:ilvl w:val="0"/>
          <w:numId w:val="5"/>
        </w:numPr>
        <w:suppressAutoHyphens w:val="0"/>
        <w:jc w:val="left"/>
        <w:rPr>
          <w:sz w:val="24"/>
        </w:rPr>
      </w:pPr>
      <w:r w:rsidRPr="00BB0B7F">
        <w:rPr>
          <w:sz w:val="24"/>
        </w:rPr>
        <w:t>The STA discovers the AP’s policy through passive monitoring of Beacon frames or t</w:t>
      </w:r>
      <w:r w:rsidR="001C1F42" w:rsidRPr="00BB0B7F">
        <w:rPr>
          <w:sz w:val="24"/>
        </w:rPr>
        <w:t>hrough active probing</w:t>
      </w:r>
      <w:r w:rsidR="0083464B" w:rsidRPr="00BB0B7F">
        <w:rPr>
          <w:sz w:val="24"/>
        </w:rPr>
        <w:t xml:space="preserve"> or through announcement frames or other means</w:t>
      </w:r>
      <w:r w:rsidR="001C1F42" w:rsidRPr="00BB0B7F">
        <w:rPr>
          <w:sz w:val="24"/>
        </w:rPr>
        <w:t>. If a FAA</w:t>
      </w:r>
      <w:r w:rsidRPr="00BB0B7F">
        <w:rPr>
          <w:sz w:val="24"/>
        </w:rPr>
        <w:t>-capable STA dis</w:t>
      </w:r>
      <w:r w:rsidR="003661F4" w:rsidRPr="00BB0B7F">
        <w:rPr>
          <w:sz w:val="24"/>
        </w:rPr>
        <w:t>covers that the AP supports FAA authentication, the STA and AP proceed to FAA</w:t>
      </w:r>
      <w:r w:rsidRPr="00BB0B7F">
        <w:rPr>
          <w:sz w:val="24"/>
        </w:rPr>
        <w:t xml:space="preserve"> authentication</w:t>
      </w:r>
    </w:p>
    <w:p w:rsidR="00FF6951" w:rsidRPr="00BB0B7F" w:rsidRDefault="003661F4" w:rsidP="00B00C82">
      <w:pPr>
        <w:numPr>
          <w:ilvl w:val="0"/>
          <w:numId w:val="5"/>
        </w:numPr>
        <w:suppressAutoHyphens w:val="0"/>
        <w:jc w:val="left"/>
        <w:rPr>
          <w:sz w:val="24"/>
        </w:rPr>
      </w:pPr>
      <w:r w:rsidRPr="00BB0B7F">
        <w:rPr>
          <w:sz w:val="24"/>
        </w:rPr>
        <w:t>The PCP/AP</w:t>
      </w:r>
      <w:r w:rsidR="00C92306" w:rsidRPr="00BB0B7F">
        <w:rPr>
          <w:sz w:val="24"/>
        </w:rPr>
        <w:t xml:space="preserve"> </w:t>
      </w:r>
      <w:r w:rsidRPr="00BB0B7F">
        <w:rPr>
          <w:sz w:val="24"/>
        </w:rPr>
        <w:t>initiates FAA authentication by sending a</w:t>
      </w:r>
      <w:r w:rsidR="005F134C" w:rsidRPr="00BB0B7F">
        <w:rPr>
          <w:sz w:val="24"/>
        </w:rPr>
        <w:t xml:space="preserve"> </w:t>
      </w:r>
      <w:r w:rsidRPr="00BB0B7F">
        <w:rPr>
          <w:sz w:val="24"/>
        </w:rPr>
        <w:t>F</w:t>
      </w:r>
      <w:r w:rsidR="00C92306" w:rsidRPr="00BB0B7F">
        <w:rPr>
          <w:sz w:val="24"/>
        </w:rPr>
        <w:t>A</w:t>
      </w:r>
      <w:r w:rsidRPr="00BB0B7F">
        <w:rPr>
          <w:sz w:val="24"/>
        </w:rPr>
        <w:t xml:space="preserve">A </w:t>
      </w:r>
      <w:r w:rsidR="001307D4" w:rsidRPr="00BB0B7F">
        <w:rPr>
          <w:sz w:val="24"/>
        </w:rPr>
        <w:t>A</w:t>
      </w:r>
      <w:r w:rsidRPr="00BB0B7F">
        <w:rPr>
          <w:sz w:val="24"/>
        </w:rPr>
        <w:t>uthentication IE with the</w:t>
      </w:r>
      <w:r w:rsidR="001307D4" w:rsidRPr="00BB0B7F">
        <w:rPr>
          <w:sz w:val="24"/>
        </w:rPr>
        <w:t xml:space="preserve"> authentication </w:t>
      </w:r>
      <w:r w:rsidR="00E3422D" w:rsidRPr="00BB0B7F">
        <w:rPr>
          <w:sz w:val="24"/>
        </w:rPr>
        <w:t xml:space="preserve">information. </w:t>
      </w:r>
      <w:r w:rsidR="001307D4" w:rsidRPr="00BB0B7F">
        <w:rPr>
          <w:sz w:val="24"/>
        </w:rPr>
        <w:t xml:space="preserve">The FAA authentication IE and other </w:t>
      </w:r>
      <w:proofErr w:type="spellStart"/>
      <w:r w:rsidR="001307D4" w:rsidRPr="00BB0B7F">
        <w:rPr>
          <w:sz w:val="24"/>
        </w:rPr>
        <w:t>informations</w:t>
      </w:r>
      <w:proofErr w:type="spellEnd"/>
      <w:r w:rsidR="001307D4" w:rsidRPr="00BB0B7F">
        <w:rPr>
          <w:sz w:val="24"/>
        </w:rPr>
        <w:t xml:space="preserve"> are carried within the DMG Beacons and broadcasted to the </w:t>
      </w:r>
      <w:r w:rsidR="00FF6951" w:rsidRPr="00BB0B7F">
        <w:rPr>
          <w:sz w:val="24"/>
        </w:rPr>
        <w:t xml:space="preserve">EDMG </w:t>
      </w:r>
      <w:r w:rsidR="00E3422D" w:rsidRPr="00BB0B7F">
        <w:rPr>
          <w:sz w:val="24"/>
        </w:rPr>
        <w:t xml:space="preserve">STA. Upon receiving the DMG Beacon, if applicable, the EDMG STA should responds through the 802.11 association requests frame in which the FAA authentication </w:t>
      </w:r>
      <w:r w:rsidR="00A66A57" w:rsidRPr="00BB0B7F">
        <w:rPr>
          <w:sz w:val="24"/>
        </w:rPr>
        <w:t>information element</w:t>
      </w:r>
      <w:r w:rsidR="00E3422D" w:rsidRPr="00BB0B7F">
        <w:rPr>
          <w:sz w:val="24"/>
        </w:rPr>
        <w:t xml:space="preserve"> are embedded</w:t>
      </w:r>
      <w:r w:rsidR="00A66A57" w:rsidRPr="00BB0B7F">
        <w:rPr>
          <w:sz w:val="24"/>
        </w:rPr>
        <w:t xml:space="preserve"> within the authentication IE</w:t>
      </w:r>
      <w:r w:rsidR="00E3422D" w:rsidRPr="00BB0B7F">
        <w:rPr>
          <w:sz w:val="24"/>
        </w:rPr>
        <w:t xml:space="preserve">.  </w:t>
      </w:r>
    </w:p>
    <w:p w:rsidR="00A66A57" w:rsidRPr="00BB0B7F" w:rsidRDefault="00A66A57" w:rsidP="00B00C82">
      <w:pPr>
        <w:numPr>
          <w:ilvl w:val="0"/>
          <w:numId w:val="5"/>
        </w:numPr>
        <w:suppressAutoHyphens w:val="0"/>
        <w:jc w:val="left"/>
        <w:rPr>
          <w:sz w:val="24"/>
        </w:rPr>
      </w:pPr>
      <w:r w:rsidRPr="00BB0B7F">
        <w:rPr>
          <w:sz w:val="24"/>
        </w:rPr>
        <w:t>The PCP/AP which receives</w:t>
      </w:r>
      <w:r w:rsidR="00C92306" w:rsidRPr="00BB0B7F">
        <w:rPr>
          <w:sz w:val="24"/>
        </w:rPr>
        <w:t xml:space="preserve"> </w:t>
      </w:r>
      <w:proofErr w:type="spellStart"/>
      <w:proofErr w:type="gramStart"/>
      <w:r w:rsidR="00C92306" w:rsidRPr="00BB0B7F">
        <w:rPr>
          <w:sz w:val="24"/>
        </w:rPr>
        <w:t>a</w:t>
      </w:r>
      <w:proofErr w:type="spellEnd"/>
      <w:proofErr w:type="gramEnd"/>
      <w:r w:rsidR="00C92306" w:rsidRPr="00BB0B7F">
        <w:rPr>
          <w:sz w:val="24"/>
        </w:rPr>
        <w:t xml:space="preserve"> </w:t>
      </w:r>
      <w:r w:rsidRPr="00BB0B7F">
        <w:rPr>
          <w:sz w:val="24"/>
        </w:rPr>
        <w:t xml:space="preserve">association </w:t>
      </w:r>
      <w:r w:rsidR="00C92306" w:rsidRPr="00BB0B7F">
        <w:rPr>
          <w:sz w:val="24"/>
        </w:rPr>
        <w:t>re</w:t>
      </w:r>
      <w:r w:rsidRPr="00BB0B7F">
        <w:rPr>
          <w:sz w:val="24"/>
        </w:rPr>
        <w:t>quest</w:t>
      </w:r>
      <w:r w:rsidR="00C92306" w:rsidRPr="00BB0B7F">
        <w:rPr>
          <w:sz w:val="24"/>
        </w:rPr>
        <w:t xml:space="preserve"> from the </w:t>
      </w:r>
      <w:r w:rsidRPr="00BB0B7F">
        <w:rPr>
          <w:sz w:val="24"/>
        </w:rPr>
        <w:t>EDMG STA shall respond</w:t>
      </w:r>
      <w:r w:rsidR="00C92306" w:rsidRPr="00BB0B7F">
        <w:rPr>
          <w:sz w:val="24"/>
        </w:rPr>
        <w:t xml:space="preserve"> to the STA with an A</w:t>
      </w:r>
      <w:r w:rsidRPr="00BB0B7F">
        <w:rPr>
          <w:sz w:val="24"/>
        </w:rPr>
        <w:t>ssociation response</w:t>
      </w:r>
      <w:r w:rsidR="00C92306" w:rsidRPr="00BB0B7F">
        <w:rPr>
          <w:sz w:val="24"/>
        </w:rPr>
        <w:t xml:space="preserve"> frame with F</w:t>
      </w:r>
      <w:r w:rsidRPr="00BB0B7F">
        <w:rPr>
          <w:sz w:val="24"/>
        </w:rPr>
        <w:t>AA</w:t>
      </w:r>
      <w:r w:rsidR="00C92306" w:rsidRPr="00BB0B7F">
        <w:rPr>
          <w:sz w:val="24"/>
        </w:rPr>
        <w:t xml:space="preserve"> informati</w:t>
      </w:r>
      <w:r w:rsidRPr="00BB0B7F">
        <w:rPr>
          <w:sz w:val="24"/>
        </w:rPr>
        <w:t>on. The STA and AP generate a PT</w:t>
      </w:r>
      <w:r w:rsidR="00C92306" w:rsidRPr="00BB0B7F">
        <w:rPr>
          <w:sz w:val="24"/>
        </w:rPr>
        <w:t>K</w:t>
      </w:r>
      <w:r w:rsidRPr="00BB0B7F">
        <w:rPr>
          <w:sz w:val="24"/>
        </w:rPr>
        <w:t>, and the KEK,</w:t>
      </w:r>
      <w:r w:rsidR="00B36F33" w:rsidRPr="00BB0B7F">
        <w:rPr>
          <w:sz w:val="24"/>
        </w:rPr>
        <w:t xml:space="preserve"> </w:t>
      </w:r>
      <w:r w:rsidRPr="00BB0B7F">
        <w:rPr>
          <w:sz w:val="24"/>
        </w:rPr>
        <w:t>KCK and TK as a result of this exchange. The FAA authentication is complete at this step and the generated pairwise keys are used to encrypt and decrypt the data frames afterwards. This exchange provides proof-of-possession of the PMK which is assigned the value of the pre-shared key and enables the creation of a PTKSA and further establish the</w:t>
      </w:r>
    </w:p>
    <w:p w:rsidR="00C92306" w:rsidRPr="00BB0B7F" w:rsidRDefault="00C92306" w:rsidP="00B00C82">
      <w:pPr>
        <w:numPr>
          <w:ilvl w:val="0"/>
          <w:numId w:val="5"/>
        </w:numPr>
        <w:suppressAutoHyphens w:val="0"/>
        <w:jc w:val="left"/>
        <w:rPr>
          <w:sz w:val="24"/>
        </w:rPr>
      </w:pPr>
      <w:r w:rsidRPr="00BB0B7F">
        <w:rPr>
          <w:sz w:val="24"/>
        </w:rPr>
        <w:t xml:space="preserve">The </w:t>
      </w:r>
      <w:r w:rsidR="00A66A57" w:rsidRPr="00BB0B7F">
        <w:rPr>
          <w:sz w:val="24"/>
        </w:rPr>
        <w:t xml:space="preserve">EDMG </w:t>
      </w:r>
      <w:r w:rsidRPr="00BB0B7F">
        <w:rPr>
          <w:sz w:val="24"/>
        </w:rPr>
        <w:t>STA</w:t>
      </w:r>
      <w:r w:rsidR="00A66A57" w:rsidRPr="00BB0B7F">
        <w:rPr>
          <w:sz w:val="24"/>
        </w:rPr>
        <w:t xml:space="preserve"> can optionally send a response</w:t>
      </w:r>
      <w:r w:rsidRPr="00BB0B7F">
        <w:rPr>
          <w:sz w:val="24"/>
        </w:rPr>
        <w:t xml:space="preserve"> frame to the AP</w:t>
      </w:r>
      <w:r w:rsidR="00A66A57" w:rsidRPr="00BB0B7F">
        <w:rPr>
          <w:sz w:val="24"/>
        </w:rPr>
        <w:t xml:space="preserve"> within either management frame or data frame to acknowledge the receipt of the association response frame which completes the FAA authentication</w:t>
      </w:r>
      <w:r w:rsidRPr="00BB0B7F">
        <w:rPr>
          <w:sz w:val="24"/>
        </w:rPr>
        <w:t xml:space="preserve">. This exchange </w:t>
      </w:r>
      <w:r w:rsidR="00A66A57" w:rsidRPr="00BB0B7F">
        <w:rPr>
          <w:sz w:val="24"/>
        </w:rPr>
        <w:t>provides the proof of the completion of the authentication from both parties and the further establishment of the data communication</w:t>
      </w:r>
    </w:p>
    <w:p w:rsidR="00C92306" w:rsidRPr="00BB0B7F" w:rsidRDefault="00C92306" w:rsidP="00C92306">
      <w:pPr>
        <w:ind w:left="360"/>
        <w:rPr>
          <w:sz w:val="24"/>
        </w:rPr>
      </w:pPr>
    </w:p>
    <w:p w:rsidR="00C92306" w:rsidRPr="00BB0B7F" w:rsidRDefault="008B1A10" w:rsidP="008B1A10">
      <w:pPr>
        <w:ind w:left="360"/>
        <w:jc w:val="left"/>
        <w:rPr>
          <w:sz w:val="24"/>
        </w:rPr>
      </w:pPr>
      <w:r w:rsidRPr="00BB0B7F">
        <w:rPr>
          <w:noProof/>
          <w:sz w:val="24"/>
          <w:lang w:eastAsia="zh-CN"/>
        </w:rPr>
        <w:drawing>
          <wp:inline distT="0" distB="0" distL="0" distR="0" wp14:anchorId="308DB1ED" wp14:editId="46EFA8B0">
            <wp:extent cx="5600700" cy="25069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2506980"/>
                    </a:xfrm>
                    <a:prstGeom prst="rect">
                      <a:avLst/>
                    </a:prstGeom>
                    <a:noFill/>
                  </pic:spPr>
                </pic:pic>
              </a:graphicData>
            </a:graphic>
          </wp:inline>
        </w:drawing>
      </w:r>
    </w:p>
    <w:p w:rsidR="00C92306" w:rsidRPr="00BB0B7F" w:rsidRDefault="00C92306" w:rsidP="00C92306">
      <w:pPr>
        <w:rPr>
          <w:sz w:val="24"/>
        </w:rPr>
      </w:pPr>
    </w:p>
    <w:p w:rsidR="00C92306" w:rsidRPr="00BB0B7F" w:rsidRDefault="00C92306" w:rsidP="00C92306">
      <w:pPr>
        <w:rPr>
          <w:b/>
          <w:sz w:val="24"/>
        </w:rPr>
      </w:pPr>
      <w:r w:rsidRPr="00BB0B7F">
        <w:rPr>
          <w:b/>
          <w:sz w:val="24"/>
        </w:rPr>
        <w:tab/>
      </w:r>
      <w:r w:rsidRPr="00BB0B7F">
        <w:rPr>
          <w:b/>
          <w:sz w:val="24"/>
        </w:rPr>
        <w:tab/>
      </w:r>
      <w:r w:rsidRPr="00BB0B7F">
        <w:rPr>
          <w:b/>
          <w:sz w:val="24"/>
        </w:rPr>
        <w:tab/>
      </w:r>
      <w:r w:rsidRPr="00BB0B7F">
        <w:rPr>
          <w:b/>
          <w:sz w:val="24"/>
        </w:rPr>
        <w:tab/>
      </w:r>
      <w:r w:rsidR="0085077B" w:rsidRPr="00BB0B7F">
        <w:rPr>
          <w:b/>
          <w:sz w:val="24"/>
        </w:rPr>
        <w:t>Figure —FAA</w:t>
      </w:r>
      <w:r w:rsidRPr="00BB0B7F">
        <w:rPr>
          <w:b/>
          <w:sz w:val="24"/>
        </w:rPr>
        <w:t xml:space="preserve"> Authentication</w:t>
      </w:r>
    </w:p>
    <w:p w:rsidR="00C92306" w:rsidRPr="00BB0B7F" w:rsidRDefault="00C92306" w:rsidP="00C92306">
      <w:pPr>
        <w:rPr>
          <w:sz w:val="24"/>
        </w:rPr>
      </w:pPr>
    </w:p>
    <w:p w:rsidR="00C92306" w:rsidRPr="00BB0B7F" w:rsidRDefault="00C92306" w:rsidP="00C92306">
      <w:pPr>
        <w:rPr>
          <w:b/>
          <w:i/>
          <w:sz w:val="24"/>
        </w:rPr>
      </w:pPr>
      <w:r w:rsidRPr="00BB0B7F">
        <w:rPr>
          <w:b/>
          <w:i/>
          <w:sz w:val="24"/>
        </w:rPr>
        <w:t>Create section 4.10.3.4b</w:t>
      </w:r>
    </w:p>
    <w:p w:rsidR="00B17206" w:rsidRPr="00BB0B7F" w:rsidRDefault="00B17206" w:rsidP="00B17206">
      <w:pPr>
        <w:rPr>
          <w:rFonts w:ascii="Arial" w:hAnsi="Arial" w:cs="Arial"/>
          <w:b/>
          <w:sz w:val="24"/>
        </w:rPr>
      </w:pPr>
      <w:r w:rsidRPr="00BB0B7F">
        <w:rPr>
          <w:rFonts w:ascii="Arial" w:hAnsi="Arial" w:cs="Arial"/>
          <w:b/>
          <w:sz w:val="24"/>
        </w:rPr>
        <w:t>4.10</w:t>
      </w:r>
      <w:r w:rsidR="0083464B" w:rsidRPr="00BB0B7F">
        <w:rPr>
          <w:rFonts w:ascii="Arial" w:hAnsi="Arial" w:cs="Arial"/>
          <w:b/>
          <w:sz w:val="24"/>
        </w:rPr>
        <w:t>.3.4b</w:t>
      </w:r>
      <w:r w:rsidRPr="00BB0B7F">
        <w:rPr>
          <w:rFonts w:ascii="Arial" w:hAnsi="Arial" w:cs="Arial"/>
          <w:b/>
          <w:sz w:val="24"/>
        </w:rPr>
        <w:t xml:space="preserve"> AKM operations using FAA authentication with Key ID</w:t>
      </w:r>
    </w:p>
    <w:p w:rsidR="00B17206" w:rsidRPr="00BB0B7F" w:rsidRDefault="00B17206" w:rsidP="00B17206">
      <w:pPr>
        <w:rPr>
          <w:sz w:val="24"/>
        </w:rPr>
      </w:pPr>
    </w:p>
    <w:p w:rsidR="00B17206" w:rsidRPr="00BB0B7F" w:rsidRDefault="00B17206" w:rsidP="00B17206">
      <w:pPr>
        <w:rPr>
          <w:sz w:val="24"/>
        </w:rPr>
      </w:pPr>
    </w:p>
    <w:p w:rsidR="00B17206" w:rsidRPr="00BB0B7F" w:rsidRDefault="00B17206" w:rsidP="00B17206">
      <w:pPr>
        <w:rPr>
          <w:sz w:val="24"/>
        </w:rPr>
      </w:pPr>
      <w:r w:rsidRPr="00BB0B7F">
        <w:rPr>
          <w:sz w:val="24"/>
        </w:rPr>
        <w:t>It is assumed that the PCP/AP, functioning as the authenticator</w:t>
      </w:r>
      <w:r w:rsidR="0083464B" w:rsidRPr="00BB0B7F">
        <w:rPr>
          <w:sz w:val="24"/>
        </w:rPr>
        <w:t xml:space="preserve"> has multiple </w:t>
      </w:r>
      <w:r w:rsidRPr="00BB0B7F">
        <w:rPr>
          <w:sz w:val="24"/>
        </w:rPr>
        <w:t xml:space="preserve">pre-shared credentials, </w:t>
      </w:r>
      <w:proofErr w:type="spellStart"/>
      <w:r w:rsidRPr="00BB0B7F">
        <w:rPr>
          <w:sz w:val="24"/>
        </w:rPr>
        <w:t>i.e</w:t>
      </w:r>
      <w:proofErr w:type="spellEnd"/>
      <w:r w:rsidRPr="00BB0B7F">
        <w:rPr>
          <w:sz w:val="24"/>
        </w:rPr>
        <w:t xml:space="preserve"> the pre-shared keys with DMG/EDMG STA</w:t>
      </w:r>
      <w:r w:rsidR="0083464B" w:rsidRPr="00BB0B7F">
        <w:rPr>
          <w:sz w:val="24"/>
        </w:rPr>
        <w:t>, the usage of the pre-shared key shall be indicated by the key ID during the exchange of the authentication information.</w:t>
      </w:r>
    </w:p>
    <w:p w:rsidR="00B17206" w:rsidRPr="00BB0B7F" w:rsidRDefault="00B17206" w:rsidP="00B17206">
      <w:pPr>
        <w:rPr>
          <w:sz w:val="24"/>
        </w:rPr>
      </w:pPr>
    </w:p>
    <w:p w:rsidR="00B17206" w:rsidRPr="00BB0B7F" w:rsidRDefault="00B17206" w:rsidP="00B17206">
      <w:pPr>
        <w:rPr>
          <w:sz w:val="24"/>
        </w:rPr>
      </w:pPr>
      <w:r w:rsidRPr="00BB0B7F">
        <w:rPr>
          <w:sz w:val="24"/>
        </w:rPr>
        <w:t>The following operations are carried out when FAA authentication is used with pre</w:t>
      </w:r>
      <w:r w:rsidR="0083464B" w:rsidRPr="00BB0B7F">
        <w:rPr>
          <w:sz w:val="24"/>
        </w:rPr>
        <w:t>-</w:t>
      </w:r>
      <w:r w:rsidRPr="00BB0B7F">
        <w:rPr>
          <w:sz w:val="24"/>
        </w:rPr>
        <w:t>shared keys:</w:t>
      </w:r>
    </w:p>
    <w:p w:rsidR="00B17206" w:rsidRPr="00BB0B7F" w:rsidRDefault="00B17206" w:rsidP="00B00C82">
      <w:pPr>
        <w:numPr>
          <w:ilvl w:val="0"/>
          <w:numId w:val="10"/>
        </w:numPr>
        <w:suppressAutoHyphens w:val="0"/>
        <w:jc w:val="left"/>
        <w:rPr>
          <w:sz w:val="24"/>
        </w:rPr>
      </w:pPr>
      <w:r w:rsidRPr="00BB0B7F">
        <w:rPr>
          <w:sz w:val="24"/>
        </w:rPr>
        <w:t>The STA discovers the AP’s policy through passive monitoring of Beacon frames or through active probing</w:t>
      </w:r>
      <w:r w:rsidR="0083464B" w:rsidRPr="00BB0B7F">
        <w:rPr>
          <w:sz w:val="24"/>
        </w:rPr>
        <w:t xml:space="preserve"> or through announcement frame or other means</w:t>
      </w:r>
      <w:r w:rsidRPr="00BB0B7F">
        <w:rPr>
          <w:sz w:val="24"/>
        </w:rPr>
        <w:t>. If a FAA-capable STA discovers that the AP supports FAA authentication, the STA and AP proceed to FAA authentication</w:t>
      </w:r>
    </w:p>
    <w:p w:rsidR="00B17206" w:rsidRPr="00BB0B7F" w:rsidRDefault="00B17206" w:rsidP="00B00C82">
      <w:pPr>
        <w:numPr>
          <w:ilvl w:val="0"/>
          <w:numId w:val="10"/>
        </w:numPr>
        <w:suppressAutoHyphens w:val="0"/>
        <w:jc w:val="left"/>
        <w:rPr>
          <w:sz w:val="24"/>
        </w:rPr>
      </w:pPr>
      <w:r w:rsidRPr="00BB0B7F">
        <w:rPr>
          <w:sz w:val="24"/>
        </w:rPr>
        <w:t xml:space="preserve">The PCP/AP initiates FAA authentication by sending a FAA Authentication IE with the authentication information. The FAA authentication IE and other </w:t>
      </w:r>
      <w:proofErr w:type="spellStart"/>
      <w:r w:rsidRPr="00BB0B7F">
        <w:rPr>
          <w:sz w:val="24"/>
        </w:rPr>
        <w:t>informations</w:t>
      </w:r>
      <w:proofErr w:type="spellEnd"/>
      <w:r w:rsidRPr="00BB0B7F">
        <w:rPr>
          <w:sz w:val="24"/>
        </w:rPr>
        <w:t xml:space="preserve"> are carried within the DMG Beacons and broadcasted to the EDMG STA.</w:t>
      </w:r>
      <w:r w:rsidR="0009617A" w:rsidRPr="00BB0B7F">
        <w:rPr>
          <w:sz w:val="24"/>
        </w:rPr>
        <w:t xml:space="preserve"> When the PCP/AP chooses to authenticate with the EDMG STA with a particular pre-shared key with key ID as indicated within the authentication IE. </w:t>
      </w:r>
      <w:r w:rsidRPr="00BB0B7F">
        <w:rPr>
          <w:sz w:val="24"/>
        </w:rPr>
        <w:t xml:space="preserve"> Upon receiving the DMG Beacon, if applicable</w:t>
      </w:r>
      <w:r w:rsidR="0009617A" w:rsidRPr="00BB0B7F">
        <w:rPr>
          <w:sz w:val="24"/>
        </w:rPr>
        <w:t xml:space="preserve"> </w:t>
      </w:r>
      <w:r w:rsidRPr="00BB0B7F">
        <w:rPr>
          <w:sz w:val="24"/>
        </w:rPr>
        <w:t xml:space="preserve">, the EDMG STA should responds through the 802.11 association requests frame in which the FAA authentication information element are embedded within the authentication IE. </w:t>
      </w:r>
      <w:r w:rsidR="0009617A" w:rsidRPr="00BB0B7F">
        <w:rPr>
          <w:sz w:val="24"/>
        </w:rPr>
        <w:t>At the state of message exchange, the EDMG STA starts the generation of the PTK based on the pre-shared key as indicated by the key ID. If the key ID is not valid, the EDMG STA shall start the de-authentication process</w:t>
      </w:r>
      <w:r w:rsidRPr="00BB0B7F">
        <w:rPr>
          <w:sz w:val="24"/>
        </w:rPr>
        <w:t xml:space="preserve"> </w:t>
      </w:r>
    </w:p>
    <w:p w:rsidR="00B17206" w:rsidRPr="00BB0B7F" w:rsidRDefault="00B17206" w:rsidP="00B00C82">
      <w:pPr>
        <w:numPr>
          <w:ilvl w:val="0"/>
          <w:numId w:val="10"/>
        </w:numPr>
        <w:suppressAutoHyphens w:val="0"/>
        <w:jc w:val="left"/>
        <w:rPr>
          <w:sz w:val="24"/>
        </w:rPr>
      </w:pPr>
      <w:r w:rsidRPr="00BB0B7F">
        <w:rPr>
          <w:sz w:val="24"/>
        </w:rPr>
        <w:t xml:space="preserve">The PCP/AP which receives </w:t>
      </w:r>
      <w:proofErr w:type="spellStart"/>
      <w:proofErr w:type="gramStart"/>
      <w:r w:rsidRPr="00BB0B7F">
        <w:rPr>
          <w:sz w:val="24"/>
        </w:rPr>
        <w:t>a</w:t>
      </w:r>
      <w:proofErr w:type="spellEnd"/>
      <w:proofErr w:type="gramEnd"/>
      <w:r w:rsidRPr="00BB0B7F">
        <w:rPr>
          <w:sz w:val="24"/>
        </w:rPr>
        <w:t xml:space="preserve"> association request from the EDMG STA shall respond to the STA with an Association response frame with FAA information. The STA and AP generate a PTK, and the KEK,</w:t>
      </w:r>
      <w:r w:rsidR="004C0069">
        <w:rPr>
          <w:sz w:val="24"/>
        </w:rPr>
        <w:t xml:space="preserve"> </w:t>
      </w:r>
      <w:r w:rsidRPr="00BB0B7F">
        <w:rPr>
          <w:sz w:val="24"/>
        </w:rPr>
        <w:t>KCK and TK as a result of this exchange. The FAA authentication is complete at this step and the generated pairwise keys are used to encrypt and decrypt the data frames afterwards. This exchange provides proof-of-possession of the PMK which is assigned the value of the pre-shared key and enables the creation of a PTKSA and further establish the</w:t>
      </w:r>
    </w:p>
    <w:p w:rsidR="00B17206" w:rsidRPr="00BB0B7F" w:rsidRDefault="00B17206" w:rsidP="00B00C82">
      <w:pPr>
        <w:numPr>
          <w:ilvl w:val="0"/>
          <w:numId w:val="10"/>
        </w:numPr>
        <w:suppressAutoHyphens w:val="0"/>
        <w:jc w:val="left"/>
        <w:rPr>
          <w:sz w:val="24"/>
        </w:rPr>
      </w:pPr>
      <w:r w:rsidRPr="00BB0B7F">
        <w:rPr>
          <w:sz w:val="24"/>
        </w:rPr>
        <w:t>The EDMG STA can optionally send a response frame to the AP within either management frame or data frame to acknowledge the receipt of the association response frame which completes the FAA authentication. This exchange provides the proof of the completion of the authentication from both parties and the further establishment of the data communication</w:t>
      </w:r>
    </w:p>
    <w:p w:rsidR="00B17206" w:rsidRPr="00BB0B7F" w:rsidRDefault="00B17206" w:rsidP="00B17206">
      <w:pPr>
        <w:ind w:left="360"/>
        <w:rPr>
          <w:sz w:val="24"/>
        </w:rPr>
      </w:pPr>
    </w:p>
    <w:p w:rsidR="00C92306" w:rsidRPr="00BB0B7F" w:rsidRDefault="00297E81" w:rsidP="00C92306">
      <w:pPr>
        <w:rPr>
          <w:sz w:val="24"/>
        </w:rPr>
      </w:pPr>
      <w:r w:rsidRPr="00BB0B7F">
        <w:rPr>
          <w:sz w:val="24"/>
        </w:rPr>
        <w:t xml:space="preserve">  </w:t>
      </w:r>
    </w:p>
    <w:p w:rsidR="00297E81" w:rsidRPr="00BB0B7F" w:rsidRDefault="00297E81" w:rsidP="00C92306">
      <w:pPr>
        <w:rPr>
          <w:sz w:val="24"/>
        </w:rPr>
      </w:pPr>
      <w:r w:rsidRPr="00BB0B7F">
        <w:rPr>
          <w:sz w:val="24"/>
        </w:rPr>
        <w:t xml:space="preserve">        </w:t>
      </w:r>
      <w:r w:rsidR="00605112">
        <w:rPr>
          <w:noProof/>
          <w:sz w:val="24"/>
          <w:lang w:eastAsia="zh-CN"/>
        </w:rPr>
        <w:drawing>
          <wp:inline distT="0" distB="0" distL="0" distR="0" wp14:anchorId="0CCC1C27">
            <wp:extent cx="4773834" cy="27717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1393" cy="2776164"/>
                    </a:xfrm>
                    <a:prstGeom prst="rect">
                      <a:avLst/>
                    </a:prstGeom>
                    <a:noFill/>
                  </pic:spPr>
                </pic:pic>
              </a:graphicData>
            </a:graphic>
          </wp:inline>
        </w:drawing>
      </w:r>
    </w:p>
    <w:p w:rsidR="00605112" w:rsidRDefault="00605112" w:rsidP="00C92306">
      <w:pPr>
        <w:pStyle w:val="T"/>
        <w:rPr>
          <w:b/>
          <w:i/>
          <w:w w:val="100"/>
          <w:sz w:val="24"/>
        </w:rPr>
      </w:pPr>
    </w:p>
    <w:p w:rsidR="00605112" w:rsidRDefault="00605112" w:rsidP="00C92306">
      <w:pPr>
        <w:pStyle w:val="T"/>
        <w:rPr>
          <w:b/>
          <w:i/>
          <w:w w:val="100"/>
          <w:sz w:val="24"/>
        </w:rPr>
      </w:pPr>
      <w:r>
        <w:rPr>
          <w:b/>
          <w:i/>
          <w:w w:val="100"/>
          <w:sz w:val="24"/>
        </w:rPr>
        <w:t xml:space="preserve">                    Figure &lt;</w:t>
      </w:r>
      <w:r w:rsidR="003A3693">
        <w:rPr>
          <w:b/>
          <w:i/>
          <w:w w:val="100"/>
          <w:sz w:val="24"/>
        </w:rPr>
        <w:t>ANA-X</w:t>
      </w:r>
      <w:r>
        <w:rPr>
          <w:b/>
          <w:i/>
          <w:w w:val="100"/>
          <w:sz w:val="24"/>
        </w:rPr>
        <w:t>&gt;</w:t>
      </w:r>
    </w:p>
    <w:p w:rsidR="00C92306" w:rsidRPr="00BB0B7F" w:rsidRDefault="00B413BF" w:rsidP="00C92306">
      <w:pPr>
        <w:pStyle w:val="T"/>
        <w:rPr>
          <w:b/>
          <w:i/>
          <w:w w:val="100"/>
          <w:sz w:val="24"/>
        </w:rPr>
      </w:pPr>
      <w:r w:rsidRPr="00BB0B7F">
        <w:rPr>
          <w:b/>
          <w:i/>
          <w:w w:val="100"/>
          <w:sz w:val="24"/>
        </w:rPr>
        <w:t>Modify section 9.4.2.25.4</w:t>
      </w:r>
      <w:r w:rsidR="00C92306" w:rsidRPr="00BB0B7F">
        <w:rPr>
          <w:b/>
          <w:i/>
          <w:w w:val="100"/>
          <w:sz w:val="24"/>
        </w:rPr>
        <w:t xml:space="preserve"> as indicated</w:t>
      </w:r>
      <w:r w:rsidR="00C14143">
        <w:rPr>
          <w:b/>
          <w:i/>
          <w:w w:val="100"/>
          <w:sz w:val="24"/>
        </w:rPr>
        <w:t xml:space="preserve"> and </w:t>
      </w:r>
      <w:proofErr w:type="spellStart"/>
      <w:r w:rsidR="00C14143">
        <w:rPr>
          <w:b/>
          <w:i/>
          <w:w w:val="100"/>
          <w:sz w:val="24"/>
        </w:rPr>
        <w:t>hightlighted</w:t>
      </w:r>
      <w:proofErr w:type="spellEnd"/>
      <w:r w:rsidR="00C92306" w:rsidRPr="00BB0B7F">
        <w:rPr>
          <w:b/>
          <w:i/>
          <w:w w:val="100"/>
          <w:sz w:val="24"/>
        </w:rPr>
        <w:t>:</w:t>
      </w:r>
    </w:p>
    <w:p w:rsidR="00B413BF" w:rsidRPr="00BB0B7F" w:rsidRDefault="00B413BF" w:rsidP="00C92306">
      <w:pPr>
        <w:pStyle w:val="T"/>
        <w:rPr>
          <w:b/>
          <w:i/>
          <w:w w:val="100"/>
          <w:sz w:val="24"/>
        </w:rPr>
      </w:pPr>
    </w:p>
    <w:p w:rsidR="00B413BF" w:rsidRPr="00BB0B7F" w:rsidRDefault="00605112" w:rsidP="00B413BF">
      <w:pPr>
        <w:suppressAutoHyphens w:val="0"/>
        <w:autoSpaceDE w:val="0"/>
        <w:autoSpaceDN w:val="0"/>
        <w:adjustRightInd w:val="0"/>
        <w:jc w:val="left"/>
        <w:rPr>
          <w:rFonts w:ascii="Arial,Bold" w:eastAsia="Arial,Bold" w:cs="Arial,Bold"/>
          <w:b/>
          <w:bCs/>
          <w:sz w:val="24"/>
          <w:szCs w:val="20"/>
          <w:lang w:eastAsia="en-US"/>
        </w:rPr>
      </w:pPr>
      <w:r>
        <w:rPr>
          <w:rFonts w:ascii="Arial,Bold" w:eastAsia="Arial,Bold" w:cs="Arial,Bold"/>
          <w:b/>
          <w:bCs/>
          <w:sz w:val="24"/>
          <w:szCs w:val="20"/>
          <w:lang w:eastAsia="en-US"/>
        </w:rPr>
        <w:t>9.4.2.25.4</w:t>
      </w:r>
      <w:r w:rsidR="00B413BF" w:rsidRPr="00BB0B7F">
        <w:rPr>
          <w:rFonts w:ascii="Arial,Bold" w:eastAsia="Arial,Bold" w:cs="Arial,Bold"/>
          <w:b/>
          <w:bCs/>
          <w:sz w:val="24"/>
          <w:szCs w:val="20"/>
          <w:lang w:eastAsia="en-US"/>
        </w:rPr>
        <w:t xml:space="preserve"> RSN capabilities</w:t>
      </w:r>
    </w:p>
    <w:p w:rsidR="00B413BF" w:rsidRPr="003A3693" w:rsidRDefault="00B413BF" w:rsidP="00B413BF">
      <w:pPr>
        <w:suppressAutoHyphens w:val="0"/>
        <w:autoSpaceDE w:val="0"/>
        <w:autoSpaceDN w:val="0"/>
        <w:adjustRightInd w:val="0"/>
        <w:jc w:val="left"/>
        <w:rPr>
          <w:rFonts w:ascii="TimesNewRoman" w:eastAsia="TimesNewRoman" w:cs="TimesNewRoman"/>
          <w:color w:val="FF0000"/>
          <w:sz w:val="24"/>
          <w:szCs w:val="20"/>
          <w:u w:val="single"/>
          <w:lang w:eastAsia="en-US"/>
        </w:rPr>
      </w:pPr>
      <w:r w:rsidRPr="003A3693">
        <w:rPr>
          <w:rFonts w:ascii="TimesNewRoman" w:eastAsia="TimesNewRoman" w:cs="TimesNewRoman"/>
          <w:color w:val="FF0000"/>
          <w:sz w:val="24"/>
          <w:szCs w:val="20"/>
          <w:u w:val="single"/>
          <w:lang w:eastAsia="en-US"/>
        </w:rPr>
        <w:t>The FAA capability is indicated through the RSN Capabilities field indicates requested or advertised capabilities at the bit position of B14. If the RSN Capabilities field is not present, the default value of 0 is used for all of the capability subfields.</w:t>
      </w:r>
      <w:r w:rsidRPr="003A3693">
        <w:rPr>
          <w:b/>
          <w:i/>
          <w:noProof/>
          <w:color w:val="FF0000"/>
          <w:sz w:val="24"/>
          <w:u w:val="single"/>
          <w:lang w:eastAsia="zh-CN"/>
        </w:rPr>
        <w:t xml:space="preserve"> </w:t>
      </w:r>
    </w:p>
    <w:p w:rsidR="00B413BF" w:rsidRPr="003A3693" w:rsidRDefault="00B413BF" w:rsidP="00B413BF">
      <w:pPr>
        <w:suppressAutoHyphens w:val="0"/>
        <w:autoSpaceDE w:val="0"/>
        <w:autoSpaceDN w:val="0"/>
        <w:adjustRightInd w:val="0"/>
        <w:jc w:val="left"/>
        <w:rPr>
          <w:rFonts w:ascii="TimesNewRoman" w:eastAsia="TimesNewRoman" w:cs="TimesNewRoman"/>
          <w:color w:val="FF0000"/>
          <w:sz w:val="24"/>
          <w:szCs w:val="20"/>
          <w:u w:val="single"/>
          <w:lang w:eastAsia="en-US"/>
        </w:rPr>
      </w:pPr>
      <w:r w:rsidRPr="003A3693">
        <w:rPr>
          <w:rFonts w:ascii="TimesNewRoman" w:eastAsia="TimesNewRoman" w:cs="TimesNewRoman"/>
          <w:color w:val="FF0000"/>
          <w:sz w:val="24"/>
          <w:szCs w:val="20"/>
          <w:u w:val="single"/>
          <w:lang w:eastAsia="en-US"/>
        </w:rPr>
        <w:t>The length of the RSN Capabilities field is 2 octets. The format of the RSN Capabilities field is as illustrate.</w:t>
      </w:r>
    </w:p>
    <w:p w:rsidR="00B413BF" w:rsidRPr="00BB0B7F" w:rsidRDefault="00B413BF" w:rsidP="00B413BF">
      <w:pPr>
        <w:suppressAutoHyphens w:val="0"/>
        <w:autoSpaceDE w:val="0"/>
        <w:autoSpaceDN w:val="0"/>
        <w:adjustRightInd w:val="0"/>
        <w:jc w:val="left"/>
        <w:rPr>
          <w:rFonts w:ascii="TimesNewRoman" w:eastAsia="TimesNewRoman" w:cs="TimesNewRoman"/>
          <w:sz w:val="24"/>
          <w:szCs w:val="20"/>
          <w:lang w:eastAsia="en-US"/>
        </w:rPr>
      </w:pPr>
    </w:p>
    <w:p w:rsidR="00B413BF" w:rsidRPr="00BB0B7F" w:rsidRDefault="00B413BF" w:rsidP="00B413BF">
      <w:pPr>
        <w:suppressAutoHyphens w:val="0"/>
        <w:autoSpaceDE w:val="0"/>
        <w:autoSpaceDN w:val="0"/>
        <w:adjustRightInd w:val="0"/>
        <w:jc w:val="left"/>
        <w:rPr>
          <w:rFonts w:ascii="TimesNewRoman" w:eastAsia="TimesNewRoman" w:cs="TimesNewRoman"/>
          <w:sz w:val="24"/>
          <w:szCs w:val="20"/>
          <w:lang w:eastAsia="en-US"/>
        </w:rPr>
      </w:pPr>
    </w:p>
    <w:p w:rsidR="00B413BF" w:rsidRPr="00BB0B7F" w:rsidRDefault="00B413BF" w:rsidP="00B413BF">
      <w:pPr>
        <w:suppressAutoHyphens w:val="0"/>
        <w:autoSpaceDE w:val="0"/>
        <w:autoSpaceDN w:val="0"/>
        <w:adjustRightInd w:val="0"/>
        <w:jc w:val="left"/>
        <w:rPr>
          <w:rFonts w:ascii="TimesNewRoman" w:eastAsia="TimesNewRoman" w:cs="TimesNewRoman"/>
          <w:sz w:val="24"/>
          <w:szCs w:val="20"/>
          <w:lang w:eastAsia="en-US"/>
        </w:rPr>
      </w:pPr>
      <w:r w:rsidRPr="00BB0B7F">
        <w:rPr>
          <w:rFonts w:ascii="TimesNewRoman" w:eastAsia="TimesNewRoman" w:cs="TimesNewRoman"/>
          <w:noProof/>
          <w:sz w:val="24"/>
          <w:szCs w:val="20"/>
          <w:lang w:eastAsia="zh-CN"/>
        </w:rPr>
        <w:drawing>
          <wp:inline distT="0" distB="0" distL="0" distR="0" wp14:anchorId="73274EBC" wp14:editId="46048A97">
            <wp:extent cx="5842635" cy="2298355"/>
            <wp:effectExtent l="0" t="0" r="5715"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1717" cy="2301927"/>
                    </a:xfrm>
                    <a:prstGeom prst="rect">
                      <a:avLst/>
                    </a:prstGeom>
                    <a:noFill/>
                  </pic:spPr>
                </pic:pic>
              </a:graphicData>
            </a:graphic>
          </wp:inline>
        </w:drawing>
      </w:r>
    </w:p>
    <w:p w:rsidR="00B413BF" w:rsidRPr="003A3693" w:rsidRDefault="00B413BF" w:rsidP="00C92306">
      <w:pPr>
        <w:pStyle w:val="T"/>
        <w:rPr>
          <w:color w:val="FF0000"/>
          <w:w w:val="100"/>
          <w:sz w:val="24"/>
          <w:u w:val="single"/>
        </w:rPr>
      </w:pPr>
      <w:r w:rsidRPr="003A3693">
        <w:rPr>
          <w:color w:val="FF0000"/>
          <w:w w:val="100"/>
          <w:sz w:val="24"/>
          <w:u w:val="single"/>
        </w:rPr>
        <w:t xml:space="preserve">Bit 14: EDMG Fast Authentication and Association (FAA) capability. A PCP/AP sets this bit to 1 to indicate that it is FAA capable and another FAA authentication IE will be appended to the management frame. </w:t>
      </w:r>
      <w:r w:rsidR="00553337" w:rsidRPr="003A3693">
        <w:rPr>
          <w:color w:val="FF0000"/>
          <w:w w:val="100"/>
          <w:sz w:val="24"/>
          <w:u w:val="single"/>
        </w:rPr>
        <w:t>If PCP/AP sets this bit to 0 which is non-FAA capable.</w:t>
      </w:r>
    </w:p>
    <w:p w:rsidR="00553337" w:rsidRPr="003A3693" w:rsidRDefault="00553337" w:rsidP="00C92306">
      <w:pPr>
        <w:pStyle w:val="T"/>
        <w:rPr>
          <w:color w:val="FF0000"/>
          <w:w w:val="100"/>
          <w:sz w:val="24"/>
          <w:u w:val="single"/>
        </w:rPr>
      </w:pPr>
      <w:r w:rsidRPr="003A3693">
        <w:rPr>
          <w:color w:val="FF0000"/>
          <w:w w:val="100"/>
          <w:sz w:val="24"/>
          <w:u w:val="single"/>
        </w:rPr>
        <w:t xml:space="preserve">Bit 15: Reserved. The remaining of the RSN capability field are reserved. </w:t>
      </w:r>
    </w:p>
    <w:p w:rsidR="00E63410" w:rsidRPr="00BB0B7F" w:rsidRDefault="00E63410" w:rsidP="00C92306">
      <w:pPr>
        <w:pStyle w:val="T"/>
        <w:rPr>
          <w:w w:val="100"/>
          <w:sz w:val="24"/>
        </w:rPr>
      </w:pPr>
    </w:p>
    <w:p w:rsidR="00E63410" w:rsidRPr="00BB0B7F" w:rsidRDefault="00E63410" w:rsidP="00C92306">
      <w:pPr>
        <w:pStyle w:val="T"/>
        <w:rPr>
          <w:w w:val="100"/>
          <w:sz w:val="24"/>
        </w:rPr>
      </w:pPr>
    </w:p>
    <w:p w:rsidR="00E63410" w:rsidRPr="00BB0B7F" w:rsidRDefault="003A3693" w:rsidP="00E63410">
      <w:pPr>
        <w:pStyle w:val="T"/>
        <w:rPr>
          <w:b/>
          <w:i/>
          <w:w w:val="100"/>
          <w:sz w:val="24"/>
        </w:rPr>
      </w:pPr>
      <w:r>
        <w:rPr>
          <w:b/>
          <w:i/>
          <w:w w:val="100"/>
          <w:sz w:val="24"/>
        </w:rPr>
        <w:t>Create</w:t>
      </w:r>
      <w:r w:rsidR="00E63410" w:rsidRPr="00BB0B7F">
        <w:rPr>
          <w:b/>
          <w:i/>
          <w:w w:val="100"/>
          <w:sz w:val="24"/>
        </w:rPr>
        <w:t xml:space="preserve"> section 9.</w:t>
      </w:r>
      <w:r w:rsidR="00267771">
        <w:rPr>
          <w:b/>
          <w:i/>
          <w:w w:val="100"/>
          <w:sz w:val="24"/>
        </w:rPr>
        <w:t>4</w:t>
      </w:r>
      <w:r w:rsidR="00E63410" w:rsidRPr="00BB0B7F">
        <w:rPr>
          <w:b/>
          <w:i/>
          <w:w w:val="100"/>
          <w:sz w:val="24"/>
        </w:rPr>
        <w:t>.</w:t>
      </w:r>
      <w:r w:rsidR="00267771">
        <w:rPr>
          <w:b/>
          <w:i/>
          <w:w w:val="100"/>
          <w:sz w:val="24"/>
        </w:rPr>
        <w:t>2</w:t>
      </w:r>
      <w:r w:rsidR="00E63410" w:rsidRPr="00BB0B7F">
        <w:rPr>
          <w:b/>
          <w:i/>
          <w:w w:val="100"/>
          <w:sz w:val="24"/>
        </w:rPr>
        <w:t>.</w:t>
      </w:r>
      <w:r w:rsidR="00267771">
        <w:rPr>
          <w:b/>
          <w:i/>
          <w:w w:val="100"/>
          <w:sz w:val="24"/>
        </w:rPr>
        <w:t>176</w:t>
      </w:r>
      <w:r w:rsidR="00E63410" w:rsidRPr="00BB0B7F">
        <w:rPr>
          <w:b/>
          <w:i/>
          <w:w w:val="100"/>
          <w:sz w:val="24"/>
        </w:rPr>
        <w:t xml:space="preserve"> as indicated:</w:t>
      </w:r>
    </w:p>
    <w:p w:rsidR="00E63410" w:rsidRPr="00BB0B7F" w:rsidRDefault="00267771" w:rsidP="00C92306">
      <w:pPr>
        <w:pStyle w:val="T"/>
        <w:rPr>
          <w:w w:val="100"/>
          <w:sz w:val="24"/>
        </w:rPr>
      </w:pPr>
      <w:r>
        <w:rPr>
          <w:w w:val="100"/>
          <w:sz w:val="24"/>
        </w:rPr>
        <w:t xml:space="preserve">9.4.2.176 </w:t>
      </w:r>
      <w:r w:rsidR="00E63410" w:rsidRPr="00BB0B7F">
        <w:rPr>
          <w:w w:val="100"/>
          <w:sz w:val="24"/>
        </w:rPr>
        <w:t xml:space="preserve">EDMG </w:t>
      </w:r>
      <w:r w:rsidR="0005563F" w:rsidRPr="00BB0B7F">
        <w:rPr>
          <w:w w:val="100"/>
          <w:sz w:val="24"/>
        </w:rPr>
        <w:t xml:space="preserve">FAA </w:t>
      </w:r>
      <w:r w:rsidR="00E63410" w:rsidRPr="00BB0B7F">
        <w:rPr>
          <w:w w:val="100"/>
          <w:sz w:val="24"/>
        </w:rPr>
        <w:t xml:space="preserve">Authentication IE </w:t>
      </w:r>
    </w:p>
    <w:p w:rsidR="00B413BF" w:rsidRPr="00BB0B7F" w:rsidRDefault="005046FB" w:rsidP="00C92306">
      <w:pPr>
        <w:pStyle w:val="T"/>
        <w:rPr>
          <w:w w:val="100"/>
          <w:sz w:val="24"/>
        </w:rPr>
      </w:pPr>
      <w:r w:rsidRPr="00BB0B7F">
        <w:rPr>
          <w:w w:val="100"/>
          <w:sz w:val="24"/>
        </w:rPr>
        <w:t>When a PCP/AP sets the EDMG FAA capability bit to 1, the PCP/AP shall append the EDMG Authentication IE into the frame which carries</w:t>
      </w:r>
      <w:r w:rsidR="0005563F" w:rsidRPr="00BB0B7F">
        <w:rPr>
          <w:w w:val="100"/>
          <w:sz w:val="24"/>
        </w:rPr>
        <w:t xml:space="preserve"> the information for the FAA authentication.</w:t>
      </w:r>
    </w:p>
    <w:p w:rsidR="0005563F" w:rsidRPr="00BB0B7F" w:rsidRDefault="0005563F" w:rsidP="00C92306">
      <w:pPr>
        <w:pStyle w:val="T"/>
        <w:rPr>
          <w:w w:val="100"/>
          <w:sz w:val="24"/>
        </w:rPr>
      </w:pPr>
      <w:r w:rsidRPr="00BB0B7F">
        <w:rPr>
          <w:w w:val="100"/>
          <w:sz w:val="24"/>
        </w:rPr>
        <w:t>The format of the EDMG FAA Authentication IE is defined in figure &lt;</w:t>
      </w:r>
      <w:proofErr w:type="spellStart"/>
      <w:r w:rsidRPr="00BB0B7F">
        <w:rPr>
          <w:w w:val="100"/>
          <w:sz w:val="24"/>
        </w:rPr>
        <w:t>xxxxx</w:t>
      </w:r>
      <w:proofErr w:type="spellEnd"/>
      <w:r w:rsidRPr="00BB0B7F">
        <w:rPr>
          <w:w w:val="100"/>
          <w:sz w:val="24"/>
        </w:rPr>
        <w:t>&gt;</w:t>
      </w:r>
    </w:p>
    <w:p w:rsidR="0005563F" w:rsidRPr="00BB0B7F" w:rsidRDefault="009863C2" w:rsidP="00C92306">
      <w:pPr>
        <w:pStyle w:val="T"/>
        <w:rPr>
          <w:w w:val="100"/>
          <w:sz w:val="24"/>
        </w:rPr>
      </w:pPr>
      <w:r>
        <w:rPr>
          <w:noProof/>
          <w:w w:val="100"/>
          <w:sz w:val="24"/>
          <w:lang w:eastAsia="zh-CN"/>
        </w:rPr>
        <w:drawing>
          <wp:inline distT="0" distB="0" distL="0" distR="0" wp14:anchorId="0914CD8E">
            <wp:extent cx="5532120" cy="671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0494" cy="681880"/>
                    </a:xfrm>
                    <a:prstGeom prst="rect">
                      <a:avLst/>
                    </a:prstGeom>
                    <a:noFill/>
                  </pic:spPr>
                </pic:pic>
              </a:graphicData>
            </a:graphic>
          </wp:inline>
        </w:drawing>
      </w:r>
    </w:p>
    <w:p w:rsidR="0005563F" w:rsidRPr="00BB0B7F" w:rsidRDefault="00926269" w:rsidP="00926269">
      <w:pPr>
        <w:pStyle w:val="T"/>
        <w:jc w:val="center"/>
        <w:rPr>
          <w:w w:val="100"/>
          <w:sz w:val="24"/>
        </w:rPr>
      </w:pPr>
      <w:r w:rsidRPr="00BB0B7F">
        <w:rPr>
          <w:w w:val="100"/>
          <w:sz w:val="24"/>
        </w:rPr>
        <w:t>Figure &lt;</w:t>
      </w:r>
      <w:r w:rsidR="00267771">
        <w:rPr>
          <w:w w:val="100"/>
          <w:sz w:val="24"/>
        </w:rPr>
        <w:t>ANA-1</w:t>
      </w:r>
      <w:r w:rsidRPr="00BB0B7F">
        <w:rPr>
          <w:w w:val="100"/>
          <w:sz w:val="24"/>
        </w:rPr>
        <w:t>&gt; EDMG FAA Authentication Information Element</w:t>
      </w:r>
    </w:p>
    <w:p w:rsidR="00926269" w:rsidRPr="00BB0B7F" w:rsidRDefault="00926269" w:rsidP="00C92306">
      <w:pPr>
        <w:pStyle w:val="T"/>
        <w:rPr>
          <w:w w:val="100"/>
          <w:sz w:val="24"/>
        </w:rPr>
      </w:pPr>
    </w:p>
    <w:p w:rsidR="00926269" w:rsidRPr="00BB0B7F" w:rsidRDefault="00926269" w:rsidP="00C92306">
      <w:pPr>
        <w:pStyle w:val="T"/>
        <w:rPr>
          <w:w w:val="100"/>
          <w:sz w:val="24"/>
        </w:rPr>
      </w:pPr>
      <w:r w:rsidRPr="00BB0B7F">
        <w:rPr>
          <w:w w:val="100"/>
          <w:sz w:val="24"/>
        </w:rPr>
        <w:t>The Element ID, Length fields are defined in 9.4.2.1 (General).</w:t>
      </w:r>
    </w:p>
    <w:p w:rsidR="00596F74" w:rsidRPr="00BB0B7F" w:rsidRDefault="00596F74" w:rsidP="00596F74">
      <w:pPr>
        <w:suppressAutoHyphens w:val="0"/>
        <w:autoSpaceDE w:val="0"/>
        <w:autoSpaceDN w:val="0"/>
        <w:adjustRightInd w:val="0"/>
        <w:jc w:val="left"/>
        <w:rPr>
          <w:rFonts w:ascii="TimesNewRoman" w:eastAsia="TimesNewRoman" w:cs="TimesNewRoman"/>
          <w:sz w:val="24"/>
          <w:szCs w:val="20"/>
          <w:lang w:eastAsia="en-US"/>
        </w:rPr>
      </w:pPr>
    </w:p>
    <w:p w:rsidR="00926269" w:rsidRPr="00BB0B7F" w:rsidRDefault="00596F74" w:rsidP="00596F74">
      <w:pPr>
        <w:suppressAutoHyphens w:val="0"/>
        <w:autoSpaceDE w:val="0"/>
        <w:autoSpaceDN w:val="0"/>
        <w:adjustRightInd w:val="0"/>
        <w:jc w:val="left"/>
        <w:rPr>
          <w:rFonts w:ascii="TimesNewRoman" w:eastAsia="TimesNewRoman" w:cs="TimesNewRoman"/>
          <w:sz w:val="24"/>
          <w:szCs w:val="20"/>
          <w:lang w:eastAsia="en-US"/>
        </w:rPr>
      </w:pPr>
      <w:r w:rsidRPr="00BB0B7F">
        <w:rPr>
          <w:rFonts w:ascii="TimesNewRoman" w:eastAsia="TimesNewRoman" w:cs="TimesNewRoman"/>
          <w:sz w:val="24"/>
          <w:szCs w:val="20"/>
          <w:lang w:eastAsia="en-US"/>
        </w:rPr>
        <w:t xml:space="preserve">The structure of the EDMG </w:t>
      </w:r>
      <w:proofErr w:type="spellStart"/>
      <w:r w:rsidRPr="00BB0B7F">
        <w:rPr>
          <w:rFonts w:ascii="TimesNewRoman" w:eastAsia="TimesNewRoman" w:cs="TimesNewRoman"/>
          <w:sz w:val="24"/>
          <w:szCs w:val="20"/>
          <w:lang w:eastAsia="en-US"/>
        </w:rPr>
        <w:t>Auth</w:t>
      </w:r>
      <w:proofErr w:type="spellEnd"/>
      <w:r w:rsidRPr="00BB0B7F">
        <w:rPr>
          <w:rFonts w:ascii="TimesNewRoman" w:eastAsia="TimesNewRoman" w:cs="TimesNewRoman"/>
          <w:sz w:val="24"/>
          <w:szCs w:val="20"/>
          <w:lang w:eastAsia="en-US"/>
        </w:rPr>
        <w:t xml:space="preserve"> Options subfield </w:t>
      </w:r>
      <w:r w:rsidR="004846C3" w:rsidRPr="00BB0B7F">
        <w:rPr>
          <w:rFonts w:ascii="TimesNewRoman" w:eastAsia="TimesNewRoman" w:cs="TimesNewRoman"/>
          <w:sz w:val="24"/>
          <w:szCs w:val="20"/>
          <w:lang w:eastAsia="en-US"/>
        </w:rPr>
        <w:t xml:space="preserve">within the EDMG </w:t>
      </w:r>
      <w:proofErr w:type="spellStart"/>
      <w:r w:rsidR="004846C3" w:rsidRPr="00BB0B7F">
        <w:rPr>
          <w:rFonts w:ascii="TimesNewRoman" w:eastAsia="TimesNewRoman" w:cs="TimesNewRoman"/>
          <w:sz w:val="24"/>
          <w:szCs w:val="20"/>
          <w:lang w:eastAsia="en-US"/>
        </w:rPr>
        <w:t>Auth</w:t>
      </w:r>
      <w:proofErr w:type="spellEnd"/>
      <w:r w:rsidR="004846C3" w:rsidRPr="00BB0B7F">
        <w:rPr>
          <w:rFonts w:ascii="TimesNewRoman" w:eastAsia="TimesNewRoman" w:cs="TimesNewRoman"/>
          <w:sz w:val="24"/>
          <w:szCs w:val="20"/>
          <w:lang w:eastAsia="en-US"/>
        </w:rPr>
        <w:t xml:space="preserve"> Options field </w:t>
      </w:r>
      <w:r w:rsidRPr="00BB0B7F">
        <w:rPr>
          <w:rFonts w:ascii="TimesNewRoman" w:eastAsia="TimesNewRoman" w:cs="TimesNewRoman"/>
          <w:sz w:val="24"/>
          <w:szCs w:val="20"/>
          <w:lang w:eastAsia="en-US"/>
        </w:rPr>
        <w:t>is defined in figure &lt;</w:t>
      </w:r>
      <w:proofErr w:type="spellStart"/>
      <w:r w:rsidRPr="00BB0B7F">
        <w:rPr>
          <w:rFonts w:ascii="TimesNewRoman" w:eastAsia="TimesNewRoman" w:cs="TimesNewRoman"/>
          <w:sz w:val="24"/>
          <w:szCs w:val="20"/>
          <w:lang w:eastAsia="en-US"/>
        </w:rPr>
        <w:t>xxxxx</w:t>
      </w:r>
      <w:proofErr w:type="spellEnd"/>
      <w:r w:rsidRPr="00BB0B7F">
        <w:rPr>
          <w:rFonts w:ascii="TimesNewRoman" w:eastAsia="TimesNewRoman" w:cs="TimesNewRoman"/>
          <w:sz w:val="24"/>
          <w:szCs w:val="20"/>
          <w:lang w:eastAsia="en-US"/>
        </w:rPr>
        <w:t>&gt;</w:t>
      </w:r>
    </w:p>
    <w:p w:rsidR="00596F74" w:rsidRPr="00BB0B7F" w:rsidRDefault="00596F74" w:rsidP="00596F74">
      <w:pPr>
        <w:suppressAutoHyphens w:val="0"/>
        <w:autoSpaceDE w:val="0"/>
        <w:autoSpaceDN w:val="0"/>
        <w:adjustRightInd w:val="0"/>
        <w:jc w:val="left"/>
        <w:rPr>
          <w:rFonts w:ascii="TimesNewRoman" w:eastAsia="TimesNewRoman" w:cs="TimesNewRoman"/>
          <w:sz w:val="24"/>
          <w:szCs w:val="20"/>
          <w:lang w:eastAsia="en-US"/>
        </w:rPr>
      </w:pPr>
    </w:p>
    <w:p w:rsidR="00596F74" w:rsidRPr="00BB0B7F" w:rsidRDefault="009A737B" w:rsidP="00596F74">
      <w:pPr>
        <w:suppressAutoHyphens w:val="0"/>
        <w:autoSpaceDE w:val="0"/>
        <w:autoSpaceDN w:val="0"/>
        <w:adjustRightInd w:val="0"/>
        <w:jc w:val="center"/>
        <w:rPr>
          <w:rFonts w:ascii="TimesNewRoman" w:eastAsia="TimesNewRoman" w:cs="TimesNewRoman"/>
          <w:sz w:val="22"/>
          <w:szCs w:val="20"/>
          <w:lang w:eastAsia="en-US"/>
        </w:rPr>
      </w:pPr>
      <w:r w:rsidRPr="00BB0B7F">
        <w:rPr>
          <w:rFonts w:ascii="TimesNewRoman" w:eastAsia="TimesNewRoman" w:cs="TimesNewRoman"/>
          <w:noProof/>
          <w:sz w:val="22"/>
          <w:szCs w:val="20"/>
          <w:lang w:eastAsia="zh-CN"/>
        </w:rPr>
        <w:drawing>
          <wp:inline distT="0" distB="0" distL="0" distR="0" wp14:anchorId="1C3007E4" wp14:editId="79AB8540">
            <wp:extent cx="5806440" cy="72983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8702" cy="736399"/>
                    </a:xfrm>
                    <a:prstGeom prst="rect">
                      <a:avLst/>
                    </a:prstGeom>
                    <a:noFill/>
                  </pic:spPr>
                </pic:pic>
              </a:graphicData>
            </a:graphic>
          </wp:inline>
        </w:drawing>
      </w:r>
    </w:p>
    <w:p w:rsidR="00926269" w:rsidRPr="00BB0B7F" w:rsidRDefault="00926269" w:rsidP="00C92306">
      <w:pPr>
        <w:pStyle w:val="T"/>
        <w:rPr>
          <w:w w:val="100"/>
          <w:sz w:val="22"/>
        </w:rPr>
      </w:pPr>
    </w:p>
    <w:p w:rsidR="00926269" w:rsidRPr="00BB0B7F" w:rsidRDefault="00260DD9" w:rsidP="00033475">
      <w:pPr>
        <w:pStyle w:val="T"/>
        <w:rPr>
          <w:w w:val="100"/>
          <w:sz w:val="24"/>
        </w:rPr>
      </w:pPr>
      <w:r w:rsidRPr="00BB0B7F">
        <w:rPr>
          <w:w w:val="100"/>
          <w:sz w:val="24"/>
        </w:rPr>
        <w:t>The encoding of the Association Authentication type subfield</w:t>
      </w:r>
      <w:r w:rsidR="00033475" w:rsidRPr="00BB0B7F">
        <w:rPr>
          <w:w w:val="100"/>
          <w:sz w:val="24"/>
        </w:rPr>
        <w:t xml:space="preserve"> (B0-B1) </w:t>
      </w:r>
      <w:r w:rsidR="004846C3" w:rsidRPr="00BB0B7F">
        <w:rPr>
          <w:w w:val="100"/>
          <w:sz w:val="24"/>
        </w:rPr>
        <w:t xml:space="preserve">within the EDMG </w:t>
      </w:r>
      <w:proofErr w:type="spellStart"/>
      <w:r w:rsidR="004846C3" w:rsidRPr="00BB0B7F">
        <w:rPr>
          <w:w w:val="100"/>
          <w:sz w:val="24"/>
        </w:rPr>
        <w:t>Auth</w:t>
      </w:r>
      <w:proofErr w:type="spellEnd"/>
      <w:r w:rsidR="004846C3" w:rsidRPr="00BB0B7F">
        <w:rPr>
          <w:w w:val="100"/>
          <w:sz w:val="24"/>
        </w:rPr>
        <w:t xml:space="preserve"> Options field </w:t>
      </w:r>
      <w:r w:rsidR="00033475" w:rsidRPr="00BB0B7F">
        <w:rPr>
          <w:w w:val="100"/>
          <w:sz w:val="24"/>
        </w:rPr>
        <w:t>is defined as following table &lt;</w:t>
      </w:r>
      <w:proofErr w:type="spellStart"/>
      <w:r w:rsidR="00033475" w:rsidRPr="00BB0B7F">
        <w:rPr>
          <w:w w:val="100"/>
          <w:sz w:val="24"/>
        </w:rPr>
        <w:t>xxxx</w:t>
      </w:r>
      <w:proofErr w:type="spellEnd"/>
      <w:r w:rsidR="00033475" w:rsidRPr="00BB0B7F">
        <w:rPr>
          <w:w w:val="100"/>
          <w:sz w:val="24"/>
        </w:rPr>
        <w:t>&gt;</w:t>
      </w:r>
    </w:p>
    <w:p w:rsidR="00260DD9" w:rsidRPr="00BB0B7F" w:rsidRDefault="00260DD9" w:rsidP="00260DD9">
      <w:pPr>
        <w:pStyle w:val="T"/>
        <w:jc w:val="center"/>
        <w:rPr>
          <w:w w:val="100"/>
          <w:sz w:val="24"/>
        </w:rPr>
      </w:pPr>
    </w:p>
    <w:tbl>
      <w:tblPr>
        <w:tblpPr w:leftFromText="180" w:rightFromText="180" w:vertAnchor="text" w:tblpXSpec="center" w:tblpY="1"/>
        <w:tblOverlap w:val="never"/>
        <w:tblW w:w="5580" w:type="dxa"/>
        <w:tblCellMar>
          <w:left w:w="0" w:type="dxa"/>
          <w:right w:w="0" w:type="dxa"/>
        </w:tblCellMar>
        <w:tblLook w:val="0420" w:firstRow="1" w:lastRow="0" w:firstColumn="0" w:lastColumn="0" w:noHBand="0" w:noVBand="1"/>
      </w:tblPr>
      <w:tblGrid>
        <w:gridCol w:w="755"/>
        <w:gridCol w:w="4825"/>
      </w:tblGrid>
      <w:tr w:rsidR="00260DD9" w:rsidRPr="00BB0B7F" w:rsidTr="00260DD9">
        <w:trPr>
          <w:trHeight w:val="384"/>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0DD9" w:rsidRPr="00BB0B7F" w:rsidRDefault="00260DD9" w:rsidP="00260DD9">
            <w:pPr>
              <w:suppressAutoHyphens w:val="0"/>
              <w:jc w:val="left"/>
              <w:rPr>
                <w:rFonts w:eastAsia="Times New Roman" w:cs="Times New Roman"/>
                <w:color w:val="000000" w:themeColor="text1"/>
                <w:kern w:val="24"/>
                <w:szCs w:val="20"/>
                <w:lang w:eastAsia="zh-CN"/>
              </w:rPr>
            </w:pPr>
            <w:r w:rsidRPr="00BB0B7F">
              <w:rPr>
                <w:rFonts w:eastAsia="Times New Roman" w:cs="Times New Roman"/>
                <w:color w:val="000000" w:themeColor="text1"/>
                <w:kern w:val="24"/>
                <w:szCs w:val="20"/>
                <w:lang w:eastAsia="zh-CN"/>
              </w:rPr>
              <w:t>B0B1</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0DD9" w:rsidRPr="00BB0B7F" w:rsidRDefault="00260DD9" w:rsidP="00260DD9">
            <w:pPr>
              <w:suppressAutoHyphens w:val="0"/>
              <w:jc w:val="center"/>
              <w:rPr>
                <w:rFonts w:eastAsia="Times New Roman" w:cs="Times New Roman"/>
                <w:color w:val="000000" w:themeColor="text1"/>
                <w:kern w:val="24"/>
                <w:szCs w:val="20"/>
                <w:lang w:eastAsia="zh-CN"/>
              </w:rPr>
            </w:pPr>
            <w:r w:rsidRPr="00BB0B7F">
              <w:rPr>
                <w:rFonts w:eastAsia="Times New Roman" w:cs="Times New Roman"/>
                <w:color w:val="000000" w:themeColor="text1"/>
                <w:kern w:val="24"/>
                <w:szCs w:val="20"/>
                <w:lang w:eastAsia="zh-CN"/>
              </w:rPr>
              <w:t>Definition</w:t>
            </w:r>
          </w:p>
        </w:tc>
      </w:tr>
      <w:tr w:rsidR="00260DD9" w:rsidRPr="00260DD9" w:rsidTr="00260DD9">
        <w:trPr>
          <w:trHeight w:val="384"/>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0DD9" w:rsidRPr="00260DD9" w:rsidRDefault="00260DD9" w:rsidP="00260DD9">
            <w:pPr>
              <w:suppressAutoHyphens w:val="0"/>
              <w:jc w:val="left"/>
              <w:rPr>
                <w:rFonts w:ascii="Arial" w:eastAsia="Times New Roman" w:hAnsi="Arial" w:cs="Arial"/>
                <w:sz w:val="36"/>
                <w:szCs w:val="36"/>
                <w:lang w:eastAsia="zh-CN"/>
              </w:rPr>
            </w:pPr>
            <w:r w:rsidRPr="00BB0B7F">
              <w:rPr>
                <w:rFonts w:eastAsia="Times New Roman" w:cs="Times New Roman"/>
                <w:color w:val="000000" w:themeColor="text1"/>
                <w:kern w:val="24"/>
                <w:szCs w:val="20"/>
                <w:lang w:eastAsia="zh-CN"/>
              </w:rPr>
              <w:t xml:space="preserve"> </w:t>
            </w:r>
            <w:r w:rsidRPr="00260DD9">
              <w:rPr>
                <w:rFonts w:eastAsia="Times New Roman" w:cs="Times New Roman"/>
                <w:color w:val="000000" w:themeColor="text1"/>
                <w:kern w:val="24"/>
                <w:szCs w:val="20"/>
                <w:lang w:eastAsia="zh-CN"/>
              </w:rPr>
              <w:t>00</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0DD9" w:rsidRPr="00260DD9" w:rsidRDefault="00260DD9" w:rsidP="00260DD9">
            <w:pPr>
              <w:suppressAutoHyphens w:val="0"/>
              <w:jc w:val="left"/>
              <w:rPr>
                <w:rFonts w:ascii="Arial" w:eastAsia="Times New Roman" w:hAnsi="Arial" w:cs="Arial"/>
                <w:sz w:val="36"/>
                <w:szCs w:val="36"/>
                <w:lang w:eastAsia="zh-CN"/>
              </w:rPr>
            </w:pPr>
            <w:r w:rsidRPr="00260DD9">
              <w:rPr>
                <w:rFonts w:eastAsia="Times New Roman" w:cs="Times New Roman"/>
                <w:color w:val="000000" w:themeColor="text1"/>
                <w:kern w:val="24"/>
                <w:szCs w:val="20"/>
                <w:lang w:eastAsia="zh-CN"/>
              </w:rPr>
              <w:t xml:space="preserve"> Reserved</w:t>
            </w:r>
          </w:p>
        </w:tc>
      </w:tr>
      <w:tr w:rsidR="00260DD9" w:rsidRPr="00260DD9" w:rsidTr="00260DD9">
        <w:trPr>
          <w:trHeight w:val="584"/>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0DD9" w:rsidRPr="00260DD9" w:rsidRDefault="00260DD9" w:rsidP="00260DD9">
            <w:pPr>
              <w:suppressAutoHyphens w:val="0"/>
              <w:jc w:val="left"/>
              <w:rPr>
                <w:rFonts w:ascii="Arial" w:eastAsia="Times New Roman" w:hAnsi="Arial" w:cs="Arial"/>
                <w:sz w:val="36"/>
                <w:szCs w:val="36"/>
                <w:lang w:eastAsia="zh-CN"/>
              </w:rPr>
            </w:pPr>
            <w:r w:rsidRPr="00BB0B7F">
              <w:rPr>
                <w:rFonts w:eastAsia="Times New Roman" w:cs="Times New Roman"/>
                <w:color w:val="000000" w:themeColor="dark1"/>
                <w:kern w:val="24"/>
                <w:szCs w:val="20"/>
                <w:lang w:eastAsia="zh-CN"/>
              </w:rPr>
              <w:t xml:space="preserve"> </w:t>
            </w:r>
            <w:r w:rsidRPr="00260DD9">
              <w:rPr>
                <w:rFonts w:eastAsia="Times New Roman" w:cs="Times New Roman"/>
                <w:color w:val="000000" w:themeColor="dark1"/>
                <w:kern w:val="24"/>
                <w:szCs w:val="20"/>
                <w:lang w:eastAsia="zh-CN"/>
              </w:rPr>
              <w:t>01</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0DD9" w:rsidRPr="00260DD9" w:rsidRDefault="00260DD9" w:rsidP="00AE3419">
            <w:pPr>
              <w:suppressAutoHyphens w:val="0"/>
              <w:jc w:val="left"/>
              <w:rPr>
                <w:rFonts w:ascii="Arial" w:eastAsia="Times New Roman" w:hAnsi="Arial" w:cs="Arial"/>
                <w:sz w:val="36"/>
                <w:szCs w:val="36"/>
                <w:lang w:eastAsia="zh-CN"/>
              </w:rPr>
            </w:pPr>
            <w:r w:rsidRPr="00260DD9">
              <w:rPr>
                <w:rFonts w:eastAsia="Times New Roman" w:cs="Times New Roman"/>
                <w:color w:val="000000" w:themeColor="dark1"/>
                <w:kern w:val="24"/>
                <w:szCs w:val="20"/>
                <w:lang w:eastAsia="zh-CN"/>
              </w:rPr>
              <w:t xml:space="preserve"> </w:t>
            </w:r>
            <w:r w:rsidR="00AE3419" w:rsidRPr="00BB0B7F">
              <w:rPr>
                <w:rFonts w:eastAsia="Times New Roman" w:cs="Times New Roman"/>
                <w:color w:val="000000" w:themeColor="dark1"/>
                <w:kern w:val="24"/>
                <w:szCs w:val="20"/>
                <w:lang w:eastAsia="zh-CN"/>
              </w:rPr>
              <w:t>EDMG</w:t>
            </w:r>
            <w:r w:rsidRPr="00260DD9">
              <w:rPr>
                <w:rFonts w:eastAsia="Times New Roman" w:cs="Times New Roman"/>
                <w:color w:val="000000" w:themeColor="dark1"/>
                <w:kern w:val="24"/>
                <w:szCs w:val="20"/>
                <w:lang w:eastAsia="zh-CN"/>
              </w:rPr>
              <w:t xml:space="preserve"> PBSS Fast Association/Authentication with PSK</w:t>
            </w:r>
          </w:p>
        </w:tc>
      </w:tr>
      <w:tr w:rsidR="00260DD9" w:rsidRPr="00260DD9" w:rsidTr="00260DD9">
        <w:trPr>
          <w:trHeight w:val="864"/>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0DD9" w:rsidRPr="00260DD9" w:rsidRDefault="00260DD9" w:rsidP="00260DD9">
            <w:pPr>
              <w:suppressAutoHyphens w:val="0"/>
              <w:jc w:val="left"/>
              <w:rPr>
                <w:rFonts w:ascii="Arial" w:eastAsia="Times New Roman" w:hAnsi="Arial" w:cs="Arial"/>
                <w:sz w:val="36"/>
                <w:szCs w:val="36"/>
                <w:lang w:eastAsia="zh-CN"/>
              </w:rPr>
            </w:pPr>
            <w:r w:rsidRPr="00BB0B7F">
              <w:rPr>
                <w:rFonts w:eastAsia="Times New Roman" w:cs="Times New Roman"/>
                <w:color w:val="000000" w:themeColor="dark1"/>
                <w:kern w:val="24"/>
                <w:szCs w:val="20"/>
                <w:lang w:eastAsia="zh-CN"/>
              </w:rPr>
              <w:t xml:space="preserve"> </w:t>
            </w:r>
            <w:r w:rsidRPr="00260DD9">
              <w:rPr>
                <w:rFonts w:eastAsia="Times New Roman" w:cs="Times New Roman"/>
                <w:color w:val="000000" w:themeColor="dark1"/>
                <w:kern w:val="24"/>
                <w:szCs w:val="20"/>
                <w:lang w:eastAsia="zh-CN"/>
              </w:rPr>
              <w:t>10</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0DD9" w:rsidRPr="00260DD9" w:rsidRDefault="00AE3419" w:rsidP="00260DD9">
            <w:pPr>
              <w:suppressAutoHyphens w:val="0"/>
              <w:jc w:val="left"/>
              <w:rPr>
                <w:rFonts w:ascii="Arial" w:eastAsia="Times New Roman" w:hAnsi="Arial" w:cs="Arial"/>
                <w:sz w:val="36"/>
                <w:szCs w:val="36"/>
                <w:lang w:eastAsia="zh-CN"/>
              </w:rPr>
            </w:pPr>
            <w:r w:rsidRPr="00BB0B7F">
              <w:rPr>
                <w:rFonts w:eastAsia="Times New Roman" w:cs="Times New Roman"/>
                <w:color w:val="000000" w:themeColor="dark1"/>
                <w:kern w:val="24"/>
                <w:szCs w:val="20"/>
                <w:lang w:eastAsia="zh-CN"/>
              </w:rPr>
              <w:t>EDMG</w:t>
            </w:r>
            <w:r w:rsidR="00260DD9" w:rsidRPr="00260DD9">
              <w:rPr>
                <w:rFonts w:eastAsia="Times New Roman" w:cs="Times New Roman"/>
                <w:color w:val="000000" w:themeColor="dark1"/>
                <w:kern w:val="24"/>
                <w:szCs w:val="20"/>
                <w:lang w:eastAsia="zh-CN"/>
              </w:rPr>
              <w:t xml:space="preserve">  PBSS Fast re-association/ re-authentication with PSK</w:t>
            </w:r>
          </w:p>
        </w:tc>
      </w:tr>
      <w:tr w:rsidR="00260DD9" w:rsidRPr="00260DD9" w:rsidTr="00260DD9">
        <w:trPr>
          <w:trHeight w:val="624"/>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0DD9" w:rsidRPr="00260DD9" w:rsidRDefault="00260DD9" w:rsidP="00260DD9">
            <w:pPr>
              <w:suppressAutoHyphens w:val="0"/>
              <w:jc w:val="left"/>
              <w:rPr>
                <w:rFonts w:ascii="Arial" w:eastAsia="Times New Roman" w:hAnsi="Arial" w:cs="Arial"/>
                <w:sz w:val="36"/>
                <w:szCs w:val="36"/>
                <w:lang w:eastAsia="zh-CN"/>
              </w:rPr>
            </w:pPr>
            <w:r w:rsidRPr="00BB0B7F">
              <w:rPr>
                <w:rFonts w:eastAsia="Times New Roman" w:cs="Times New Roman"/>
                <w:color w:val="000000" w:themeColor="dark1"/>
                <w:kern w:val="24"/>
                <w:szCs w:val="20"/>
                <w:lang w:eastAsia="zh-CN"/>
              </w:rPr>
              <w:t xml:space="preserve"> </w:t>
            </w:r>
            <w:r w:rsidRPr="00260DD9">
              <w:rPr>
                <w:rFonts w:eastAsia="Times New Roman" w:cs="Times New Roman"/>
                <w:color w:val="000000" w:themeColor="dark1"/>
                <w:kern w:val="24"/>
                <w:szCs w:val="20"/>
                <w:lang w:eastAsia="zh-CN"/>
              </w:rPr>
              <w:t>11</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0DD9" w:rsidRPr="00260DD9" w:rsidRDefault="00AE3419" w:rsidP="00260DD9">
            <w:pPr>
              <w:suppressAutoHyphens w:val="0"/>
              <w:jc w:val="left"/>
              <w:rPr>
                <w:rFonts w:ascii="Arial" w:eastAsia="Times New Roman" w:hAnsi="Arial" w:cs="Arial"/>
                <w:sz w:val="36"/>
                <w:szCs w:val="36"/>
                <w:lang w:eastAsia="zh-CN"/>
              </w:rPr>
            </w:pPr>
            <w:r w:rsidRPr="00BB0B7F">
              <w:rPr>
                <w:rFonts w:eastAsia="Times New Roman" w:cs="Times New Roman"/>
                <w:color w:val="000000" w:themeColor="dark1"/>
                <w:kern w:val="24"/>
                <w:szCs w:val="20"/>
                <w:lang w:eastAsia="zh-CN"/>
              </w:rPr>
              <w:t>EDMG</w:t>
            </w:r>
            <w:r w:rsidR="00260DD9" w:rsidRPr="00260DD9">
              <w:rPr>
                <w:rFonts w:eastAsia="Times New Roman" w:cs="Times New Roman"/>
                <w:color w:val="000000" w:themeColor="dark1"/>
                <w:kern w:val="24"/>
                <w:szCs w:val="20"/>
                <w:lang w:eastAsia="zh-CN"/>
              </w:rPr>
              <w:t xml:space="preserve"> association/authentication using other frames  than 802.11 association/authentication frames</w:t>
            </w:r>
          </w:p>
        </w:tc>
      </w:tr>
    </w:tbl>
    <w:p w:rsidR="00260DD9" w:rsidRPr="00BB0B7F" w:rsidRDefault="00260DD9" w:rsidP="00C92306">
      <w:pPr>
        <w:pStyle w:val="T"/>
        <w:rPr>
          <w:w w:val="100"/>
          <w:sz w:val="24"/>
        </w:rPr>
      </w:pPr>
      <w:r w:rsidRPr="00BB0B7F">
        <w:rPr>
          <w:w w:val="100"/>
          <w:sz w:val="24"/>
        </w:rPr>
        <w:br w:type="textWrapping" w:clear="all"/>
      </w:r>
    </w:p>
    <w:p w:rsidR="00033475" w:rsidRPr="00BB0B7F" w:rsidRDefault="00033475" w:rsidP="00C92306">
      <w:pPr>
        <w:pStyle w:val="T"/>
        <w:rPr>
          <w:w w:val="100"/>
          <w:sz w:val="24"/>
        </w:rPr>
      </w:pPr>
      <w:r w:rsidRPr="00BB0B7F">
        <w:rPr>
          <w:w w:val="100"/>
          <w:sz w:val="24"/>
        </w:rPr>
        <w:t>The encoding of the handshake subfield (B2-B3)</w:t>
      </w:r>
      <w:r w:rsidR="00886114" w:rsidRPr="00BB0B7F">
        <w:rPr>
          <w:w w:val="100"/>
          <w:sz w:val="24"/>
        </w:rPr>
        <w:t xml:space="preserve"> within the EDMG </w:t>
      </w:r>
      <w:proofErr w:type="spellStart"/>
      <w:r w:rsidR="00886114" w:rsidRPr="00BB0B7F">
        <w:rPr>
          <w:w w:val="100"/>
          <w:sz w:val="24"/>
        </w:rPr>
        <w:t>Auth</w:t>
      </w:r>
      <w:proofErr w:type="spellEnd"/>
      <w:r w:rsidR="00886114" w:rsidRPr="00BB0B7F">
        <w:rPr>
          <w:w w:val="100"/>
          <w:sz w:val="24"/>
        </w:rPr>
        <w:t xml:space="preserve"> Option field</w:t>
      </w:r>
      <w:r w:rsidRPr="00BB0B7F">
        <w:rPr>
          <w:w w:val="100"/>
          <w:sz w:val="24"/>
        </w:rPr>
        <w:t xml:space="preserve"> is defined as following table &lt;</w:t>
      </w:r>
      <w:proofErr w:type="spellStart"/>
      <w:r w:rsidRPr="00BB0B7F">
        <w:rPr>
          <w:w w:val="100"/>
          <w:sz w:val="24"/>
        </w:rPr>
        <w:t>xxxx</w:t>
      </w:r>
      <w:proofErr w:type="spellEnd"/>
      <w:r w:rsidRPr="00BB0B7F">
        <w:rPr>
          <w:w w:val="100"/>
          <w:sz w:val="24"/>
        </w:rPr>
        <w:t>&gt;</w:t>
      </w:r>
    </w:p>
    <w:p w:rsidR="00260DD9" w:rsidRPr="00BB0B7F" w:rsidRDefault="00AE3419" w:rsidP="00C92306">
      <w:pPr>
        <w:pStyle w:val="T"/>
        <w:rPr>
          <w:w w:val="100"/>
          <w:sz w:val="24"/>
        </w:rPr>
      </w:pPr>
      <w:r w:rsidRPr="00BB0B7F">
        <w:rPr>
          <w:w w:val="100"/>
          <w:sz w:val="24"/>
        </w:rPr>
        <w:t xml:space="preserve"> </w:t>
      </w:r>
    </w:p>
    <w:tbl>
      <w:tblPr>
        <w:tblW w:w="5580" w:type="dxa"/>
        <w:jc w:val="center"/>
        <w:tblCellMar>
          <w:left w:w="0" w:type="dxa"/>
          <w:right w:w="0" w:type="dxa"/>
        </w:tblCellMar>
        <w:tblLook w:val="0420" w:firstRow="1" w:lastRow="0" w:firstColumn="0" w:lastColumn="0" w:noHBand="0" w:noVBand="1"/>
      </w:tblPr>
      <w:tblGrid>
        <w:gridCol w:w="755"/>
        <w:gridCol w:w="4825"/>
      </w:tblGrid>
      <w:tr w:rsidR="00033475" w:rsidRPr="00BB0B7F" w:rsidTr="00033475">
        <w:trPr>
          <w:trHeight w:val="384"/>
          <w:jc w:val="center"/>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3475" w:rsidRPr="00BB0B7F" w:rsidRDefault="00033475" w:rsidP="00033475">
            <w:pPr>
              <w:suppressAutoHyphens w:val="0"/>
              <w:jc w:val="left"/>
              <w:rPr>
                <w:rFonts w:eastAsia="Times New Roman" w:cs="Times New Roman"/>
                <w:color w:val="000000"/>
                <w:kern w:val="24"/>
                <w:szCs w:val="20"/>
                <w:lang w:eastAsia="zh-CN"/>
              </w:rPr>
            </w:pPr>
            <w:r w:rsidRPr="00BB0B7F">
              <w:rPr>
                <w:rFonts w:eastAsia="Times New Roman" w:cs="Times New Roman"/>
                <w:color w:val="000000"/>
                <w:kern w:val="24"/>
                <w:szCs w:val="20"/>
                <w:lang w:eastAsia="zh-CN"/>
              </w:rPr>
              <w:t>B2B3</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3475" w:rsidRPr="00BB0B7F" w:rsidRDefault="00033475" w:rsidP="00033475">
            <w:pPr>
              <w:suppressAutoHyphens w:val="0"/>
              <w:jc w:val="center"/>
              <w:rPr>
                <w:rFonts w:eastAsia="Times New Roman" w:cs="Times New Roman"/>
                <w:color w:val="000000"/>
                <w:kern w:val="24"/>
                <w:szCs w:val="20"/>
                <w:lang w:eastAsia="zh-CN"/>
              </w:rPr>
            </w:pPr>
            <w:r w:rsidRPr="00BB0B7F">
              <w:rPr>
                <w:rFonts w:eastAsia="Times New Roman" w:cs="Times New Roman"/>
                <w:color w:val="000000"/>
                <w:kern w:val="24"/>
                <w:szCs w:val="20"/>
                <w:lang w:eastAsia="zh-CN"/>
              </w:rPr>
              <w:t>Definition</w:t>
            </w:r>
          </w:p>
        </w:tc>
      </w:tr>
      <w:tr w:rsidR="00033475" w:rsidRPr="00033475" w:rsidTr="00033475">
        <w:trPr>
          <w:trHeight w:val="384"/>
          <w:jc w:val="center"/>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00</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Message #1 (Within the DMG Beacon or other frames)</w:t>
            </w:r>
          </w:p>
        </w:tc>
      </w:tr>
      <w:tr w:rsidR="00033475" w:rsidRPr="00033475" w:rsidTr="00033475">
        <w:trPr>
          <w:trHeight w:val="624"/>
          <w:jc w:val="center"/>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01</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Message #2</w:t>
            </w:r>
          </w:p>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 Within the 802.11 (re) Association Request Frame)</w:t>
            </w:r>
          </w:p>
        </w:tc>
      </w:tr>
      <w:tr w:rsidR="00033475" w:rsidRPr="00033475" w:rsidTr="00033475">
        <w:trPr>
          <w:trHeight w:val="864"/>
          <w:jc w:val="center"/>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10</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Message #3</w:t>
            </w:r>
          </w:p>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 xml:space="preserve"> (Within the 802.11 (re) Association Response Frame)</w:t>
            </w:r>
          </w:p>
        </w:tc>
      </w:tr>
      <w:tr w:rsidR="00033475" w:rsidRPr="00033475" w:rsidTr="00033475">
        <w:trPr>
          <w:trHeight w:val="584"/>
          <w:jc w:val="center"/>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11</w:t>
            </w:r>
          </w:p>
        </w:tc>
        <w:tc>
          <w:tcPr>
            <w:tcW w:w="5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33475" w:rsidRPr="00033475" w:rsidRDefault="00033475" w:rsidP="00033475">
            <w:pPr>
              <w:suppressAutoHyphens w:val="0"/>
              <w:jc w:val="left"/>
              <w:rPr>
                <w:rFonts w:ascii="Arial" w:eastAsia="Times New Roman" w:hAnsi="Arial" w:cs="Arial"/>
                <w:sz w:val="36"/>
                <w:szCs w:val="36"/>
                <w:lang w:eastAsia="zh-CN"/>
              </w:rPr>
            </w:pPr>
            <w:r w:rsidRPr="00033475">
              <w:rPr>
                <w:rFonts w:eastAsia="Times New Roman" w:cs="Times New Roman"/>
                <w:color w:val="000000"/>
                <w:kern w:val="24"/>
                <w:szCs w:val="20"/>
                <w:lang w:eastAsia="zh-CN"/>
              </w:rPr>
              <w:t>Message #4 (Not used if  B0::B1= 01 and 10)</w:t>
            </w:r>
          </w:p>
        </w:tc>
      </w:tr>
    </w:tbl>
    <w:p w:rsidR="00033475" w:rsidRPr="00BB0B7F" w:rsidRDefault="00033475" w:rsidP="00C92306">
      <w:pPr>
        <w:pStyle w:val="T"/>
        <w:rPr>
          <w:w w:val="100"/>
          <w:sz w:val="24"/>
        </w:rPr>
      </w:pPr>
      <w:r w:rsidRPr="00BB0B7F">
        <w:rPr>
          <w:w w:val="100"/>
          <w:sz w:val="24"/>
        </w:rPr>
        <w:t xml:space="preserve">The Key ID Usage indication bit (B4) is set to indicate whether the EDMG FAA authentication </w:t>
      </w:r>
      <w:r w:rsidR="004846C3" w:rsidRPr="00BB0B7F">
        <w:rPr>
          <w:w w:val="100"/>
          <w:sz w:val="24"/>
        </w:rPr>
        <w:t xml:space="preserve">is configured to </w:t>
      </w:r>
      <w:r w:rsidR="00886114" w:rsidRPr="00BB0B7F">
        <w:rPr>
          <w:w w:val="100"/>
          <w:sz w:val="24"/>
        </w:rPr>
        <w:t>authenticate the peer based on the pre-shared key indicated by the Key ID which is both pre-known to the PCP/AP and the EDMG STA.</w:t>
      </w:r>
    </w:p>
    <w:p w:rsidR="00886114" w:rsidRPr="00BB0B7F" w:rsidRDefault="00886114" w:rsidP="00C92306">
      <w:pPr>
        <w:pStyle w:val="T"/>
        <w:rPr>
          <w:w w:val="100"/>
          <w:sz w:val="24"/>
        </w:rPr>
      </w:pPr>
      <w:r w:rsidRPr="00BB0B7F">
        <w:rPr>
          <w:w w:val="100"/>
          <w:sz w:val="24"/>
        </w:rPr>
        <w:t xml:space="preserve">The Key ID initiator subfield (B4) within the EDMG </w:t>
      </w:r>
      <w:proofErr w:type="spellStart"/>
      <w:r w:rsidRPr="00BB0B7F">
        <w:rPr>
          <w:w w:val="100"/>
          <w:sz w:val="24"/>
        </w:rPr>
        <w:t>Auth</w:t>
      </w:r>
      <w:proofErr w:type="spellEnd"/>
      <w:r w:rsidRPr="00BB0B7F">
        <w:rPr>
          <w:w w:val="100"/>
          <w:sz w:val="24"/>
        </w:rPr>
        <w:t xml:space="preserve"> Options field is to indicate the originator of the Key ID, the encoding of the Key ID subfield is defined as following table &lt;</w:t>
      </w:r>
      <w:proofErr w:type="spellStart"/>
      <w:r w:rsidRPr="00BB0B7F">
        <w:rPr>
          <w:w w:val="100"/>
          <w:sz w:val="24"/>
        </w:rPr>
        <w:t>xxxx</w:t>
      </w:r>
      <w:proofErr w:type="spellEnd"/>
      <w:r w:rsidRPr="00BB0B7F">
        <w:rPr>
          <w:w w:val="100"/>
          <w:sz w:val="24"/>
        </w:rPr>
        <w:t>&gt;</w:t>
      </w:r>
    </w:p>
    <w:p w:rsidR="00886114" w:rsidRPr="00BB0B7F" w:rsidRDefault="00886114" w:rsidP="00C92306">
      <w:pPr>
        <w:pStyle w:val="T"/>
        <w:rPr>
          <w:w w:val="100"/>
          <w:sz w:val="24"/>
        </w:rPr>
      </w:pPr>
    </w:p>
    <w:tbl>
      <w:tblPr>
        <w:tblW w:w="3140" w:type="dxa"/>
        <w:jc w:val="center"/>
        <w:tblCellMar>
          <w:left w:w="0" w:type="dxa"/>
          <w:right w:w="0" w:type="dxa"/>
        </w:tblCellMar>
        <w:tblLook w:val="0600" w:firstRow="0" w:lastRow="0" w:firstColumn="0" w:lastColumn="0" w:noHBand="1" w:noVBand="1"/>
      </w:tblPr>
      <w:tblGrid>
        <w:gridCol w:w="522"/>
        <w:gridCol w:w="2618"/>
      </w:tblGrid>
      <w:tr w:rsidR="00886114" w:rsidRPr="00BB0B7F" w:rsidTr="00886114">
        <w:trPr>
          <w:trHeight w:val="384"/>
          <w:jc w:val="center"/>
        </w:trPr>
        <w:tc>
          <w:tcPr>
            <w:tcW w:w="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86114" w:rsidRPr="00BB0B7F" w:rsidRDefault="00886114" w:rsidP="00886114">
            <w:pPr>
              <w:suppressAutoHyphens w:val="0"/>
              <w:jc w:val="left"/>
              <w:textAlignment w:val="baseline"/>
              <w:rPr>
                <w:rFonts w:eastAsia="SimSun" w:cs="Times New Roman"/>
                <w:color w:val="000000" w:themeColor="text1"/>
                <w:kern w:val="24"/>
                <w:szCs w:val="20"/>
                <w:lang w:eastAsia="zh-CN"/>
              </w:rPr>
            </w:pPr>
            <w:r w:rsidRPr="00BB0B7F">
              <w:rPr>
                <w:rFonts w:eastAsia="SimSun" w:cs="Times New Roman"/>
                <w:color w:val="000000" w:themeColor="text1"/>
                <w:kern w:val="24"/>
                <w:szCs w:val="20"/>
                <w:lang w:eastAsia="zh-CN"/>
              </w:rPr>
              <w:t>B4</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86114" w:rsidRPr="00BB0B7F" w:rsidRDefault="00886114" w:rsidP="00886114">
            <w:pPr>
              <w:suppressAutoHyphens w:val="0"/>
              <w:jc w:val="left"/>
              <w:textAlignment w:val="baseline"/>
              <w:rPr>
                <w:rFonts w:eastAsia="SimSun" w:cs="Times New Roman"/>
                <w:color w:val="000000" w:themeColor="text1"/>
                <w:kern w:val="24"/>
                <w:szCs w:val="20"/>
                <w:lang w:eastAsia="zh-CN"/>
              </w:rPr>
            </w:pPr>
            <w:r w:rsidRPr="00BB0B7F">
              <w:rPr>
                <w:rFonts w:eastAsia="SimSun" w:cs="Times New Roman"/>
                <w:color w:val="000000" w:themeColor="text1"/>
                <w:kern w:val="24"/>
                <w:szCs w:val="20"/>
                <w:lang w:eastAsia="zh-CN"/>
              </w:rPr>
              <w:t xml:space="preserve">      Definition</w:t>
            </w:r>
          </w:p>
        </w:tc>
      </w:tr>
      <w:tr w:rsidR="00886114" w:rsidRPr="00886114" w:rsidTr="00886114">
        <w:trPr>
          <w:trHeight w:val="384"/>
          <w:jc w:val="center"/>
        </w:trPr>
        <w:tc>
          <w:tcPr>
            <w:tcW w:w="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6114" w:rsidRPr="00886114" w:rsidRDefault="00886114" w:rsidP="00886114">
            <w:pPr>
              <w:suppressAutoHyphens w:val="0"/>
              <w:jc w:val="left"/>
              <w:textAlignment w:val="baseline"/>
              <w:rPr>
                <w:rFonts w:ascii="Arial" w:eastAsia="Times New Roman" w:hAnsi="Arial" w:cs="Arial"/>
                <w:sz w:val="36"/>
                <w:szCs w:val="36"/>
                <w:lang w:eastAsia="zh-CN"/>
              </w:rPr>
            </w:pPr>
            <w:r w:rsidRPr="00886114">
              <w:rPr>
                <w:rFonts w:eastAsia="SimSun" w:cs="Times New Roman"/>
                <w:color w:val="000000" w:themeColor="text1"/>
                <w:kern w:val="24"/>
                <w:szCs w:val="20"/>
                <w:lang w:eastAsia="zh-CN"/>
              </w:rPr>
              <w:t>0</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6114" w:rsidRPr="00886114" w:rsidRDefault="00886114" w:rsidP="00886114">
            <w:pPr>
              <w:suppressAutoHyphens w:val="0"/>
              <w:jc w:val="left"/>
              <w:textAlignment w:val="baseline"/>
              <w:rPr>
                <w:rFonts w:ascii="Arial" w:eastAsia="Times New Roman" w:hAnsi="Arial" w:cs="Arial"/>
                <w:sz w:val="36"/>
                <w:szCs w:val="36"/>
                <w:lang w:eastAsia="zh-CN"/>
              </w:rPr>
            </w:pPr>
            <w:r w:rsidRPr="00886114">
              <w:rPr>
                <w:rFonts w:eastAsia="SimSun" w:cs="Times New Roman"/>
                <w:color w:val="000000" w:themeColor="text1"/>
                <w:kern w:val="24"/>
                <w:szCs w:val="20"/>
                <w:lang w:eastAsia="zh-CN"/>
              </w:rPr>
              <w:t>PCP/AP as Key ID initiator</w:t>
            </w:r>
          </w:p>
        </w:tc>
      </w:tr>
      <w:tr w:rsidR="00886114" w:rsidRPr="00886114" w:rsidTr="00886114">
        <w:trPr>
          <w:trHeight w:val="586"/>
          <w:jc w:val="center"/>
        </w:trPr>
        <w:tc>
          <w:tcPr>
            <w:tcW w:w="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6114" w:rsidRPr="00886114" w:rsidRDefault="00886114" w:rsidP="00886114">
            <w:pPr>
              <w:suppressAutoHyphens w:val="0"/>
              <w:jc w:val="left"/>
              <w:textAlignment w:val="baseline"/>
              <w:rPr>
                <w:rFonts w:ascii="Arial" w:eastAsia="Times New Roman" w:hAnsi="Arial" w:cs="Arial"/>
                <w:sz w:val="36"/>
                <w:szCs w:val="36"/>
                <w:lang w:eastAsia="zh-CN"/>
              </w:rPr>
            </w:pPr>
            <w:r w:rsidRPr="00886114">
              <w:rPr>
                <w:rFonts w:eastAsia="SimSun" w:cs="Times New Roman"/>
                <w:color w:val="000000"/>
                <w:kern w:val="24"/>
                <w:szCs w:val="20"/>
                <w:lang w:eastAsia="zh-CN"/>
              </w:rPr>
              <w:t>1</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6114" w:rsidRPr="00886114" w:rsidRDefault="009A737B" w:rsidP="00886114">
            <w:pPr>
              <w:suppressAutoHyphens w:val="0"/>
              <w:jc w:val="left"/>
              <w:textAlignment w:val="baseline"/>
              <w:rPr>
                <w:rFonts w:ascii="Arial" w:eastAsia="Times New Roman" w:hAnsi="Arial" w:cs="Arial"/>
                <w:sz w:val="36"/>
                <w:szCs w:val="36"/>
                <w:lang w:eastAsia="zh-CN"/>
              </w:rPr>
            </w:pPr>
            <w:r w:rsidRPr="00BB0B7F">
              <w:rPr>
                <w:rFonts w:eastAsia="SimSun" w:cs="Times New Roman"/>
                <w:color w:val="000000"/>
                <w:kern w:val="24"/>
                <w:szCs w:val="20"/>
                <w:lang w:eastAsia="zh-CN"/>
              </w:rPr>
              <w:t>E</w:t>
            </w:r>
            <w:r w:rsidR="00886114" w:rsidRPr="00886114">
              <w:rPr>
                <w:rFonts w:eastAsia="SimSun" w:cs="Times New Roman"/>
                <w:color w:val="000000"/>
                <w:kern w:val="24"/>
                <w:szCs w:val="20"/>
                <w:lang w:eastAsia="zh-CN"/>
              </w:rPr>
              <w:t>DMG STA as key ID initiator</w:t>
            </w:r>
          </w:p>
        </w:tc>
      </w:tr>
    </w:tbl>
    <w:p w:rsidR="00886114" w:rsidRPr="00BB0B7F" w:rsidRDefault="009A737B" w:rsidP="00C92306">
      <w:pPr>
        <w:pStyle w:val="T"/>
        <w:rPr>
          <w:w w:val="100"/>
          <w:sz w:val="24"/>
        </w:rPr>
      </w:pPr>
      <w:r w:rsidRPr="00BB0B7F">
        <w:rPr>
          <w:w w:val="100"/>
          <w:sz w:val="24"/>
        </w:rPr>
        <w:t xml:space="preserve">B5-B7 are reserved, the rest of the EDMG </w:t>
      </w:r>
      <w:proofErr w:type="spellStart"/>
      <w:r w:rsidRPr="00BB0B7F">
        <w:rPr>
          <w:w w:val="100"/>
          <w:sz w:val="24"/>
        </w:rPr>
        <w:t>Auth</w:t>
      </w:r>
      <w:proofErr w:type="spellEnd"/>
      <w:r w:rsidRPr="00BB0B7F">
        <w:rPr>
          <w:w w:val="100"/>
          <w:sz w:val="24"/>
        </w:rPr>
        <w:t xml:space="preserve"> Options subfields are reserved.</w:t>
      </w:r>
    </w:p>
    <w:p w:rsidR="009A737B" w:rsidRPr="00BB0B7F" w:rsidRDefault="009A737B" w:rsidP="00C92306">
      <w:pPr>
        <w:pStyle w:val="T"/>
        <w:rPr>
          <w:w w:val="100"/>
          <w:sz w:val="24"/>
        </w:rPr>
      </w:pPr>
      <w:r w:rsidRPr="00BB0B7F">
        <w:rPr>
          <w:w w:val="100"/>
          <w:sz w:val="24"/>
        </w:rPr>
        <w:t xml:space="preserve">The Key ID field within the EDMG Authentication IE is 1 octet and the encoding of this field is based on the Key ID usage indication bit (B4) within the EDMG </w:t>
      </w:r>
      <w:proofErr w:type="spellStart"/>
      <w:r w:rsidRPr="00BB0B7F">
        <w:rPr>
          <w:w w:val="100"/>
          <w:sz w:val="24"/>
        </w:rPr>
        <w:t>Auth</w:t>
      </w:r>
      <w:proofErr w:type="spellEnd"/>
      <w:r w:rsidRPr="00BB0B7F">
        <w:rPr>
          <w:w w:val="100"/>
          <w:sz w:val="24"/>
        </w:rPr>
        <w:t xml:space="preserve"> Options. If the Key ID usage indication bit is set to be 0, then the Key ID field shall be set all 0’s. Otherwise, the Key ID field shall be set to the value of the Key ID associated with the Key.</w:t>
      </w:r>
    </w:p>
    <w:p w:rsidR="00FE5393" w:rsidRPr="00BB0B7F" w:rsidRDefault="00CC587B" w:rsidP="00C92306">
      <w:pPr>
        <w:pStyle w:val="T"/>
        <w:rPr>
          <w:w w:val="100"/>
          <w:sz w:val="24"/>
        </w:rPr>
      </w:pPr>
      <w:r w:rsidRPr="00BB0B7F">
        <w:rPr>
          <w:w w:val="100"/>
          <w:sz w:val="24"/>
        </w:rPr>
        <w:t>The Nonce field</w:t>
      </w:r>
      <w:r w:rsidR="009C091F" w:rsidRPr="00BB0B7F">
        <w:rPr>
          <w:w w:val="100"/>
          <w:sz w:val="24"/>
        </w:rPr>
        <w:t xml:space="preserve"> within the EDMG Authentication IE</w:t>
      </w:r>
      <w:r w:rsidRPr="00BB0B7F">
        <w:rPr>
          <w:w w:val="100"/>
          <w:sz w:val="24"/>
        </w:rPr>
        <w:t xml:space="preserve"> </w:t>
      </w:r>
      <w:r w:rsidR="00FE5393" w:rsidRPr="00BB0B7F">
        <w:rPr>
          <w:w w:val="100"/>
          <w:sz w:val="24"/>
        </w:rPr>
        <w:t xml:space="preserve">is </w:t>
      </w:r>
      <w:r w:rsidR="009863C2">
        <w:rPr>
          <w:w w:val="100"/>
          <w:sz w:val="24"/>
        </w:rPr>
        <w:t>32</w:t>
      </w:r>
      <w:r w:rsidR="00FE5393" w:rsidRPr="00BB0B7F">
        <w:rPr>
          <w:w w:val="100"/>
          <w:sz w:val="24"/>
        </w:rPr>
        <w:t xml:space="preserve"> octets long and it’s defined to</w:t>
      </w:r>
      <w:r w:rsidR="009863C2">
        <w:rPr>
          <w:w w:val="100"/>
          <w:sz w:val="24"/>
        </w:rPr>
        <w:t xml:space="preserve"> carry the Nonce value </w:t>
      </w:r>
      <w:r w:rsidR="00FE5393" w:rsidRPr="00BB0B7F">
        <w:rPr>
          <w:w w:val="100"/>
          <w:sz w:val="24"/>
        </w:rPr>
        <w:t xml:space="preserve">which is input into the FAA authentication protocol and for the generation of the PTK keying materials. </w:t>
      </w:r>
      <w:r w:rsidR="009863C2">
        <w:rPr>
          <w:w w:val="100"/>
          <w:sz w:val="24"/>
        </w:rPr>
        <w:t>The generation of the Nonce is based on the mechanism specified in 12.7.5</w:t>
      </w:r>
    </w:p>
    <w:p w:rsidR="00CC587B" w:rsidRPr="00BB0B7F" w:rsidRDefault="00FE5393" w:rsidP="009C091F">
      <w:pPr>
        <w:pStyle w:val="T"/>
        <w:rPr>
          <w:w w:val="100"/>
          <w:sz w:val="24"/>
        </w:rPr>
      </w:pPr>
      <w:r w:rsidRPr="00BB0B7F">
        <w:rPr>
          <w:w w:val="100"/>
          <w:sz w:val="24"/>
        </w:rPr>
        <w:t xml:space="preserve">The </w:t>
      </w:r>
      <w:r w:rsidR="009C091F" w:rsidRPr="00BB0B7F">
        <w:rPr>
          <w:w w:val="100"/>
          <w:sz w:val="24"/>
        </w:rPr>
        <w:t>MIC field within the EDMG Authentication IE is 2 octets, The MIC field contains a message integrity code calculated over the EDMG Authentication IE</w:t>
      </w:r>
    </w:p>
    <w:p w:rsidR="00C92306" w:rsidRPr="00BB0B7F" w:rsidRDefault="00C92306" w:rsidP="00C92306">
      <w:pPr>
        <w:pStyle w:val="T"/>
        <w:rPr>
          <w:w w:val="100"/>
        </w:rPr>
      </w:pPr>
    </w:p>
    <w:p w:rsidR="00C92306" w:rsidRPr="00BB0B7F" w:rsidRDefault="00C92306" w:rsidP="00C92306"/>
    <w:p w:rsidR="00C92306" w:rsidRPr="00BB0B7F" w:rsidRDefault="00C92306" w:rsidP="00C92306">
      <w:pPr>
        <w:rPr>
          <w:b/>
          <w:i/>
          <w:sz w:val="24"/>
          <w:szCs w:val="24"/>
        </w:rPr>
      </w:pPr>
      <w:r w:rsidRPr="00BB0B7F">
        <w:rPr>
          <w:b/>
          <w:i/>
          <w:sz w:val="24"/>
          <w:szCs w:val="24"/>
        </w:rPr>
        <w:t xml:space="preserve">Modify section </w:t>
      </w:r>
      <w:r w:rsidR="00C93453">
        <w:rPr>
          <w:b/>
          <w:i/>
          <w:sz w:val="24"/>
          <w:szCs w:val="24"/>
        </w:rPr>
        <w:t>9</w:t>
      </w:r>
      <w:r w:rsidRPr="00BB0B7F">
        <w:rPr>
          <w:b/>
          <w:i/>
          <w:sz w:val="24"/>
          <w:szCs w:val="24"/>
        </w:rPr>
        <w:t>.4.2.2</w:t>
      </w:r>
      <w:r w:rsidR="00C93453">
        <w:rPr>
          <w:b/>
          <w:i/>
          <w:sz w:val="24"/>
          <w:szCs w:val="24"/>
        </w:rPr>
        <w:t>5</w:t>
      </w:r>
      <w:r w:rsidRPr="00BB0B7F">
        <w:rPr>
          <w:b/>
          <w:i/>
          <w:sz w:val="24"/>
          <w:szCs w:val="24"/>
        </w:rPr>
        <w:t>.3 as indicated</w:t>
      </w:r>
      <w:r w:rsidR="00C14143">
        <w:rPr>
          <w:b/>
          <w:i/>
          <w:sz w:val="24"/>
          <w:szCs w:val="24"/>
        </w:rPr>
        <w:t xml:space="preserve"> and highlighted</w:t>
      </w:r>
      <w:r w:rsidRPr="00BB0B7F">
        <w:rPr>
          <w:b/>
          <w:i/>
          <w:sz w:val="24"/>
          <w:szCs w:val="24"/>
        </w:rPr>
        <w:t>:</w:t>
      </w:r>
    </w:p>
    <w:p w:rsidR="00C92306" w:rsidRPr="00BB0B7F" w:rsidRDefault="00C92306" w:rsidP="00C93453">
      <w:pPr>
        <w:pStyle w:val="H5"/>
        <w:numPr>
          <w:ilvl w:val="4"/>
          <w:numId w:val="13"/>
        </w:numPr>
        <w:rPr>
          <w:w w:val="100"/>
          <w:sz w:val="24"/>
          <w:szCs w:val="24"/>
        </w:rPr>
      </w:pPr>
      <w:bookmarkStart w:id="3" w:name="RTF36303438313a2048352c312e"/>
      <w:r w:rsidRPr="00BB0B7F">
        <w:rPr>
          <w:w w:val="100"/>
          <w:sz w:val="24"/>
          <w:szCs w:val="24"/>
        </w:rPr>
        <w:t>AKM suites</w:t>
      </w:r>
      <w:bookmarkEnd w:id="3"/>
    </w:p>
    <w:p w:rsidR="006402EB" w:rsidRPr="003A3693" w:rsidRDefault="00C92306" w:rsidP="00C92306">
      <w:pPr>
        <w:pStyle w:val="T"/>
        <w:rPr>
          <w:color w:val="FF0000"/>
          <w:w w:val="100"/>
          <w:sz w:val="24"/>
          <w:szCs w:val="24"/>
          <w:u w:val="single"/>
        </w:rPr>
      </w:pPr>
      <w:r w:rsidRPr="00BB0B7F">
        <w:rPr>
          <w:w w:val="100"/>
          <w:sz w:val="24"/>
          <w:szCs w:val="24"/>
        </w:rPr>
        <w:t xml:space="preserve">The AKM Suite List field contains a series of AKM suite selectors contained in the RSN element. </w:t>
      </w:r>
      <w:r w:rsidR="006402EB" w:rsidRPr="003A3693">
        <w:rPr>
          <w:color w:val="FF0000"/>
          <w:w w:val="100"/>
          <w:sz w:val="24"/>
          <w:szCs w:val="24"/>
          <w:u w:val="single"/>
        </w:rPr>
        <w:t>In the EDMG PBSS,</w:t>
      </w:r>
      <w:r w:rsidRPr="003A3693">
        <w:rPr>
          <w:color w:val="FF0000"/>
          <w:w w:val="100"/>
          <w:sz w:val="24"/>
          <w:szCs w:val="24"/>
          <w:u w:val="single"/>
        </w:rPr>
        <w:t xml:space="preserve"> AKM suite selector </w:t>
      </w:r>
      <w:r w:rsidR="006402EB" w:rsidRPr="003A3693">
        <w:rPr>
          <w:color w:val="FF0000"/>
          <w:w w:val="100"/>
          <w:sz w:val="24"/>
          <w:szCs w:val="24"/>
          <w:u w:val="single"/>
        </w:rPr>
        <w:t>for the FAA authentication shall be specified as the following AKM suite selector.</w:t>
      </w:r>
    </w:p>
    <w:p w:rsidR="00C92306" w:rsidRPr="00BB0B7F" w:rsidRDefault="00C92306" w:rsidP="00C92306">
      <w:pPr>
        <w:pStyle w:val="T"/>
        <w:rPr>
          <w:w w:val="100"/>
          <w:sz w:val="24"/>
          <w:szCs w:val="24"/>
        </w:rPr>
      </w:pPr>
      <w:r w:rsidRPr="00BB0B7F">
        <w:rPr>
          <w:w w:val="100"/>
          <w:sz w:val="24"/>
          <w:szCs w:val="24"/>
        </w:rPr>
        <w:t xml:space="preserve">Each AKM suite selector specifies an AKMP. </w:t>
      </w:r>
      <w:r w:rsidRPr="00BB0B7F">
        <w:rPr>
          <w:w w:val="100"/>
          <w:sz w:val="24"/>
          <w:szCs w:val="24"/>
        </w:rPr>
        <w:fldChar w:fldCharType="begin"/>
      </w:r>
      <w:r w:rsidRPr="00BB0B7F">
        <w:rPr>
          <w:w w:val="100"/>
          <w:sz w:val="24"/>
          <w:szCs w:val="24"/>
        </w:rPr>
        <w:instrText xml:space="preserve"> REF  RTF34313034303a205461626c65 \h</w:instrText>
      </w:r>
      <w:r w:rsidR="00C31EED" w:rsidRPr="00BB0B7F">
        <w:rPr>
          <w:w w:val="100"/>
          <w:sz w:val="24"/>
          <w:szCs w:val="24"/>
        </w:rPr>
        <w:instrText xml:space="preserve"> \* MERGEFORMAT </w:instrText>
      </w:r>
      <w:r w:rsidRPr="00BB0B7F">
        <w:rPr>
          <w:w w:val="100"/>
          <w:sz w:val="24"/>
          <w:szCs w:val="24"/>
        </w:rPr>
      </w:r>
      <w:r w:rsidRPr="00BB0B7F">
        <w:rPr>
          <w:w w:val="100"/>
          <w:sz w:val="24"/>
          <w:szCs w:val="24"/>
        </w:rPr>
        <w:fldChar w:fldCharType="separate"/>
      </w:r>
      <w:r w:rsidRPr="00BB0B7F">
        <w:rPr>
          <w:w w:val="100"/>
          <w:sz w:val="24"/>
          <w:szCs w:val="24"/>
        </w:rPr>
        <w:t>Table 8-101</w:t>
      </w:r>
      <w:r w:rsidRPr="00BB0B7F">
        <w:rPr>
          <w:w w:val="100"/>
          <w:sz w:val="24"/>
          <w:szCs w:val="24"/>
        </w:rPr>
        <w:fldChar w:fldCharType="end"/>
      </w:r>
      <w:r w:rsidRPr="00BB0B7F">
        <w:rPr>
          <w:w w:val="100"/>
          <w:sz w:val="24"/>
          <w:szCs w:val="24"/>
        </w:rPr>
        <w:t xml:space="preserve"> gives the AKM suite selectors defined by this -standard. An AKM suite selector has the format shown in </w:t>
      </w:r>
      <w:r w:rsidRPr="00BB0B7F">
        <w:rPr>
          <w:w w:val="100"/>
          <w:sz w:val="24"/>
          <w:szCs w:val="24"/>
        </w:rPr>
        <w:fldChar w:fldCharType="begin"/>
      </w:r>
      <w:r w:rsidRPr="00BB0B7F">
        <w:rPr>
          <w:w w:val="100"/>
          <w:sz w:val="24"/>
          <w:szCs w:val="24"/>
        </w:rPr>
        <w:instrText xml:space="preserve"> REF  RTF32303531373a204669675469 \h</w:instrText>
      </w:r>
      <w:r w:rsidR="00C31EED" w:rsidRPr="00BB0B7F">
        <w:rPr>
          <w:w w:val="100"/>
          <w:sz w:val="24"/>
          <w:szCs w:val="24"/>
        </w:rPr>
        <w:instrText xml:space="preserve"> \* MERGEFORMAT </w:instrText>
      </w:r>
      <w:r w:rsidRPr="00BB0B7F">
        <w:rPr>
          <w:w w:val="100"/>
          <w:sz w:val="24"/>
          <w:szCs w:val="24"/>
        </w:rPr>
      </w:r>
      <w:r w:rsidRPr="00BB0B7F">
        <w:rPr>
          <w:w w:val="100"/>
          <w:sz w:val="24"/>
          <w:szCs w:val="24"/>
        </w:rPr>
        <w:fldChar w:fldCharType="separate"/>
      </w:r>
      <w:r w:rsidRPr="00BB0B7F">
        <w:rPr>
          <w:w w:val="100"/>
          <w:sz w:val="24"/>
          <w:szCs w:val="24"/>
        </w:rPr>
        <w:t>Figure 8-187</w:t>
      </w:r>
      <w:r w:rsidRPr="00BB0B7F">
        <w:rPr>
          <w:w w:val="100"/>
          <w:sz w:val="24"/>
          <w:szCs w:val="24"/>
        </w:rPr>
        <w:fldChar w:fldCharType="end"/>
      </w:r>
      <w:r w:rsidRPr="00BB0B7F">
        <w:rPr>
          <w:w w:val="100"/>
          <w:sz w:val="24"/>
          <w:szCs w:val="24"/>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C92306" w:rsidRPr="00BB0B7F" w:rsidTr="00BA45EB">
        <w:trPr>
          <w:jc w:val="center"/>
        </w:trPr>
        <w:tc>
          <w:tcPr>
            <w:tcW w:w="8400" w:type="dxa"/>
            <w:gridSpan w:val="5"/>
            <w:vAlign w:val="center"/>
            <w:hideMark/>
          </w:tcPr>
          <w:p w:rsidR="00C92306" w:rsidRPr="00BB0B7F" w:rsidRDefault="00C92306" w:rsidP="00C93453">
            <w:pPr>
              <w:pStyle w:val="TableTitle"/>
              <w:numPr>
                <w:ilvl w:val="0"/>
                <w:numId w:val="8"/>
              </w:numPr>
              <w:rPr>
                <w:sz w:val="24"/>
                <w:szCs w:val="24"/>
                <w:lang w:val="en-GB"/>
              </w:rPr>
            </w:pPr>
            <w:bookmarkStart w:id="4" w:name="RTF34313034303a205461626c65"/>
            <w:r w:rsidRPr="00BB0B7F">
              <w:rPr>
                <w:w w:val="100"/>
                <w:sz w:val="24"/>
                <w:szCs w:val="24"/>
                <w:lang w:val="en-GB"/>
              </w:rPr>
              <w:t xml:space="preserve">Table </w:t>
            </w:r>
            <w:r w:rsidR="00C93453">
              <w:rPr>
                <w:w w:val="100"/>
                <w:sz w:val="24"/>
                <w:szCs w:val="24"/>
                <w:lang w:val="en-GB"/>
              </w:rPr>
              <w:t xml:space="preserve">9-133 </w:t>
            </w:r>
            <w:r w:rsidRPr="00BB0B7F">
              <w:rPr>
                <w:w w:val="100"/>
                <w:sz w:val="24"/>
                <w:szCs w:val="24"/>
                <w:lang w:val="en-GB"/>
              </w:rPr>
              <w:t>-- AKM suite selectors</w:t>
            </w:r>
            <w:bookmarkEnd w:id="4"/>
          </w:p>
        </w:tc>
      </w:tr>
      <w:tr w:rsidR="00C92306" w:rsidRPr="00BB0B7F" w:rsidTr="00BA45EB">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92306" w:rsidRPr="00BB0B7F" w:rsidRDefault="00C92306" w:rsidP="00BA45EB">
            <w:pPr>
              <w:pStyle w:val="CellHeading"/>
              <w:rPr>
                <w:sz w:val="24"/>
                <w:szCs w:val="24"/>
                <w:lang w:val="en-GB"/>
              </w:rPr>
            </w:pPr>
            <w:r w:rsidRPr="00BB0B7F">
              <w:rPr>
                <w:w w:val="100"/>
                <w:sz w:val="24"/>
                <w:szCs w:val="24"/>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C92306" w:rsidRPr="00BB0B7F" w:rsidRDefault="00C92306" w:rsidP="00BA45EB">
            <w:pPr>
              <w:pStyle w:val="CellHeading"/>
              <w:rPr>
                <w:sz w:val="24"/>
                <w:szCs w:val="24"/>
                <w:lang w:val="en-GB"/>
              </w:rPr>
            </w:pPr>
            <w:r w:rsidRPr="00BB0B7F">
              <w:rPr>
                <w:w w:val="100"/>
                <w:sz w:val="24"/>
                <w:szCs w:val="24"/>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C92306" w:rsidRPr="00BB0B7F" w:rsidRDefault="00C92306" w:rsidP="00BA45EB">
            <w:pPr>
              <w:pStyle w:val="CellHeading"/>
              <w:rPr>
                <w:sz w:val="24"/>
                <w:szCs w:val="24"/>
                <w:lang w:val="en-GB"/>
              </w:rPr>
            </w:pPr>
            <w:r w:rsidRPr="00BB0B7F">
              <w:rPr>
                <w:w w:val="100"/>
                <w:sz w:val="24"/>
                <w:szCs w:val="24"/>
                <w:lang w:val="en-GB"/>
              </w:rPr>
              <w:t>Meaning</w:t>
            </w:r>
          </w:p>
        </w:tc>
      </w:tr>
      <w:tr w:rsidR="00C92306" w:rsidRPr="00BB0B7F" w:rsidTr="00BA45EB">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C92306" w:rsidRPr="00BB0B7F" w:rsidRDefault="00C92306" w:rsidP="00BA45EB">
            <w:pPr>
              <w:rPr>
                <w:b/>
                <w:bCs/>
                <w:color w:val="000000"/>
                <w:w w:val="1"/>
                <w:sz w:val="24"/>
                <w:szCs w:val="24"/>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C92306" w:rsidRPr="00BB0B7F" w:rsidRDefault="00C92306" w:rsidP="00BA45EB">
            <w:pPr>
              <w:rPr>
                <w:b/>
                <w:bCs/>
                <w:color w:val="000000"/>
                <w:w w:val="1"/>
                <w:sz w:val="24"/>
                <w:szCs w:val="24"/>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92306" w:rsidRPr="00BB0B7F" w:rsidRDefault="00C92306" w:rsidP="00BA45EB">
            <w:pPr>
              <w:pStyle w:val="CellHeading"/>
              <w:rPr>
                <w:sz w:val="24"/>
                <w:szCs w:val="24"/>
                <w:lang w:val="en-GB"/>
              </w:rPr>
            </w:pPr>
            <w:r w:rsidRPr="00BB0B7F">
              <w:rPr>
                <w:w w:val="100"/>
                <w:sz w:val="24"/>
                <w:szCs w:val="24"/>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92306" w:rsidRPr="00BB0B7F" w:rsidRDefault="00C92306" w:rsidP="00BA45EB">
            <w:pPr>
              <w:pStyle w:val="CellHeading"/>
              <w:rPr>
                <w:sz w:val="24"/>
                <w:szCs w:val="24"/>
                <w:lang w:val="en-GB"/>
              </w:rPr>
            </w:pPr>
            <w:r w:rsidRPr="00BB0B7F">
              <w:rPr>
                <w:w w:val="100"/>
                <w:sz w:val="24"/>
                <w:szCs w:val="24"/>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92306" w:rsidRPr="00BB0B7F" w:rsidRDefault="00C92306" w:rsidP="00BA45EB">
            <w:pPr>
              <w:pStyle w:val="CellHeading"/>
              <w:rPr>
                <w:sz w:val="24"/>
                <w:szCs w:val="24"/>
                <w:lang w:val="en-GB"/>
              </w:rPr>
            </w:pPr>
            <w:r w:rsidRPr="00BB0B7F">
              <w:rPr>
                <w:w w:val="100"/>
                <w:sz w:val="24"/>
                <w:szCs w:val="24"/>
                <w:lang w:val="en-GB"/>
              </w:rPr>
              <w:t xml:space="preserve">Key derivation type </w:t>
            </w:r>
          </w:p>
        </w:tc>
      </w:tr>
      <w:tr w:rsidR="00C92306" w:rsidRPr="00BB0B7F" w:rsidTr="00BA45EB">
        <w:trPr>
          <w:trHeight w:val="360"/>
          <w:jc w:val="center"/>
        </w:trPr>
        <w:tc>
          <w:tcPr>
            <w:tcW w:w="1200" w:type="dxa"/>
            <w:tcBorders>
              <w:top w:val="nil"/>
              <w:left w:val="single" w:sz="12" w:space="0" w:color="000000"/>
              <w:bottom w:val="single" w:sz="2" w:space="0" w:color="000000"/>
              <w:right w:val="single" w:sz="2" w:space="0" w:color="000000"/>
            </w:tcBorders>
          </w:tcPr>
          <w:p w:rsidR="00C92306" w:rsidRPr="006A0484" w:rsidRDefault="00C92306" w:rsidP="00BA45EB">
            <w:pPr>
              <w:pStyle w:val="CellBody"/>
              <w:rPr>
                <w:color w:val="FF0000"/>
                <w:w w:val="100"/>
                <w:sz w:val="24"/>
                <w:szCs w:val="24"/>
                <w:u w:val="single"/>
                <w:lang w:val="en-GB"/>
              </w:rPr>
            </w:pPr>
            <w:r w:rsidRPr="006A0484">
              <w:rPr>
                <w:color w:val="FF0000"/>
                <w:w w:val="100"/>
                <w:sz w:val="24"/>
                <w:szCs w:val="24"/>
                <w:u w:val="single"/>
                <w:lang w:val="en-GB"/>
              </w:rPr>
              <w:t>00-0F-AC</w:t>
            </w:r>
          </w:p>
        </w:tc>
        <w:tc>
          <w:tcPr>
            <w:tcW w:w="1200" w:type="dxa"/>
            <w:tcBorders>
              <w:top w:val="nil"/>
              <w:left w:val="single" w:sz="2" w:space="0" w:color="000000"/>
              <w:bottom w:val="single" w:sz="2" w:space="0" w:color="000000"/>
              <w:right w:val="single" w:sz="2" w:space="0" w:color="000000"/>
            </w:tcBorders>
          </w:tcPr>
          <w:p w:rsidR="00C92306" w:rsidRPr="006A0484" w:rsidRDefault="00C92306" w:rsidP="00BA45EB">
            <w:pPr>
              <w:pStyle w:val="CellBody"/>
              <w:jc w:val="center"/>
              <w:rPr>
                <w:color w:val="FF0000"/>
                <w:w w:val="100"/>
                <w:sz w:val="24"/>
                <w:szCs w:val="24"/>
                <w:u w:val="single"/>
                <w:lang w:val="en-GB"/>
              </w:rPr>
            </w:pPr>
            <w:r w:rsidRPr="006A0484">
              <w:rPr>
                <w:color w:val="FF0000"/>
                <w:w w:val="100"/>
                <w:sz w:val="24"/>
                <w:szCs w:val="24"/>
                <w:u w:val="single"/>
                <w:lang w:val="en-GB"/>
              </w:rPr>
              <w:t>&lt;ANA-</w:t>
            </w:r>
            <w:r w:rsidR="00796296">
              <w:rPr>
                <w:color w:val="FF0000"/>
                <w:w w:val="100"/>
                <w:sz w:val="24"/>
                <w:szCs w:val="24"/>
                <w:u w:val="single"/>
                <w:lang w:val="en-GB"/>
              </w:rPr>
              <w:t>14</w:t>
            </w:r>
            <w:r w:rsidRPr="006A0484">
              <w:rPr>
                <w:color w:val="FF0000"/>
                <w:w w:val="100"/>
                <w:sz w:val="24"/>
                <w:szCs w:val="24"/>
                <w:u w:val="single"/>
                <w:lang w:val="en-GB"/>
              </w:rPr>
              <w:t>&gt;</w:t>
            </w:r>
          </w:p>
        </w:tc>
        <w:tc>
          <w:tcPr>
            <w:tcW w:w="2080" w:type="dxa"/>
            <w:tcBorders>
              <w:top w:val="nil"/>
              <w:left w:val="single" w:sz="2" w:space="0" w:color="000000"/>
              <w:bottom w:val="single" w:sz="2" w:space="0" w:color="000000"/>
              <w:right w:val="single" w:sz="2" w:space="0" w:color="000000"/>
            </w:tcBorders>
          </w:tcPr>
          <w:p w:rsidR="00C92306" w:rsidRPr="006A0484" w:rsidRDefault="006402EB" w:rsidP="00BA45EB">
            <w:pPr>
              <w:pStyle w:val="CellBody"/>
              <w:rPr>
                <w:color w:val="FF0000"/>
                <w:w w:val="100"/>
                <w:sz w:val="24"/>
                <w:szCs w:val="24"/>
                <w:u w:val="single"/>
                <w:lang w:val="en-GB"/>
              </w:rPr>
            </w:pPr>
            <w:r w:rsidRPr="006A0484">
              <w:rPr>
                <w:color w:val="FF0000"/>
                <w:w w:val="100"/>
                <w:sz w:val="24"/>
                <w:szCs w:val="24"/>
                <w:u w:val="single"/>
                <w:lang w:val="en-GB"/>
              </w:rPr>
              <w:t>EDMG FAA</w:t>
            </w:r>
          </w:p>
        </w:tc>
        <w:tc>
          <w:tcPr>
            <w:tcW w:w="2440" w:type="dxa"/>
            <w:tcBorders>
              <w:top w:val="nil"/>
              <w:left w:val="single" w:sz="2" w:space="0" w:color="000000"/>
              <w:bottom w:val="single" w:sz="2" w:space="0" w:color="000000"/>
              <w:right w:val="single" w:sz="2" w:space="0" w:color="000000"/>
            </w:tcBorders>
          </w:tcPr>
          <w:p w:rsidR="00C92306" w:rsidRPr="006A0484" w:rsidRDefault="00C92306" w:rsidP="00FE3076">
            <w:pPr>
              <w:pStyle w:val="CellBody"/>
              <w:rPr>
                <w:color w:val="FF0000"/>
                <w:w w:val="100"/>
                <w:sz w:val="24"/>
                <w:szCs w:val="24"/>
                <w:u w:val="single"/>
                <w:lang w:val="en-GB"/>
              </w:rPr>
            </w:pPr>
            <w:r w:rsidRPr="006A0484">
              <w:rPr>
                <w:color w:val="FF0000"/>
                <w:w w:val="100"/>
                <w:sz w:val="24"/>
                <w:szCs w:val="24"/>
                <w:u w:val="single"/>
                <w:lang w:val="en-GB"/>
              </w:rPr>
              <w:t>F</w:t>
            </w:r>
            <w:r w:rsidR="006402EB" w:rsidRPr="006A0484">
              <w:rPr>
                <w:color w:val="FF0000"/>
                <w:w w:val="100"/>
                <w:sz w:val="24"/>
                <w:szCs w:val="24"/>
                <w:u w:val="single"/>
                <w:lang w:val="en-GB"/>
              </w:rPr>
              <w:t>AA</w:t>
            </w:r>
            <w:r w:rsidRPr="006A0484">
              <w:rPr>
                <w:color w:val="FF0000"/>
                <w:w w:val="100"/>
                <w:sz w:val="24"/>
                <w:szCs w:val="24"/>
                <w:u w:val="single"/>
                <w:lang w:val="en-GB"/>
              </w:rPr>
              <w:t xml:space="preserve"> key management as defined in </w:t>
            </w:r>
            <w:r w:rsidR="00FE3076" w:rsidRPr="006A0484">
              <w:rPr>
                <w:color w:val="FF0000"/>
                <w:w w:val="100"/>
                <w:sz w:val="24"/>
                <w:szCs w:val="24"/>
                <w:u w:val="single"/>
                <w:lang w:val="en-GB"/>
              </w:rPr>
              <w:t>12.12</w:t>
            </w:r>
          </w:p>
        </w:tc>
        <w:tc>
          <w:tcPr>
            <w:tcW w:w="1480" w:type="dxa"/>
            <w:tcBorders>
              <w:top w:val="nil"/>
              <w:left w:val="single" w:sz="2" w:space="0" w:color="000000"/>
              <w:bottom w:val="single" w:sz="2" w:space="0" w:color="000000"/>
              <w:right w:val="single" w:sz="12" w:space="0" w:color="000000"/>
            </w:tcBorders>
          </w:tcPr>
          <w:p w:rsidR="00C92306" w:rsidRPr="006A0484" w:rsidRDefault="00C92306" w:rsidP="00FE3076">
            <w:pPr>
              <w:pStyle w:val="CellBody"/>
              <w:rPr>
                <w:color w:val="FF0000"/>
                <w:w w:val="100"/>
                <w:sz w:val="24"/>
                <w:szCs w:val="24"/>
                <w:u w:val="single"/>
                <w:lang w:val="en-GB"/>
              </w:rPr>
            </w:pPr>
            <w:r w:rsidRPr="006A0484">
              <w:rPr>
                <w:color w:val="FF0000"/>
                <w:w w:val="100"/>
                <w:sz w:val="24"/>
                <w:szCs w:val="24"/>
                <w:u w:val="single"/>
                <w:lang w:val="en-GB"/>
              </w:rPr>
              <w:t xml:space="preserve">Defined in </w:t>
            </w:r>
            <w:r w:rsidR="00FE3076" w:rsidRPr="006A0484">
              <w:rPr>
                <w:color w:val="FF0000"/>
                <w:w w:val="100"/>
                <w:sz w:val="24"/>
                <w:szCs w:val="24"/>
                <w:u w:val="single"/>
                <w:lang w:val="en-GB"/>
              </w:rPr>
              <w:t>12.12</w:t>
            </w:r>
          </w:p>
        </w:tc>
      </w:tr>
      <w:tr w:rsidR="00C92306" w:rsidRPr="00BB0B7F" w:rsidTr="00BA45EB">
        <w:trPr>
          <w:trHeight w:val="360"/>
          <w:jc w:val="center"/>
        </w:trPr>
        <w:tc>
          <w:tcPr>
            <w:tcW w:w="1200" w:type="dxa"/>
            <w:tcBorders>
              <w:top w:val="nil"/>
              <w:left w:val="single" w:sz="12" w:space="0" w:color="000000"/>
              <w:bottom w:val="single" w:sz="12" w:space="0" w:color="000000"/>
              <w:right w:val="single" w:sz="2" w:space="0" w:color="000000"/>
            </w:tcBorders>
            <w:hideMark/>
          </w:tcPr>
          <w:p w:rsidR="00C92306" w:rsidRPr="00BB0B7F" w:rsidRDefault="00C92306" w:rsidP="00BA45EB">
            <w:pPr>
              <w:pStyle w:val="CellBody"/>
              <w:rPr>
                <w:sz w:val="24"/>
                <w:szCs w:val="24"/>
                <w:lang w:val="en-GB"/>
              </w:rPr>
            </w:pPr>
            <w:r w:rsidRPr="00BB0B7F">
              <w:rPr>
                <w:w w:val="100"/>
                <w:sz w:val="24"/>
                <w:szCs w:val="24"/>
                <w:lang w:val="en-GB"/>
              </w:rPr>
              <w:t>Other</w:t>
            </w:r>
          </w:p>
        </w:tc>
        <w:tc>
          <w:tcPr>
            <w:tcW w:w="1200" w:type="dxa"/>
            <w:tcBorders>
              <w:top w:val="nil"/>
              <w:left w:val="single" w:sz="2" w:space="0" w:color="000000"/>
              <w:bottom w:val="single" w:sz="12" w:space="0" w:color="000000"/>
              <w:right w:val="single" w:sz="2" w:space="0" w:color="000000"/>
            </w:tcBorders>
            <w:hideMark/>
          </w:tcPr>
          <w:p w:rsidR="00C92306" w:rsidRPr="00BB0B7F" w:rsidRDefault="00C92306" w:rsidP="00BA45EB">
            <w:pPr>
              <w:pStyle w:val="CellBody"/>
              <w:jc w:val="center"/>
              <w:rPr>
                <w:sz w:val="24"/>
                <w:szCs w:val="24"/>
                <w:lang w:val="en-GB"/>
              </w:rPr>
            </w:pPr>
            <w:r w:rsidRPr="00BB0B7F">
              <w:rPr>
                <w:w w:val="100"/>
                <w:sz w:val="24"/>
                <w:szCs w:val="24"/>
                <w:lang w:val="en-GB"/>
              </w:rPr>
              <w:t>Any</w:t>
            </w:r>
          </w:p>
        </w:tc>
        <w:tc>
          <w:tcPr>
            <w:tcW w:w="2080" w:type="dxa"/>
            <w:tcBorders>
              <w:top w:val="nil"/>
              <w:left w:val="single" w:sz="2" w:space="0" w:color="000000"/>
              <w:bottom w:val="single" w:sz="12" w:space="0" w:color="000000"/>
              <w:right w:val="single" w:sz="2" w:space="0" w:color="000000"/>
            </w:tcBorders>
            <w:hideMark/>
          </w:tcPr>
          <w:p w:rsidR="00C92306" w:rsidRPr="00BB0B7F" w:rsidRDefault="00C92306" w:rsidP="00BA45EB">
            <w:pPr>
              <w:pStyle w:val="CellBody"/>
              <w:rPr>
                <w:sz w:val="24"/>
                <w:szCs w:val="24"/>
                <w:lang w:val="en-GB"/>
              </w:rPr>
            </w:pPr>
            <w:r w:rsidRPr="00BB0B7F">
              <w:rPr>
                <w:w w:val="100"/>
                <w:sz w:val="24"/>
                <w:szCs w:val="24"/>
                <w:lang w:val="en-GB"/>
              </w:rPr>
              <w:t>Reserved</w:t>
            </w:r>
          </w:p>
        </w:tc>
        <w:tc>
          <w:tcPr>
            <w:tcW w:w="2440" w:type="dxa"/>
            <w:tcBorders>
              <w:top w:val="nil"/>
              <w:left w:val="single" w:sz="2" w:space="0" w:color="000000"/>
              <w:bottom w:val="single" w:sz="12" w:space="0" w:color="000000"/>
              <w:right w:val="single" w:sz="2" w:space="0" w:color="000000"/>
            </w:tcBorders>
            <w:hideMark/>
          </w:tcPr>
          <w:p w:rsidR="00C92306" w:rsidRPr="00BB0B7F" w:rsidRDefault="00C92306" w:rsidP="00BA45EB">
            <w:pPr>
              <w:pStyle w:val="CellBody"/>
              <w:rPr>
                <w:sz w:val="24"/>
                <w:szCs w:val="24"/>
                <w:lang w:val="en-GB"/>
              </w:rPr>
            </w:pPr>
            <w:r w:rsidRPr="00BB0B7F">
              <w:rPr>
                <w:w w:val="100"/>
                <w:sz w:val="24"/>
                <w:szCs w:val="24"/>
                <w:lang w:val="en-GB"/>
              </w:rPr>
              <w:t>Reserved</w:t>
            </w:r>
          </w:p>
        </w:tc>
        <w:tc>
          <w:tcPr>
            <w:tcW w:w="1480" w:type="dxa"/>
            <w:tcBorders>
              <w:top w:val="nil"/>
              <w:left w:val="single" w:sz="2" w:space="0" w:color="000000"/>
              <w:bottom w:val="single" w:sz="12" w:space="0" w:color="000000"/>
              <w:right w:val="single" w:sz="12" w:space="0" w:color="000000"/>
            </w:tcBorders>
            <w:hideMark/>
          </w:tcPr>
          <w:p w:rsidR="00C92306" w:rsidRPr="00BB0B7F" w:rsidRDefault="00C92306" w:rsidP="00BA45EB">
            <w:pPr>
              <w:pStyle w:val="CellBody"/>
              <w:rPr>
                <w:sz w:val="24"/>
                <w:szCs w:val="24"/>
                <w:lang w:val="en-GB"/>
              </w:rPr>
            </w:pPr>
            <w:r w:rsidRPr="00BB0B7F">
              <w:rPr>
                <w:w w:val="100"/>
                <w:sz w:val="24"/>
                <w:szCs w:val="24"/>
                <w:lang w:val="en-GB"/>
              </w:rPr>
              <w:t>Reserved</w:t>
            </w:r>
          </w:p>
        </w:tc>
      </w:tr>
    </w:tbl>
    <w:p w:rsidR="00C92306" w:rsidRPr="00BB0B7F" w:rsidRDefault="00C92306" w:rsidP="00C92306">
      <w:pPr>
        <w:pStyle w:val="T"/>
        <w:rPr>
          <w:w w:val="100"/>
        </w:rPr>
      </w:pPr>
    </w:p>
    <w:p w:rsidR="00C92306" w:rsidRPr="00BB0B7F" w:rsidRDefault="00726B69" w:rsidP="00C92306">
      <w:pPr>
        <w:pStyle w:val="T"/>
        <w:rPr>
          <w:b/>
          <w:i/>
          <w:w w:val="100"/>
          <w:sz w:val="24"/>
          <w:szCs w:val="24"/>
        </w:rPr>
      </w:pPr>
      <w:r w:rsidRPr="00BB0B7F">
        <w:rPr>
          <w:b/>
          <w:i/>
          <w:w w:val="100"/>
          <w:sz w:val="24"/>
          <w:szCs w:val="24"/>
        </w:rPr>
        <w:t xml:space="preserve">Modify section </w:t>
      </w:r>
      <w:r w:rsidR="00C92306" w:rsidRPr="00BB0B7F">
        <w:rPr>
          <w:b/>
          <w:i/>
          <w:w w:val="100"/>
          <w:sz w:val="24"/>
          <w:szCs w:val="24"/>
        </w:rPr>
        <w:t>11.5.1.1.2 as indicated:</w:t>
      </w:r>
    </w:p>
    <w:p w:rsidR="00C92306" w:rsidRPr="00BB0B7F" w:rsidRDefault="00C92306" w:rsidP="00B00C82">
      <w:pPr>
        <w:pStyle w:val="H5"/>
        <w:numPr>
          <w:ilvl w:val="0"/>
          <w:numId w:val="9"/>
        </w:numPr>
        <w:ind w:left="1600" w:hanging="400"/>
        <w:rPr>
          <w:w w:val="100"/>
          <w:sz w:val="24"/>
          <w:szCs w:val="24"/>
        </w:rPr>
      </w:pPr>
      <w:r w:rsidRPr="00BB0B7F">
        <w:rPr>
          <w:w w:val="100"/>
          <w:sz w:val="24"/>
          <w:szCs w:val="24"/>
        </w:rPr>
        <w:t>PMKSA</w:t>
      </w:r>
    </w:p>
    <w:p w:rsidR="00C92306" w:rsidRPr="00E14366" w:rsidRDefault="00C92306" w:rsidP="00C92306">
      <w:pPr>
        <w:pStyle w:val="T"/>
        <w:rPr>
          <w:color w:val="FF0000"/>
          <w:w w:val="100"/>
          <w:sz w:val="24"/>
          <w:szCs w:val="24"/>
          <w:u w:val="single"/>
        </w:rPr>
      </w:pPr>
      <w:r w:rsidRPr="00E14366">
        <w:rPr>
          <w:color w:val="FF0000"/>
          <w:w w:val="100"/>
          <w:sz w:val="24"/>
          <w:szCs w:val="24"/>
          <w:u w:val="single"/>
        </w:rPr>
        <w:t>When the PMKSA is the re</w:t>
      </w:r>
      <w:r w:rsidR="00726B69" w:rsidRPr="00E14366">
        <w:rPr>
          <w:color w:val="FF0000"/>
          <w:w w:val="100"/>
          <w:sz w:val="24"/>
          <w:szCs w:val="24"/>
          <w:u w:val="single"/>
        </w:rPr>
        <w:t>sult of a successful EDMG FAA</w:t>
      </w:r>
      <w:r w:rsidRPr="00E14366">
        <w:rPr>
          <w:color w:val="FF0000"/>
          <w:w w:val="100"/>
          <w:sz w:val="24"/>
          <w:szCs w:val="24"/>
          <w:u w:val="single"/>
        </w:rPr>
        <w:t xml:space="preserve"> authentication, it is generated as a result of th</w:t>
      </w:r>
      <w:r w:rsidR="00726B69" w:rsidRPr="00E14366">
        <w:rPr>
          <w:color w:val="FF0000"/>
          <w:w w:val="100"/>
          <w:sz w:val="24"/>
          <w:szCs w:val="24"/>
          <w:u w:val="single"/>
        </w:rPr>
        <w:t>e successful completion of the EDMG FAA</w:t>
      </w:r>
      <w:r w:rsidRPr="00E14366">
        <w:rPr>
          <w:color w:val="FF0000"/>
          <w:w w:val="100"/>
          <w:sz w:val="24"/>
          <w:szCs w:val="24"/>
          <w:u w:val="single"/>
        </w:rPr>
        <w:t xml:space="preserve"> exchange. This security association is bidirectional. In other words, both parties use the information in the security association for both sending and receiving. The PMKSA is created by the Supplicant’s SME when the </w:t>
      </w:r>
      <w:r w:rsidR="00726B69" w:rsidRPr="00E14366">
        <w:rPr>
          <w:color w:val="FF0000"/>
          <w:w w:val="100"/>
          <w:sz w:val="24"/>
          <w:szCs w:val="24"/>
          <w:u w:val="single"/>
        </w:rPr>
        <w:t xml:space="preserve">FAA with </w:t>
      </w:r>
      <w:proofErr w:type="spellStart"/>
      <w:r w:rsidR="00726B69" w:rsidRPr="00E14366">
        <w:rPr>
          <w:color w:val="FF0000"/>
          <w:w w:val="100"/>
          <w:sz w:val="24"/>
          <w:szCs w:val="24"/>
          <w:u w:val="single"/>
        </w:rPr>
        <w:t>preshared</w:t>
      </w:r>
      <w:proofErr w:type="spellEnd"/>
      <w:r w:rsidR="00726B69" w:rsidRPr="00E14366">
        <w:rPr>
          <w:color w:val="FF0000"/>
          <w:w w:val="100"/>
          <w:sz w:val="24"/>
          <w:szCs w:val="24"/>
          <w:u w:val="single"/>
        </w:rPr>
        <w:t xml:space="preserve"> key (PSK) </w:t>
      </w:r>
      <w:r w:rsidRPr="00E14366">
        <w:rPr>
          <w:color w:val="FF0000"/>
          <w:w w:val="100"/>
          <w:sz w:val="24"/>
          <w:szCs w:val="24"/>
          <w:u w:val="single"/>
        </w:rPr>
        <w:t xml:space="preserve">completes successfully. The PMKSA is created by the Authenticator’s SME when the PMK </w:t>
      </w:r>
      <w:r w:rsidR="00726B69" w:rsidRPr="00E14366">
        <w:rPr>
          <w:color w:val="FF0000"/>
          <w:w w:val="100"/>
          <w:sz w:val="24"/>
          <w:szCs w:val="24"/>
          <w:u w:val="single"/>
        </w:rPr>
        <w:t>assigned to the value of the PSK</w:t>
      </w:r>
      <w:r w:rsidRPr="00E14366">
        <w:rPr>
          <w:color w:val="FF0000"/>
          <w:w w:val="100"/>
          <w:sz w:val="24"/>
          <w:szCs w:val="24"/>
          <w:u w:val="single"/>
        </w:rPr>
        <w:t xml:space="preserve">, The PMKSA is used to create the PTKSA. PMKSAs are cached for up to their lifetimes. </w:t>
      </w:r>
    </w:p>
    <w:p w:rsidR="00C92306" w:rsidRPr="00E14366" w:rsidRDefault="00C92306" w:rsidP="00C92306">
      <w:pPr>
        <w:rPr>
          <w:color w:val="FF0000"/>
          <w:u w:val="single"/>
        </w:rPr>
      </w:pPr>
    </w:p>
    <w:p w:rsidR="00C92306" w:rsidRPr="00BB0B7F" w:rsidRDefault="00C92306" w:rsidP="00C92306"/>
    <w:p w:rsidR="00C92306" w:rsidRPr="00BB0B7F" w:rsidRDefault="00C92306" w:rsidP="00C92306"/>
    <w:p w:rsidR="00C92306" w:rsidRPr="00BB0B7F" w:rsidRDefault="0004673F" w:rsidP="00C92306">
      <w:pPr>
        <w:rPr>
          <w:b/>
          <w:i/>
          <w:sz w:val="24"/>
          <w:szCs w:val="24"/>
        </w:rPr>
      </w:pPr>
      <w:r w:rsidRPr="00BB0B7F">
        <w:rPr>
          <w:b/>
          <w:i/>
          <w:sz w:val="24"/>
          <w:szCs w:val="24"/>
        </w:rPr>
        <w:t>Create section 1</w:t>
      </w:r>
      <w:r w:rsidR="00C93453">
        <w:rPr>
          <w:b/>
          <w:i/>
          <w:sz w:val="24"/>
          <w:szCs w:val="24"/>
        </w:rPr>
        <w:t>2</w:t>
      </w:r>
      <w:r w:rsidRPr="00BB0B7F">
        <w:rPr>
          <w:b/>
          <w:i/>
          <w:sz w:val="24"/>
          <w:szCs w:val="24"/>
        </w:rPr>
        <w:t>.</w:t>
      </w:r>
      <w:r w:rsidR="00C93453">
        <w:rPr>
          <w:b/>
          <w:i/>
          <w:sz w:val="24"/>
          <w:szCs w:val="24"/>
        </w:rPr>
        <w:t>12</w:t>
      </w:r>
      <w:r w:rsidR="00C14143">
        <w:rPr>
          <w:b/>
          <w:i/>
          <w:sz w:val="24"/>
          <w:szCs w:val="24"/>
        </w:rPr>
        <w:t xml:space="preserve"> </w:t>
      </w:r>
      <w:r w:rsidR="00C92306" w:rsidRPr="00BB0B7F">
        <w:rPr>
          <w:b/>
          <w:i/>
          <w:sz w:val="24"/>
          <w:szCs w:val="24"/>
        </w:rPr>
        <w:t>and its component subsections</w:t>
      </w:r>
    </w:p>
    <w:p w:rsidR="00C92306" w:rsidRPr="00BB0B7F" w:rsidRDefault="00C92306" w:rsidP="00C92306">
      <w:pPr>
        <w:rPr>
          <w:sz w:val="24"/>
          <w:szCs w:val="24"/>
        </w:rPr>
      </w:pPr>
    </w:p>
    <w:p w:rsidR="00C92306" w:rsidRPr="00BB0B7F" w:rsidRDefault="00A95E4B" w:rsidP="00C92306">
      <w:pPr>
        <w:rPr>
          <w:rFonts w:ascii="Arial" w:hAnsi="Arial" w:cs="Arial"/>
          <w:b/>
          <w:sz w:val="24"/>
          <w:szCs w:val="24"/>
        </w:rPr>
      </w:pPr>
      <w:r w:rsidRPr="00BB0B7F">
        <w:rPr>
          <w:rFonts w:ascii="Arial" w:hAnsi="Arial" w:cs="Arial"/>
          <w:b/>
          <w:sz w:val="24"/>
          <w:szCs w:val="24"/>
        </w:rPr>
        <w:t>1</w:t>
      </w:r>
      <w:r w:rsidR="00C93453">
        <w:rPr>
          <w:rFonts w:ascii="Arial" w:hAnsi="Arial" w:cs="Arial"/>
          <w:b/>
          <w:sz w:val="24"/>
          <w:szCs w:val="24"/>
        </w:rPr>
        <w:t>2</w:t>
      </w:r>
      <w:r w:rsidRPr="00BB0B7F">
        <w:rPr>
          <w:rFonts w:ascii="Arial" w:hAnsi="Arial" w:cs="Arial"/>
          <w:b/>
          <w:sz w:val="24"/>
          <w:szCs w:val="24"/>
        </w:rPr>
        <w:t>.</w:t>
      </w:r>
      <w:r w:rsidR="00C93453">
        <w:rPr>
          <w:rFonts w:ascii="Arial" w:hAnsi="Arial" w:cs="Arial"/>
          <w:b/>
          <w:sz w:val="24"/>
          <w:szCs w:val="24"/>
        </w:rPr>
        <w:t>12</w:t>
      </w:r>
      <w:r w:rsidR="00C92306" w:rsidRPr="00BB0B7F">
        <w:rPr>
          <w:rFonts w:ascii="Arial" w:hAnsi="Arial" w:cs="Arial"/>
          <w:b/>
          <w:sz w:val="24"/>
          <w:szCs w:val="24"/>
        </w:rPr>
        <w:t xml:space="preserve"> Authentication for </w:t>
      </w:r>
      <w:r w:rsidR="0004673F" w:rsidRPr="00BB0B7F">
        <w:rPr>
          <w:rFonts w:ascii="Arial" w:hAnsi="Arial" w:cs="Arial"/>
          <w:b/>
          <w:sz w:val="24"/>
          <w:szCs w:val="24"/>
        </w:rPr>
        <w:t>EDMG FAA authentication and association</w:t>
      </w:r>
    </w:p>
    <w:p w:rsidR="00C92306" w:rsidRPr="00BB0B7F" w:rsidRDefault="00C92306" w:rsidP="00C92306">
      <w:pPr>
        <w:rPr>
          <w:b/>
          <w:sz w:val="24"/>
          <w:szCs w:val="24"/>
        </w:rPr>
      </w:pPr>
    </w:p>
    <w:p w:rsidR="00C92306" w:rsidRPr="00BB0B7F" w:rsidRDefault="00C92306" w:rsidP="00C92306">
      <w:pPr>
        <w:rPr>
          <w:sz w:val="24"/>
          <w:szCs w:val="24"/>
        </w:rPr>
      </w:pPr>
      <w:r w:rsidRPr="00BB0B7F">
        <w:rPr>
          <w:sz w:val="24"/>
          <w:szCs w:val="24"/>
        </w:rPr>
        <w:t xml:space="preserve">The </w:t>
      </w:r>
      <w:r w:rsidR="00160145" w:rsidRPr="00BB0B7F">
        <w:rPr>
          <w:sz w:val="24"/>
          <w:szCs w:val="24"/>
        </w:rPr>
        <w:t xml:space="preserve">EDMG </w:t>
      </w:r>
      <w:r w:rsidRPr="00BB0B7F">
        <w:rPr>
          <w:sz w:val="24"/>
          <w:szCs w:val="24"/>
        </w:rPr>
        <w:t>F</w:t>
      </w:r>
      <w:r w:rsidR="00160145" w:rsidRPr="00BB0B7F">
        <w:rPr>
          <w:sz w:val="24"/>
          <w:szCs w:val="24"/>
        </w:rPr>
        <w:t>AA</w:t>
      </w:r>
      <w:r w:rsidRPr="00BB0B7F">
        <w:rPr>
          <w:sz w:val="24"/>
          <w:szCs w:val="24"/>
        </w:rPr>
        <w:t xml:space="preserve"> Authentication protocol authenticates </w:t>
      </w:r>
      <w:r w:rsidR="00160145" w:rsidRPr="00BB0B7F">
        <w:rPr>
          <w:sz w:val="24"/>
          <w:szCs w:val="24"/>
        </w:rPr>
        <w:t>EDMG STAs to each other, with TTP is optionally supported</w:t>
      </w:r>
      <w:r w:rsidRPr="00BB0B7F">
        <w:rPr>
          <w:sz w:val="24"/>
          <w:szCs w:val="24"/>
        </w:rPr>
        <w:t>. The authentication exchange can o</w:t>
      </w:r>
      <w:r w:rsidR="00160145" w:rsidRPr="00BB0B7F">
        <w:rPr>
          <w:sz w:val="24"/>
          <w:szCs w:val="24"/>
        </w:rPr>
        <w:t>ptionally be performed with PFS</w:t>
      </w:r>
      <w:r w:rsidRPr="00BB0B7F">
        <w:rPr>
          <w:sz w:val="24"/>
          <w:szCs w:val="24"/>
        </w:rPr>
        <w:t xml:space="preserve">. </w:t>
      </w:r>
      <w:r w:rsidR="00160145" w:rsidRPr="00BB0B7F">
        <w:rPr>
          <w:sz w:val="24"/>
          <w:szCs w:val="24"/>
        </w:rPr>
        <w:t>T</w:t>
      </w:r>
      <w:r w:rsidRPr="00BB0B7F">
        <w:rPr>
          <w:sz w:val="24"/>
          <w:szCs w:val="24"/>
        </w:rPr>
        <w:t xml:space="preserve">he result of the </w:t>
      </w:r>
      <w:r w:rsidR="00160145" w:rsidRPr="00BB0B7F">
        <w:rPr>
          <w:sz w:val="24"/>
          <w:szCs w:val="24"/>
        </w:rPr>
        <w:t>EDMG FAA a</w:t>
      </w:r>
      <w:r w:rsidRPr="00BB0B7F">
        <w:rPr>
          <w:sz w:val="24"/>
          <w:szCs w:val="24"/>
        </w:rPr>
        <w:t>uthentication</w:t>
      </w:r>
      <w:r w:rsidR="00160145" w:rsidRPr="00BB0B7F">
        <w:rPr>
          <w:sz w:val="24"/>
          <w:szCs w:val="24"/>
        </w:rPr>
        <w:t xml:space="preserve"> and association</w:t>
      </w:r>
      <w:r w:rsidRPr="00BB0B7F">
        <w:rPr>
          <w:sz w:val="24"/>
          <w:szCs w:val="24"/>
        </w:rPr>
        <w:t xml:space="preserve"> protocol is a PTKSA. </w:t>
      </w:r>
      <w:r w:rsidR="00160145" w:rsidRPr="00BB0B7F">
        <w:rPr>
          <w:sz w:val="24"/>
          <w:szCs w:val="24"/>
        </w:rPr>
        <w:t>EDMG FAA a</w:t>
      </w:r>
      <w:r w:rsidRPr="00BB0B7F">
        <w:rPr>
          <w:sz w:val="24"/>
          <w:szCs w:val="24"/>
        </w:rPr>
        <w:t>uthentication</w:t>
      </w:r>
      <w:r w:rsidR="00160145" w:rsidRPr="00BB0B7F">
        <w:rPr>
          <w:sz w:val="24"/>
          <w:szCs w:val="24"/>
        </w:rPr>
        <w:t xml:space="preserve"> and association</w:t>
      </w:r>
      <w:r w:rsidRPr="00BB0B7F">
        <w:rPr>
          <w:sz w:val="24"/>
          <w:szCs w:val="24"/>
        </w:rPr>
        <w:t xml:space="preserve"> is an RSNA authentication protocol.</w:t>
      </w:r>
    </w:p>
    <w:p w:rsidR="00C92306" w:rsidRPr="00BB0B7F" w:rsidRDefault="00C92306" w:rsidP="00C92306">
      <w:pPr>
        <w:rPr>
          <w:sz w:val="24"/>
          <w:szCs w:val="24"/>
        </w:rPr>
      </w:pPr>
    </w:p>
    <w:p w:rsidR="00C92306" w:rsidRPr="00BB0B7F" w:rsidRDefault="00C92306" w:rsidP="00C92306">
      <w:pPr>
        <w:rPr>
          <w:rFonts w:ascii="Arial" w:hAnsi="Arial" w:cs="Arial"/>
          <w:b/>
          <w:sz w:val="24"/>
          <w:szCs w:val="24"/>
        </w:rPr>
      </w:pPr>
      <w:r w:rsidRPr="00BB0B7F">
        <w:rPr>
          <w:rFonts w:ascii="Arial" w:hAnsi="Arial" w:cs="Arial"/>
          <w:b/>
          <w:sz w:val="24"/>
          <w:szCs w:val="24"/>
        </w:rPr>
        <w:t>1</w:t>
      </w:r>
      <w:r w:rsidR="00C93453">
        <w:rPr>
          <w:rFonts w:ascii="Arial" w:hAnsi="Arial" w:cs="Arial"/>
          <w:b/>
          <w:sz w:val="24"/>
          <w:szCs w:val="24"/>
        </w:rPr>
        <w:t>2</w:t>
      </w:r>
      <w:r w:rsidRPr="00BB0B7F">
        <w:rPr>
          <w:rFonts w:ascii="Arial" w:hAnsi="Arial" w:cs="Arial"/>
          <w:b/>
          <w:sz w:val="24"/>
          <w:szCs w:val="24"/>
        </w:rPr>
        <w:t>.</w:t>
      </w:r>
      <w:r w:rsidR="00C93453">
        <w:rPr>
          <w:rFonts w:ascii="Arial" w:hAnsi="Arial" w:cs="Arial"/>
          <w:b/>
          <w:sz w:val="24"/>
          <w:szCs w:val="24"/>
        </w:rPr>
        <w:t>12</w:t>
      </w:r>
      <w:r w:rsidR="00A95E4B" w:rsidRPr="00BB0B7F">
        <w:rPr>
          <w:rFonts w:ascii="Arial" w:hAnsi="Arial" w:cs="Arial"/>
          <w:b/>
          <w:sz w:val="24"/>
          <w:szCs w:val="24"/>
        </w:rPr>
        <w:t>.1 Assumptions on EDMG FAA a</w:t>
      </w:r>
      <w:r w:rsidRPr="00BB0B7F">
        <w:rPr>
          <w:rFonts w:ascii="Arial" w:hAnsi="Arial" w:cs="Arial"/>
          <w:b/>
          <w:sz w:val="24"/>
          <w:szCs w:val="24"/>
        </w:rPr>
        <w:t>uthentication</w:t>
      </w:r>
      <w:r w:rsidR="00A95E4B" w:rsidRPr="00BB0B7F">
        <w:rPr>
          <w:rFonts w:ascii="Arial" w:hAnsi="Arial" w:cs="Arial"/>
          <w:b/>
          <w:sz w:val="24"/>
          <w:szCs w:val="24"/>
        </w:rPr>
        <w:t xml:space="preserve"> and association</w:t>
      </w:r>
    </w:p>
    <w:p w:rsidR="00C92306" w:rsidRPr="00BB0B7F" w:rsidRDefault="00C92306" w:rsidP="00C92306">
      <w:pPr>
        <w:rPr>
          <w:sz w:val="24"/>
          <w:szCs w:val="24"/>
        </w:rPr>
      </w:pPr>
    </w:p>
    <w:p w:rsidR="00C92306" w:rsidRPr="00BB0B7F" w:rsidRDefault="00A95E4B" w:rsidP="00C92306">
      <w:pPr>
        <w:rPr>
          <w:sz w:val="24"/>
          <w:szCs w:val="24"/>
        </w:rPr>
      </w:pPr>
      <w:r w:rsidRPr="00BB0B7F">
        <w:rPr>
          <w:sz w:val="24"/>
          <w:szCs w:val="24"/>
        </w:rPr>
        <w:t>The security of EDMG FAA</w:t>
      </w:r>
      <w:r w:rsidR="00C92306" w:rsidRPr="00BB0B7F">
        <w:rPr>
          <w:sz w:val="24"/>
          <w:szCs w:val="24"/>
        </w:rPr>
        <w:t xml:space="preserve"> authentication </w:t>
      </w:r>
      <w:r w:rsidRPr="00BB0B7F">
        <w:rPr>
          <w:sz w:val="24"/>
          <w:szCs w:val="24"/>
        </w:rPr>
        <w:t xml:space="preserve">and association </w:t>
      </w:r>
      <w:r w:rsidR="00C92306" w:rsidRPr="00BB0B7F">
        <w:rPr>
          <w:sz w:val="24"/>
          <w:szCs w:val="24"/>
        </w:rPr>
        <w:t>depends on the following assumptions:</w:t>
      </w:r>
    </w:p>
    <w:p w:rsidR="008C1226" w:rsidRPr="00BB0B7F" w:rsidRDefault="00B00C82" w:rsidP="00B00C82">
      <w:pPr>
        <w:numPr>
          <w:ilvl w:val="0"/>
          <w:numId w:val="11"/>
        </w:numPr>
        <w:rPr>
          <w:sz w:val="24"/>
          <w:szCs w:val="24"/>
        </w:rPr>
      </w:pPr>
      <w:r w:rsidRPr="00BB0B7F">
        <w:rPr>
          <w:bCs/>
          <w:sz w:val="24"/>
          <w:szCs w:val="24"/>
        </w:rPr>
        <w:t>If dot11RSNAEnabled is true, and if the RSNA is based on IEEE 802.1X AKM in PBSS.</w:t>
      </w:r>
    </w:p>
    <w:p w:rsidR="008C1226" w:rsidRPr="00BB0B7F" w:rsidRDefault="00A95E4B" w:rsidP="00B00C82">
      <w:pPr>
        <w:numPr>
          <w:ilvl w:val="0"/>
          <w:numId w:val="11"/>
        </w:numPr>
        <w:rPr>
          <w:sz w:val="24"/>
          <w:szCs w:val="24"/>
        </w:rPr>
      </w:pPr>
      <w:r w:rsidRPr="00BB0B7F">
        <w:rPr>
          <w:bCs/>
          <w:sz w:val="24"/>
          <w:szCs w:val="24"/>
        </w:rPr>
        <w:t xml:space="preserve">No </w:t>
      </w:r>
      <w:r w:rsidR="00B00C82" w:rsidRPr="00BB0B7F">
        <w:rPr>
          <w:bCs/>
          <w:sz w:val="24"/>
          <w:szCs w:val="24"/>
        </w:rPr>
        <w:t xml:space="preserve">TTP (Trust Third Party) </w:t>
      </w:r>
      <w:proofErr w:type="spellStart"/>
      <w:r w:rsidR="00B00C82" w:rsidRPr="00BB0B7F">
        <w:rPr>
          <w:bCs/>
          <w:sz w:val="24"/>
          <w:szCs w:val="24"/>
        </w:rPr>
        <w:t>Auth</w:t>
      </w:r>
      <w:proofErr w:type="spellEnd"/>
      <w:r w:rsidR="00B00C82" w:rsidRPr="00BB0B7F">
        <w:rPr>
          <w:bCs/>
          <w:sz w:val="24"/>
          <w:szCs w:val="24"/>
        </w:rPr>
        <w:t xml:space="preserve"> Server required.</w:t>
      </w:r>
    </w:p>
    <w:p w:rsidR="008C1226" w:rsidRPr="00BB0B7F" w:rsidRDefault="00B00C82" w:rsidP="00B00C82">
      <w:pPr>
        <w:numPr>
          <w:ilvl w:val="0"/>
          <w:numId w:val="11"/>
        </w:numPr>
        <w:rPr>
          <w:sz w:val="24"/>
          <w:szCs w:val="24"/>
        </w:rPr>
      </w:pPr>
      <w:r w:rsidRPr="00BB0B7F">
        <w:rPr>
          <w:bCs/>
          <w:sz w:val="24"/>
          <w:szCs w:val="24"/>
        </w:rPr>
        <w:t xml:space="preserve">No other DMG STA in the proximity </w:t>
      </w:r>
    </w:p>
    <w:p w:rsidR="008C1226" w:rsidRPr="00BB0B7F" w:rsidRDefault="00B00C82" w:rsidP="00B00C82">
      <w:pPr>
        <w:numPr>
          <w:ilvl w:val="0"/>
          <w:numId w:val="11"/>
        </w:numPr>
        <w:rPr>
          <w:sz w:val="24"/>
          <w:szCs w:val="24"/>
        </w:rPr>
      </w:pPr>
      <w:r w:rsidRPr="00BB0B7F">
        <w:rPr>
          <w:bCs/>
          <w:sz w:val="24"/>
          <w:szCs w:val="24"/>
        </w:rPr>
        <w:t xml:space="preserve">Both PCP/AP and </w:t>
      </w:r>
      <w:r w:rsidR="00FC26C5" w:rsidRPr="00BB0B7F">
        <w:rPr>
          <w:bCs/>
          <w:sz w:val="24"/>
          <w:szCs w:val="24"/>
        </w:rPr>
        <w:t>E</w:t>
      </w:r>
      <w:r w:rsidRPr="00BB0B7F">
        <w:rPr>
          <w:bCs/>
          <w:sz w:val="24"/>
          <w:szCs w:val="24"/>
        </w:rPr>
        <w:t>DMG STA shares the common Shared Secret (</w:t>
      </w:r>
      <w:r w:rsidR="00A95E4B" w:rsidRPr="00BB0B7F">
        <w:rPr>
          <w:bCs/>
          <w:sz w:val="24"/>
          <w:szCs w:val="24"/>
        </w:rPr>
        <w:t>PS</w:t>
      </w:r>
      <w:r w:rsidRPr="00BB0B7F">
        <w:rPr>
          <w:bCs/>
          <w:iCs/>
          <w:sz w:val="24"/>
          <w:szCs w:val="24"/>
        </w:rPr>
        <w:t>K</w:t>
      </w:r>
      <w:r w:rsidRPr="00BB0B7F">
        <w:rPr>
          <w:bCs/>
          <w:sz w:val="24"/>
          <w:szCs w:val="24"/>
        </w:rPr>
        <w:t>) cryptographically secure (NIST SP800-97)</w:t>
      </w:r>
      <w:r w:rsidR="008773F3" w:rsidRPr="00BB0B7F">
        <w:rPr>
          <w:sz w:val="24"/>
          <w:szCs w:val="24"/>
        </w:rPr>
        <w:t xml:space="preserve"> </w:t>
      </w:r>
      <w:r w:rsidR="00A95E4B" w:rsidRPr="00BB0B7F">
        <w:rPr>
          <w:sz w:val="24"/>
          <w:szCs w:val="24"/>
        </w:rPr>
        <w:t>PS</w:t>
      </w:r>
      <w:r w:rsidRPr="00BB0B7F">
        <w:rPr>
          <w:sz w:val="24"/>
          <w:szCs w:val="24"/>
        </w:rPr>
        <w:t>K  is the  Authentication Key ( at least 128bits)</w:t>
      </w:r>
    </w:p>
    <w:p w:rsidR="008C1226" w:rsidRPr="00BB0B7F" w:rsidRDefault="00B00C82" w:rsidP="00B00C82">
      <w:pPr>
        <w:numPr>
          <w:ilvl w:val="0"/>
          <w:numId w:val="11"/>
        </w:numPr>
        <w:rPr>
          <w:sz w:val="24"/>
          <w:szCs w:val="24"/>
        </w:rPr>
      </w:pPr>
      <w:r w:rsidRPr="00BB0B7F">
        <w:rPr>
          <w:bCs/>
          <w:sz w:val="24"/>
          <w:szCs w:val="24"/>
        </w:rPr>
        <w:t xml:space="preserve"> The 1</w:t>
      </w:r>
      <w:r w:rsidRPr="00BB0B7F">
        <w:rPr>
          <w:bCs/>
          <w:sz w:val="24"/>
          <w:szCs w:val="24"/>
          <w:vertAlign w:val="superscript"/>
        </w:rPr>
        <w:t>st</w:t>
      </w:r>
      <w:r w:rsidRPr="00BB0B7F">
        <w:rPr>
          <w:bCs/>
          <w:sz w:val="24"/>
          <w:szCs w:val="24"/>
        </w:rPr>
        <w:t xml:space="preserve"> message of 4 way handshake is now piggybacked over DMG beacon from PCP/AP</w:t>
      </w:r>
      <w:r w:rsidR="00A95E4B" w:rsidRPr="00BB0B7F">
        <w:rPr>
          <w:sz w:val="24"/>
          <w:szCs w:val="24"/>
        </w:rPr>
        <w:t>. The EDMG</w:t>
      </w:r>
      <w:r w:rsidR="00D140EF" w:rsidRPr="00BB0B7F">
        <w:rPr>
          <w:sz w:val="24"/>
          <w:szCs w:val="24"/>
        </w:rPr>
        <w:t xml:space="preserve"> FAA</w:t>
      </w:r>
      <w:r w:rsidRPr="00BB0B7F">
        <w:rPr>
          <w:sz w:val="24"/>
          <w:szCs w:val="24"/>
        </w:rPr>
        <w:t xml:space="preserve"> Capability Bit and</w:t>
      </w:r>
      <w:r w:rsidR="00D140EF" w:rsidRPr="00BB0B7F">
        <w:rPr>
          <w:sz w:val="24"/>
          <w:szCs w:val="24"/>
        </w:rPr>
        <w:t xml:space="preserve"> EDMG FAA</w:t>
      </w:r>
      <w:r w:rsidRPr="00BB0B7F">
        <w:rPr>
          <w:sz w:val="24"/>
          <w:szCs w:val="24"/>
        </w:rPr>
        <w:t xml:space="preserve"> Authentication IE could be appended to the DMG Beacon, or Announcement or Probe Response Frames.</w:t>
      </w:r>
    </w:p>
    <w:p w:rsidR="008C1226" w:rsidRPr="00BB0B7F" w:rsidRDefault="00B00C82" w:rsidP="00B00C82">
      <w:pPr>
        <w:numPr>
          <w:ilvl w:val="0"/>
          <w:numId w:val="11"/>
        </w:numPr>
        <w:rPr>
          <w:sz w:val="24"/>
          <w:szCs w:val="24"/>
        </w:rPr>
      </w:pPr>
      <w:r w:rsidRPr="00BB0B7F">
        <w:rPr>
          <w:bCs/>
          <w:sz w:val="24"/>
          <w:szCs w:val="24"/>
        </w:rPr>
        <w:t>The 4</w:t>
      </w:r>
      <w:r w:rsidRPr="00BB0B7F">
        <w:rPr>
          <w:bCs/>
          <w:sz w:val="24"/>
          <w:szCs w:val="24"/>
          <w:vertAlign w:val="superscript"/>
        </w:rPr>
        <w:t>th</w:t>
      </w:r>
      <w:r w:rsidR="00D140EF" w:rsidRPr="00BB0B7F">
        <w:rPr>
          <w:bCs/>
          <w:sz w:val="24"/>
          <w:szCs w:val="24"/>
        </w:rPr>
        <w:t xml:space="preserve"> message of 4 way handshake </w:t>
      </w:r>
      <w:r w:rsidRPr="00BB0B7F">
        <w:rPr>
          <w:bCs/>
          <w:sz w:val="24"/>
          <w:szCs w:val="24"/>
        </w:rPr>
        <w:t xml:space="preserve">is omitted in order to save flight time which traditionally is deployed for key confirmation purpose. </w:t>
      </w:r>
    </w:p>
    <w:p w:rsidR="00C92306" w:rsidRPr="00BB0B7F" w:rsidRDefault="00C92306" w:rsidP="00D140EF">
      <w:pPr>
        <w:rPr>
          <w:sz w:val="24"/>
          <w:szCs w:val="24"/>
        </w:rPr>
      </w:pPr>
    </w:p>
    <w:p w:rsidR="00C92306" w:rsidRPr="00BB0B7F" w:rsidRDefault="00324FAA" w:rsidP="00C92306">
      <w:pPr>
        <w:rPr>
          <w:rFonts w:ascii="Arial" w:hAnsi="Arial" w:cs="Arial"/>
          <w:b/>
          <w:sz w:val="24"/>
          <w:szCs w:val="24"/>
        </w:rPr>
      </w:pPr>
      <w:r w:rsidRPr="00BB0B7F">
        <w:rPr>
          <w:rFonts w:ascii="Arial" w:hAnsi="Arial" w:cs="Arial"/>
          <w:b/>
          <w:sz w:val="24"/>
          <w:szCs w:val="24"/>
        </w:rPr>
        <w:t>1</w:t>
      </w:r>
      <w:r w:rsidR="00C93453">
        <w:rPr>
          <w:rFonts w:ascii="Arial" w:hAnsi="Arial" w:cs="Arial"/>
          <w:b/>
          <w:sz w:val="24"/>
          <w:szCs w:val="24"/>
        </w:rPr>
        <w:t>2</w:t>
      </w:r>
      <w:r w:rsidRPr="00BB0B7F">
        <w:rPr>
          <w:rFonts w:ascii="Arial" w:hAnsi="Arial" w:cs="Arial"/>
          <w:b/>
          <w:sz w:val="24"/>
          <w:szCs w:val="24"/>
        </w:rPr>
        <w:t>.</w:t>
      </w:r>
      <w:r w:rsidR="00C93453">
        <w:rPr>
          <w:rFonts w:ascii="Arial" w:hAnsi="Arial" w:cs="Arial"/>
          <w:b/>
          <w:sz w:val="24"/>
          <w:szCs w:val="24"/>
        </w:rPr>
        <w:t>12</w:t>
      </w:r>
      <w:r w:rsidR="00C92306" w:rsidRPr="00BB0B7F">
        <w:rPr>
          <w:rFonts w:ascii="Arial" w:hAnsi="Arial" w:cs="Arial"/>
          <w:b/>
          <w:sz w:val="24"/>
          <w:szCs w:val="24"/>
        </w:rPr>
        <w:t xml:space="preserve">.2 </w:t>
      </w:r>
      <w:r w:rsidRPr="00BB0B7F">
        <w:rPr>
          <w:rFonts w:ascii="Arial" w:hAnsi="Arial" w:cs="Arial"/>
          <w:b/>
          <w:sz w:val="24"/>
          <w:szCs w:val="24"/>
        </w:rPr>
        <w:t>EDMG FAA</w:t>
      </w:r>
      <w:r w:rsidR="00C92306" w:rsidRPr="00BB0B7F">
        <w:rPr>
          <w:rFonts w:ascii="Arial" w:hAnsi="Arial" w:cs="Arial"/>
          <w:b/>
          <w:sz w:val="24"/>
          <w:szCs w:val="24"/>
        </w:rPr>
        <w:t xml:space="preserve"> Authentication protocol</w:t>
      </w:r>
    </w:p>
    <w:p w:rsidR="00C92306" w:rsidRPr="00BB0B7F" w:rsidRDefault="00C92306" w:rsidP="00C92306">
      <w:pPr>
        <w:rPr>
          <w:sz w:val="24"/>
          <w:szCs w:val="24"/>
        </w:rPr>
      </w:pPr>
    </w:p>
    <w:p w:rsidR="00C92306" w:rsidRPr="00BB0B7F" w:rsidRDefault="00C92306" w:rsidP="00C92306">
      <w:pPr>
        <w:rPr>
          <w:sz w:val="24"/>
          <w:szCs w:val="24"/>
        </w:rPr>
      </w:pPr>
      <w:r w:rsidRPr="00BB0B7F">
        <w:rPr>
          <w:sz w:val="24"/>
          <w:szCs w:val="24"/>
        </w:rPr>
        <w:t xml:space="preserve">The </w:t>
      </w:r>
      <w:r w:rsidR="008739BF" w:rsidRPr="00BB0B7F">
        <w:rPr>
          <w:sz w:val="24"/>
          <w:szCs w:val="24"/>
        </w:rPr>
        <w:t xml:space="preserve">EDMG </w:t>
      </w:r>
      <w:r w:rsidRPr="00BB0B7F">
        <w:rPr>
          <w:sz w:val="24"/>
          <w:szCs w:val="24"/>
        </w:rPr>
        <w:t xml:space="preserve">STA and the </w:t>
      </w:r>
      <w:r w:rsidR="008739BF" w:rsidRPr="00BB0B7F">
        <w:rPr>
          <w:sz w:val="24"/>
          <w:szCs w:val="24"/>
        </w:rPr>
        <w:t>PCP/AP</w:t>
      </w:r>
      <w:r w:rsidRPr="00BB0B7F">
        <w:rPr>
          <w:sz w:val="24"/>
          <w:szCs w:val="24"/>
        </w:rPr>
        <w:t xml:space="preserve"> communicate using </w:t>
      </w:r>
      <w:r w:rsidR="008739BF" w:rsidRPr="00BB0B7F">
        <w:rPr>
          <w:sz w:val="24"/>
          <w:szCs w:val="24"/>
        </w:rPr>
        <w:t xml:space="preserve">the EDMG FAA authentication IE carried over management frames during discovery and association </w:t>
      </w:r>
      <w:proofErr w:type="spellStart"/>
      <w:r w:rsidR="008739BF" w:rsidRPr="00BB0B7F">
        <w:rPr>
          <w:sz w:val="24"/>
          <w:szCs w:val="24"/>
        </w:rPr>
        <w:t>phase,i.e</w:t>
      </w:r>
      <w:proofErr w:type="spellEnd"/>
      <w:r w:rsidR="008739BF" w:rsidRPr="00BB0B7F">
        <w:rPr>
          <w:sz w:val="24"/>
          <w:szCs w:val="24"/>
        </w:rPr>
        <w:t xml:space="preserve"> the DMG Beacon, association request/response frames, </w:t>
      </w:r>
      <w:r w:rsidRPr="00BB0B7F">
        <w:rPr>
          <w:sz w:val="24"/>
          <w:szCs w:val="24"/>
        </w:rPr>
        <w:t xml:space="preserve"> to perform key establishment and 802.11 association frames to perform key confirmation. </w:t>
      </w:r>
    </w:p>
    <w:p w:rsidR="00C92306" w:rsidRPr="00BB0B7F" w:rsidRDefault="00C92306" w:rsidP="00C92306">
      <w:pPr>
        <w:rPr>
          <w:sz w:val="24"/>
          <w:szCs w:val="24"/>
        </w:rPr>
      </w:pPr>
    </w:p>
    <w:p w:rsidR="00C92306" w:rsidRPr="00BB0B7F" w:rsidRDefault="00C92306" w:rsidP="00C92306">
      <w:pPr>
        <w:rPr>
          <w:sz w:val="24"/>
          <w:szCs w:val="24"/>
        </w:rPr>
      </w:pPr>
      <w:r w:rsidRPr="00BB0B7F">
        <w:rPr>
          <w:sz w:val="24"/>
          <w:szCs w:val="24"/>
        </w:rPr>
        <w:t xml:space="preserve">After exchanging </w:t>
      </w:r>
      <w:r w:rsidR="008739BF" w:rsidRPr="00BB0B7F">
        <w:rPr>
          <w:sz w:val="24"/>
          <w:szCs w:val="24"/>
        </w:rPr>
        <w:t>EDMG FAA authentication IE</w:t>
      </w:r>
      <w:r w:rsidRPr="00BB0B7F">
        <w:rPr>
          <w:sz w:val="24"/>
          <w:szCs w:val="24"/>
        </w:rPr>
        <w:t xml:space="preserve">, the STA and AP derive </w:t>
      </w:r>
      <w:r w:rsidR="008739BF" w:rsidRPr="00BB0B7F">
        <w:rPr>
          <w:sz w:val="24"/>
          <w:szCs w:val="24"/>
        </w:rPr>
        <w:t>from the pre-</w:t>
      </w:r>
      <w:r w:rsidRPr="00BB0B7F">
        <w:rPr>
          <w:sz w:val="24"/>
          <w:szCs w:val="24"/>
        </w:rPr>
        <w:t>shared key which will be used to derive a set of secret keys that are authenticated after exchanging 802.11 association frames.</w:t>
      </w:r>
      <w:r w:rsidR="008739BF" w:rsidRPr="00BB0B7F">
        <w:rPr>
          <w:sz w:val="24"/>
          <w:szCs w:val="24"/>
        </w:rPr>
        <w:t xml:space="preserve"> </w:t>
      </w:r>
    </w:p>
    <w:p w:rsidR="00C92306" w:rsidRPr="00BB0B7F" w:rsidRDefault="00C92306" w:rsidP="00C92306">
      <w:pPr>
        <w:rPr>
          <w:sz w:val="24"/>
          <w:szCs w:val="24"/>
        </w:rPr>
      </w:pPr>
    </w:p>
    <w:p w:rsidR="00C92306" w:rsidRPr="00BB0B7F" w:rsidRDefault="00994802" w:rsidP="00C92306">
      <w:pPr>
        <w:rPr>
          <w:rFonts w:ascii="Arial" w:hAnsi="Arial" w:cs="Arial"/>
          <w:b/>
          <w:sz w:val="24"/>
          <w:szCs w:val="24"/>
        </w:rPr>
      </w:pPr>
      <w:r w:rsidRPr="00BB0B7F">
        <w:rPr>
          <w:rFonts w:ascii="Arial" w:hAnsi="Arial" w:cs="Arial"/>
          <w:b/>
          <w:sz w:val="24"/>
          <w:szCs w:val="24"/>
        </w:rPr>
        <w:t>1</w:t>
      </w:r>
      <w:r w:rsidR="00C93453">
        <w:rPr>
          <w:rFonts w:ascii="Arial" w:hAnsi="Arial" w:cs="Arial"/>
          <w:b/>
          <w:sz w:val="24"/>
          <w:szCs w:val="24"/>
        </w:rPr>
        <w:t>2</w:t>
      </w:r>
      <w:r w:rsidRPr="00BB0B7F">
        <w:rPr>
          <w:rFonts w:ascii="Arial" w:hAnsi="Arial" w:cs="Arial"/>
          <w:b/>
          <w:sz w:val="24"/>
          <w:szCs w:val="24"/>
        </w:rPr>
        <w:t>.</w:t>
      </w:r>
      <w:r w:rsidR="00C93453">
        <w:rPr>
          <w:rFonts w:ascii="Arial" w:hAnsi="Arial" w:cs="Arial"/>
          <w:b/>
          <w:sz w:val="24"/>
          <w:szCs w:val="24"/>
        </w:rPr>
        <w:t>12</w:t>
      </w:r>
      <w:r w:rsidR="00C92306" w:rsidRPr="00BB0B7F">
        <w:rPr>
          <w:rFonts w:ascii="Arial" w:hAnsi="Arial" w:cs="Arial"/>
          <w:b/>
          <w:sz w:val="24"/>
          <w:szCs w:val="24"/>
        </w:rPr>
        <w:t>.2.1 Discovery with FILS Authentication</w:t>
      </w:r>
    </w:p>
    <w:p w:rsidR="00C92306" w:rsidRPr="00BB0B7F" w:rsidRDefault="00C92306" w:rsidP="00C92306">
      <w:pPr>
        <w:rPr>
          <w:rFonts w:ascii="Arial" w:hAnsi="Arial" w:cs="Arial"/>
          <w:b/>
          <w:sz w:val="24"/>
          <w:szCs w:val="24"/>
        </w:rPr>
      </w:pPr>
    </w:p>
    <w:p w:rsidR="00C92306" w:rsidRPr="00BB0B7F" w:rsidRDefault="00751C77" w:rsidP="00C92306">
      <w:pPr>
        <w:rPr>
          <w:sz w:val="24"/>
          <w:szCs w:val="24"/>
        </w:rPr>
      </w:pPr>
      <w:proofErr w:type="gramStart"/>
      <w:r w:rsidRPr="00BB0B7F">
        <w:rPr>
          <w:sz w:val="24"/>
          <w:szCs w:val="24"/>
        </w:rPr>
        <w:t>An</w:t>
      </w:r>
      <w:proofErr w:type="gramEnd"/>
      <w:r w:rsidRPr="00BB0B7F">
        <w:rPr>
          <w:sz w:val="24"/>
          <w:szCs w:val="24"/>
        </w:rPr>
        <w:t xml:space="preserve"> PCP/</w:t>
      </w:r>
      <w:r w:rsidR="00C92306" w:rsidRPr="00BB0B7F">
        <w:rPr>
          <w:sz w:val="24"/>
          <w:szCs w:val="24"/>
        </w:rPr>
        <w:t xml:space="preserve">AP indicates that </w:t>
      </w:r>
      <w:r w:rsidRPr="00BB0B7F">
        <w:rPr>
          <w:sz w:val="24"/>
          <w:szCs w:val="24"/>
        </w:rPr>
        <w:t>it is capable of performing EDMG FAA</w:t>
      </w:r>
      <w:r w:rsidR="00C92306" w:rsidRPr="00BB0B7F">
        <w:rPr>
          <w:sz w:val="24"/>
          <w:szCs w:val="24"/>
        </w:rPr>
        <w:t xml:space="preserve"> Authe</w:t>
      </w:r>
      <w:r w:rsidRPr="00BB0B7F">
        <w:rPr>
          <w:sz w:val="24"/>
          <w:szCs w:val="24"/>
        </w:rPr>
        <w:t>ntication by constructing a EDMG FAA</w:t>
      </w:r>
      <w:r w:rsidR="00C92306" w:rsidRPr="00BB0B7F">
        <w:rPr>
          <w:sz w:val="24"/>
          <w:szCs w:val="24"/>
        </w:rPr>
        <w:t>-</w:t>
      </w:r>
      <w:r w:rsidRPr="00BB0B7F">
        <w:rPr>
          <w:sz w:val="24"/>
          <w:szCs w:val="24"/>
        </w:rPr>
        <w:t>capable Beacon or Announcement frame</w:t>
      </w:r>
      <w:r w:rsidR="00C92306" w:rsidRPr="00BB0B7F">
        <w:rPr>
          <w:sz w:val="24"/>
          <w:szCs w:val="24"/>
        </w:rPr>
        <w:t xml:space="preserve">. </w:t>
      </w:r>
      <w:r w:rsidRPr="00BB0B7F">
        <w:rPr>
          <w:sz w:val="24"/>
          <w:szCs w:val="24"/>
        </w:rPr>
        <w:t>The EDMG FAA</w:t>
      </w:r>
      <w:r w:rsidR="00C92306" w:rsidRPr="00BB0B7F">
        <w:rPr>
          <w:sz w:val="24"/>
          <w:szCs w:val="24"/>
        </w:rPr>
        <w:t xml:space="preserve">-capable 802.11 Beacons or </w:t>
      </w:r>
      <w:r w:rsidRPr="00BB0B7F">
        <w:rPr>
          <w:sz w:val="24"/>
          <w:szCs w:val="24"/>
        </w:rPr>
        <w:t>Announcement frame</w:t>
      </w:r>
      <w:r w:rsidR="00C92306" w:rsidRPr="00BB0B7F">
        <w:rPr>
          <w:sz w:val="24"/>
          <w:szCs w:val="24"/>
        </w:rPr>
        <w:t xml:space="preserve"> shall contain an AKM indicating support for F</w:t>
      </w:r>
      <w:r w:rsidRPr="00BB0B7F">
        <w:rPr>
          <w:sz w:val="24"/>
          <w:szCs w:val="24"/>
        </w:rPr>
        <w:t>AA</w:t>
      </w:r>
      <w:r w:rsidR="00C92306" w:rsidRPr="00BB0B7F">
        <w:rPr>
          <w:sz w:val="24"/>
          <w:szCs w:val="24"/>
        </w:rPr>
        <w:t xml:space="preserve"> Authenti</w:t>
      </w:r>
      <w:r w:rsidRPr="00BB0B7F">
        <w:rPr>
          <w:sz w:val="24"/>
          <w:szCs w:val="24"/>
        </w:rPr>
        <w:t xml:space="preserve">cation. </w:t>
      </w:r>
    </w:p>
    <w:p w:rsidR="00C92306" w:rsidRPr="00BB0B7F" w:rsidRDefault="00C92306" w:rsidP="00C92306">
      <w:pPr>
        <w:rPr>
          <w:sz w:val="24"/>
          <w:szCs w:val="24"/>
        </w:rPr>
      </w:pPr>
      <w:proofErr w:type="gramStart"/>
      <w:r w:rsidRPr="00BB0B7F">
        <w:rPr>
          <w:sz w:val="24"/>
          <w:szCs w:val="24"/>
        </w:rPr>
        <w:t>A</w:t>
      </w:r>
      <w:proofErr w:type="gramEnd"/>
      <w:r w:rsidRPr="00BB0B7F">
        <w:rPr>
          <w:sz w:val="24"/>
          <w:szCs w:val="24"/>
        </w:rPr>
        <w:t xml:space="preserve"> </w:t>
      </w:r>
      <w:r w:rsidR="00751C77" w:rsidRPr="00BB0B7F">
        <w:rPr>
          <w:sz w:val="24"/>
          <w:szCs w:val="24"/>
        </w:rPr>
        <w:t xml:space="preserve">EDMG </w:t>
      </w:r>
      <w:r w:rsidRPr="00BB0B7F">
        <w:rPr>
          <w:sz w:val="24"/>
          <w:szCs w:val="24"/>
        </w:rPr>
        <w:t xml:space="preserve">STA that discovers a </w:t>
      </w:r>
      <w:r w:rsidR="00751C77" w:rsidRPr="00BB0B7F">
        <w:rPr>
          <w:sz w:val="24"/>
          <w:szCs w:val="24"/>
        </w:rPr>
        <w:t xml:space="preserve">EDMG FAA-capable AP that supports the EDMG FAA authentication with the pre-shared key </w:t>
      </w:r>
      <w:r w:rsidRPr="00BB0B7F">
        <w:rPr>
          <w:sz w:val="24"/>
          <w:szCs w:val="24"/>
        </w:rPr>
        <w:t xml:space="preserve">may begin the </w:t>
      </w:r>
      <w:r w:rsidR="00751C77" w:rsidRPr="00BB0B7F">
        <w:rPr>
          <w:sz w:val="24"/>
          <w:szCs w:val="24"/>
        </w:rPr>
        <w:t>EDMG FAA</w:t>
      </w:r>
      <w:r w:rsidRPr="00BB0B7F">
        <w:rPr>
          <w:sz w:val="24"/>
          <w:szCs w:val="24"/>
        </w:rPr>
        <w:t xml:space="preserve"> Authenticatio</w:t>
      </w:r>
      <w:r w:rsidR="00751C77" w:rsidRPr="00BB0B7F">
        <w:rPr>
          <w:sz w:val="24"/>
          <w:szCs w:val="24"/>
        </w:rPr>
        <w:t xml:space="preserve">n protocol to the AP and construct the security association of the PMKSA and derive the subsequent keying materials including the PTK. </w:t>
      </w:r>
    </w:p>
    <w:p w:rsidR="00751C77" w:rsidRPr="00BB0B7F" w:rsidRDefault="00751C77" w:rsidP="00C92306">
      <w:pPr>
        <w:rPr>
          <w:sz w:val="24"/>
          <w:szCs w:val="24"/>
        </w:rPr>
      </w:pPr>
    </w:p>
    <w:p w:rsidR="00C92306" w:rsidRPr="00BB0B7F" w:rsidRDefault="004A4737" w:rsidP="00C92306">
      <w:pPr>
        <w:rPr>
          <w:rFonts w:ascii="Arial" w:hAnsi="Arial" w:cs="Arial"/>
          <w:b/>
          <w:sz w:val="24"/>
          <w:szCs w:val="24"/>
        </w:rPr>
      </w:pPr>
      <w:r w:rsidRPr="00BB0B7F">
        <w:rPr>
          <w:rFonts w:ascii="Arial" w:hAnsi="Arial" w:cs="Arial"/>
          <w:b/>
          <w:sz w:val="24"/>
          <w:szCs w:val="24"/>
        </w:rPr>
        <w:t>1</w:t>
      </w:r>
      <w:r w:rsidR="00C93453">
        <w:rPr>
          <w:rFonts w:ascii="Arial" w:hAnsi="Arial" w:cs="Arial"/>
          <w:b/>
          <w:sz w:val="24"/>
          <w:szCs w:val="24"/>
        </w:rPr>
        <w:t>2</w:t>
      </w:r>
      <w:r w:rsidRPr="00BB0B7F">
        <w:rPr>
          <w:rFonts w:ascii="Arial" w:hAnsi="Arial" w:cs="Arial"/>
          <w:b/>
          <w:sz w:val="24"/>
          <w:szCs w:val="24"/>
        </w:rPr>
        <w:t>.</w:t>
      </w:r>
      <w:r w:rsidR="00C93453">
        <w:rPr>
          <w:rFonts w:ascii="Arial" w:hAnsi="Arial" w:cs="Arial"/>
          <w:b/>
          <w:sz w:val="24"/>
          <w:szCs w:val="24"/>
        </w:rPr>
        <w:t>12</w:t>
      </w:r>
      <w:r w:rsidR="00C92306" w:rsidRPr="00BB0B7F">
        <w:rPr>
          <w:rFonts w:ascii="Arial" w:hAnsi="Arial" w:cs="Arial"/>
          <w:b/>
          <w:sz w:val="24"/>
          <w:szCs w:val="24"/>
        </w:rPr>
        <w:t xml:space="preserve">.2.2 Key Establishment with </w:t>
      </w:r>
      <w:r w:rsidRPr="00BB0B7F">
        <w:rPr>
          <w:rFonts w:ascii="Arial" w:hAnsi="Arial" w:cs="Arial"/>
          <w:b/>
          <w:sz w:val="24"/>
          <w:szCs w:val="24"/>
        </w:rPr>
        <w:t>EDMG FAA</w:t>
      </w:r>
      <w:r w:rsidR="00C92306" w:rsidRPr="00BB0B7F">
        <w:rPr>
          <w:rFonts w:ascii="Arial" w:hAnsi="Arial" w:cs="Arial"/>
          <w:b/>
          <w:sz w:val="24"/>
          <w:szCs w:val="24"/>
        </w:rPr>
        <w:t xml:space="preserve"> Authentication</w:t>
      </w:r>
    </w:p>
    <w:p w:rsidR="00C92306" w:rsidRPr="00BB0B7F" w:rsidRDefault="00C92306" w:rsidP="00C92306">
      <w:pPr>
        <w:rPr>
          <w:sz w:val="24"/>
          <w:szCs w:val="24"/>
        </w:rPr>
      </w:pPr>
    </w:p>
    <w:p w:rsidR="00C92306" w:rsidRPr="00BB0B7F" w:rsidRDefault="00C92306" w:rsidP="00C92306">
      <w:pPr>
        <w:rPr>
          <w:sz w:val="24"/>
          <w:szCs w:val="24"/>
        </w:rPr>
      </w:pPr>
      <w:r w:rsidRPr="00BB0B7F">
        <w:rPr>
          <w:sz w:val="24"/>
          <w:szCs w:val="24"/>
        </w:rPr>
        <w:t>A FILS-capable STA and AP establish a shared key by exchanging Authentication frames. The specific contents of the Authentication frame depend on the particular authentication technique—whether a TTP is being used or whether digital signatures are being used—and whether PFS is obtained in the exchange or not.</w:t>
      </w:r>
    </w:p>
    <w:p w:rsidR="00C92306" w:rsidRPr="00BB0B7F" w:rsidRDefault="00C92306" w:rsidP="00C92306">
      <w:pPr>
        <w:rPr>
          <w:sz w:val="24"/>
          <w:szCs w:val="24"/>
        </w:rPr>
      </w:pPr>
    </w:p>
    <w:p w:rsidR="00C92306" w:rsidRPr="00BB0B7F" w:rsidRDefault="00C92306" w:rsidP="00C92306">
      <w:pPr>
        <w:rPr>
          <w:sz w:val="24"/>
          <w:szCs w:val="24"/>
        </w:rPr>
      </w:pPr>
    </w:p>
    <w:p w:rsidR="00C92306" w:rsidRPr="00BB0B7F" w:rsidRDefault="00C92306" w:rsidP="00C92306">
      <w:pPr>
        <w:rPr>
          <w:sz w:val="24"/>
          <w:szCs w:val="24"/>
        </w:rPr>
      </w:pPr>
    </w:p>
    <w:p w:rsidR="00C92306" w:rsidRPr="00BB0B7F" w:rsidRDefault="00C92306" w:rsidP="00C92306">
      <w:pPr>
        <w:rPr>
          <w:sz w:val="24"/>
          <w:szCs w:val="24"/>
        </w:rPr>
      </w:pPr>
    </w:p>
    <w:p w:rsidR="00C92306" w:rsidRPr="00BB0B7F" w:rsidRDefault="00C93453" w:rsidP="00C92306">
      <w:pPr>
        <w:rPr>
          <w:rFonts w:ascii="Arial" w:hAnsi="Arial" w:cs="Arial"/>
          <w:b/>
          <w:sz w:val="24"/>
          <w:szCs w:val="24"/>
        </w:rPr>
      </w:pPr>
      <w:r>
        <w:rPr>
          <w:rFonts w:ascii="Arial" w:hAnsi="Arial" w:cs="Arial"/>
          <w:b/>
          <w:sz w:val="24"/>
          <w:szCs w:val="24"/>
        </w:rPr>
        <w:t>12</w:t>
      </w:r>
      <w:r w:rsidR="008773F3" w:rsidRPr="00BB0B7F">
        <w:rPr>
          <w:rFonts w:ascii="Arial" w:hAnsi="Arial" w:cs="Arial"/>
          <w:b/>
          <w:sz w:val="24"/>
          <w:szCs w:val="24"/>
        </w:rPr>
        <w:t>.</w:t>
      </w:r>
      <w:r>
        <w:rPr>
          <w:rFonts w:ascii="Arial" w:hAnsi="Arial" w:cs="Arial"/>
          <w:b/>
          <w:sz w:val="24"/>
          <w:szCs w:val="24"/>
        </w:rPr>
        <w:t>12</w:t>
      </w:r>
      <w:r w:rsidR="00C92306" w:rsidRPr="00BB0B7F">
        <w:rPr>
          <w:rFonts w:ascii="Arial" w:hAnsi="Arial" w:cs="Arial"/>
          <w:b/>
          <w:sz w:val="24"/>
          <w:szCs w:val="24"/>
        </w:rPr>
        <w:t xml:space="preserve">.2.2.2 </w:t>
      </w:r>
      <w:r w:rsidR="006F5A38" w:rsidRPr="00BB0B7F">
        <w:rPr>
          <w:rFonts w:ascii="Arial" w:hAnsi="Arial" w:cs="Arial"/>
          <w:b/>
          <w:sz w:val="24"/>
          <w:szCs w:val="24"/>
        </w:rPr>
        <w:t>EDMG FAA</w:t>
      </w:r>
      <w:r w:rsidR="00C92306" w:rsidRPr="00BB0B7F">
        <w:rPr>
          <w:rFonts w:ascii="Arial" w:hAnsi="Arial" w:cs="Arial"/>
          <w:b/>
          <w:sz w:val="24"/>
          <w:szCs w:val="24"/>
        </w:rPr>
        <w:t xml:space="preserve"> Key Establishment </w:t>
      </w:r>
    </w:p>
    <w:p w:rsidR="00C92306" w:rsidRPr="00BB0B7F" w:rsidRDefault="00C92306" w:rsidP="00C92306">
      <w:pPr>
        <w:rPr>
          <w:sz w:val="24"/>
          <w:szCs w:val="24"/>
        </w:rPr>
      </w:pPr>
    </w:p>
    <w:p w:rsidR="00C92306" w:rsidRPr="00BB0B7F" w:rsidRDefault="00C92306" w:rsidP="00C92306">
      <w:pPr>
        <w:rPr>
          <w:sz w:val="24"/>
          <w:szCs w:val="24"/>
        </w:rPr>
      </w:pPr>
    </w:p>
    <w:p w:rsidR="00C92306" w:rsidRPr="00BB0B7F" w:rsidRDefault="00C92306" w:rsidP="00C92306">
      <w:pPr>
        <w:rPr>
          <w:sz w:val="24"/>
          <w:szCs w:val="24"/>
        </w:rPr>
      </w:pPr>
      <w:r w:rsidRPr="00BB0B7F">
        <w:rPr>
          <w:sz w:val="24"/>
          <w:szCs w:val="24"/>
        </w:rPr>
        <w:t xml:space="preserve">The </w:t>
      </w:r>
      <w:r w:rsidR="002723D8" w:rsidRPr="00BB0B7F">
        <w:rPr>
          <w:sz w:val="24"/>
          <w:szCs w:val="24"/>
        </w:rPr>
        <w:t>PCP/AP constructs a</w:t>
      </w:r>
      <w:r w:rsidRPr="00BB0B7F">
        <w:rPr>
          <w:sz w:val="24"/>
          <w:szCs w:val="24"/>
        </w:rPr>
        <w:t xml:space="preserve"> </w:t>
      </w:r>
      <w:r w:rsidR="002723D8" w:rsidRPr="00BB0B7F">
        <w:rPr>
          <w:sz w:val="24"/>
          <w:szCs w:val="24"/>
        </w:rPr>
        <w:t>DMG Beacon</w:t>
      </w:r>
      <w:r w:rsidRPr="00BB0B7F">
        <w:rPr>
          <w:sz w:val="24"/>
          <w:szCs w:val="24"/>
        </w:rPr>
        <w:t xml:space="preserve"> frame with the Authenticatio</w:t>
      </w:r>
      <w:r w:rsidR="002723D8" w:rsidRPr="00BB0B7F">
        <w:rPr>
          <w:sz w:val="24"/>
          <w:szCs w:val="24"/>
        </w:rPr>
        <w:t>n algorithm number set to &lt;ANA-X</w:t>
      </w:r>
      <w:r w:rsidRPr="00BB0B7F">
        <w:rPr>
          <w:sz w:val="24"/>
          <w:szCs w:val="24"/>
        </w:rPr>
        <w:t>&gt;</w:t>
      </w:r>
      <w:r w:rsidR="002723D8" w:rsidRPr="00BB0B7F">
        <w:rPr>
          <w:sz w:val="24"/>
          <w:szCs w:val="24"/>
        </w:rPr>
        <w:t xml:space="preserve"> within the RSNE and sets the EDMG FAA capability to 1. The PCP/AP generates</w:t>
      </w:r>
      <w:r w:rsidRPr="00BB0B7F">
        <w:rPr>
          <w:sz w:val="24"/>
          <w:szCs w:val="24"/>
        </w:rPr>
        <w:t xml:space="preserve"> the random nonce </w:t>
      </w:r>
      <w:r w:rsidR="002723D8" w:rsidRPr="00BB0B7F">
        <w:rPr>
          <w:sz w:val="24"/>
          <w:szCs w:val="24"/>
        </w:rPr>
        <w:t>which shall be encoded as the</w:t>
      </w:r>
      <w:r w:rsidRPr="00BB0B7F">
        <w:rPr>
          <w:sz w:val="24"/>
          <w:szCs w:val="24"/>
        </w:rPr>
        <w:t xml:space="preserve"> nonce field</w:t>
      </w:r>
      <w:r w:rsidR="002723D8" w:rsidRPr="00BB0B7F">
        <w:rPr>
          <w:sz w:val="24"/>
          <w:szCs w:val="24"/>
        </w:rPr>
        <w:t xml:space="preserve"> within the EDMG FAA authentication IE</w:t>
      </w:r>
      <w:r w:rsidRPr="00BB0B7F">
        <w:rPr>
          <w:sz w:val="24"/>
          <w:szCs w:val="24"/>
        </w:rPr>
        <w:t xml:space="preserve"> (see </w:t>
      </w:r>
      <w:r w:rsidR="00267771">
        <w:rPr>
          <w:sz w:val="24"/>
        </w:rPr>
        <w:t>9.4.2.176</w:t>
      </w:r>
      <w:r w:rsidR="002723D8" w:rsidRPr="00BB0B7F">
        <w:rPr>
          <w:sz w:val="24"/>
          <w:szCs w:val="24"/>
        </w:rPr>
        <w:t xml:space="preserve">). </w:t>
      </w:r>
      <w:r w:rsidRPr="00BB0B7F">
        <w:rPr>
          <w:sz w:val="24"/>
          <w:szCs w:val="24"/>
        </w:rPr>
        <w:t xml:space="preserve">The </w:t>
      </w:r>
      <w:r w:rsidR="002723D8" w:rsidRPr="00BB0B7F">
        <w:rPr>
          <w:sz w:val="24"/>
          <w:szCs w:val="24"/>
        </w:rPr>
        <w:t>PCP/AP</w:t>
      </w:r>
      <w:r w:rsidRPr="00BB0B7F">
        <w:rPr>
          <w:sz w:val="24"/>
          <w:szCs w:val="24"/>
        </w:rPr>
        <w:t xml:space="preserve"> shall transmit the </w:t>
      </w:r>
      <w:r w:rsidR="002723D8" w:rsidRPr="00BB0B7F">
        <w:rPr>
          <w:sz w:val="24"/>
          <w:szCs w:val="24"/>
        </w:rPr>
        <w:t>DMG Beacon frame to the EDMG STA</w:t>
      </w:r>
      <w:r w:rsidRPr="00BB0B7F">
        <w:rPr>
          <w:sz w:val="24"/>
          <w:szCs w:val="24"/>
        </w:rPr>
        <w:t>.</w:t>
      </w:r>
    </w:p>
    <w:p w:rsidR="00C92306" w:rsidRPr="00BB0B7F" w:rsidRDefault="00C92306" w:rsidP="00C92306">
      <w:pPr>
        <w:rPr>
          <w:sz w:val="24"/>
          <w:szCs w:val="24"/>
        </w:rPr>
      </w:pPr>
    </w:p>
    <w:p w:rsidR="00DB3B85" w:rsidRPr="00BB0B7F" w:rsidRDefault="002723D8" w:rsidP="00C92306">
      <w:pPr>
        <w:widowControl w:val="0"/>
        <w:autoSpaceDE w:val="0"/>
        <w:autoSpaceDN w:val="0"/>
        <w:adjustRightInd w:val="0"/>
        <w:rPr>
          <w:sz w:val="24"/>
          <w:szCs w:val="24"/>
        </w:rPr>
      </w:pPr>
      <w:r w:rsidRPr="00BB0B7F">
        <w:rPr>
          <w:sz w:val="24"/>
          <w:szCs w:val="24"/>
        </w:rPr>
        <w:t>Upon receiving the DMG Beacon frame from the PCP/AP. The DMG STA</w:t>
      </w:r>
      <w:r w:rsidR="00C92306" w:rsidRPr="00BB0B7F">
        <w:rPr>
          <w:sz w:val="24"/>
          <w:szCs w:val="24"/>
        </w:rPr>
        <w:t xml:space="preserve"> </w:t>
      </w:r>
      <w:r w:rsidR="00444C7B" w:rsidRPr="00BB0B7F">
        <w:rPr>
          <w:sz w:val="24"/>
          <w:szCs w:val="24"/>
        </w:rPr>
        <w:t xml:space="preserve">shall choose </w:t>
      </w:r>
      <w:proofErr w:type="gramStart"/>
      <w:r w:rsidR="00444C7B" w:rsidRPr="00BB0B7F">
        <w:rPr>
          <w:sz w:val="24"/>
          <w:szCs w:val="24"/>
        </w:rPr>
        <w:t>an</w:t>
      </w:r>
      <w:proofErr w:type="gramEnd"/>
      <w:r w:rsidR="00444C7B" w:rsidRPr="00BB0B7F">
        <w:rPr>
          <w:sz w:val="24"/>
          <w:szCs w:val="24"/>
        </w:rPr>
        <w:t xml:space="preserve"> random Nonce and </w:t>
      </w:r>
      <w:r w:rsidR="00C92306" w:rsidRPr="00BB0B7F">
        <w:rPr>
          <w:sz w:val="24"/>
          <w:szCs w:val="24"/>
        </w:rPr>
        <w:t xml:space="preserve">processes the </w:t>
      </w:r>
      <w:r w:rsidRPr="00BB0B7F">
        <w:rPr>
          <w:sz w:val="24"/>
          <w:szCs w:val="24"/>
        </w:rPr>
        <w:t>DMG Beacon</w:t>
      </w:r>
      <w:r w:rsidR="00C92306" w:rsidRPr="00BB0B7F">
        <w:rPr>
          <w:sz w:val="24"/>
          <w:szCs w:val="24"/>
        </w:rPr>
        <w:t xml:space="preserve"> frame. First, if </w:t>
      </w:r>
      <w:r w:rsidR="00157FAD" w:rsidRPr="00BB0B7F">
        <w:rPr>
          <w:sz w:val="24"/>
          <w:szCs w:val="24"/>
        </w:rPr>
        <w:t xml:space="preserve">the PCP/AP indicates it’s desired to use the </w:t>
      </w:r>
      <w:proofErr w:type="spellStart"/>
      <w:r w:rsidR="00157FAD" w:rsidRPr="00BB0B7F">
        <w:rPr>
          <w:sz w:val="24"/>
          <w:szCs w:val="24"/>
        </w:rPr>
        <w:t>preshared</w:t>
      </w:r>
      <w:proofErr w:type="spellEnd"/>
      <w:r w:rsidR="00157FAD" w:rsidRPr="00BB0B7F">
        <w:rPr>
          <w:sz w:val="24"/>
          <w:szCs w:val="24"/>
        </w:rPr>
        <w:t xml:space="preserve"> key from associated with the Key ID within the </w:t>
      </w:r>
      <w:r w:rsidR="00DB3B85" w:rsidRPr="00BB0B7F">
        <w:rPr>
          <w:sz w:val="24"/>
          <w:szCs w:val="24"/>
        </w:rPr>
        <w:t xml:space="preserve">EDMG </w:t>
      </w:r>
      <w:r w:rsidR="005C401F" w:rsidRPr="00BB0B7F">
        <w:rPr>
          <w:sz w:val="24"/>
          <w:szCs w:val="24"/>
        </w:rPr>
        <w:t xml:space="preserve">FAA authentication IE, the EDMG STA shall first check if the Key ID is the valid, the process of validation of the key ID field is out of the scope of this specification, then the EDMG STA will construct the PTKSA and corresponding security keys based on the pre-shared key associated with the Key ID. The EDMG STA </w:t>
      </w:r>
      <w:r w:rsidR="00C92306" w:rsidRPr="00BB0B7F">
        <w:rPr>
          <w:sz w:val="24"/>
          <w:szCs w:val="24"/>
        </w:rPr>
        <w:t xml:space="preserve">shall respond with an 802.11 </w:t>
      </w:r>
      <w:r w:rsidR="005C401F" w:rsidRPr="00BB0B7F">
        <w:rPr>
          <w:sz w:val="24"/>
          <w:szCs w:val="24"/>
        </w:rPr>
        <w:t>association request</w:t>
      </w:r>
      <w:r w:rsidR="00C92306" w:rsidRPr="00BB0B7F">
        <w:rPr>
          <w:sz w:val="24"/>
          <w:szCs w:val="24"/>
        </w:rPr>
        <w:t xml:space="preserve"> frame</w:t>
      </w:r>
      <w:r w:rsidR="00DB3B85" w:rsidRPr="00BB0B7F">
        <w:rPr>
          <w:sz w:val="24"/>
          <w:szCs w:val="24"/>
        </w:rPr>
        <w:t xml:space="preserve">. Second, if the PCP/AP indicates that it’s desired to use the pre-shared key without the key ID indicated within the EDMG FAA authentication IE, the </w:t>
      </w:r>
      <w:proofErr w:type="spellStart"/>
      <w:r w:rsidR="00DB3B85" w:rsidRPr="00BB0B7F">
        <w:rPr>
          <w:sz w:val="24"/>
          <w:szCs w:val="24"/>
        </w:rPr>
        <w:t>the</w:t>
      </w:r>
      <w:proofErr w:type="spellEnd"/>
      <w:r w:rsidR="00DB3B85" w:rsidRPr="00BB0B7F">
        <w:rPr>
          <w:sz w:val="24"/>
          <w:szCs w:val="24"/>
        </w:rPr>
        <w:t xml:space="preserve"> EDMG STA will construct the PTKSA and corresponding security keys</w:t>
      </w:r>
      <w:r w:rsidR="00F20B74" w:rsidRPr="00BB0B7F">
        <w:rPr>
          <w:sz w:val="24"/>
          <w:szCs w:val="24"/>
        </w:rPr>
        <w:t xml:space="preserve"> (see </w:t>
      </w:r>
      <w:r w:rsidR="00A245B2">
        <w:rPr>
          <w:sz w:val="24"/>
          <w:szCs w:val="24"/>
        </w:rPr>
        <w:t xml:space="preserve">12.7.12 </w:t>
      </w:r>
      <w:r w:rsidR="00F20B74" w:rsidRPr="00BB0B7F">
        <w:rPr>
          <w:sz w:val="24"/>
          <w:szCs w:val="24"/>
        </w:rPr>
        <w:t>)</w:t>
      </w:r>
      <w:r w:rsidR="00DB3B85" w:rsidRPr="00BB0B7F">
        <w:rPr>
          <w:sz w:val="24"/>
          <w:szCs w:val="24"/>
        </w:rPr>
        <w:t xml:space="preserve"> based on the pre-shared key associated with the Key ID. The EDMG STA shall respond with an 802.11 association request frame</w:t>
      </w:r>
      <w:r w:rsidR="007B2641" w:rsidRPr="00BB0B7F">
        <w:rPr>
          <w:sz w:val="24"/>
          <w:szCs w:val="24"/>
        </w:rPr>
        <w:t xml:space="preserve"> with the attachment of the EDMG Authentication IE. </w:t>
      </w:r>
      <w:r w:rsidR="00702FBA" w:rsidRPr="00BB0B7F">
        <w:rPr>
          <w:sz w:val="24"/>
          <w:szCs w:val="24"/>
        </w:rPr>
        <w:t xml:space="preserve">Third, if the EDMG STA encounters any error or unexpected conditions, </w:t>
      </w:r>
      <w:proofErr w:type="spellStart"/>
      <w:r w:rsidR="00702FBA" w:rsidRPr="00BB0B7F">
        <w:rPr>
          <w:sz w:val="24"/>
          <w:szCs w:val="24"/>
        </w:rPr>
        <w:t>i.e</w:t>
      </w:r>
      <w:proofErr w:type="spellEnd"/>
      <w:r w:rsidR="00702FBA" w:rsidRPr="00BB0B7F">
        <w:rPr>
          <w:sz w:val="24"/>
          <w:szCs w:val="24"/>
        </w:rPr>
        <w:t xml:space="preserve"> the Key ID is not found, the EDMG </w:t>
      </w:r>
      <w:r w:rsidR="00D21871" w:rsidRPr="00BB0B7F">
        <w:rPr>
          <w:sz w:val="24"/>
          <w:szCs w:val="24"/>
        </w:rPr>
        <w:t xml:space="preserve">STA shall not responded with 802.11 association request frame and terminate any intermediate security association. </w:t>
      </w:r>
    </w:p>
    <w:p w:rsidR="00C92306" w:rsidRPr="00BB0B7F" w:rsidRDefault="00C92306" w:rsidP="00C92306">
      <w:pPr>
        <w:widowControl w:val="0"/>
        <w:autoSpaceDE w:val="0"/>
        <w:autoSpaceDN w:val="0"/>
        <w:adjustRightInd w:val="0"/>
        <w:rPr>
          <w:sz w:val="24"/>
          <w:szCs w:val="24"/>
        </w:rPr>
      </w:pPr>
    </w:p>
    <w:p w:rsidR="00C92306" w:rsidRPr="00BB0B7F" w:rsidRDefault="00C92306" w:rsidP="00C92306">
      <w:pPr>
        <w:rPr>
          <w:sz w:val="24"/>
          <w:szCs w:val="24"/>
        </w:rPr>
      </w:pPr>
    </w:p>
    <w:p w:rsidR="00702FBA" w:rsidRPr="00BB0B7F" w:rsidRDefault="00444C7B" w:rsidP="00702FBA">
      <w:pPr>
        <w:rPr>
          <w:sz w:val="24"/>
          <w:szCs w:val="24"/>
        </w:rPr>
      </w:pPr>
      <w:r w:rsidRPr="00BB0B7F">
        <w:rPr>
          <w:sz w:val="24"/>
          <w:szCs w:val="24"/>
        </w:rPr>
        <w:t>At the second handshake message though the 802.11 association request, t</w:t>
      </w:r>
      <w:r w:rsidR="00F20B74" w:rsidRPr="00BB0B7F">
        <w:rPr>
          <w:sz w:val="24"/>
          <w:szCs w:val="24"/>
        </w:rPr>
        <w:t>he PCP/AP</w:t>
      </w:r>
      <w:r w:rsidR="00C92306" w:rsidRPr="00BB0B7F">
        <w:rPr>
          <w:sz w:val="24"/>
          <w:szCs w:val="24"/>
        </w:rPr>
        <w:t xml:space="preserve"> shall </w:t>
      </w:r>
      <w:r w:rsidRPr="00BB0B7F">
        <w:rPr>
          <w:sz w:val="24"/>
          <w:szCs w:val="24"/>
        </w:rPr>
        <w:t>be able to construct the PTKSA and the corresponding security keys based on the received Nonce and the Nonce it generated during the 1</w:t>
      </w:r>
      <w:r w:rsidRPr="00BB0B7F">
        <w:rPr>
          <w:sz w:val="24"/>
          <w:szCs w:val="24"/>
          <w:vertAlign w:val="superscript"/>
        </w:rPr>
        <w:t>st</w:t>
      </w:r>
      <w:r w:rsidRPr="00BB0B7F">
        <w:rPr>
          <w:sz w:val="24"/>
          <w:szCs w:val="24"/>
        </w:rPr>
        <w:t xml:space="preserve"> handshake through the DMG beacon frame</w:t>
      </w:r>
      <w:r w:rsidR="00A245B2">
        <w:rPr>
          <w:sz w:val="24"/>
          <w:szCs w:val="24"/>
        </w:rPr>
        <w:t xml:space="preserve">, and other security parameters. </w:t>
      </w:r>
      <w:r w:rsidRPr="00BB0B7F">
        <w:rPr>
          <w:sz w:val="24"/>
          <w:szCs w:val="24"/>
        </w:rPr>
        <w:t>The PCP/AP</w:t>
      </w:r>
      <w:r w:rsidR="00C92306" w:rsidRPr="00BB0B7F">
        <w:rPr>
          <w:sz w:val="24"/>
          <w:szCs w:val="24"/>
        </w:rPr>
        <w:t xml:space="preserve"> then constructs an 802.11 </w:t>
      </w:r>
      <w:r w:rsidRPr="00BB0B7F">
        <w:rPr>
          <w:sz w:val="24"/>
          <w:szCs w:val="24"/>
        </w:rPr>
        <w:t>association</w:t>
      </w:r>
      <w:r w:rsidR="00702FBA" w:rsidRPr="00BB0B7F">
        <w:rPr>
          <w:sz w:val="24"/>
          <w:szCs w:val="24"/>
        </w:rPr>
        <w:t xml:space="preserve"> response frame with the EDMG Authentication IE and transmit to the EDMG STA. </w:t>
      </w:r>
    </w:p>
    <w:p w:rsidR="00702FBA" w:rsidRPr="00BB0B7F" w:rsidRDefault="00702FBA" w:rsidP="00C92306">
      <w:pPr>
        <w:rPr>
          <w:sz w:val="24"/>
          <w:szCs w:val="24"/>
        </w:rPr>
      </w:pPr>
    </w:p>
    <w:p w:rsidR="00D21871" w:rsidRPr="00BB0B7F" w:rsidRDefault="00D21871" w:rsidP="00C92306">
      <w:pPr>
        <w:rPr>
          <w:sz w:val="24"/>
          <w:szCs w:val="24"/>
        </w:rPr>
      </w:pPr>
      <w:r w:rsidRPr="00BB0B7F">
        <w:rPr>
          <w:sz w:val="24"/>
          <w:szCs w:val="24"/>
        </w:rPr>
        <w:t xml:space="preserve">The EDMG STA may optionally choose to acknowledge the PCP/AP with an FAA authentication </w:t>
      </w:r>
      <w:proofErr w:type="spellStart"/>
      <w:r w:rsidRPr="00BB0B7F">
        <w:rPr>
          <w:sz w:val="24"/>
          <w:szCs w:val="24"/>
        </w:rPr>
        <w:t>Ack</w:t>
      </w:r>
      <w:proofErr w:type="spellEnd"/>
      <w:r w:rsidRPr="00BB0B7F">
        <w:rPr>
          <w:sz w:val="24"/>
          <w:szCs w:val="24"/>
        </w:rPr>
        <w:t xml:space="preserve"> frame which is to complete the FAA authentication process. The FAA authentication </w:t>
      </w:r>
      <w:proofErr w:type="spellStart"/>
      <w:r w:rsidRPr="00BB0B7F">
        <w:rPr>
          <w:sz w:val="24"/>
          <w:szCs w:val="24"/>
        </w:rPr>
        <w:t>Ack</w:t>
      </w:r>
      <w:proofErr w:type="spellEnd"/>
      <w:r w:rsidRPr="00BB0B7F">
        <w:rPr>
          <w:sz w:val="24"/>
          <w:szCs w:val="24"/>
        </w:rPr>
        <w:t xml:space="preserve"> frame can be transmitted during ATI or DTI by a management frame (see xxx)</w:t>
      </w:r>
    </w:p>
    <w:p w:rsidR="00D21871" w:rsidRPr="00BB0B7F" w:rsidRDefault="00D21871" w:rsidP="00C92306">
      <w:pPr>
        <w:rPr>
          <w:sz w:val="24"/>
          <w:szCs w:val="24"/>
        </w:rPr>
      </w:pPr>
    </w:p>
    <w:p w:rsidR="00C92306" w:rsidRPr="00BB0B7F" w:rsidRDefault="00C92306" w:rsidP="00C92306">
      <w:pPr>
        <w:rPr>
          <w:sz w:val="24"/>
          <w:szCs w:val="24"/>
        </w:rPr>
      </w:pPr>
    </w:p>
    <w:p w:rsidR="00C92306" w:rsidRPr="00BB0B7F" w:rsidRDefault="00C92306" w:rsidP="00C92306">
      <w:pPr>
        <w:rPr>
          <w:sz w:val="24"/>
          <w:szCs w:val="24"/>
        </w:rPr>
      </w:pPr>
      <w:r w:rsidRPr="00BB0B7F">
        <w:rPr>
          <w:rFonts w:ascii="Arial" w:hAnsi="Arial" w:cs="Arial"/>
          <w:b/>
          <w:sz w:val="24"/>
          <w:szCs w:val="24"/>
        </w:rPr>
        <w:t>1</w:t>
      </w:r>
      <w:r w:rsidR="00C93453">
        <w:rPr>
          <w:rFonts w:ascii="Arial" w:hAnsi="Arial" w:cs="Arial"/>
          <w:b/>
          <w:sz w:val="24"/>
          <w:szCs w:val="24"/>
        </w:rPr>
        <w:t>2</w:t>
      </w:r>
      <w:r w:rsidRPr="00BB0B7F">
        <w:rPr>
          <w:rFonts w:ascii="Arial" w:hAnsi="Arial" w:cs="Arial"/>
          <w:b/>
          <w:sz w:val="24"/>
          <w:szCs w:val="24"/>
        </w:rPr>
        <w:t>.</w:t>
      </w:r>
      <w:r w:rsidR="00C93453">
        <w:rPr>
          <w:rFonts w:ascii="Arial" w:hAnsi="Arial" w:cs="Arial"/>
          <w:b/>
          <w:sz w:val="24"/>
          <w:szCs w:val="24"/>
        </w:rPr>
        <w:t>7</w:t>
      </w:r>
      <w:r w:rsidRPr="00BB0B7F">
        <w:rPr>
          <w:rFonts w:ascii="Arial" w:hAnsi="Arial" w:cs="Arial"/>
          <w:b/>
          <w:sz w:val="24"/>
          <w:szCs w:val="24"/>
        </w:rPr>
        <w:t>.</w:t>
      </w:r>
      <w:r w:rsidR="00C93453">
        <w:rPr>
          <w:rFonts w:ascii="Arial" w:hAnsi="Arial" w:cs="Arial"/>
          <w:b/>
          <w:sz w:val="24"/>
          <w:szCs w:val="24"/>
        </w:rPr>
        <w:t xml:space="preserve">12 </w:t>
      </w:r>
      <w:r w:rsidRPr="00BB0B7F">
        <w:rPr>
          <w:rFonts w:ascii="Arial" w:hAnsi="Arial" w:cs="Arial"/>
          <w:b/>
          <w:sz w:val="24"/>
          <w:szCs w:val="24"/>
        </w:rPr>
        <w:t xml:space="preserve">Key Derivation with </w:t>
      </w:r>
      <w:r w:rsidR="00D21871" w:rsidRPr="00BB0B7F">
        <w:rPr>
          <w:rFonts w:ascii="Arial" w:hAnsi="Arial" w:cs="Arial"/>
          <w:b/>
          <w:sz w:val="24"/>
          <w:szCs w:val="24"/>
        </w:rPr>
        <w:t xml:space="preserve">FAA </w:t>
      </w:r>
      <w:r w:rsidRPr="00BB0B7F">
        <w:rPr>
          <w:rFonts w:ascii="Arial" w:hAnsi="Arial" w:cs="Arial"/>
          <w:b/>
          <w:sz w:val="24"/>
          <w:szCs w:val="24"/>
        </w:rPr>
        <w:t>Authentication</w:t>
      </w:r>
    </w:p>
    <w:p w:rsidR="00C92306" w:rsidRPr="00BB0B7F" w:rsidRDefault="00C92306" w:rsidP="00C92306">
      <w:pPr>
        <w:rPr>
          <w:sz w:val="24"/>
          <w:szCs w:val="24"/>
        </w:rPr>
      </w:pPr>
    </w:p>
    <w:p w:rsidR="00C92306" w:rsidRPr="00BB0B7F" w:rsidRDefault="00C92306" w:rsidP="00C92306">
      <w:pPr>
        <w:rPr>
          <w:sz w:val="24"/>
          <w:szCs w:val="24"/>
        </w:rPr>
      </w:pPr>
      <w:r w:rsidRPr="00BB0B7F">
        <w:rPr>
          <w:sz w:val="24"/>
          <w:szCs w:val="24"/>
        </w:rPr>
        <w:t xml:space="preserve">Key derivation with </w:t>
      </w:r>
      <w:r w:rsidR="00D21871" w:rsidRPr="00BB0B7F">
        <w:rPr>
          <w:sz w:val="24"/>
          <w:szCs w:val="24"/>
        </w:rPr>
        <w:t>EDMG FAA</w:t>
      </w:r>
      <w:r w:rsidRPr="00BB0B7F">
        <w:rPr>
          <w:sz w:val="24"/>
          <w:szCs w:val="24"/>
        </w:rPr>
        <w:t xml:space="preserve"> Authentication uses the KDF from section </w:t>
      </w:r>
      <w:r w:rsidR="000528C7">
        <w:rPr>
          <w:sz w:val="24"/>
          <w:szCs w:val="24"/>
        </w:rPr>
        <w:t xml:space="preserve">12.7.1.7.2 </w:t>
      </w:r>
      <w:r w:rsidRPr="00BB0B7F">
        <w:rPr>
          <w:sz w:val="24"/>
          <w:szCs w:val="24"/>
        </w:rPr>
        <w:t xml:space="preserve">to produce three keys, a key encryption key (KEK), a confirmation key (KCK), and a traffic key (TK). The inputs to the KDF are the two 16 octet </w:t>
      </w:r>
      <w:proofErr w:type="spellStart"/>
      <w:r w:rsidR="004976CE">
        <w:rPr>
          <w:sz w:val="24"/>
          <w:szCs w:val="24"/>
        </w:rPr>
        <w:t>n</w:t>
      </w:r>
      <w:r w:rsidRPr="00BB0B7F">
        <w:rPr>
          <w:sz w:val="24"/>
          <w:szCs w:val="24"/>
        </w:rPr>
        <w:t>onces</w:t>
      </w:r>
      <w:proofErr w:type="spellEnd"/>
      <w:r w:rsidRPr="00BB0B7F">
        <w:rPr>
          <w:sz w:val="24"/>
          <w:szCs w:val="24"/>
        </w:rPr>
        <w:t xml:space="preserve"> produced by the STA and AP, a constant label,</w:t>
      </w:r>
      <w:r w:rsidR="00D21871" w:rsidRPr="00BB0B7F">
        <w:rPr>
          <w:sz w:val="24"/>
          <w:szCs w:val="24"/>
        </w:rPr>
        <w:t xml:space="preserve"> the </w:t>
      </w:r>
      <w:proofErr w:type="spellStart"/>
      <w:r w:rsidR="00D21871" w:rsidRPr="00BB0B7F">
        <w:rPr>
          <w:sz w:val="24"/>
          <w:szCs w:val="24"/>
        </w:rPr>
        <w:t>preshared</w:t>
      </w:r>
      <w:proofErr w:type="spellEnd"/>
      <w:r w:rsidR="00D21871" w:rsidRPr="00BB0B7F">
        <w:rPr>
          <w:sz w:val="24"/>
          <w:szCs w:val="24"/>
        </w:rPr>
        <w:t xml:space="preserve"> key (PSK), and the key ID as the octet string if the Key ID is indicated</w:t>
      </w:r>
      <w:r w:rsidRPr="00BB0B7F">
        <w:rPr>
          <w:sz w:val="24"/>
          <w:szCs w:val="24"/>
        </w:rPr>
        <w:t>. The length of the KEK</w:t>
      </w:r>
      <w:r w:rsidR="00D21871" w:rsidRPr="00BB0B7F">
        <w:rPr>
          <w:sz w:val="24"/>
          <w:szCs w:val="24"/>
        </w:rPr>
        <w:t xml:space="preserve"> </w:t>
      </w:r>
      <w:r w:rsidRPr="00BB0B7F">
        <w:rPr>
          <w:sz w:val="24"/>
          <w:szCs w:val="24"/>
        </w:rPr>
        <w:t>shall be 128 bits, and the KCK shall</w:t>
      </w:r>
      <w:r w:rsidR="00D21871" w:rsidRPr="00BB0B7F">
        <w:rPr>
          <w:sz w:val="24"/>
          <w:szCs w:val="24"/>
        </w:rPr>
        <w:t xml:space="preserve"> be 128</w:t>
      </w:r>
      <w:r w:rsidRPr="00BB0B7F">
        <w:rPr>
          <w:sz w:val="24"/>
          <w:szCs w:val="24"/>
        </w:rPr>
        <w:t xml:space="preserve"> bits, and therefore the output from the KDF shall be 512+TK_bits, where </w:t>
      </w:r>
      <w:proofErr w:type="spellStart"/>
      <w:r w:rsidRPr="00BB0B7F">
        <w:rPr>
          <w:sz w:val="24"/>
          <w:szCs w:val="24"/>
        </w:rPr>
        <w:t>TK_bits</w:t>
      </w:r>
      <w:proofErr w:type="spellEnd"/>
      <w:r w:rsidRPr="00BB0B7F">
        <w:rPr>
          <w:sz w:val="24"/>
          <w:szCs w:val="24"/>
        </w:rPr>
        <w:t xml:space="preserve"> is determined from table 11-4. </w:t>
      </w:r>
    </w:p>
    <w:p w:rsidR="00C92306" w:rsidRPr="00BB0B7F" w:rsidRDefault="00C92306" w:rsidP="00C92306">
      <w:pPr>
        <w:rPr>
          <w:sz w:val="24"/>
          <w:szCs w:val="24"/>
        </w:rPr>
      </w:pPr>
    </w:p>
    <w:p w:rsidR="00D21871" w:rsidRPr="00BB0B7F" w:rsidRDefault="00D21871" w:rsidP="00D21871">
      <w:pPr>
        <w:ind w:left="720"/>
      </w:pPr>
      <w:r w:rsidRPr="00BB0B7F">
        <w:rPr>
          <w:sz w:val="24"/>
          <w:szCs w:val="24"/>
        </w:rPr>
        <w:t>KEK |</w:t>
      </w:r>
      <w:r w:rsidR="00C92306" w:rsidRPr="00BB0B7F">
        <w:rPr>
          <w:sz w:val="24"/>
          <w:szCs w:val="24"/>
        </w:rPr>
        <w:t xml:space="preserve"> KCK | TK = </w:t>
      </w:r>
      <w:r w:rsidRPr="00BB0B7F">
        <w:rPr>
          <w:sz w:val="24"/>
        </w:rPr>
        <w:t xml:space="preserve">KDF-X </w:t>
      </w:r>
      <w:proofErr w:type="gramStart"/>
      <w:r w:rsidRPr="00BB0B7F">
        <w:rPr>
          <w:sz w:val="24"/>
        </w:rPr>
        <w:t>( PS</w:t>
      </w:r>
      <w:r w:rsidR="00793081" w:rsidRPr="00BB0B7F">
        <w:rPr>
          <w:sz w:val="24"/>
        </w:rPr>
        <w:t>K</w:t>
      </w:r>
      <w:proofErr w:type="gramEnd"/>
      <w:r w:rsidR="00793081" w:rsidRPr="00BB0B7F">
        <w:rPr>
          <w:sz w:val="24"/>
        </w:rPr>
        <w:t>, “EDMG</w:t>
      </w:r>
      <w:r w:rsidRPr="00BB0B7F">
        <w:rPr>
          <w:sz w:val="24"/>
        </w:rPr>
        <w:t xml:space="preserve"> Key Generation”, </w:t>
      </w:r>
      <w:r w:rsidRPr="00BB0B7F">
        <w:rPr>
          <w:sz w:val="24"/>
          <w:szCs w:val="24"/>
        </w:rPr>
        <w:t xml:space="preserve">Min(MAC_s, </w:t>
      </w:r>
      <w:proofErr w:type="spellStart"/>
      <w:r w:rsidRPr="00BB0B7F">
        <w:rPr>
          <w:sz w:val="24"/>
          <w:szCs w:val="24"/>
        </w:rPr>
        <w:t>MAC_a</w:t>
      </w:r>
      <w:proofErr w:type="spellEnd"/>
      <w:r w:rsidRPr="00BB0B7F">
        <w:rPr>
          <w:sz w:val="24"/>
          <w:szCs w:val="24"/>
        </w:rPr>
        <w:t xml:space="preserve">)||Max(MAC_s, </w:t>
      </w:r>
      <w:proofErr w:type="spellStart"/>
      <w:r w:rsidRPr="00BB0B7F">
        <w:rPr>
          <w:sz w:val="24"/>
          <w:szCs w:val="24"/>
        </w:rPr>
        <w:t>MAC_a</w:t>
      </w:r>
      <w:proofErr w:type="spellEnd"/>
      <w:r w:rsidRPr="00BB0B7F">
        <w:rPr>
          <w:sz w:val="24"/>
          <w:szCs w:val="24"/>
        </w:rPr>
        <w:t>)||Min(</w:t>
      </w:r>
      <w:proofErr w:type="spellStart"/>
      <w:r w:rsidRPr="00BB0B7F">
        <w:rPr>
          <w:sz w:val="24"/>
          <w:szCs w:val="24"/>
        </w:rPr>
        <w:t>SNonce</w:t>
      </w:r>
      <w:proofErr w:type="spellEnd"/>
      <w:r w:rsidRPr="00BB0B7F">
        <w:rPr>
          <w:sz w:val="24"/>
          <w:szCs w:val="24"/>
        </w:rPr>
        <w:t xml:space="preserve">, </w:t>
      </w:r>
      <w:proofErr w:type="spellStart"/>
      <w:r w:rsidRPr="00BB0B7F">
        <w:rPr>
          <w:sz w:val="24"/>
          <w:szCs w:val="24"/>
        </w:rPr>
        <w:t>ANonce</w:t>
      </w:r>
      <w:proofErr w:type="spellEnd"/>
      <w:r w:rsidRPr="00BB0B7F">
        <w:rPr>
          <w:sz w:val="24"/>
          <w:szCs w:val="24"/>
        </w:rPr>
        <w:t>)|| Max(</w:t>
      </w:r>
      <w:proofErr w:type="spellStart"/>
      <w:r w:rsidRPr="00BB0B7F">
        <w:rPr>
          <w:sz w:val="24"/>
          <w:szCs w:val="24"/>
        </w:rPr>
        <w:t>SNonce</w:t>
      </w:r>
      <w:proofErr w:type="spellEnd"/>
      <w:r w:rsidRPr="00BB0B7F">
        <w:rPr>
          <w:sz w:val="24"/>
          <w:szCs w:val="24"/>
        </w:rPr>
        <w:t xml:space="preserve">, </w:t>
      </w:r>
      <w:proofErr w:type="spellStart"/>
      <w:r w:rsidRPr="00BB0B7F">
        <w:rPr>
          <w:sz w:val="24"/>
          <w:szCs w:val="24"/>
        </w:rPr>
        <w:t>ANonce</w:t>
      </w:r>
      <w:proofErr w:type="spellEnd"/>
      <w:r w:rsidRPr="00BB0B7F">
        <w:rPr>
          <w:sz w:val="24"/>
          <w:szCs w:val="24"/>
        </w:rPr>
        <w:t>))</w:t>
      </w:r>
    </w:p>
    <w:p w:rsidR="00C92306" w:rsidRPr="00BB0B7F" w:rsidRDefault="00D21871" w:rsidP="00D21871">
      <w:pPr>
        <w:ind w:left="720"/>
        <w:rPr>
          <w:sz w:val="24"/>
          <w:szCs w:val="24"/>
        </w:rPr>
      </w:pPr>
      <w:r w:rsidRPr="00BB0B7F">
        <w:rPr>
          <w:sz w:val="24"/>
          <w:szCs w:val="24"/>
        </w:rPr>
        <w:t xml:space="preserve"> </w:t>
      </w:r>
    </w:p>
    <w:p w:rsidR="00D21871" w:rsidRPr="00BB0B7F" w:rsidRDefault="00C92306" w:rsidP="00C92306">
      <w:pPr>
        <w:rPr>
          <w:sz w:val="24"/>
          <w:szCs w:val="24"/>
        </w:rPr>
      </w:pPr>
      <w:r w:rsidRPr="00BB0B7F">
        <w:rPr>
          <w:sz w:val="24"/>
          <w:szCs w:val="24"/>
        </w:rPr>
        <w:t>Where X is 512+TK_bits from table 11-4,</w:t>
      </w:r>
      <w:r w:rsidR="000528C7">
        <w:rPr>
          <w:sz w:val="24"/>
          <w:szCs w:val="24"/>
        </w:rPr>
        <w:t xml:space="preserve"> </w:t>
      </w:r>
      <w:r w:rsidR="00D21871" w:rsidRPr="00BB0B7F">
        <w:rPr>
          <w:sz w:val="24"/>
          <w:szCs w:val="24"/>
        </w:rPr>
        <w:t xml:space="preserve">the PSK is the </w:t>
      </w:r>
      <w:proofErr w:type="spellStart"/>
      <w:r w:rsidR="00D21871" w:rsidRPr="00BB0B7F">
        <w:rPr>
          <w:sz w:val="24"/>
          <w:szCs w:val="24"/>
        </w:rPr>
        <w:t>preshared</w:t>
      </w:r>
      <w:proofErr w:type="spellEnd"/>
      <w:r w:rsidR="00D21871" w:rsidRPr="00BB0B7F">
        <w:rPr>
          <w:sz w:val="24"/>
          <w:szCs w:val="24"/>
        </w:rPr>
        <w:t xml:space="preserve"> key</w:t>
      </w:r>
      <w:r w:rsidR="00793081" w:rsidRPr="00BB0B7F">
        <w:rPr>
          <w:sz w:val="24"/>
          <w:szCs w:val="24"/>
        </w:rPr>
        <w:t xml:space="preserve">, the Key ID is the </w:t>
      </w:r>
      <w:proofErr w:type="spellStart"/>
      <w:r w:rsidR="00793081" w:rsidRPr="00BB0B7F">
        <w:rPr>
          <w:sz w:val="24"/>
          <w:szCs w:val="24"/>
        </w:rPr>
        <w:t>octe</w:t>
      </w:r>
      <w:proofErr w:type="spellEnd"/>
      <w:r w:rsidR="00793081" w:rsidRPr="00BB0B7F">
        <w:rPr>
          <w:sz w:val="24"/>
          <w:szCs w:val="24"/>
        </w:rPr>
        <w:t xml:space="preserve"> string represents the Key ID if used, the MAC_s is the MAC address of the EDMG STA to represent its identity and the </w:t>
      </w:r>
      <w:proofErr w:type="spellStart"/>
      <w:r w:rsidR="00793081" w:rsidRPr="00BB0B7F">
        <w:rPr>
          <w:sz w:val="24"/>
          <w:szCs w:val="24"/>
        </w:rPr>
        <w:t>MAC_a</w:t>
      </w:r>
      <w:proofErr w:type="spellEnd"/>
      <w:r w:rsidR="00793081" w:rsidRPr="00BB0B7F">
        <w:rPr>
          <w:sz w:val="24"/>
          <w:szCs w:val="24"/>
        </w:rPr>
        <w:t xml:space="preserve"> is the MAC address of the PCP/AP to represent its identity, the </w:t>
      </w:r>
      <w:proofErr w:type="spellStart"/>
      <w:r w:rsidR="00793081" w:rsidRPr="00BB0B7F">
        <w:rPr>
          <w:sz w:val="24"/>
          <w:szCs w:val="24"/>
        </w:rPr>
        <w:t>SNonce</w:t>
      </w:r>
      <w:proofErr w:type="spellEnd"/>
      <w:r w:rsidR="00793081" w:rsidRPr="00BB0B7F">
        <w:rPr>
          <w:sz w:val="24"/>
          <w:szCs w:val="24"/>
        </w:rPr>
        <w:t xml:space="preserve"> is the 16 bit random Nonce generated and transmitted from the EDMG STA and the </w:t>
      </w:r>
      <w:proofErr w:type="spellStart"/>
      <w:r w:rsidR="00793081" w:rsidRPr="00BB0B7F">
        <w:rPr>
          <w:sz w:val="24"/>
          <w:szCs w:val="24"/>
        </w:rPr>
        <w:t>ANonce</w:t>
      </w:r>
      <w:proofErr w:type="spellEnd"/>
      <w:r w:rsidR="00793081" w:rsidRPr="00BB0B7F">
        <w:rPr>
          <w:sz w:val="24"/>
          <w:szCs w:val="24"/>
        </w:rPr>
        <w:t xml:space="preserve"> is the 16 bit random Nonce generated and transmitted from the PCP/</w:t>
      </w:r>
      <w:proofErr w:type="gramStart"/>
      <w:r w:rsidR="00793081" w:rsidRPr="00BB0B7F">
        <w:rPr>
          <w:sz w:val="24"/>
          <w:szCs w:val="24"/>
        </w:rPr>
        <w:t xml:space="preserve">AP  </w:t>
      </w:r>
      <w:r w:rsidRPr="00BB0B7F">
        <w:rPr>
          <w:sz w:val="24"/>
          <w:szCs w:val="24"/>
        </w:rPr>
        <w:t>.</w:t>
      </w:r>
      <w:proofErr w:type="gramEnd"/>
      <w:r w:rsidRPr="00BB0B7F">
        <w:rPr>
          <w:sz w:val="24"/>
          <w:szCs w:val="24"/>
        </w:rPr>
        <w:t xml:space="preserve"> </w:t>
      </w:r>
    </w:p>
    <w:p w:rsidR="00D21871" w:rsidRPr="00BB0B7F" w:rsidRDefault="00D21871" w:rsidP="00C92306">
      <w:pPr>
        <w:rPr>
          <w:sz w:val="24"/>
          <w:szCs w:val="24"/>
        </w:rPr>
      </w:pPr>
      <w:r w:rsidRPr="00BB0B7F">
        <w:rPr>
          <w:sz w:val="24"/>
          <w:szCs w:val="24"/>
        </w:rPr>
        <w:t>If the Key ID is preferred, the Key derivation is constructed as following:</w:t>
      </w:r>
    </w:p>
    <w:p w:rsidR="00D21871" w:rsidRPr="00BB0B7F" w:rsidRDefault="00D21871" w:rsidP="00C92306">
      <w:pPr>
        <w:rPr>
          <w:sz w:val="24"/>
          <w:szCs w:val="24"/>
        </w:rPr>
      </w:pPr>
    </w:p>
    <w:p w:rsidR="00793081" w:rsidRPr="00BB0B7F" w:rsidRDefault="00D21871" w:rsidP="00793081">
      <w:r w:rsidRPr="00BB0B7F">
        <w:rPr>
          <w:sz w:val="24"/>
          <w:szCs w:val="24"/>
        </w:rPr>
        <w:t xml:space="preserve">     KEK | KCK | TK = </w:t>
      </w:r>
      <w:r w:rsidRPr="00BB0B7F">
        <w:rPr>
          <w:sz w:val="28"/>
        </w:rPr>
        <w:t>KDF-X</w:t>
      </w:r>
      <w:r w:rsidR="00793081" w:rsidRPr="00BB0B7F">
        <w:rPr>
          <w:sz w:val="28"/>
        </w:rPr>
        <w:t>(</w:t>
      </w:r>
      <w:r w:rsidR="00793081" w:rsidRPr="00BB0B7F">
        <w:rPr>
          <w:sz w:val="22"/>
        </w:rPr>
        <w:t xml:space="preserve">PSK, “EDMG Key Generation”,   </w:t>
      </w:r>
      <w:r w:rsidR="00793081" w:rsidRPr="00BB0B7F">
        <w:t>Key ID||</w:t>
      </w:r>
      <w:r w:rsidR="00793081" w:rsidRPr="00BB0B7F">
        <w:rPr>
          <w:sz w:val="24"/>
        </w:rPr>
        <w:t xml:space="preserve">Min(MAC_s, </w:t>
      </w:r>
      <w:proofErr w:type="spellStart"/>
      <w:r w:rsidR="00793081" w:rsidRPr="00BB0B7F">
        <w:rPr>
          <w:sz w:val="24"/>
        </w:rPr>
        <w:t>MAC_a</w:t>
      </w:r>
      <w:proofErr w:type="spellEnd"/>
      <w:r w:rsidR="00793081" w:rsidRPr="00BB0B7F">
        <w:rPr>
          <w:sz w:val="24"/>
        </w:rPr>
        <w:t xml:space="preserve">)||Max(MAC_s, </w:t>
      </w:r>
      <w:proofErr w:type="spellStart"/>
      <w:r w:rsidR="00793081" w:rsidRPr="00BB0B7F">
        <w:rPr>
          <w:sz w:val="24"/>
        </w:rPr>
        <w:t>MAC_a</w:t>
      </w:r>
      <w:proofErr w:type="spellEnd"/>
      <w:r w:rsidR="00793081" w:rsidRPr="00BB0B7F">
        <w:rPr>
          <w:sz w:val="24"/>
        </w:rPr>
        <w:t>)||Min(</w:t>
      </w:r>
      <w:proofErr w:type="spellStart"/>
      <w:r w:rsidR="00793081" w:rsidRPr="00BB0B7F">
        <w:rPr>
          <w:sz w:val="24"/>
        </w:rPr>
        <w:t>SNonce,ANonce</w:t>
      </w:r>
      <w:proofErr w:type="spellEnd"/>
      <w:r w:rsidR="00793081" w:rsidRPr="00BB0B7F">
        <w:rPr>
          <w:sz w:val="24"/>
        </w:rPr>
        <w:t>)|| Max(</w:t>
      </w:r>
      <w:proofErr w:type="spellStart"/>
      <w:r w:rsidR="00793081" w:rsidRPr="00BB0B7F">
        <w:rPr>
          <w:sz w:val="24"/>
        </w:rPr>
        <w:t>SNonce</w:t>
      </w:r>
      <w:proofErr w:type="spellEnd"/>
      <w:r w:rsidR="00793081" w:rsidRPr="00BB0B7F">
        <w:rPr>
          <w:sz w:val="24"/>
        </w:rPr>
        <w:t xml:space="preserve">, </w:t>
      </w:r>
      <w:proofErr w:type="spellStart"/>
      <w:r w:rsidR="00793081" w:rsidRPr="00BB0B7F">
        <w:rPr>
          <w:sz w:val="24"/>
        </w:rPr>
        <w:t>ANonce</w:t>
      </w:r>
      <w:proofErr w:type="spellEnd"/>
      <w:r w:rsidR="00793081" w:rsidRPr="00BB0B7F">
        <w:rPr>
          <w:sz w:val="24"/>
        </w:rPr>
        <w:t>))</w:t>
      </w:r>
    </w:p>
    <w:p w:rsidR="00D21871" w:rsidRPr="00BB0B7F" w:rsidRDefault="00D21871" w:rsidP="00C92306">
      <w:pPr>
        <w:rPr>
          <w:sz w:val="24"/>
          <w:szCs w:val="24"/>
        </w:rPr>
      </w:pPr>
    </w:p>
    <w:p w:rsidR="00D21871" w:rsidRPr="00BB0B7F" w:rsidRDefault="00793081" w:rsidP="00C92306">
      <w:pPr>
        <w:rPr>
          <w:sz w:val="28"/>
          <w:szCs w:val="24"/>
        </w:rPr>
      </w:pPr>
      <w:r w:rsidRPr="00BB0B7F">
        <w:rPr>
          <w:sz w:val="24"/>
          <w:szCs w:val="24"/>
        </w:rPr>
        <w:t xml:space="preserve">Where </w:t>
      </w:r>
      <w:r w:rsidR="00FF598F">
        <w:rPr>
          <w:sz w:val="24"/>
          <w:szCs w:val="24"/>
        </w:rPr>
        <w:t>X is 512+TK_bits</w:t>
      </w:r>
      <w:r w:rsidRPr="00BB0B7F">
        <w:rPr>
          <w:sz w:val="24"/>
          <w:szCs w:val="24"/>
        </w:rPr>
        <w:t>,</w:t>
      </w:r>
      <w:r w:rsidR="00FF598F">
        <w:rPr>
          <w:sz w:val="24"/>
          <w:szCs w:val="24"/>
        </w:rPr>
        <w:t xml:space="preserve"> </w:t>
      </w:r>
      <w:r w:rsidRPr="00BB0B7F">
        <w:rPr>
          <w:sz w:val="24"/>
          <w:szCs w:val="24"/>
        </w:rPr>
        <w:t xml:space="preserve">the PSK is the </w:t>
      </w:r>
      <w:proofErr w:type="spellStart"/>
      <w:r w:rsidRPr="00BB0B7F">
        <w:rPr>
          <w:sz w:val="24"/>
          <w:szCs w:val="24"/>
        </w:rPr>
        <w:t>preshared</w:t>
      </w:r>
      <w:proofErr w:type="spellEnd"/>
      <w:r w:rsidRPr="00BB0B7F">
        <w:rPr>
          <w:sz w:val="24"/>
          <w:szCs w:val="24"/>
        </w:rPr>
        <w:t xml:space="preserve"> key, the Key ID is the </w:t>
      </w:r>
      <w:proofErr w:type="spellStart"/>
      <w:r w:rsidRPr="00BB0B7F">
        <w:rPr>
          <w:sz w:val="24"/>
          <w:szCs w:val="24"/>
        </w:rPr>
        <w:t>octe</w:t>
      </w:r>
      <w:proofErr w:type="spellEnd"/>
      <w:r w:rsidRPr="00BB0B7F">
        <w:rPr>
          <w:sz w:val="24"/>
          <w:szCs w:val="24"/>
        </w:rPr>
        <w:t xml:space="preserve"> string represents the Key ID if used, the MAC_s is the MAC address of the EDMG STA to represent its identity and the </w:t>
      </w:r>
      <w:proofErr w:type="spellStart"/>
      <w:r w:rsidRPr="00BB0B7F">
        <w:rPr>
          <w:sz w:val="24"/>
          <w:szCs w:val="24"/>
        </w:rPr>
        <w:t>MAC_a</w:t>
      </w:r>
      <w:proofErr w:type="spellEnd"/>
      <w:r w:rsidRPr="00BB0B7F">
        <w:rPr>
          <w:sz w:val="24"/>
          <w:szCs w:val="24"/>
        </w:rPr>
        <w:t xml:space="preserve"> is the MAC address of the PCP/AP to represent its id</w:t>
      </w:r>
      <w:r w:rsidR="00FF598F">
        <w:rPr>
          <w:sz w:val="24"/>
          <w:szCs w:val="24"/>
        </w:rPr>
        <w:t xml:space="preserve">entity, the </w:t>
      </w:r>
      <w:proofErr w:type="spellStart"/>
      <w:r w:rsidR="00FF598F">
        <w:rPr>
          <w:sz w:val="24"/>
          <w:szCs w:val="24"/>
        </w:rPr>
        <w:t>SNonce</w:t>
      </w:r>
      <w:proofErr w:type="spellEnd"/>
      <w:r w:rsidR="00FF598F">
        <w:rPr>
          <w:sz w:val="24"/>
          <w:szCs w:val="24"/>
        </w:rPr>
        <w:t xml:space="preserve"> is the </w:t>
      </w:r>
      <w:r w:rsidRPr="00BB0B7F">
        <w:rPr>
          <w:sz w:val="24"/>
          <w:szCs w:val="24"/>
        </w:rPr>
        <w:t xml:space="preserve">random Nonce generated and transmitted from the EDMG </w:t>
      </w:r>
      <w:r w:rsidR="00FF598F">
        <w:rPr>
          <w:sz w:val="24"/>
          <w:szCs w:val="24"/>
        </w:rPr>
        <w:t xml:space="preserve">STA and the </w:t>
      </w:r>
      <w:proofErr w:type="spellStart"/>
      <w:r w:rsidR="00FF598F">
        <w:rPr>
          <w:sz w:val="24"/>
          <w:szCs w:val="24"/>
        </w:rPr>
        <w:t>ANonce</w:t>
      </w:r>
      <w:proofErr w:type="spellEnd"/>
      <w:r w:rsidR="00FF598F">
        <w:rPr>
          <w:sz w:val="24"/>
          <w:szCs w:val="24"/>
        </w:rPr>
        <w:t xml:space="preserve"> is the</w:t>
      </w:r>
      <w:r w:rsidRPr="00BB0B7F">
        <w:rPr>
          <w:sz w:val="24"/>
          <w:szCs w:val="24"/>
        </w:rPr>
        <w:t xml:space="preserve"> random Nonce generated and transmitted from the PCP/</w:t>
      </w:r>
      <w:proofErr w:type="gramStart"/>
      <w:r w:rsidRPr="00BB0B7F">
        <w:rPr>
          <w:sz w:val="24"/>
          <w:szCs w:val="24"/>
        </w:rPr>
        <w:t>AP  .</w:t>
      </w:r>
      <w:proofErr w:type="gramEnd"/>
      <w:r w:rsidRPr="00BB0B7F">
        <w:rPr>
          <w:sz w:val="24"/>
          <w:szCs w:val="24"/>
        </w:rPr>
        <w:t xml:space="preserve"> </w:t>
      </w:r>
    </w:p>
    <w:p w:rsidR="00C92306" w:rsidRPr="00BB0B7F" w:rsidRDefault="00C92306" w:rsidP="00C92306">
      <w:pPr>
        <w:rPr>
          <w:sz w:val="28"/>
          <w:szCs w:val="24"/>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p w:rsidR="00C92306" w:rsidRPr="00BB0B7F" w:rsidRDefault="00C92306" w:rsidP="00C92306">
      <w:pPr>
        <w:rPr>
          <w:sz w:val="22"/>
        </w:rPr>
      </w:pPr>
    </w:p>
    <w:sectPr w:rsidR="00C92306" w:rsidRPr="00BB0B7F" w:rsidSect="002619EB">
      <w:headerReference w:type="even" r:id="rId17"/>
      <w:headerReference w:type="default" r:id="rId18"/>
      <w:footerReference w:type="even" r:id="rId19"/>
      <w:footerReference w:type="default" r:id="rId20"/>
      <w:headerReference w:type="first" r:id="rId21"/>
      <w:footerReference w:type="first" r:id="rId22"/>
      <w:footnotePr>
        <w:pos w:val="beneathText"/>
      </w:footnotePr>
      <w:pgSz w:w="12240" w:h="15840"/>
      <w:pgMar w:top="1440" w:right="19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73" w:rsidRDefault="00200573" w:rsidP="004A5702">
      <w:r>
        <w:separator/>
      </w:r>
    </w:p>
  </w:endnote>
  <w:endnote w:type="continuationSeparator" w:id="0">
    <w:p w:rsidR="00200573" w:rsidRDefault="00200573" w:rsidP="004A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 PL ShanHeiSun Uni">
    <w:charset w:val="00"/>
    <w:family w:val="auto"/>
    <w:pitch w:val="variable"/>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TimesNewRoman">
    <w:altName w:val="Cambria"/>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A" w:rsidRDefault="00713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A" w:rsidRDefault="007137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A" w:rsidRDefault="00713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73" w:rsidRDefault="00200573" w:rsidP="004A5702">
      <w:r>
        <w:separator/>
      </w:r>
    </w:p>
  </w:footnote>
  <w:footnote w:type="continuationSeparator" w:id="0">
    <w:p w:rsidR="00200573" w:rsidRDefault="00200573" w:rsidP="004A5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A" w:rsidRDefault="007137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A" w:rsidRDefault="007137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A" w:rsidRDefault="00713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0000001"/>
    <w:multiLevelType w:val="multilevel"/>
    <w:tmpl w:val="00000001"/>
    <w:lvl w:ilvl="0">
      <w:start w:val="3"/>
      <w:numFmt w:val="decimal"/>
      <w:pStyle w:val="Heading1"/>
      <w:lvlText w:val="%1"/>
      <w:lvlJc w:val="left"/>
      <w:pPr>
        <w:tabs>
          <w:tab w:val="num" w:pos="522"/>
        </w:tabs>
        <w:ind w:left="522" w:hanging="432"/>
      </w:pPr>
      <w:rPr>
        <w:rFonts w:ascii="Symbol" w:hAnsi="Symbol" w:cs="Times New Roman"/>
        <w:b/>
        <w:bCs/>
        <w:i w:val="0"/>
        <w:iCs w:val="0"/>
        <w:caps w:val="0"/>
        <w:smallCaps w:val="0"/>
        <w:strike w:val="0"/>
        <w:dstrike w:val="0"/>
        <w:vanish w:val="0"/>
        <w:color w:val="000000"/>
        <w:spacing w:val="0"/>
        <w:position w:val="0"/>
        <w:sz w:val="2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4"/>
    <w:lvl w:ilvl="0">
      <w:start w:val="7"/>
      <w:numFmt w:val="decimal"/>
      <w:lvlText w:val="%1"/>
      <w:lvlJc w:val="left"/>
      <w:pPr>
        <w:tabs>
          <w:tab w:val="num" w:pos="522"/>
        </w:tabs>
        <w:ind w:left="522" w:hanging="432"/>
      </w:pPr>
      <w:rPr>
        <w:rFonts w:ascii="Times New Roman" w:hAnsi="Times New Roman" w:cs="Times New Roman"/>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5"/>
    <w:multiLevelType w:val="multilevel"/>
    <w:tmpl w:val="00000005"/>
    <w:name w:val="WW8Num5"/>
    <w:lvl w:ilvl="0">
      <w:start w:val="1"/>
      <w:numFmt w:val="lowerLetter"/>
      <w:lvlText w:val="%1)"/>
      <w:lvlJc w:val="left"/>
      <w:pPr>
        <w:tabs>
          <w:tab w:val="num" w:pos="907"/>
        </w:tabs>
        <w:ind w:left="907" w:hanging="360"/>
      </w:pPr>
      <w:rPr>
        <w:rFonts w:ascii="Symbol" w:hAnsi="Symbol"/>
      </w:rPr>
    </w:lvl>
    <w:lvl w:ilvl="1">
      <w:start w:val="1"/>
      <w:numFmt w:val="decimal"/>
      <w:lvlText w:val="%2)"/>
      <w:lvlJc w:val="left"/>
      <w:pPr>
        <w:tabs>
          <w:tab w:val="num" w:pos="1267"/>
        </w:tabs>
        <w:ind w:left="1267" w:hanging="360"/>
      </w:pPr>
      <w:rPr>
        <w:rFonts w:ascii="Symbol" w:hAnsi="Symbol"/>
      </w:rPr>
    </w:lvl>
    <w:lvl w:ilvl="2">
      <w:start w:val="1"/>
      <w:numFmt w:val="lowerRoman"/>
      <w:lvlText w:val="%3)"/>
      <w:lvlJc w:val="left"/>
      <w:pPr>
        <w:tabs>
          <w:tab w:val="num" w:pos="1800"/>
        </w:tabs>
        <w:ind w:left="1800" w:hanging="533"/>
      </w:pPr>
      <w:rPr>
        <w:rFonts w:ascii="Symbol" w:hAnsi="Symbol"/>
      </w:rPr>
    </w:lvl>
    <w:lvl w:ilvl="3">
      <w:start w:val="1"/>
      <w:numFmt w:val="lowerRoman"/>
      <w:lvlText w:val="%4)"/>
      <w:lvlJc w:val="left"/>
      <w:pPr>
        <w:tabs>
          <w:tab w:val="num" w:pos="2347"/>
        </w:tabs>
        <w:ind w:left="2347" w:hanging="547"/>
      </w:pPr>
      <w:rPr>
        <w:rFonts w:ascii="Symbol" w:hAnsi="Symbol"/>
      </w:rPr>
    </w:lvl>
    <w:lvl w:ilvl="4">
      <w:start w:val="1"/>
      <w:numFmt w:val="lowerRoman"/>
      <w:lvlText w:val="%5)"/>
      <w:lvlJc w:val="left"/>
      <w:pPr>
        <w:tabs>
          <w:tab w:val="num" w:pos="2880"/>
        </w:tabs>
        <w:ind w:left="2880" w:hanging="533"/>
      </w:pPr>
      <w:rPr>
        <w:rFonts w:ascii="Symbol" w:hAnsi="Symbol"/>
      </w:rPr>
    </w:lvl>
    <w:lvl w:ilvl="5">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6"/>
    <w:multiLevelType w:val="multilevel"/>
    <w:tmpl w:val="00000006"/>
    <w:name w:val="WW8Num6"/>
    <w:lvl w:ilvl="0">
      <w:start w:val="1"/>
      <w:numFmt w:val="lowerLetter"/>
      <w:lvlText w:val="%1)"/>
      <w:lvlJc w:val="left"/>
      <w:pPr>
        <w:tabs>
          <w:tab w:val="num" w:pos="907"/>
        </w:tabs>
        <w:ind w:left="907" w:hanging="360"/>
      </w:pPr>
      <w:rPr>
        <w:rFonts w:ascii="Symbol" w:hAnsi="Symbol"/>
      </w:rPr>
    </w:lvl>
    <w:lvl w:ilvl="1">
      <w:start w:val="1"/>
      <w:numFmt w:val="decimal"/>
      <w:lvlText w:val="%2)"/>
      <w:lvlJc w:val="left"/>
      <w:pPr>
        <w:tabs>
          <w:tab w:val="num" w:pos="1267"/>
        </w:tabs>
        <w:ind w:left="1267" w:hanging="360"/>
      </w:pPr>
      <w:rPr>
        <w:rFonts w:ascii="Symbol" w:hAnsi="Symbol"/>
      </w:rPr>
    </w:lvl>
    <w:lvl w:ilvl="2">
      <w:start w:val="1"/>
      <w:numFmt w:val="lowerRoman"/>
      <w:lvlText w:val="%3)"/>
      <w:lvlJc w:val="left"/>
      <w:pPr>
        <w:tabs>
          <w:tab w:val="num" w:pos="1800"/>
        </w:tabs>
        <w:ind w:left="1800" w:hanging="533"/>
      </w:pPr>
      <w:rPr>
        <w:rFonts w:ascii="Symbol" w:hAnsi="Symbol"/>
      </w:rPr>
    </w:lvl>
    <w:lvl w:ilvl="3">
      <w:start w:val="1"/>
      <w:numFmt w:val="lowerRoman"/>
      <w:lvlText w:val="%4)"/>
      <w:lvlJc w:val="left"/>
      <w:pPr>
        <w:tabs>
          <w:tab w:val="num" w:pos="2347"/>
        </w:tabs>
        <w:ind w:left="2347" w:hanging="547"/>
      </w:pPr>
      <w:rPr>
        <w:rFonts w:ascii="Symbol" w:hAnsi="Symbol"/>
      </w:rPr>
    </w:lvl>
    <w:lvl w:ilvl="4">
      <w:start w:val="1"/>
      <w:numFmt w:val="lowerRoman"/>
      <w:lvlText w:val="%5)"/>
      <w:lvlJc w:val="left"/>
      <w:pPr>
        <w:tabs>
          <w:tab w:val="num" w:pos="2880"/>
        </w:tabs>
        <w:ind w:left="2880" w:hanging="533"/>
      </w:pPr>
      <w:rPr>
        <w:rFonts w:ascii="Symbol" w:hAnsi="Symbol"/>
      </w:rPr>
    </w:lvl>
    <w:lvl w:ilvl="5">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7"/>
    <w:multiLevelType w:val="multilevel"/>
    <w:tmpl w:val="00000007"/>
    <w:name w:val="WW8Num7"/>
    <w:lvl w:ilvl="0">
      <w:start w:val="1"/>
      <w:numFmt w:val="lowerLetter"/>
      <w:lvlText w:val="%1)"/>
      <w:lvlJc w:val="left"/>
      <w:pPr>
        <w:tabs>
          <w:tab w:val="num" w:pos="907"/>
        </w:tabs>
        <w:ind w:left="907" w:hanging="360"/>
      </w:pPr>
      <w:rPr>
        <w:rFonts w:ascii="Symbol" w:hAnsi="Symbol"/>
      </w:rPr>
    </w:lvl>
    <w:lvl w:ilvl="1">
      <w:start w:val="1"/>
      <w:numFmt w:val="decimal"/>
      <w:lvlText w:val="%2)"/>
      <w:lvlJc w:val="left"/>
      <w:pPr>
        <w:tabs>
          <w:tab w:val="num" w:pos="1267"/>
        </w:tabs>
        <w:ind w:left="1267" w:hanging="360"/>
      </w:pPr>
      <w:rPr>
        <w:rFonts w:ascii="Symbol" w:hAnsi="Symbol"/>
      </w:rPr>
    </w:lvl>
    <w:lvl w:ilvl="2">
      <w:start w:val="1"/>
      <w:numFmt w:val="lowerRoman"/>
      <w:lvlText w:val="%3)"/>
      <w:lvlJc w:val="left"/>
      <w:pPr>
        <w:tabs>
          <w:tab w:val="num" w:pos="1800"/>
        </w:tabs>
        <w:ind w:left="1800" w:hanging="533"/>
      </w:pPr>
      <w:rPr>
        <w:rFonts w:ascii="Symbol" w:hAnsi="Symbol"/>
      </w:rPr>
    </w:lvl>
    <w:lvl w:ilvl="3">
      <w:start w:val="1"/>
      <w:numFmt w:val="lowerRoman"/>
      <w:lvlText w:val="%4)"/>
      <w:lvlJc w:val="left"/>
      <w:pPr>
        <w:tabs>
          <w:tab w:val="num" w:pos="2347"/>
        </w:tabs>
        <w:ind w:left="2347" w:hanging="547"/>
      </w:pPr>
      <w:rPr>
        <w:rFonts w:ascii="Symbol" w:hAnsi="Symbol"/>
      </w:rPr>
    </w:lvl>
    <w:lvl w:ilvl="4">
      <w:start w:val="1"/>
      <w:numFmt w:val="lowerRoman"/>
      <w:lvlText w:val="%5)"/>
      <w:lvlJc w:val="left"/>
      <w:pPr>
        <w:tabs>
          <w:tab w:val="num" w:pos="2880"/>
        </w:tabs>
        <w:ind w:left="2880" w:hanging="533"/>
      </w:pPr>
      <w:rPr>
        <w:rFonts w:ascii="Symbol" w:hAnsi="Symbol"/>
      </w:rPr>
    </w:lvl>
    <w:lvl w:ilvl="5">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8"/>
    <w:multiLevelType w:val="multilevel"/>
    <w:tmpl w:val="00000008"/>
    <w:name w:val="WW8Num8"/>
    <w:lvl w:ilvl="0">
      <w:start w:val="1"/>
      <w:numFmt w:val="lowerLetter"/>
      <w:lvlText w:val="%1)"/>
      <w:lvlJc w:val="left"/>
      <w:pPr>
        <w:tabs>
          <w:tab w:val="num" w:pos="907"/>
        </w:tabs>
        <w:ind w:left="907" w:hanging="360"/>
      </w:pPr>
      <w:rPr>
        <w:rFonts w:ascii="Symbol" w:hAnsi="Symbol"/>
      </w:rPr>
    </w:lvl>
    <w:lvl w:ilvl="1">
      <w:start w:val="1"/>
      <w:numFmt w:val="decimal"/>
      <w:lvlText w:val="%2)"/>
      <w:lvlJc w:val="left"/>
      <w:pPr>
        <w:tabs>
          <w:tab w:val="num" w:pos="1267"/>
        </w:tabs>
        <w:ind w:left="1267" w:hanging="360"/>
      </w:pPr>
      <w:rPr>
        <w:rFonts w:ascii="Symbol" w:hAnsi="Symbol"/>
      </w:rPr>
    </w:lvl>
    <w:lvl w:ilvl="2">
      <w:start w:val="1"/>
      <w:numFmt w:val="lowerRoman"/>
      <w:lvlText w:val="%3)"/>
      <w:lvlJc w:val="left"/>
      <w:pPr>
        <w:tabs>
          <w:tab w:val="num" w:pos="1800"/>
        </w:tabs>
        <w:ind w:left="1800" w:hanging="533"/>
      </w:pPr>
      <w:rPr>
        <w:rFonts w:ascii="Symbol" w:hAnsi="Symbol"/>
      </w:rPr>
    </w:lvl>
    <w:lvl w:ilvl="3">
      <w:start w:val="1"/>
      <w:numFmt w:val="lowerRoman"/>
      <w:lvlText w:val="%4)"/>
      <w:lvlJc w:val="left"/>
      <w:pPr>
        <w:tabs>
          <w:tab w:val="num" w:pos="2347"/>
        </w:tabs>
        <w:ind w:left="2347" w:hanging="547"/>
      </w:pPr>
      <w:rPr>
        <w:rFonts w:ascii="Symbol" w:hAnsi="Symbol"/>
      </w:rPr>
    </w:lvl>
    <w:lvl w:ilvl="4">
      <w:start w:val="1"/>
      <w:numFmt w:val="lowerRoman"/>
      <w:lvlText w:val="%5)"/>
      <w:lvlJc w:val="left"/>
      <w:pPr>
        <w:tabs>
          <w:tab w:val="num" w:pos="2880"/>
        </w:tabs>
        <w:ind w:left="2880" w:hanging="533"/>
      </w:pPr>
      <w:rPr>
        <w:rFonts w:ascii="Symbol" w:hAnsi="Symbol"/>
      </w:rPr>
    </w:lvl>
    <w:lvl w:ilvl="5">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9"/>
    <w:multiLevelType w:val="multilevel"/>
    <w:tmpl w:val="00000009"/>
    <w:name w:val="WW8Num9"/>
    <w:lvl w:ilvl="0">
      <w:start w:val="1"/>
      <w:numFmt w:val="lowerLetter"/>
      <w:pStyle w:val="IEEEStdsNumberedListLevel1"/>
      <w:lvlText w:val="%1)"/>
      <w:lvlJc w:val="left"/>
      <w:pPr>
        <w:tabs>
          <w:tab w:val="num" w:pos="907"/>
        </w:tabs>
        <w:ind w:left="907" w:hanging="360"/>
      </w:pPr>
      <w:rPr>
        <w:rFonts w:ascii="Times New Roman" w:hAnsi="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267"/>
        </w:tabs>
        <w:ind w:left="1267" w:hanging="360"/>
      </w:pPr>
      <w:rPr>
        <w:rFonts w:ascii="Times New Roman" w:hAnsi="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800" w:hanging="533"/>
      </w:pPr>
      <w:rPr>
        <w:rFonts w:ascii="Times New Roman" w:hAnsi="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347"/>
        </w:tabs>
        <w:ind w:left="2347" w:hanging="547"/>
      </w:pPr>
      <w:rPr>
        <w:rFonts w:ascii="Times New Roman" w:hAnsi="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33"/>
      </w:pPr>
      <w:rPr>
        <w:rFonts w:ascii="Times New Roman" w:hAnsi="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2866294"/>
    <w:multiLevelType w:val="multilevel"/>
    <w:tmpl w:val="2B50E2D8"/>
    <w:lvl w:ilvl="0">
      <w:start w:val="4"/>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10"/>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FB04F5"/>
    <w:multiLevelType w:val="multilevel"/>
    <w:tmpl w:val="C5504458"/>
    <w:lvl w:ilvl="0">
      <w:start w:val="9"/>
      <w:numFmt w:val="decimal"/>
      <w:lvlText w:val="%1"/>
      <w:lvlJc w:val="left"/>
      <w:pPr>
        <w:ind w:left="1050" w:hanging="1050"/>
      </w:pPr>
      <w:rPr>
        <w:rFonts w:hint="default"/>
      </w:rPr>
    </w:lvl>
    <w:lvl w:ilvl="1">
      <w:start w:val="4"/>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25"/>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78500C"/>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95292"/>
    <w:multiLevelType w:val="hybridMultilevel"/>
    <w:tmpl w:val="E5A23F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13"/>
  </w:num>
  <w:num w:numId="6">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2"/>
  </w:num>
  <w:num w:numId="11">
    <w:abstractNumId w:val="14"/>
  </w:num>
  <w:num w:numId="12">
    <w:abstractNumId w:val="10"/>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AF"/>
    <w:rsid w:val="00000E89"/>
    <w:rsid w:val="0000333C"/>
    <w:rsid w:val="0000400C"/>
    <w:rsid w:val="00011BCA"/>
    <w:rsid w:val="000134D2"/>
    <w:rsid w:val="00013BB9"/>
    <w:rsid w:val="00016C0B"/>
    <w:rsid w:val="00017A36"/>
    <w:rsid w:val="00024E43"/>
    <w:rsid w:val="00025587"/>
    <w:rsid w:val="0002664F"/>
    <w:rsid w:val="00027B6A"/>
    <w:rsid w:val="00033475"/>
    <w:rsid w:val="00034C9D"/>
    <w:rsid w:val="0004085F"/>
    <w:rsid w:val="00042505"/>
    <w:rsid w:val="00043F27"/>
    <w:rsid w:val="00044908"/>
    <w:rsid w:val="0004673F"/>
    <w:rsid w:val="00051C8E"/>
    <w:rsid w:val="000528C7"/>
    <w:rsid w:val="0005455F"/>
    <w:rsid w:val="0005563F"/>
    <w:rsid w:val="000557D3"/>
    <w:rsid w:val="00055A09"/>
    <w:rsid w:val="000612B4"/>
    <w:rsid w:val="000635CC"/>
    <w:rsid w:val="00066BCD"/>
    <w:rsid w:val="000671C7"/>
    <w:rsid w:val="00067285"/>
    <w:rsid w:val="00067BFD"/>
    <w:rsid w:val="00071EBB"/>
    <w:rsid w:val="0008019B"/>
    <w:rsid w:val="0008114E"/>
    <w:rsid w:val="00081396"/>
    <w:rsid w:val="00082899"/>
    <w:rsid w:val="000871C8"/>
    <w:rsid w:val="00087747"/>
    <w:rsid w:val="00093D0C"/>
    <w:rsid w:val="00094471"/>
    <w:rsid w:val="00095294"/>
    <w:rsid w:val="0009617A"/>
    <w:rsid w:val="000974B5"/>
    <w:rsid w:val="00097B27"/>
    <w:rsid w:val="000A705C"/>
    <w:rsid w:val="000A7686"/>
    <w:rsid w:val="000B1B2E"/>
    <w:rsid w:val="000B2CFF"/>
    <w:rsid w:val="000B38BD"/>
    <w:rsid w:val="000B77B4"/>
    <w:rsid w:val="000C03B8"/>
    <w:rsid w:val="000C2855"/>
    <w:rsid w:val="000C521C"/>
    <w:rsid w:val="000D06B7"/>
    <w:rsid w:val="000E5D16"/>
    <w:rsid w:val="000E7A89"/>
    <w:rsid w:val="000F7606"/>
    <w:rsid w:val="000F7FB9"/>
    <w:rsid w:val="00101D5F"/>
    <w:rsid w:val="00110011"/>
    <w:rsid w:val="00112AF1"/>
    <w:rsid w:val="00112F02"/>
    <w:rsid w:val="00114A4C"/>
    <w:rsid w:val="00117ACB"/>
    <w:rsid w:val="00117AD6"/>
    <w:rsid w:val="00123D1B"/>
    <w:rsid w:val="001307D4"/>
    <w:rsid w:val="001321FE"/>
    <w:rsid w:val="00133339"/>
    <w:rsid w:val="001363B0"/>
    <w:rsid w:val="001375B6"/>
    <w:rsid w:val="00137961"/>
    <w:rsid w:val="00141076"/>
    <w:rsid w:val="00144053"/>
    <w:rsid w:val="001528F2"/>
    <w:rsid w:val="00153FCF"/>
    <w:rsid w:val="00155BD4"/>
    <w:rsid w:val="00157FAD"/>
    <w:rsid w:val="00160145"/>
    <w:rsid w:val="00165E1E"/>
    <w:rsid w:val="00167E9E"/>
    <w:rsid w:val="00167FC6"/>
    <w:rsid w:val="00170637"/>
    <w:rsid w:val="00170ECE"/>
    <w:rsid w:val="00171AA1"/>
    <w:rsid w:val="00173BBA"/>
    <w:rsid w:val="00177465"/>
    <w:rsid w:val="00180065"/>
    <w:rsid w:val="001810ED"/>
    <w:rsid w:val="00183192"/>
    <w:rsid w:val="0018449C"/>
    <w:rsid w:val="001859C4"/>
    <w:rsid w:val="00186562"/>
    <w:rsid w:val="00187489"/>
    <w:rsid w:val="001902B2"/>
    <w:rsid w:val="00190CDD"/>
    <w:rsid w:val="00192113"/>
    <w:rsid w:val="001958EC"/>
    <w:rsid w:val="001A180C"/>
    <w:rsid w:val="001A5C1E"/>
    <w:rsid w:val="001B044D"/>
    <w:rsid w:val="001B106F"/>
    <w:rsid w:val="001B1699"/>
    <w:rsid w:val="001B2612"/>
    <w:rsid w:val="001B4C2D"/>
    <w:rsid w:val="001B587F"/>
    <w:rsid w:val="001B7C12"/>
    <w:rsid w:val="001C1697"/>
    <w:rsid w:val="001C185C"/>
    <w:rsid w:val="001C1F42"/>
    <w:rsid w:val="001C270C"/>
    <w:rsid w:val="001C2E9B"/>
    <w:rsid w:val="001C39AD"/>
    <w:rsid w:val="001C3BAA"/>
    <w:rsid w:val="001C5278"/>
    <w:rsid w:val="001C5BFB"/>
    <w:rsid w:val="001D0B87"/>
    <w:rsid w:val="001D15C4"/>
    <w:rsid w:val="001D6123"/>
    <w:rsid w:val="001E2D4C"/>
    <w:rsid w:val="001E4E04"/>
    <w:rsid w:val="001E6C20"/>
    <w:rsid w:val="001E7188"/>
    <w:rsid w:val="001F11E2"/>
    <w:rsid w:val="001F13A5"/>
    <w:rsid w:val="001F5CA6"/>
    <w:rsid w:val="001F7251"/>
    <w:rsid w:val="00200573"/>
    <w:rsid w:val="002011D0"/>
    <w:rsid w:val="0020346F"/>
    <w:rsid w:val="00205228"/>
    <w:rsid w:val="00207D11"/>
    <w:rsid w:val="00210DE2"/>
    <w:rsid w:val="00212D0E"/>
    <w:rsid w:val="00213820"/>
    <w:rsid w:val="00215182"/>
    <w:rsid w:val="00215422"/>
    <w:rsid w:val="00215C27"/>
    <w:rsid w:val="00222FCF"/>
    <w:rsid w:val="00223955"/>
    <w:rsid w:val="00223CD7"/>
    <w:rsid w:val="0022529B"/>
    <w:rsid w:val="002264D3"/>
    <w:rsid w:val="00230AE5"/>
    <w:rsid w:val="00231F6E"/>
    <w:rsid w:val="00232A35"/>
    <w:rsid w:val="00234C75"/>
    <w:rsid w:val="00236945"/>
    <w:rsid w:val="00236BFC"/>
    <w:rsid w:val="00242362"/>
    <w:rsid w:val="002442D7"/>
    <w:rsid w:val="002520B8"/>
    <w:rsid w:val="00254BF6"/>
    <w:rsid w:val="00260DD9"/>
    <w:rsid w:val="00261416"/>
    <w:rsid w:val="002619EB"/>
    <w:rsid w:val="00261B49"/>
    <w:rsid w:val="00264200"/>
    <w:rsid w:val="00267771"/>
    <w:rsid w:val="002711FF"/>
    <w:rsid w:val="002718FE"/>
    <w:rsid w:val="002723D8"/>
    <w:rsid w:val="00273857"/>
    <w:rsid w:val="002742A6"/>
    <w:rsid w:val="00275BD5"/>
    <w:rsid w:val="00276D1B"/>
    <w:rsid w:val="00277114"/>
    <w:rsid w:val="002823C8"/>
    <w:rsid w:val="00283E5C"/>
    <w:rsid w:val="002932F1"/>
    <w:rsid w:val="002972B3"/>
    <w:rsid w:val="00297353"/>
    <w:rsid w:val="00297E81"/>
    <w:rsid w:val="002A28BC"/>
    <w:rsid w:val="002A3058"/>
    <w:rsid w:val="002A5D3A"/>
    <w:rsid w:val="002B03D6"/>
    <w:rsid w:val="002B3696"/>
    <w:rsid w:val="002C10AF"/>
    <w:rsid w:val="002C14AC"/>
    <w:rsid w:val="002C7093"/>
    <w:rsid w:val="002D12A0"/>
    <w:rsid w:val="002D3611"/>
    <w:rsid w:val="002D4EE2"/>
    <w:rsid w:val="002E2720"/>
    <w:rsid w:val="002E274E"/>
    <w:rsid w:val="002E30D6"/>
    <w:rsid w:val="002E3CBC"/>
    <w:rsid w:val="002E481A"/>
    <w:rsid w:val="002E4A48"/>
    <w:rsid w:val="002E576C"/>
    <w:rsid w:val="002E664E"/>
    <w:rsid w:val="002F263B"/>
    <w:rsid w:val="002F31B7"/>
    <w:rsid w:val="002F360C"/>
    <w:rsid w:val="002F45E5"/>
    <w:rsid w:val="0030351E"/>
    <w:rsid w:val="00307355"/>
    <w:rsid w:val="00310061"/>
    <w:rsid w:val="0031015A"/>
    <w:rsid w:val="003101EE"/>
    <w:rsid w:val="0031194C"/>
    <w:rsid w:val="00315EE8"/>
    <w:rsid w:val="003217D2"/>
    <w:rsid w:val="003228DC"/>
    <w:rsid w:val="0032420A"/>
    <w:rsid w:val="00324FAA"/>
    <w:rsid w:val="0033228B"/>
    <w:rsid w:val="00333549"/>
    <w:rsid w:val="00333714"/>
    <w:rsid w:val="00334AD1"/>
    <w:rsid w:val="00341126"/>
    <w:rsid w:val="00342566"/>
    <w:rsid w:val="00342CAC"/>
    <w:rsid w:val="00344352"/>
    <w:rsid w:val="003455B9"/>
    <w:rsid w:val="003474BD"/>
    <w:rsid w:val="00347685"/>
    <w:rsid w:val="003509D2"/>
    <w:rsid w:val="00350B3B"/>
    <w:rsid w:val="00356596"/>
    <w:rsid w:val="00356E09"/>
    <w:rsid w:val="00360AC7"/>
    <w:rsid w:val="00365355"/>
    <w:rsid w:val="003658AE"/>
    <w:rsid w:val="003661F4"/>
    <w:rsid w:val="00367EDB"/>
    <w:rsid w:val="003703B6"/>
    <w:rsid w:val="00373218"/>
    <w:rsid w:val="0037466D"/>
    <w:rsid w:val="00377CF4"/>
    <w:rsid w:val="0038470F"/>
    <w:rsid w:val="00385355"/>
    <w:rsid w:val="00391BDA"/>
    <w:rsid w:val="0039237F"/>
    <w:rsid w:val="00393782"/>
    <w:rsid w:val="00394809"/>
    <w:rsid w:val="00395328"/>
    <w:rsid w:val="00397A99"/>
    <w:rsid w:val="003A1752"/>
    <w:rsid w:val="003A3693"/>
    <w:rsid w:val="003A4D19"/>
    <w:rsid w:val="003A5341"/>
    <w:rsid w:val="003A5992"/>
    <w:rsid w:val="003A7673"/>
    <w:rsid w:val="003B0324"/>
    <w:rsid w:val="003B40C6"/>
    <w:rsid w:val="003C1FA8"/>
    <w:rsid w:val="003C2E5D"/>
    <w:rsid w:val="003C6071"/>
    <w:rsid w:val="003C6E63"/>
    <w:rsid w:val="003D2BC4"/>
    <w:rsid w:val="003D52A7"/>
    <w:rsid w:val="003D7441"/>
    <w:rsid w:val="003E1A48"/>
    <w:rsid w:val="003E5F9B"/>
    <w:rsid w:val="003F0428"/>
    <w:rsid w:val="003F0492"/>
    <w:rsid w:val="003F27DB"/>
    <w:rsid w:val="003F36E8"/>
    <w:rsid w:val="003F783A"/>
    <w:rsid w:val="00400C75"/>
    <w:rsid w:val="004017C9"/>
    <w:rsid w:val="00402D1C"/>
    <w:rsid w:val="00402F47"/>
    <w:rsid w:val="00403090"/>
    <w:rsid w:val="004136ED"/>
    <w:rsid w:val="00414EA2"/>
    <w:rsid w:val="00417C39"/>
    <w:rsid w:val="0042145D"/>
    <w:rsid w:val="004224EA"/>
    <w:rsid w:val="00422F46"/>
    <w:rsid w:val="004248DC"/>
    <w:rsid w:val="00426F2E"/>
    <w:rsid w:val="00430C72"/>
    <w:rsid w:val="00431FD7"/>
    <w:rsid w:val="004354A0"/>
    <w:rsid w:val="004362F7"/>
    <w:rsid w:val="00442656"/>
    <w:rsid w:val="00442BD4"/>
    <w:rsid w:val="00443205"/>
    <w:rsid w:val="00444C7B"/>
    <w:rsid w:val="00450088"/>
    <w:rsid w:val="004502B4"/>
    <w:rsid w:val="0045215A"/>
    <w:rsid w:val="00456061"/>
    <w:rsid w:val="004572B7"/>
    <w:rsid w:val="00461B6F"/>
    <w:rsid w:val="0046339F"/>
    <w:rsid w:val="00472134"/>
    <w:rsid w:val="00472B17"/>
    <w:rsid w:val="00472F3D"/>
    <w:rsid w:val="0047410F"/>
    <w:rsid w:val="004742A5"/>
    <w:rsid w:val="0048117F"/>
    <w:rsid w:val="00482403"/>
    <w:rsid w:val="004846C3"/>
    <w:rsid w:val="0049085B"/>
    <w:rsid w:val="004954BC"/>
    <w:rsid w:val="0049714D"/>
    <w:rsid w:val="004976CE"/>
    <w:rsid w:val="004A3B1F"/>
    <w:rsid w:val="004A3BB7"/>
    <w:rsid w:val="004A4737"/>
    <w:rsid w:val="004A5702"/>
    <w:rsid w:val="004A63CC"/>
    <w:rsid w:val="004B3A5C"/>
    <w:rsid w:val="004B6918"/>
    <w:rsid w:val="004B6C25"/>
    <w:rsid w:val="004B7B6C"/>
    <w:rsid w:val="004C0069"/>
    <w:rsid w:val="004C3077"/>
    <w:rsid w:val="004C3B1B"/>
    <w:rsid w:val="004C45D4"/>
    <w:rsid w:val="004C5CE6"/>
    <w:rsid w:val="004C7676"/>
    <w:rsid w:val="004D12E9"/>
    <w:rsid w:val="004D2137"/>
    <w:rsid w:val="004D226B"/>
    <w:rsid w:val="004D38E5"/>
    <w:rsid w:val="004D5474"/>
    <w:rsid w:val="004D597E"/>
    <w:rsid w:val="004E1D02"/>
    <w:rsid w:val="004E4659"/>
    <w:rsid w:val="004F04FB"/>
    <w:rsid w:val="004F0789"/>
    <w:rsid w:val="004F2AE4"/>
    <w:rsid w:val="004F545B"/>
    <w:rsid w:val="004F620B"/>
    <w:rsid w:val="00500E80"/>
    <w:rsid w:val="00502F41"/>
    <w:rsid w:val="00503A8F"/>
    <w:rsid w:val="005046FB"/>
    <w:rsid w:val="00505075"/>
    <w:rsid w:val="00505DBD"/>
    <w:rsid w:val="0050747E"/>
    <w:rsid w:val="00510B9B"/>
    <w:rsid w:val="00512718"/>
    <w:rsid w:val="00512F21"/>
    <w:rsid w:val="00514F35"/>
    <w:rsid w:val="0051524C"/>
    <w:rsid w:val="00516DD6"/>
    <w:rsid w:val="00517D3F"/>
    <w:rsid w:val="00520588"/>
    <w:rsid w:val="00520DE5"/>
    <w:rsid w:val="005224DA"/>
    <w:rsid w:val="00524728"/>
    <w:rsid w:val="00527753"/>
    <w:rsid w:val="00531284"/>
    <w:rsid w:val="00532962"/>
    <w:rsid w:val="00532AFC"/>
    <w:rsid w:val="005426A6"/>
    <w:rsid w:val="005506D1"/>
    <w:rsid w:val="00550FF1"/>
    <w:rsid w:val="00553337"/>
    <w:rsid w:val="0055360A"/>
    <w:rsid w:val="005619B0"/>
    <w:rsid w:val="00562668"/>
    <w:rsid w:val="005712B9"/>
    <w:rsid w:val="005719A7"/>
    <w:rsid w:val="00571A69"/>
    <w:rsid w:val="00572D6F"/>
    <w:rsid w:val="00577196"/>
    <w:rsid w:val="00583148"/>
    <w:rsid w:val="005867EF"/>
    <w:rsid w:val="00586921"/>
    <w:rsid w:val="00594A7F"/>
    <w:rsid w:val="00596F74"/>
    <w:rsid w:val="005979DF"/>
    <w:rsid w:val="00597C29"/>
    <w:rsid w:val="005A554F"/>
    <w:rsid w:val="005A6F8E"/>
    <w:rsid w:val="005A77E6"/>
    <w:rsid w:val="005B13C2"/>
    <w:rsid w:val="005B2B4B"/>
    <w:rsid w:val="005B3AD9"/>
    <w:rsid w:val="005B470C"/>
    <w:rsid w:val="005B4CD3"/>
    <w:rsid w:val="005B4FCA"/>
    <w:rsid w:val="005B58F9"/>
    <w:rsid w:val="005B62EA"/>
    <w:rsid w:val="005C186C"/>
    <w:rsid w:val="005C3192"/>
    <w:rsid w:val="005C401F"/>
    <w:rsid w:val="005C43DE"/>
    <w:rsid w:val="005D0F29"/>
    <w:rsid w:val="005D425E"/>
    <w:rsid w:val="005D456E"/>
    <w:rsid w:val="005D4581"/>
    <w:rsid w:val="005D68DF"/>
    <w:rsid w:val="005D7B6C"/>
    <w:rsid w:val="005E06BB"/>
    <w:rsid w:val="005E1B8B"/>
    <w:rsid w:val="005E2408"/>
    <w:rsid w:val="005E365E"/>
    <w:rsid w:val="005E3E9D"/>
    <w:rsid w:val="005E57F8"/>
    <w:rsid w:val="005E7BD1"/>
    <w:rsid w:val="005E7D29"/>
    <w:rsid w:val="005E7D2E"/>
    <w:rsid w:val="005F01EA"/>
    <w:rsid w:val="005F134C"/>
    <w:rsid w:val="005F1A02"/>
    <w:rsid w:val="00605112"/>
    <w:rsid w:val="00605AEB"/>
    <w:rsid w:val="0060639F"/>
    <w:rsid w:val="00611B60"/>
    <w:rsid w:val="00612761"/>
    <w:rsid w:val="00612784"/>
    <w:rsid w:val="006129FA"/>
    <w:rsid w:val="00615C47"/>
    <w:rsid w:val="00616BA5"/>
    <w:rsid w:val="006263D9"/>
    <w:rsid w:val="00631F84"/>
    <w:rsid w:val="00632A6F"/>
    <w:rsid w:val="00632D52"/>
    <w:rsid w:val="006353B7"/>
    <w:rsid w:val="00637086"/>
    <w:rsid w:val="006402EB"/>
    <w:rsid w:val="00643E5D"/>
    <w:rsid w:val="00653B39"/>
    <w:rsid w:val="00655282"/>
    <w:rsid w:val="006578B1"/>
    <w:rsid w:val="00657C2C"/>
    <w:rsid w:val="00660C1E"/>
    <w:rsid w:val="00661C1E"/>
    <w:rsid w:val="00663713"/>
    <w:rsid w:val="00664292"/>
    <w:rsid w:val="00664B5A"/>
    <w:rsid w:val="0066702D"/>
    <w:rsid w:val="006672E4"/>
    <w:rsid w:val="00667FA0"/>
    <w:rsid w:val="00670B48"/>
    <w:rsid w:val="006711CF"/>
    <w:rsid w:val="00671D6C"/>
    <w:rsid w:val="00671DC9"/>
    <w:rsid w:val="006750F8"/>
    <w:rsid w:val="00676D67"/>
    <w:rsid w:val="00677A2B"/>
    <w:rsid w:val="006811D0"/>
    <w:rsid w:val="006838BB"/>
    <w:rsid w:val="0068495B"/>
    <w:rsid w:val="006859A2"/>
    <w:rsid w:val="00687314"/>
    <w:rsid w:val="00687C0E"/>
    <w:rsid w:val="00690CD5"/>
    <w:rsid w:val="00692EB9"/>
    <w:rsid w:val="00696084"/>
    <w:rsid w:val="006A0484"/>
    <w:rsid w:val="006A097A"/>
    <w:rsid w:val="006A714F"/>
    <w:rsid w:val="006B1191"/>
    <w:rsid w:val="006B3189"/>
    <w:rsid w:val="006B4FCE"/>
    <w:rsid w:val="006C4A6B"/>
    <w:rsid w:val="006C5119"/>
    <w:rsid w:val="006C743E"/>
    <w:rsid w:val="006D03FB"/>
    <w:rsid w:val="006D09F1"/>
    <w:rsid w:val="006D33FF"/>
    <w:rsid w:val="006D3AD6"/>
    <w:rsid w:val="006D6F6F"/>
    <w:rsid w:val="006D6FA1"/>
    <w:rsid w:val="006D76E0"/>
    <w:rsid w:val="006D7AA2"/>
    <w:rsid w:val="006E11E2"/>
    <w:rsid w:val="006E23EB"/>
    <w:rsid w:val="006E35A6"/>
    <w:rsid w:val="006E62CE"/>
    <w:rsid w:val="006E6896"/>
    <w:rsid w:val="006E7EF1"/>
    <w:rsid w:val="006F0EB7"/>
    <w:rsid w:val="006F258A"/>
    <w:rsid w:val="006F2830"/>
    <w:rsid w:val="006F3AC6"/>
    <w:rsid w:val="006F5903"/>
    <w:rsid w:val="006F5A38"/>
    <w:rsid w:val="006F62CE"/>
    <w:rsid w:val="006F7EEA"/>
    <w:rsid w:val="00701860"/>
    <w:rsid w:val="00702FBA"/>
    <w:rsid w:val="007063B7"/>
    <w:rsid w:val="00706F19"/>
    <w:rsid w:val="00712EB5"/>
    <w:rsid w:val="0071302E"/>
    <w:rsid w:val="007135E6"/>
    <w:rsid w:val="0071379A"/>
    <w:rsid w:val="00713BDB"/>
    <w:rsid w:val="007215A8"/>
    <w:rsid w:val="00722E05"/>
    <w:rsid w:val="00726B69"/>
    <w:rsid w:val="0072790D"/>
    <w:rsid w:val="00734330"/>
    <w:rsid w:val="00734F9D"/>
    <w:rsid w:val="00736A8D"/>
    <w:rsid w:val="00736E27"/>
    <w:rsid w:val="007467C5"/>
    <w:rsid w:val="00751C77"/>
    <w:rsid w:val="007520BE"/>
    <w:rsid w:val="00753DEE"/>
    <w:rsid w:val="00754D4C"/>
    <w:rsid w:val="00755753"/>
    <w:rsid w:val="007558EC"/>
    <w:rsid w:val="00755E78"/>
    <w:rsid w:val="007612C1"/>
    <w:rsid w:val="00761D93"/>
    <w:rsid w:val="00763928"/>
    <w:rsid w:val="00771047"/>
    <w:rsid w:val="0077174A"/>
    <w:rsid w:val="00773A0B"/>
    <w:rsid w:val="007742DC"/>
    <w:rsid w:val="00781C5D"/>
    <w:rsid w:val="0078429B"/>
    <w:rsid w:val="00785843"/>
    <w:rsid w:val="0078798C"/>
    <w:rsid w:val="00787B4F"/>
    <w:rsid w:val="00787BFB"/>
    <w:rsid w:val="0079097C"/>
    <w:rsid w:val="007915C5"/>
    <w:rsid w:val="00793081"/>
    <w:rsid w:val="00793FA5"/>
    <w:rsid w:val="00795FDE"/>
    <w:rsid w:val="00796296"/>
    <w:rsid w:val="007A46AF"/>
    <w:rsid w:val="007B0051"/>
    <w:rsid w:val="007B2641"/>
    <w:rsid w:val="007B2E26"/>
    <w:rsid w:val="007B4B91"/>
    <w:rsid w:val="007B4C2A"/>
    <w:rsid w:val="007B4CD0"/>
    <w:rsid w:val="007B5302"/>
    <w:rsid w:val="007B53E7"/>
    <w:rsid w:val="007B740C"/>
    <w:rsid w:val="007C05CE"/>
    <w:rsid w:val="007C189B"/>
    <w:rsid w:val="007C36EB"/>
    <w:rsid w:val="007C4B1C"/>
    <w:rsid w:val="007D2F2F"/>
    <w:rsid w:val="007E099E"/>
    <w:rsid w:val="007E75EE"/>
    <w:rsid w:val="007E78B3"/>
    <w:rsid w:val="007F2A5F"/>
    <w:rsid w:val="007F3A00"/>
    <w:rsid w:val="007F5143"/>
    <w:rsid w:val="007F6326"/>
    <w:rsid w:val="007F67DB"/>
    <w:rsid w:val="0080051D"/>
    <w:rsid w:val="0080402D"/>
    <w:rsid w:val="0080403F"/>
    <w:rsid w:val="00804092"/>
    <w:rsid w:val="008109B3"/>
    <w:rsid w:val="008111B9"/>
    <w:rsid w:val="00812ACE"/>
    <w:rsid w:val="00813038"/>
    <w:rsid w:val="00813434"/>
    <w:rsid w:val="00816930"/>
    <w:rsid w:val="008177AD"/>
    <w:rsid w:val="0082042E"/>
    <w:rsid w:val="0082213F"/>
    <w:rsid w:val="00822F85"/>
    <w:rsid w:val="0083181E"/>
    <w:rsid w:val="00831DFE"/>
    <w:rsid w:val="00833DFD"/>
    <w:rsid w:val="0083464B"/>
    <w:rsid w:val="00836649"/>
    <w:rsid w:val="00837984"/>
    <w:rsid w:val="00840524"/>
    <w:rsid w:val="00841550"/>
    <w:rsid w:val="00845AA5"/>
    <w:rsid w:val="00847B0D"/>
    <w:rsid w:val="0085077B"/>
    <w:rsid w:val="00851230"/>
    <w:rsid w:val="00856060"/>
    <w:rsid w:val="0085641D"/>
    <w:rsid w:val="00862997"/>
    <w:rsid w:val="0086768C"/>
    <w:rsid w:val="00867C81"/>
    <w:rsid w:val="0087103E"/>
    <w:rsid w:val="008739BF"/>
    <w:rsid w:val="0087598D"/>
    <w:rsid w:val="00876331"/>
    <w:rsid w:val="00876A88"/>
    <w:rsid w:val="00876FBA"/>
    <w:rsid w:val="008773F3"/>
    <w:rsid w:val="0088154C"/>
    <w:rsid w:val="00884DD9"/>
    <w:rsid w:val="00886114"/>
    <w:rsid w:val="0089017C"/>
    <w:rsid w:val="008934C9"/>
    <w:rsid w:val="00893BFB"/>
    <w:rsid w:val="00894373"/>
    <w:rsid w:val="00895DE3"/>
    <w:rsid w:val="008963C7"/>
    <w:rsid w:val="008A1397"/>
    <w:rsid w:val="008A3F69"/>
    <w:rsid w:val="008A42A4"/>
    <w:rsid w:val="008A4B2F"/>
    <w:rsid w:val="008A70C8"/>
    <w:rsid w:val="008B0152"/>
    <w:rsid w:val="008B0B7D"/>
    <w:rsid w:val="008B1A10"/>
    <w:rsid w:val="008B3292"/>
    <w:rsid w:val="008B5CE8"/>
    <w:rsid w:val="008B781E"/>
    <w:rsid w:val="008C1226"/>
    <w:rsid w:val="008C6A85"/>
    <w:rsid w:val="008D0001"/>
    <w:rsid w:val="008D05FF"/>
    <w:rsid w:val="008D0A04"/>
    <w:rsid w:val="008D39E5"/>
    <w:rsid w:val="008D4BAC"/>
    <w:rsid w:val="008D5B25"/>
    <w:rsid w:val="008D5D8A"/>
    <w:rsid w:val="008D7587"/>
    <w:rsid w:val="008D7611"/>
    <w:rsid w:val="008E19FC"/>
    <w:rsid w:val="008E47C2"/>
    <w:rsid w:val="008E6AB6"/>
    <w:rsid w:val="008F0452"/>
    <w:rsid w:val="008F1086"/>
    <w:rsid w:val="008F3B93"/>
    <w:rsid w:val="008F4F2E"/>
    <w:rsid w:val="008F5C73"/>
    <w:rsid w:val="008F5F7F"/>
    <w:rsid w:val="00900FE3"/>
    <w:rsid w:val="00902265"/>
    <w:rsid w:val="00903125"/>
    <w:rsid w:val="009058CD"/>
    <w:rsid w:val="00907928"/>
    <w:rsid w:val="00914662"/>
    <w:rsid w:val="00923837"/>
    <w:rsid w:val="00926269"/>
    <w:rsid w:val="0093430F"/>
    <w:rsid w:val="009410FA"/>
    <w:rsid w:val="00950C52"/>
    <w:rsid w:val="009515F7"/>
    <w:rsid w:val="00951711"/>
    <w:rsid w:val="00951BC6"/>
    <w:rsid w:val="00954830"/>
    <w:rsid w:val="0095492B"/>
    <w:rsid w:val="00955EB6"/>
    <w:rsid w:val="00956C97"/>
    <w:rsid w:val="009619D0"/>
    <w:rsid w:val="00962116"/>
    <w:rsid w:val="0096682B"/>
    <w:rsid w:val="00967BD3"/>
    <w:rsid w:val="0097326F"/>
    <w:rsid w:val="00974496"/>
    <w:rsid w:val="009758D7"/>
    <w:rsid w:val="00975A28"/>
    <w:rsid w:val="00982146"/>
    <w:rsid w:val="009827DE"/>
    <w:rsid w:val="00984A8E"/>
    <w:rsid w:val="00985167"/>
    <w:rsid w:val="009863C2"/>
    <w:rsid w:val="00993FE9"/>
    <w:rsid w:val="00994802"/>
    <w:rsid w:val="00994C3B"/>
    <w:rsid w:val="00995102"/>
    <w:rsid w:val="00995980"/>
    <w:rsid w:val="00995EA9"/>
    <w:rsid w:val="009A0D24"/>
    <w:rsid w:val="009A5608"/>
    <w:rsid w:val="009A737B"/>
    <w:rsid w:val="009B44CA"/>
    <w:rsid w:val="009C08E0"/>
    <w:rsid w:val="009C091F"/>
    <w:rsid w:val="009C4695"/>
    <w:rsid w:val="009C4B43"/>
    <w:rsid w:val="009C54F3"/>
    <w:rsid w:val="009C68F1"/>
    <w:rsid w:val="009D41EE"/>
    <w:rsid w:val="009D590C"/>
    <w:rsid w:val="009D6ADD"/>
    <w:rsid w:val="009E3044"/>
    <w:rsid w:val="009E5B6E"/>
    <w:rsid w:val="009E6E25"/>
    <w:rsid w:val="009E7B98"/>
    <w:rsid w:val="009F0550"/>
    <w:rsid w:val="009F1F76"/>
    <w:rsid w:val="009F37EA"/>
    <w:rsid w:val="009F5765"/>
    <w:rsid w:val="009F6A0D"/>
    <w:rsid w:val="009F7F84"/>
    <w:rsid w:val="00A00DA8"/>
    <w:rsid w:val="00A036DA"/>
    <w:rsid w:val="00A0465A"/>
    <w:rsid w:val="00A057AE"/>
    <w:rsid w:val="00A13030"/>
    <w:rsid w:val="00A149F0"/>
    <w:rsid w:val="00A16C95"/>
    <w:rsid w:val="00A23504"/>
    <w:rsid w:val="00A245B2"/>
    <w:rsid w:val="00A25D61"/>
    <w:rsid w:val="00A330FC"/>
    <w:rsid w:val="00A360AB"/>
    <w:rsid w:val="00A42256"/>
    <w:rsid w:val="00A44986"/>
    <w:rsid w:val="00A47577"/>
    <w:rsid w:val="00A53B46"/>
    <w:rsid w:val="00A53D8F"/>
    <w:rsid w:val="00A573C8"/>
    <w:rsid w:val="00A61F3A"/>
    <w:rsid w:val="00A628FE"/>
    <w:rsid w:val="00A631CC"/>
    <w:rsid w:val="00A635AF"/>
    <w:rsid w:val="00A66A57"/>
    <w:rsid w:val="00A70085"/>
    <w:rsid w:val="00A75D5E"/>
    <w:rsid w:val="00A76053"/>
    <w:rsid w:val="00A76825"/>
    <w:rsid w:val="00A7720B"/>
    <w:rsid w:val="00A8481E"/>
    <w:rsid w:val="00A873AB"/>
    <w:rsid w:val="00A90B8B"/>
    <w:rsid w:val="00A95E4B"/>
    <w:rsid w:val="00A966E5"/>
    <w:rsid w:val="00A977AD"/>
    <w:rsid w:val="00AA0A0C"/>
    <w:rsid w:val="00AA1BCB"/>
    <w:rsid w:val="00AA39DF"/>
    <w:rsid w:val="00AA5D97"/>
    <w:rsid w:val="00AB646C"/>
    <w:rsid w:val="00AB75B1"/>
    <w:rsid w:val="00AC11D2"/>
    <w:rsid w:val="00AC143A"/>
    <w:rsid w:val="00AC31A3"/>
    <w:rsid w:val="00AD0826"/>
    <w:rsid w:val="00AD3705"/>
    <w:rsid w:val="00AD3A2B"/>
    <w:rsid w:val="00AD4C53"/>
    <w:rsid w:val="00AD575E"/>
    <w:rsid w:val="00AD57C4"/>
    <w:rsid w:val="00AE1395"/>
    <w:rsid w:val="00AE20ED"/>
    <w:rsid w:val="00AE22DA"/>
    <w:rsid w:val="00AE2F4F"/>
    <w:rsid w:val="00AE3419"/>
    <w:rsid w:val="00AE6741"/>
    <w:rsid w:val="00AE7F9E"/>
    <w:rsid w:val="00AF2540"/>
    <w:rsid w:val="00B00C82"/>
    <w:rsid w:val="00B01C0E"/>
    <w:rsid w:val="00B11A0C"/>
    <w:rsid w:val="00B15A23"/>
    <w:rsid w:val="00B17206"/>
    <w:rsid w:val="00B17A24"/>
    <w:rsid w:val="00B17D8C"/>
    <w:rsid w:val="00B20B2A"/>
    <w:rsid w:val="00B24932"/>
    <w:rsid w:val="00B30628"/>
    <w:rsid w:val="00B30F2C"/>
    <w:rsid w:val="00B312D6"/>
    <w:rsid w:val="00B33B4B"/>
    <w:rsid w:val="00B35414"/>
    <w:rsid w:val="00B366FE"/>
    <w:rsid w:val="00B36F33"/>
    <w:rsid w:val="00B36F51"/>
    <w:rsid w:val="00B40423"/>
    <w:rsid w:val="00B413BF"/>
    <w:rsid w:val="00B41B13"/>
    <w:rsid w:val="00B43DA3"/>
    <w:rsid w:val="00B4575B"/>
    <w:rsid w:val="00B517B1"/>
    <w:rsid w:val="00B51F94"/>
    <w:rsid w:val="00B551AC"/>
    <w:rsid w:val="00B55655"/>
    <w:rsid w:val="00B56823"/>
    <w:rsid w:val="00B576A9"/>
    <w:rsid w:val="00B62471"/>
    <w:rsid w:val="00B62BE1"/>
    <w:rsid w:val="00B658F1"/>
    <w:rsid w:val="00B65944"/>
    <w:rsid w:val="00B668A6"/>
    <w:rsid w:val="00B66DF8"/>
    <w:rsid w:val="00B7044E"/>
    <w:rsid w:val="00B70717"/>
    <w:rsid w:val="00B8130F"/>
    <w:rsid w:val="00B86A66"/>
    <w:rsid w:val="00B941C2"/>
    <w:rsid w:val="00BA06CD"/>
    <w:rsid w:val="00BA2914"/>
    <w:rsid w:val="00BA45EB"/>
    <w:rsid w:val="00BA75D1"/>
    <w:rsid w:val="00BB0054"/>
    <w:rsid w:val="00BB0B7F"/>
    <w:rsid w:val="00BB0B89"/>
    <w:rsid w:val="00BB4943"/>
    <w:rsid w:val="00BB5DD2"/>
    <w:rsid w:val="00BB5E0C"/>
    <w:rsid w:val="00BC1902"/>
    <w:rsid w:val="00BC1F62"/>
    <w:rsid w:val="00BC36E8"/>
    <w:rsid w:val="00BC5EEC"/>
    <w:rsid w:val="00BC7558"/>
    <w:rsid w:val="00BD67D1"/>
    <w:rsid w:val="00BD6A68"/>
    <w:rsid w:val="00BD6A75"/>
    <w:rsid w:val="00BE2F22"/>
    <w:rsid w:val="00BE5151"/>
    <w:rsid w:val="00BE6433"/>
    <w:rsid w:val="00BE7470"/>
    <w:rsid w:val="00BF139C"/>
    <w:rsid w:val="00BF2685"/>
    <w:rsid w:val="00BF2761"/>
    <w:rsid w:val="00BF2B5B"/>
    <w:rsid w:val="00BF3FA7"/>
    <w:rsid w:val="00BF4CC4"/>
    <w:rsid w:val="00BF63F4"/>
    <w:rsid w:val="00BF6641"/>
    <w:rsid w:val="00C00967"/>
    <w:rsid w:val="00C032E9"/>
    <w:rsid w:val="00C06943"/>
    <w:rsid w:val="00C10094"/>
    <w:rsid w:val="00C13838"/>
    <w:rsid w:val="00C13DEC"/>
    <w:rsid w:val="00C14143"/>
    <w:rsid w:val="00C211B3"/>
    <w:rsid w:val="00C213C8"/>
    <w:rsid w:val="00C23841"/>
    <w:rsid w:val="00C30230"/>
    <w:rsid w:val="00C30233"/>
    <w:rsid w:val="00C31952"/>
    <w:rsid w:val="00C31EED"/>
    <w:rsid w:val="00C35292"/>
    <w:rsid w:val="00C36E4F"/>
    <w:rsid w:val="00C410B0"/>
    <w:rsid w:val="00C42ADA"/>
    <w:rsid w:val="00C50D9B"/>
    <w:rsid w:val="00C538B6"/>
    <w:rsid w:val="00C55125"/>
    <w:rsid w:val="00C55195"/>
    <w:rsid w:val="00C57388"/>
    <w:rsid w:val="00C610C6"/>
    <w:rsid w:val="00C61359"/>
    <w:rsid w:val="00C62637"/>
    <w:rsid w:val="00C6357B"/>
    <w:rsid w:val="00C63B90"/>
    <w:rsid w:val="00C64D80"/>
    <w:rsid w:val="00C64F74"/>
    <w:rsid w:val="00C664B6"/>
    <w:rsid w:val="00C70454"/>
    <w:rsid w:val="00C73992"/>
    <w:rsid w:val="00C87520"/>
    <w:rsid w:val="00C877E3"/>
    <w:rsid w:val="00C90CA8"/>
    <w:rsid w:val="00C92306"/>
    <w:rsid w:val="00C93453"/>
    <w:rsid w:val="00C93978"/>
    <w:rsid w:val="00C940F5"/>
    <w:rsid w:val="00C96FD7"/>
    <w:rsid w:val="00C9795F"/>
    <w:rsid w:val="00CA200E"/>
    <w:rsid w:val="00CA532E"/>
    <w:rsid w:val="00CA69CB"/>
    <w:rsid w:val="00CB648C"/>
    <w:rsid w:val="00CC124E"/>
    <w:rsid w:val="00CC587B"/>
    <w:rsid w:val="00CC5FA8"/>
    <w:rsid w:val="00CD0CBC"/>
    <w:rsid w:val="00CD3C98"/>
    <w:rsid w:val="00CD51CF"/>
    <w:rsid w:val="00CD6D16"/>
    <w:rsid w:val="00CD6D38"/>
    <w:rsid w:val="00CE003C"/>
    <w:rsid w:val="00CE0CA3"/>
    <w:rsid w:val="00CE0CAB"/>
    <w:rsid w:val="00CE3A59"/>
    <w:rsid w:val="00CE7560"/>
    <w:rsid w:val="00CE792E"/>
    <w:rsid w:val="00CF341B"/>
    <w:rsid w:val="00CF3BED"/>
    <w:rsid w:val="00CF4607"/>
    <w:rsid w:val="00CF5999"/>
    <w:rsid w:val="00CF6071"/>
    <w:rsid w:val="00CF7681"/>
    <w:rsid w:val="00D03659"/>
    <w:rsid w:val="00D043A4"/>
    <w:rsid w:val="00D05445"/>
    <w:rsid w:val="00D06077"/>
    <w:rsid w:val="00D06370"/>
    <w:rsid w:val="00D10E2A"/>
    <w:rsid w:val="00D140EF"/>
    <w:rsid w:val="00D142D4"/>
    <w:rsid w:val="00D1698B"/>
    <w:rsid w:val="00D21871"/>
    <w:rsid w:val="00D2296F"/>
    <w:rsid w:val="00D232FB"/>
    <w:rsid w:val="00D23F85"/>
    <w:rsid w:val="00D24E61"/>
    <w:rsid w:val="00D2558B"/>
    <w:rsid w:val="00D263A5"/>
    <w:rsid w:val="00D30F03"/>
    <w:rsid w:val="00D32D74"/>
    <w:rsid w:val="00D36338"/>
    <w:rsid w:val="00D412EC"/>
    <w:rsid w:val="00D4308F"/>
    <w:rsid w:val="00D4518D"/>
    <w:rsid w:val="00D466BB"/>
    <w:rsid w:val="00D475EC"/>
    <w:rsid w:val="00D53D92"/>
    <w:rsid w:val="00D543D5"/>
    <w:rsid w:val="00D55681"/>
    <w:rsid w:val="00D57B0E"/>
    <w:rsid w:val="00D61128"/>
    <w:rsid w:val="00D65A2C"/>
    <w:rsid w:val="00D663C0"/>
    <w:rsid w:val="00D735BF"/>
    <w:rsid w:val="00D741E4"/>
    <w:rsid w:val="00D75F7D"/>
    <w:rsid w:val="00D80755"/>
    <w:rsid w:val="00D846E4"/>
    <w:rsid w:val="00D84E03"/>
    <w:rsid w:val="00D924F0"/>
    <w:rsid w:val="00D93D01"/>
    <w:rsid w:val="00D9593F"/>
    <w:rsid w:val="00DA36C2"/>
    <w:rsid w:val="00DB244D"/>
    <w:rsid w:val="00DB3B85"/>
    <w:rsid w:val="00DB6116"/>
    <w:rsid w:val="00DB64C3"/>
    <w:rsid w:val="00DB6AAD"/>
    <w:rsid w:val="00DC6939"/>
    <w:rsid w:val="00DD0BF0"/>
    <w:rsid w:val="00DE2932"/>
    <w:rsid w:val="00DE576E"/>
    <w:rsid w:val="00DE7E3E"/>
    <w:rsid w:val="00DF003F"/>
    <w:rsid w:val="00DF2D32"/>
    <w:rsid w:val="00E01AD2"/>
    <w:rsid w:val="00E01E35"/>
    <w:rsid w:val="00E03C7A"/>
    <w:rsid w:val="00E0639D"/>
    <w:rsid w:val="00E073E1"/>
    <w:rsid w:val="00E07E7A"/>
    <w:rsid w:val="00E10BB7"/>
    <w:rsid w:val="00E10DEE"/>
    <w:rsid w:val="00E14366"/>
    <w:rsid w:val="00E14C90"/>
    <w:rsid w:val="00E15849"/>
    <w:rsid w:val="00E16778"/>
    <w:rsid w:val="00E211EA"/>
    <w:rsid w:val="00E21908"/>
    <w:rsid w:val="00E21B72"/>
    <w:rsid w:val="00E22DDD"/>
    <w:rsid w:val="00E2584E"/>
    <w:rsid w:val="00E27F8E"/>
    <w:rsid w:val="00E30993"/>
    <w:rsid w:val="00E31EA4"/>
    <w:rsid w:val="00E33E10"/>
    <w:rsid w:val="00E3422D"/>
    <w:rsid w:val="00E36E01"/>
    <w:rsid w:val="00E36E43"/>
    <w:rsid w:val="00E379D2"/>
    <w:rsid w:val="00E401B9"/>
    <w:rsid w:val="00E403EB"/>
    <w:rsid w:val="00E41ADF"/>
    <w:rsid w:val="00E43BA5"/>
    <w:rsid w:val="00E469FD"/>
    <w:rsid w:val="00E47BD9"/>
    <w:rsid w:val="00E5675A"/>
    <w:rsid w:val="00E5770A"/>
    <w:rsid w:val="00E60724"/>
    <w:rsid w:val="00E6305A"/>
    <w:rsid w:val="00E63410"/>
    <w:rsid w:val="00E66BD0"/>
    <w:rsid w:val="00E703E1"/>
    <w:rsid w:val="00E72B05"/>
    <w:rsid w:val="00E73666"/>
    <w:rsid w:val="00E74DCC"/>
    <w:rsid w:val="00E76EAF"/>
    <w:rsid w:val="00E844CB"/>
    <w:rsid w:val="00E9027F"/>
    <w:rsid w:val="00E96442"/>
    <w:rsid w:val="00EA0398"/>
    <w:rsid w:val="00EA1D0E"/>
    <w:rsid w:val="00EB1FD6"/>
    <w:rsid w:val="00EB5B21"/>
    <w:rsid w:val="00EC2DA5"/>
    <w:rsid w:val="00EC4CE1"/>
    <w:rsid w:val="00EC7DCD"/>
    <w:rsid w:val="00ED43DB"/>
    <w:rsid w:val="00ED5C65"/>
    <w:rsid w:val="00ED6411"/>
    <w:rsid w:val="00ED6876"/>
    <w:rsid w:val="00ED6BD5"/>
    <w:rsid w:val="00EE4E3B"/>
    <w:rsid w:val="00EE76EB"/>
    <w:rsid w:val="00EE7B51"/>
    <w:rsid w:val="00EF0A8E"/>
    <w:rsid w:val="00EF43E9"/>
    <w:rsid w:val="00EF65ED"/>
    <w:rsid w:val="00F062D4"/>
    <w:rsid w:val="00F13456"/>
    <w:rsid w:val="00F138E1"/>
    <w:rsid w:val="00F14193"/>
    <w:rsid w:val="00F1483B"/>
    <w:rsid w:val="00F16FFC"/>
    <w:rsid w:val="00F201E3"/>
    <w:rsid w:val="00F20AC2"/>
    <w:rsid w:val="00F20B74"/>
    <w:rsid w:val="00F23212"/>
    <w:rsid w:val="00F234B7"/>
    <w:rsid w:val="00F27BE8"/>
    <w:rsid w:val="00F303A9"/>
    <w:rsid w:val="00F34435"/>
    <w:rsid w:val="00F359C2"/>
    <w:rsid w:val="00F3688D"/>
    <w:rsid w:val="00F404D0"/>
    <w:rsid w:val="00F40848"/>
    <w:rsid w:val="00F43940"/>
    <w:rsid w:val="00F456CD"/>
    <w:rsid w:val="00F466C1"/>
    <w:rsid w:val="00F47821"/>
    <w:rsid w:val="00F5101C"/>
    <w:rsid w:val="00F5136E"/>
    <w:rsid w:val="00F54430"/>
    <w:rsid w:val="00F5452F"/>
    <w:rsid w:val="00F60D88"/>
    <w:rsid w:val="00F61B40"/>
    <w:rsid w:val="00F61F6A"/>
    <w:rsid w:val="00F62495"/>
    <w:rsid w:val="00F671EC"/>
    <w:rsid w:val="00F67C46"/>
    <w:rsid w:val="00F71D01"/>
    <w:rsid w:val="00F7528F"/>
    <w:rsid w:val="00F7754F"/>
    <w:rsid w:val="00F77DDB"/>
    <w:rsid w:val="00F82F66"/>
    <w:rsid w:val="00F831A0"/>
    <w:rsid w:val="00F85653"/>
    <w:rsid w:val="00F86BA6"/>
    <w:rsid w:val="00F87176"/>
    <w:rsid w:val="00F90E10"/>
    <w:rsid w:val="00F917D3"/>
    <w:rsid w:val="00F95016"/>
    <w:rsid w:val="00F964BA"/>
    <w:rsid w:val="00F970F5"/>
    <w:rsid w:val="00FA3503"/>
    <w:rsid w:val="00FA38C3"/>
    <w:rsid w:val="00FA6BAC"/>
    <w:rsid w:val="00FB3282"/>
    <w:rsid w:val="00FC18BD"/>
    <w:rsid w:val="00FC26C5"/>
    <w:rsid w:val="00FC2DBA"/>
    <w:rsid w:val="00FC2E97"/>
    <w:rsid w:val="00FD27DC"/>
    <w:rsid w:val="00FD4DFF"/>
    <w:rsid w:val="00FD6B1A"/>
    <w:rsid w:val="00FD7D24"/>
    <w:rsid w:val="00FE0B2A"/>
    <w:rsid w:val="00FE3076"/>
    <w:rsid w:val="00FE5393"/>
    <w:rsid w:val="00FF1006"/>
    <w:rsid w:val="00FF31D8"/>
    <w:rsid w:val="00FF3357"/>
    <w:rsid w:val="00FF598F"/>
    <w:rsid w:val="00FF5A31"/>
    <w:rsid w:val="00FF6951"/>
    <w:rsid w:val="00FF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EB"/>
    <w:pPr>
      <w:suppressAutoHyphens/>
      <w:jc w:val="both"/>
    </w:pPr>
    <w:rPr>
      <w:rFonts w:eastAsia="Calibri" w:cs="Calibri"/>
      <w:szCs w:val="22"/>
      <w:lang w:eastAsia="ar-SA"/>
    </w:rPr>
  </w:style>
  <w:style w:type="paragraph" w:styleId="Heading1">
    <w:name w:val="heading 1"/>
    <w:basedOn w:val="Normal"/>
    <w:next w:val="Normal"/>
    <w:qFormat/>
    <w:rsid w:val="002619EB"/>
    <w:pPr>
      <w:keepNext/>
      <w:numPr>
        <w:numId w:val="1"/>
      </w:numPr>
      <w:spacing w:before="240" w:after="60"/>
      <w:jc w:val="left"/>
      <w:outlineLvl w:val="0"/>
    </w:pPr>
    <w:rPr>
      <w:rFonts w:ascii="Arial" w:eastAsia="Times New Roman" w:hAnsi="Arial"/>
      <w:b/>
      <w:bCs/>
      <w:kern w:val="1"/>
      <w:sz w:val="24"/>
      <w:szCs w:val="32"/>
    </w:rPr>
  </w:style>
  <w:style w:type="paragraph" w:styleId="Heading2">
    <w:name w:val="heading 2"/>
    <w:basedOn w:val="Heading1"/>
    <w:next w:val="Normal"/>
    <w:qFormat/>
    <w:rsid w:val="002619EB"/>
    <w:pPr>
      <w:numPr>
        <w:ilvl w:val="1"/>
      </w:numPr>
      <w:outlineLvl w:val="1"/>
    </w:pPr>
    <w:rPr>
      <w:rFonts w:cs="Times New Roman"/>
      <w:bCs w:val="0"/>
      <w:iCs/>
      <w:sz w:val="22"/>
      <w:szCs w:val="28"/>
    </w:rPr>
  </w:style>
  <w:style w:type="paragraph" w:styleId="Heading3">
    <w:name w:val="heading 3"/>
    <w:basedOn w:val="Normal"/>
    <w:next w:val="Normal"/>
    <w:qFormat/>
    <w:rsid w:val="002619EB"/>
    <w:pPr>
      <w:keepNext/>
      <w:numPr>
        <w:ilvl w:val="2"/>
        <w:numId w:val="1"/>
      </w:numPr>
      <w:spacing w:before="240" w:after="60"/>
      <w:outlineLvl w:val="2"/>
    </w:pPr>
    <w:rPr>
      <w:rFonts w:ascii="Arial" w:eastAsia="Times New Roman" w:hAnsi="Arial" w:cs="Times New Roman"/>
      <w:b/>
      <w:bCs/>
      <w:szCs w:val="26"/>
    </w:rPr>
  </w:style>
  <w:style w:type="paragraph" w:styleId="Heading4">
    <w:name w:val="heading 4"/>
    <w:basedOn w:val="Normal"/>
    <w:next w:val="Normal"/>
    <w:qFormat/>
    <w:rsid w:val="002619EB"/>
    <w:pPr>
      <w:keepNext/>
      <w:numPr>
        <w:ilvl w:val="3"/>
        <w:numId w:val="1"/>
      </w:numPr>
      <w:spacing w:before="240" w:after="60"/>
      <w:outlineLvl w:val="3"/>
    </w:pPr>
    <w:rPr>
      <w:rFonts w:ascii="Arial" w:eastAsia="Times New Roman" w:hAnsi="Arial" w:cs="Times New Roman"/>
      <w:b/>
      <w:bCs/>
      <w:szCs w:val="28"/>
    </w:rPr>
  </w:style>
  <w:style w:type="paragraph" w:styleId="Heading5">
    <w:name w:val="heading 5"/>
    <w:basedOn w:val="Normal"/>
    <w:next w:val="Normal"/>
    <w:qFormat/>
    <w:rsid w:val="002619EB"/>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qFormat/>
    <w:rsid w:val="002619EB"/>
    <w:pPr>
      <w:numPr>
        <w:ilvl w:val="5"/>
        <w:numId w:val="1"/>
      </w:numPr>
      <w:spacing w:before="240" w:after="60"/>
      <w:outlineLvl w:val="5"/>
    </w:pPr>
    <w:rPr>
      <w:rFonts w:ascii="Calibri" w:eastAsia="Times New Roman" w:hAnsi="Calibri" w:cs="Times New Roman"/>
      <w:b/>
      <w:bCs/>
      <w:sz w:val="22"/>
    </w:rPr>
  </w:style>
  <w:style w:type="paragraph" w:styleId="Heading7">
    <w:name w:val="heading 7"/>
    <w:basedOn w:val="Normal"/>
    <w:next w:val="Normal"/>
    <w:qFormat/>
    <w:rsid w:val="002619EB"/>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qFormat/>
    <w:rsid w:val="002619EB"/>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qFormat/>
    <w:rsid w:val="002619EB"/>
    <w:pPr>
      <w:numPr>
        <w:ilvl w:val="8"/>
        <w:numId w:val="1"/>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619EB"/>
    <w:rPr>
      <w:rFonts w:ascii="Symbol" w:hAnsi="Symbol" w:cs="Times New Roman"/>
      <w:b/>
      <w:bCs/>
      <w:i w:val="0"/>
      <w:iCs w:val="0"/>
      <w:caps w:val="0"/>
      <w:smallCaps w:val="0"/>
      <w:strike w:val="0"/>
      <w:dstrike w:val="0"/>
      <w:vanish w:val="0"/>
      <w:color w:val="000000"/>
      <w:spacing w:val="0"/>
      <w:position w:val="0"/>
      <w:sz w:val="2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2619EB"/>
    <w:rPr>
      <w:rFonts w:ascii="Times New Roman" w:hAnsi="Times New Roman" w:cs="Times New Roman"/>
    </w:rPr>
  </w:style>
  <w:style w:type="character" w:customStyle="1" w:styleId="WW8Num4z0">
    <w:name w:val="WW8Num4z0"/>
    <w:rsid w:val="002619EB"/>
    <w:rPr>
      <w:rFonts w:ascii="Times New Roman" w:hAnsi="Times New Roman" w:cs="Times New Roman"/>
    </w:rPr>
  </w:style>
  <w:style w:type="character" w:customStyle="1" w:styleId="WW8Num5z0">
    <w:name w:val="WW8Num5z0"/>
    <w:rsid w:val="002619EB"/>
    <w:rPr>
      <w:rFonts w:ascii="Symbol" w:hAnsi="Symbol"/>
    </w:rPr>
  </w:style>
  <w:style w:type="character" w:customStyle="1" w:styleId="WW8Num5z5">
    <w:name w:val="WW8Num5z5"/>
    <w:rsid w:val="002619EB"/>
    <w:rPr>
      <w:rFonts w:ascii="Times New Roman" w:hAnsi="Times New Roman"/>
      <w:b/>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2619EB"/>
    <w:rPr>
      <w:rFonts w:ascii="Symbol" w:hAnsi="Symbol"/>
    </w:rPr>
  </w:style>
  <w:style w:type="character" w:customStyle="1" w:styleId="WW8Num6z5">
    <w:name w:val="WW8Num6z5"/>
    <w:rsid w:val="002619EB"/>
    <w:rPr>
      <w:rFonts w:ascii="Times New Roman" w:hAnsi="Times New Roman"/>
      <w:b/>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sid w:val="002619EB"/>
    <w:rPr>
      <w:rFonts w:ascii="Symbol" w:hAnsi="Symbol"/>
    </w:rPr>
  </w:style>
  <w:style w:type="character" w:customStyle="1" w:styleId="WW8Num7z5">
    <w:name w:val="WW8Num7z5"/>
    <w:rsid w:val="002619EB"/>
    <w:rPr>
      <w:rFonts w:ascii="Times New Roman" w:hAnsi="Times New Roman"/>
      <w:b/>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0">
    <w:name w:val="WW8Num8z0"/>
    <w:rsid w:val="002619EB"/>
    <w:rPr>
      <w:rFonts w:ascii="Symbol" w:hAnsi="Symbol"/>
    </w:rPr>
  </w:style>
  <w:style w:type="character" w:customStyle="1" w:styleId="WW8Num8z5">
    <w:name w:val="WW8Num8z5"/>
    <w:rsid w:val="002619EB"/>
    <w:rPr>
      <w:rFonts w:ascii="Times New Roman" w:hAnsi="Times New Roman"/>
      <w:b/>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sid w:val="002619EB"/>
    <w:rPr>
      <w:rFonts w:ascii="Times New Roman" w:hAnsi="Times New Roman"/>
      <w:b w:val="0"/>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5">
    <w:name w:val="WW8Num9z5"/>
    <w:rsid w:val="002619EB"/>
    <w:rPr>
      <w:rFonts w:ascii="Times New Roman" w:hAnsi="Times New Roman"/>
      <w:b/>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rsid w:val="002619EB"/>
  </w:style>
  <w:style w:type="character" w:customStyle="1" w:styleId="WW-Absatz-Standardschriftart">
    <w:name w:val="WW-Absatz-Standardschriftart"/>
    <w:rsid w:val="002619EB"/>
  </w:style>
  <w:style w:type="character" w:customStyle="1" w:styleId="WW8Num2z0">
    <w:name w:val="WW8Num2z0"/>
    <w:rsid w:val="002619EB"/>
    <w:rPr>
      <w:rFonts w:ascii="Times New Roman" w:hAnsi="Times New Roman"/>
      <w:b w:val="0"/>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5">
    <w:name w:val="WW8Num2z5"/>
    <w:rsid w:val="002619EB"/>
    <w:rPr>
      <w:rFonts w:ascii="Times New Roman" w:hAnsi="Times New Roman"/>
      <w:b/>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sid w:val="002619EB"/>
    <w:rPr>
      <w:rFonts w:ascii="Symbol" w:hAnsi="Symbol"/>
    </w:rPr>
  </w:style>
  <w:style w:type="character" w:customStyle="1" w:styleId="WW8Num10z5">
    <w:name w:val="WW8Num10z5"/>
    <w:rsid w:val="002619EB"/>
    <w:rPr>
      <w:rFonts w:ascii="Times New Roman" w:hAnsi="Times New Roman"/>
      <w:b/>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1">
    <w:name w:val="WW-Absatz-Standardschriftart1"/>
    <w:rsid w:val="002619EB"/>
  </w:style>
  <w:style w:type="character" w:customStyle="1" w:styleId="WW8Num13z0">
    <w:name w:val="WW8Num13z0"/>
    <w:rsid w:val="002619EB"/>
    <w:rPr>
      <w:rFonts w:ascii="Symbol" w:hAnsi="Symbol"/>
    </w:rPr>
  </w:style>
  <w:style w:type="character" w:customStyle="1" w:styleId="WW8Num13z1">
    <w:name w:val="WW8Num13z1"/>
    <w:rsid w:val="002619EB"/>
    <w:rPr>
      <w:rFonts w:ascii="Courier New" w:hAnsi="Courier New" w:cs="Courier New"/>
    </w:rPr>
  </w:style>
  <w:style w:type="character" w:customStyle="1" w:styleId="WW8Num13z2">
    <w:name w:val="WW8Num13z2"/>
    <w:rsid w:val="002619EB"/>
    <w:rPr>
      <w:rFonts w:ascii="Wingdings" w:hAnsi="Wingdings"/>
    </w:rPr>
  </w:style>
  <w:style w:type="character" w:customStyle="1" w:styleId="WW8Num15z0">
    <w:name w:val="WW8Num15z0"/>
    <w:rsid w:val="002619EB"/>
    <w:rPr>
      <w:rFonts w:ascii="Symbol" w:hAnsi="Symbol"/>
    </w:rPr>
  </w:style>
  <w:style w:type="character" w:customStyle="1" w:styleId="WW8Num15z1">
    <w:name w:val="WW8Num15z1"/>
    <w:rsid w:val="002619EB"/>
    <w:rPr>
      <w:rFonts w:ascii="Courier New" w:hAnsi="Courier New" w:cs="Courier New"/>
    </w:rPr>
  </w:style>
  <w:style w:type="character" w:customStyle="1" w:styleId="WW8Num15z2">
    <w:name w:val="WW8Num15z2"/>
    <w:rsid w:val="002619EB"/>
    <w:rPr>
      <w:rFonts w:ascii="Wingdings" w:hAnsi="Wingdings"/>
    </w:rPr>
  </w:style>
  <w:style w:type="character" w:customStyle="1" w:styleId="WW8Num16z0">
    <w:name w:val="WW8Num16z0"/>
    <w:rsid w:val="002619EB"/>
    <w:rPr>
      <w:rFonts w:ascii="Times New Roman" w:hAnsi="Times New Roman"/>
      <w:b w:val="0"/>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5">
    <w:name w:val="WW8Num16z5"/>
    <w:rsid w:val="002619EB"/>
    <w:rPr>
      <w:rFonts w:ascii="Times New Roman" w:hAnsi="Times New Roman"/>
      <w:b/>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sid w:val="002619EB"/>
    <w:rPr>
      <w:rFonts w:ascii="Symbol" w:hAnsi="Symbol"/>
    </w:rPr>
  </w:style>
  <w:style w:type="character" w:customStyle="1" w:styleId="WW8Num19z1">
    <w:name w:val="WW8Num19z1"/>
    <w:rsid w:val="002619EB"/>
    <w:rPr>
      <w:rFonts w:ascii="Courier New" w:hAnsi="Courier New" w:cs="Courier New"/>
    </w:rPr>
  </w:style>
  <w:style w:type="character" w:customStyle="1" w:styleId="WW8Num19z2">
    <w:name w:val="WW8Num19z2"/>
    <w:rsid w:val="002619EB"/>
    <w:rPr>
      <w:rFonts w:ascii="Wingdings" w:hAnsi="Wingdings"/>
    </w:rPr>
  </w:style>
  <w:style w:type="character" w:customStyle="1" w:styleId="WW8Num21z0">
    <w:name w:val="WW8Num21z0"/>
    <w:rsid w:val="002619EB"/>
    <w:rPr>
      <w:rFonts w:ascii="Symbol" w:hAnsi="Symbol"/>
    </w:rPr>
  </w:style>
  <w:style w:type="character" w:customStyle="1" w:styleId="WW8Num21z1">
    <w:name w:val="WW8Num21z1"/>
    <w:rsid w:val="002619EB"/>
    <w:rPr>
      <w:rFonts w:ascii="Courier New" w:hAnsi="Courier New" w:cs="Courier New"/>
    </w:rPr>
  </w:style>
  <w:style w:type="character" w:customStyle="1" w:styleId="WW8Num21z2">
    <w:name w:val="WW8Num21z2"/>
    <w:rsid w:val="002619EB"/>
    <w:rPr>
      <w:rFonts w:ascii="Wingdings" w:hAnsi="Wingdings"/>
    </w:rPr>
  </w:style>
  <w:style w:type="character" w:customStyle="1" w:styleId="WW8Num23z0">
    <w:name w:val="WW8Num23z0"/>
    <w:rsid w:val="002619EB"/>
    <w:rPr>
      <w:rFonts w:ascii="Symbol" w:hAnsi="Symbol" w:cs="Times New Roman"/>
      <w:b/>
      <w:bCs/>
      <w:i w:val="0"/>
      <w:iCs w:val="0"/>
      <w:caps w:val="0"/>
      <w:smallCaps w:val="0"/>
      <w:strike w:val="0"/>
      <w:dstrike w:val="0"/>
      <w:vanish w:val="0"/>
      <w:color w:val="000000"/>
      <w:spacing w:val="0"/>
      <w:position w:val="0"/>
      <w:sz w:val="2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0">
    <w:name w:val="WW8Num24z0"/>
    <w:rsid w:val="002619EB"/>
    <w:rPr>
      <w:rFonts w:ascii="Arial" w:hAnsi="Arial"/>
      <w:b/>
      <w:i w:val="0"/>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sid w:val="002619EB"/>
    <w:rPr>
      <w:rFonts w:ascii="Arial" w:hAnsi="Arial"/>
      <w:b/>
      <w:i w:val="0"/>
      <w:caps w:val="0"/>
      <w:smallCaps w:val="0"/>
      <w:strike w:val="0"/>
      <w:dstrike w:val="0"/>
      <w:vanish w:val="0"/>
      <w:color w:val="auto"/>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sid w:val="002619EB"/>
    <w:rPr>
      <w:rFonts w:ascii="Arial" w:hAnsi="Arial"/>
      <w:b/>
      <w:i w:val="0"/>
      <w:caps w:val="0"/>
      <w:smallCaps w:val="0"/>
      <w:strike w:val="0"/>
      <w:dstrike w:val="0"/>
      <w:vanish w:val="0"/>
      <w:color w:val="auto"/>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0">
    <w:name w:val="WW8Num25z0"/>
    <w:rsid w:val="002619EB"/>
    <w:rPr>
      <w:rFonts w:ascii="Times New Roman" w:eastAsia="Calibri" w:hAnsi="Times New Roman" w:cs="Times New Roman"/>
    </w:rPr>
  </w:style>
  <w:style w:type="character" w:customStyle="1" w:styleId="WW8Num25z1">
    <w:name w:val="WW8Num25z1"/>
    <w:rsid w:val="002619EB"/>
    <w:rPr>
      <w:rFonts w:ascii="Courier New" w:hAnsi="Courier New" w:cs="Courier New"/>
    </w:rPr>
  </w:style>
  <w:style w:type="character" w:customStyle="1" w:styleId="WW8Num25z2">
    <w:name w:val="WW8Num25z2"/>
    <w:rsid w:val="002619EB"/>
    <w:rPr>
      <w:rFonts w:ascii="Wingdings" w:hAnsi="Wingdings"/>
    </w:rPr>
  </w:style>
  <w:style w:type="character" w:customStyle="1" w:styleId="WW8Num25z3">
    <w:name w:val="WW8Num25z3"/>
    <w:rsid w:val="002619EB"/>
    <w:rPr>
      <w:rFonts w:ascii="Symbol" w:hAnsi="Symbol"/>
    </w:rPr>
  </w:style>
  <w:style w:type="character" w:styleId="Hyperlink">
    <w:name w:val="Hyperlink"/>
    <w:rsid w:val="002619EB"/>
    <w:rPr>
      <w:color w:val="0000FF"/>
      <w:u w:val="single"/>
    </w:rPr>
  </w:style>
  <w:style w:type="character" w:customStyle="1" w:styleId="Heading1Char">
    <w:name w:val="Heading 1 Char"/>
    <w:rsid w:val="002619EB"/>
    <w:rPr>
      <w:rFonts w:ascii="Arial" w:eastAsia="Times New Roman" w:hAnsi="Arial"/>
      <w:b/>
      <w:bCs/>
      <w:kern w:val="1"/>
      <w:sz w:val="24"/>
      <w:szCs w:val="32"/>
    </w:rPr>
  </w:style>
  <w:style w:type="character" w:customStyle="1" w:styleId="Heading2Char">
    <w:name w:val="Heading 2 Char"/>
    <w:rsid w:val="002619EB"/>
    <w:rPr>
      <w:rFonts w:ascii="Arial" w:eastAsia="Times New Roman" w:hAnsi="Arial"/>
      <w:b/>
      <w:iCs/>
      <w:kern w:val="1"/>
      <w:sz w:val="22"/>
      <w:szCs w:val="28"/>
    </w:rPr>
  </w:style>
  <w:style w:type="character" w:customStyle="1" w:styleId="Heading3Char">
    <w:name w:val="Heading 3 Char"/>
    <w:rsid w:val="002619EB"/>
    <w:rPr>
      <w:rFonts w:ascii="Arial" w:eastAsia="Times New Roman" w:hAnsi="Arial"/>
      <w:b/>
      <w:bCs/>
      <w:szCs w:val="26"/>
    </w:rPr>
  </w:style>
  <w:style w:type="character" w:customStyle="1" w:styleId="Heading4Char">
    <w:name w:val="Heading 4 Char"/>
    <w:rsid w:val="002619EB"/>
    <w:rPr>
      <w:rFonts w:ascii="Arial" w:eastAsia="Times New Roman" w:hAnsi="Arial"/>
      <w:b/>
      <w:bCs/>
      <w:szCs w:val="28"/>
    </w:rPr>
  </w:style>
  <w:style w:type="character" w:customStyle="1" w:styleId="Heading5Char">
    <w:name w:val="Heading 5 Char"/>
    <w:rsid w:val="002619EB"/>
    <w:rPr>
      <w:rFonts w:eastAsia="Times New Roman"/>
      <w:b/>
      <w:bCs/>
      <w:i/>
      <w:iCs/>
      <w:sz w:val="26"/>
      <w:szCs w:val="26"/>
    </w:rPr>
  </w:style>
  <w:style w:type="character" w:customStyle="1" w:styleId="Heading6Char">
    <w:name w:val="Heading 6 Char"/>
    <w:rsid w:val="002619EB"/>
    <w:rPr>
      <w:rFonts w:eastAsia="Times New Roman"/>
      <w:b/>
      <w:bCs/>
      <w:sz w:val="22"/>
      <w:szCs w:val="22"/>
    </w:rPr>
  </w:style>
  <w:style w:type="character" w:customStyle="1" w:styleId="Heading7Char">
    <w:name w:val="Heading 7 Char"/>
    <w:rsid w:val="002619EB"/>
    <w:rPr>
      <w:rFonts w:eastAsia="Times New Roman"/>
      <w:sz w:val="24"/>
      <w:szCs w:val="24"/>
    </w:rPr>
  </w:style>
  <w:style w:type="character" w:customStyle="1" w:styleId="Heading8Char">
    <w:name w:val="Heading 8 Char"/>
    <w:rsid w:val="002619EB"/>
    <w:rPr>
      <w:rFonts w:eastAsia="Times New Roman"/>
      <w:i/>
      <w:iCs/>
      <w:sz w:val="24"/>
      <w:szCs w:val="24"/>
    </w:rPr>
  </w:style>
  <w:style w:type="character" w:customStyle="1" w:styleId="Heading9Char">
    <w:name w:val="Heading 9 Char"/>
    <w:rsid w:val="002619EB"/>
    <w:rPr>
      <w:rFonts w:ascii="Cambria" w:eastAsia="Times New Roman" w:hAnsi="Cambria"/>
      <w:sz w:val="22"/>
      <w:szCs w:val="22"/>
    </w:rPr>
  </w:style>
  <w:style w:type="character" w:customStyle="1" w:styleId="StyleCaption-TableChar">
    <w:name w:val="Style Caption - Table Char"/>
    <w:rsid w:val="002619EB"/>
    <w:rPr>
      <w:rFonts w:ascii="Arial" w:eastAsia="MS Mincho" w:hAnsi="Arial" w:cs="Arial"/>
      <w:b/>
    </w:rPr>
  </w:style>
  <w:style w:type="character" w:customStyle="1" w:styleId="StyleCaption-FigureChar">
    <w:name w:val="Style Caption - Figure Char"/>
    <w:rsid w:val="002619EB"/>
    <w:rPr>
      <w:rFonts w:ascii="Arial" w:hAnsi="Arial" w:cs="Arial"/>
      <w:b/>
      <w:lang w:val="en-GB"/>
    </w:rPr>
  </w:style>
  <w:style w:type="character" w:customStyle="1" w:styleId="HTMLPreformattedChar">
    <w:name w:val="HTML Preformatted Char"/>
    <w:uiPriority w:val="99"/>
    <w:rsid w:val="002619EB"/>
    <w:rPr>
      <w:rFonts w:ascii="Courier New" w:eastAsia="Times New Roman" w:hAnsi="Courier New" w:cs="Courier New"/>
    </w:rPr>
  </w:style>
  <w:style w:type="character" w:customStyle="1" w:styleId="IEEEStdsParagraphChar">
    <w:name w:val="IEEEStds Paragraph Char"/>
    <w:rsid w:val="002619EB"/>
    <w:rPr>
      <w:rFonts w:ascii="Times New Roman" w:eastAsia="Times New Roman" w:hAnsi="Times New Roman"/>
      <w:lang w:val="en-US" w:eastAsia="ar-SA" w:bidi="ar-SA"/>
    </w:rPr>
  </w:style>
  <w:style w:type="character" w:customStyle="1" w:styleId="IEEETextChar">
    <w:name w:val="IEEEText Char"/>
    <w:rsid w:val="002619EB"/>
    <w:rPr>
      <w:rFonts w:ascii="Times New Roman" w:eastAsia="Times New Roman" w:hAnsi="Times New Roman"/>
      <w:lang w:val="en-GB"/>
    </w:rPr>
  </w:style>
  <w:style w:type="character" w:customStyle="1" w:styleId="BodyTextChar">
    <w:name w:val="Body Text Char"/>
    <w:rsid w:val="002619EB"/>
    <w:rPr>
      <w:rFonts w:ascii="Times New Roman" w:hAnsi="Times New Roman"/>
      <w:szCs w:val="22"/>
    </w:rPr>
  </w:style>
  <w:style w:type="character" w:customStyle="1" w:styleId="EditinginstructionsChar">
    <w:name w:val="Editing instructions Char"/>
    <w:rsid w:val="002619EB"/>
    <w:rPr>
      <w:rFonts w:ascii="Times New Roman" w:eastAsia="Times New Roman" w:hAnsi="Times New Roman"/>
      <w:b/>
      <w:i/>
      <w:lang w:val="en-GB"/>
    </w:rPr>
  </w:style>
  <w:style w:type="character" w:customStyle="1" w:styleId="ParagraphChar">
    <w:name w:val="Paragraph Char"/>
    <w:rsid w:val="002619EB"/>
    <w:rPr>
      <w:rFonts w:ascii="MS Mincho" w:eastAsia="MS Mincho" w:hAnsi="MS Mincho"/>
      <w:lang w:val="en-GB"/>
    </w:rPr>
  </w:style>
  <w:style w:type="character" w:customStyle="1" w:styleId="description">
    <w:name w:val="description"/>
    <w:basedOn w:val="DefaultParagraphFont"/>
    <w:rsid w:val="002619EB"/>
  </w:style>
  <w:style w:type="character" w:customStyle="1" w:styleId="BalloonTextChar">
    <w:name w:val="Balloon Text Char"/>
    <w:rsid w:val="002619EB"/>
    <w:rPr>
      <w:rFonts w:ascii="Tahoma" w:hAnsi="Tahoma" w:cs="Tahoma"/>
      <w:sz w:val="16"/>
      <w:szCs w:val="16"/>
    </w:rPr>
  </w:style>
  <w:style w:type="paragraph" w:customStyle="1" w:styleId="Heading">
    <w:name w:val="Heading"/>
    <w:basedOn w:val="Normal"/>
    <w:next w:val="BodyText"/>
    <w:rsid w:val="002619EB"/>
    <w:pPr>
      <w:keepNext/>
      <w:spacing w:before="240" w:after="120"/>
    </w:pPr>
    <w:rPr>
      <w:rFonts w:ascii="Arial" w:eastAsia="AR PL ShanHeiSun Uni" w:hAnsi="Arial" w:cs="Tahoma"/>
      <w:sz w:val="28"/>
      <w:szCs w:val="28"/>
    </w:rPr>
  </w:style>
  <w:style w:type="paragraph" w:styleId="BodyText">
    <w:name w:val="Body Text"/>
    <w:basedOn w:val="Normal"/>
    <w:semiHidden/>
    <w:rsid w:val="002619EB"/>
    <w:pPr>
      <w:spacing w:after="120"/>
    </w:pPr>
  </w:style>
  <w:style w:type="paragraph" w:styleId="List">
    <w:name w:val="List"/>
    <w:basedOn w:val="BodyText"/>
    <w:semiHidden/>
    <w:rsid w:val="002619EB"/>
    <w:rPr>
      <w:rFonts w:cs="Tahoma"/>
    </w:rPr>
  </w:style>
  <w:style w:type="paragraph" w:styleId="Caption">
    <w:name w:val="caption"/>
    <w:basedOn w:val="Normal"/>
    <w:next w:val="Normal"/>
    <w:qFormat/>
    <w:rsid w:val="002619EB"/>
    <w:rPr>
      <w:b/>
      <w:bCs/>
      <w:szCs w:val="20"/>
    </w:rPr>
  </w:style>
  <w:style w:type="paragraph" w:customStyle="1" w:styleId="Index">
    <w:name w:val="Index"/>
    <w:basedOn w:val="Normal"/>
    <w:rsid w:val="002619EB"/>
    <w:pPr>
      <w:suppressLineNumbers/>
    </w:pPr>
    <w:rPr>
      <w:rFonts w:cs="Tahoma"/>
    </w:rPr>
  </w:style>
  <w:style w:type="paragraph" w:customStyle="1" w:styleId="Annex1">
    <w:name w:val="Annex1"/>
    <w:basedOn w:val="Heading1"/>
    <w:next w:val="Normal"/>
    <w:rsid w:val="002619EB"/>
    <w:pPr>
      <w:numPr>
        <w:numId w:val="0"/>
      </w:numPr>
    </w:pPr>
  </w:style>
  <w:style w:type="paragraph" w:customStyle="1" w:styleId="IEEEStdsLevel2Header">
    <w:name w:val="IEEEStds Level 2 Header"/>
    <w:basedOn w:val="Normal"/>
    <w:next w:val="Normal"/>
    <w:rsid w:val="002619EB"/>
    <w:pPr>
      <w:keepLines/>
      <w:spacing w:before="360" w:after="240"/>
      <w:jc w:val="left"/>
    </w:pPr>
    <w:rPr>
      <w:rFonts w:ascii="Arial" w:eastAsia="MS Mincho" w:hAnsi="Arial"/>
      <w:b/>
      <w:sz w:val="22"/>
      <w:szCs w:val="20"/>
    </w:rPr>
  </w:style>
  <w:style w:type="paragraph" w:customStyle="1" w:styleId="Table-ContentsFieldName">
    <w:name w:val="Table - Contents (Field Name)"/>
    <w:basedOn w:val="Normal"/>
    <w:next w:val="Normal"/>
    <w:rsid w:val="002619EB"/>
    <w:pPr>
      <w:keepNext/>
      <w:spacing w:before="100" w:after="100"/>
      <w:jc w:val="center"/>
    </w:pPr>
    <w:rPr>
      <w:rFonts w:ascii="Arial" w:eastAsia="Times New Roman" w:hAnsi="Arial"/>
      <w:sz w:val="16"/>
      <w:szCs w:val="20"/>
      <w:lang w:val="en-GB"/>
    </w:rPr>
  </w:style>
  <w:style w:type="paragraph" w:customStyle="1" w:styleId="Table-ContentsText">
    <w:name w:val="Table - Contents (Text)"/>
    <w:basedOn w:val="Normal"/>
    <w:rsid w:val="002619EB"/>
    <w:pPr>
      <w:keepNext/>
      <w:keepLines/>
      <w:spacing w:before="100" w:after="100"/>
      <w:jc w:val="left"/>
    </w:pPr>
    <w:rPr>
      <w:rFonts w:eastAsia="MS Mincho"/>
      <w:sz w:val="18"/>
      <w:szCs w:val="20"/>
    </w:rPr>
  </w:style>
  <w:style w:type="paragraph" w:customStyle="1" w:styleId="Table-Header">
    <w:name w:val="Table - Header"/>
    <w:basedOn w:val="Normal"/>
    <w:next w:val="Table-ContentsText"/>
    <w:rsid w:val="002619EB"/>
    <w:pPr>
      <w:keepNext/>
      <w:keepLines/>
      <w:spacing w:before="100" w:after="100" w:line="480" w:lineRule="auto"/>
      <w:jc w:val="center"/>
    </w:pPr>
    <w:rPr>
      <w:rFonts w:eastAsia="Times New Roman"/>
      <w:b/>
      <w:sz w:val="18"/>
      <w:szCs w:val="16"/>
    </w:rPr>
  </w:style>
  <w:style w:type="paragraph" w:customStyle="1" w:styleId="StyleCaption-TableCharCharChar">
    <w:name w:val="Style Caption - Table Char Char Char"/>
    <w:basedOn w:val="Caption"/>
    <w:rsid w:val="002619EB"/>
    <w:pPr>
      <w:spacing w:before="400" w:after="200"/>
      <w:jc w:val="center"/>
    </w:pPr>
    <w:rPr>
      <w:rFonts w:ascii="Arial" w:eastAsia="SimSun" w:hAnsi="Arial"/>
    </w:rPr>
  </w:style>
  <w:style w:type="paragraph" w:customStyle="1" w:styleId="Table-Contents">
    <w:name w:val="Table - Contents"/>
    <w:basedOn w:val="Normal"/>
    <w:rsid w:val="002619EB"/>
    <w:pPr>
      <w:keepNext/>
      <w:keepLines/>
      <w:spacing w:before="100" w:after="100"/>
      <w:jc w:val="center"/>
    </w:pPr>
    <w:rPr>
      <w:rFonts w:ascii="Helvetica" w:eastAsia="MS Mincho" w:hAnsi="Helvetica"/>
      <w:sz w:val="16"/>
      <w:szCs w:val="20"/>
    </w:rPr>
  </w:style>
  <w:style w:type="paragraph" w:customStyle="1" w:styleId="StyleCaption-Table">
    <w:name w:val="Style Caption - Table"/>
    <w:basedOn w:val="Normal"/>
    <w:rsid w:val="002619EB"/>
    <w:pPr>
      <w:keepNext/>
      <w:spacing w:before="400" w:after="200"/>
      <w:jc w:val="center"/>
    </w:pPr>
    <w:rPr>
      <w:rFonts w:ascii="Arial" w:eastAsia="MS Mincho" w:hAnsi="Arial" w:cs="Arial"/>
      <w:b/>
      <w:szCs w:val="20"/>
    </w:rPr>
  </w:style>
  <w:style w:type="paragraph" w:customStyle="1" w:styleId="Table-ContentsValue">
    <w:name w:val="Table - Contents (Value)"/>
    <w:basedOn w:val="Table-ContentsText"/>
    <w:rsid w:val="002619EB"/>
    <w:pPr>
      <w:jc w:val="center"/>
    </w:pPr>
    <w:rPr>
      <w:szCs w:val="16"/>
    </w:rPr>
  </w:style>
  <w:style w:type="paragraph" w:customStyle="1" w:styleId="StyleCaption-Figure">
    <w:name w:val="Style Caption - Figure"/>
    <w:basedOn w:val="Normal"/>
    <w:next w:val="Normal"/>
    <w:rsid w:val="002619EB"/>
    <w:pPr>
      <w:spacing w:before="200" w:after="400"/>
      <w:jc w:val="center"/>
    </w:pPr>
    <w:rPr>
      <w:rFonts w:ascii="Arial" w:hAnsi="Arial" w:cs="Arial"/>
      <w:b/>
      <w:szCs w:val="20"/>
      <w:lang w:val="en-GB"/>
    </w:rPr>
  </w:style>
  <w:style w:type="paragraph" w:styleId="HTMLPreformatted">
    <w:name w:val="HTML Preformatted"/>
    <w:basedOn w:val="Normal"/>
    <w:uiPriority w:val="99"/>
    <w:rsid w:val="0026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rPr>
  </w:style>
  <w:style w:type="paragraph" w:customStyle="1" w:styleId="IEEEStdsParagraph">
    <w:name w:val="IEEEStds Paragraph"/>
    <w:rsid w:val="002619EB"/>
    <w:pPr>
      <w:suppressAutoHyphens/>
      <w:jc w:val="both"/>
    </w:pPr>
    <w:rPr>
      <w:rFonts w:cs="Calibri"/>
      <w:lang w:eastAsia="ar-SA"/>
    </w:rPr>
  </w:style>
  <w:style w:type="paragraph" w:customStyle="1" w:styleId="IEEEStdsLevel1Header">
    <w:name w:val="IEEEStds Level 1 Header"/>
    <w:basedOn w:val="IEEEStdsParagraph"/>
    <w:next w:val="IEEEStdsParagraph"/>
    <w:rsid w:val="002619EB"/>
    <w:pPr>
      <w:keepLines/>
      <w:tabs>
        <w:tab w:val="left" w:pos="1440"/>
      </w:tabs>
      <w:spacing w:before="360" w:after="240"/>
      <w:ind w:left="1440" w:hanging="360"/>
      <w:jc w:val="left"/>
    </w:pPr>
    <w:rPr>
      <w:rFonts w:ascii="Arial" w:hAnsi="Arial"/>
      <w:b/>
      <w:sz w:val="24"/>
    </w:rPr>
  </w:style>
  <w:style w:type="paragraph" w:customStyle="1" w:styleId="IEEEStdsLevel3Header">
    <w:name w:val="IEEEStds Level 3 Header"/>
    <w:basedOn w:val="IEEEStdsLevel2Header"/>
    <w:next w:val="IEEEStdsParagraph"/>
    <w:rsid w:val="002619EB"/>
    <w:pPr>
      <w:spacing w:before="240"/>
    </w:pPr>
    <w:rPr>
      <w:rFonts w:eastAsia="Times New Roman"/>
      <w:sz w:val="20"/>
    </w:rPr>
  </w:style>
  <w:style w:type="paragraph" w:customStyle="1" w:styleId="IEEEStdsLevel4Header">
    <w:name w:val="IEEEStds Level 4 Header"/>
    <w:basedOn w:val="IEEEStdsLevel3Header"/>
    <w:next w:val="IEEEStdsParagraph"/>
    <w:rsid w:val="002619EB"/>
  </w:style>
  <w:style w:type="paragraph" w:customStyle="1" w:styleId="IEEEStdsLevel5Header">
    <w:name w:val="IEEEStds Level 5 Header"/>
    <w:basedOn w:val="IEEEStdsLevel4Header"/>
    <w:next w:val="IEEEStdsParagraph"/>
    <w:rsid w:val="002619EB"/>
  </w:style>
  <w:style w:type="paragraph" w:customStyle="1" w:styleId="IEEEStdsLevel6Header">
    <w:name w:val="IEEEStds Level 6 Header"/>
    <w:basedOn w:val="IEEEStdsLevel5Header"/>
    <w:next w:val="IEEEStdsParagraph"/>
    <w:rsid w:val="002619EB"/>
  </w:style>
  <w:style w:type="paragraph" w:customStyle="1" w:styleId="IEEEStdsNumberedListLevel1">
    <w:name w:val="IEEEStds Numbered List Level 1"/>
    <w:rsid w:val="002619EB"/>
    <w:pPr>
      <w:keepLines/>
      <w:numPr>
        <w:numId w:val="2"/>
      </w:numPr>
      <w:suppressAutoHyphens/>
      <w:spacing w:after="120"/>
      <w:ind w:left="-1641" w:firstLine="0"/>
      <w:jc w:val="both"/>
    </w:pPr>
    <w:rPr>
      <w:rFonts w:cs="Calibri"/>
      <w:lang w:eastAsia="ar-SA"/>
    </w:rPr>
  </w:style>
  <w:style w:type="paragraph" w:customStyle="1" w:styleId="IEEEStdsNumberedListLevel2">
    <w:name w:val="IEEEStds Numbered List Level 2"/>
    <w:basedOn w:val="IEEEStdsNumberedListLevel1"/>
    <w:rsid w:val="002619EB"/>
  </w:style>
  <w:style w:type="paragraph" w:customStyle="1" w:styleId="IEEEStdsNumberedListLevel3">
    <w:name w:val="IEEEStds Numbered List Level 3"/>
    <w:basedOn w:val="IEEEStdsNumberedListLevel2"/>
    <w:rsid w:val="002619EB"/>
  </w:style>
  <w:style w:type="paragraph" w:customStyle="1" w:styleId="IEEEStdsLevel7Header">
    <w:name w:val="IEEEStds Level 7 Header"/>
    <w:basedOn w:val="IEEEStdsLevel6Header"/>
    <w:next w:val="IEEEStdsParagraph"/>
    <w:rsid w:val="002619EB"/>
  </w:style>
  <w:style w:type="paragraph" w:customStyle="1" w:styleId="IEEEStdsLevel8Header">
    <w:name w:val="IEEEStds Level 8 Header"/>
    <w:basedOn w:val="IEEEStdsLevel7Header"/>
    <w:next w:val="IEEEStdsParagraph"/>
    <w:rsid w:val="002619EB"/>
  </w:style>
  <w:style w:type="paragraph" w:customStyle="1" w:styleId="IEEEStdsLevel9Header">
    <w:name w:val="IEEEStds Level 9 Header"/>
    <w:basedOn w:val="IEEEStdsLevel8Header"/>
    <w:next w:val="IEEEStdsParagraph"/>
    <w:rsid w:val="002619EB"/>
  </w:style>
  <w:style w:type="paragraph" w:customStyle="1" w:styleId="IEEEStdsNumberedListLevel4">
    <w:name w:val="IEEEStds Numbered List Level 4"/>
    <w:basedOn w:val="IEEEStdsNumberedListLevel3"/>
    <w:rsid w:val="002619EB"/>
  </w:style>
  <w:style w:type="paragraph" w:customStyle="1" w:styleId="IEEEStdsNumberedListLevel5">
    <w:name w:val="IEEEStds Numbered List Level 5"/>
    <w:basedOn w:val="IEEEStdsNumberedListLevel4"/>
    <w:rsid w:val="002619EB"/>
  </w:style>
  <w:style w:type="paragraph" w:customStyle="1" w:styleId="IEEEText">
    <w:name w:val="IEEEText"/>
    <w:basedOn w:val="Normal"/>
    <w:rsid w:val="002619EB"/>
    <w:pPr>
      <w:spacing w:before="240"/>
      <w:jc w:val="left"/>
    </w:pPr>
    <w:rPr>
      <w:rFonts w:eastAsia="Times New Roman"/>
      <w:szCs w:val="20"/>
      <w:lang w:val="en-GB"/>
    </w:rPr>
  </w:style>
  <w:style w:type="paragraph" w:customStyle="1" w:styleId="T1">
    <w:name w:val="T1"/>
    <w:basedOn w:val="Normal"/>
    <w:rsid w:val="002619EB"/>
    <w:pPr>
      <w:jc w:val="center"/>
    </w:pPr>
    <w:rPr>
      <w:rFonts w:eastAsia="Batang"/>
      <w:b/>
      <w:sz w:val="28"/>
      <w:szCs w:val="20"/>
      <w:lang w:val="en-GB"/>
    </w:rPr>
  </w:style>
  <w:style w:type="paragraph" w:customStyle="1" w:styleId="T2">
    <w:name w:val="T2"/>
    <w:basedOn w:val="T1"/>
    <w:rsid w:val="002619EB"/>
    <w:pPr>
      <w:spacing w:after="240"/>
      <w:ind w:left="720" w:right="720"/>
    </w:pPr>
  </w:style>
  <w:style w:type="paragraph" w:customStyle="1" w:styleId="Table-HeaderCharChar">
    <w:name w:val="Table - Header Char Char"/>
    <w:basedOn w:val="Normal"/>
    <w:rsid w:val="002619EB"/>
    <w:pPr>
      <w:spacing w:before="60" w:after="60"/>
      <w:jc w:val="center"/>
    </w:pPr>
    <w:rPr>
      <w:rFonts w:ascii="Arial" w:eastAsia="Batang" w:hAnsi="Arial"/>
      <w:b/>
      <w:bCs/>
      <w:sz w:val="16"/>
      <w:szCs w:val="16"/>
    </w:rPr>
  </w:style>
  <w:style w:type="paragraph" w:customStyle="1" w:styleId="EditingInstruction">
    <w:name w:val="Editing Instruction"/>
    <w:basedOn w:val="BodyText"/>
    <w:rsid w:val="002619EB"/>
    <w:pPr>
      <w:keepNext/>
      <w:spacing w:before="480" w:after="0"/>
      <w:jc w:val="left"/>
    </w:pPr>
    <w:rPr>
      <w:rFonts w:eastAsia="Batang"/>
      <w:b/>
      <w:i/>
      <w:szCs w:val="20"/>
      <w:lang w:val="en-GB"/>
    </w:rPr>
  </w:style>
  <w:style w:type="paragraph" w:customStyle="1" w:styleId="Table-Title">
    <w:name w:val="Table - Title"/>
    <w:basedOn w:val="Table-ContentsText"/>
    <w:rsid w:val="002619EB"/>
    <w:rPr>
      <w:b/>
      <w:bCs/>
    </w:rPr>
  </w:style>
  <w:style w:type="paragraph" w:customStyle="1" w:styleId="Editinginstructions">
    <w:name w:val="Editing instructions"/>
    <w:basedOn w:val="Normal"/>
    <w:rsid w:val="002619EB"/>
    <w:pPr>
      <w:keepNext/>
      <w:spacing w:before="200"/>
      <w:jc w:val="left"/>
    </w:pPr>
    <w:rPr>
      <w:rFonts w:eastAsia="Times New Roman"/>
      <w:b/>
      <w:i/>
      <w:szCs w:val="20"/>
      <w:lang w:val="en-GB"/>
    </w:rPr>
  </w:style>
  <w:style w:type="paragraph" w:customStyle="1" w:styleId="Paragraph">
    <w:name w:val="Paragraph"/>
    <w:basedOn w:val="Normal"/>
    <w:rsid w:val="002619EB"/>
    <w:pPr>
      <w:spacing w:before="200"/>
      <w:jc w:val="left"/>
    </w:pPr>
    <w:rPr>
      <w:rFonts w:ascii="MS Mincho" w:eastAsia="MS Mincho" w:hAnsi="MS Mincho"/>
      <w:szCs w:val="20"/>
      <w:lang w:val="en-GB"/>
    </w:rPr>
  </w:style>
  <w:style w:type="paragraph" w:customStyle="1" w:styleId="Preformatted">
    <w:name w:val="Preformatted"/>
    <w:basedOn w:val="Normal"/>
    <w:rsid w:val="002619EB"/>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sz w:val="16"/>
      <w:szCs w:val="20"/>
    </w:rPr>
  </w:style>
  <w:style w:type="paragraph" w:styleId="BalloonText">
    <w:name w:val="Balloon Text"/>
    <w:basedOn w:val="Normal"/>
    <w:rsid w:val="002619EB"/>
    <w:rPr>
      <w:rFonts w:ascii="Tahoma" w:hAnsi="Tahoma" w:cs="Tahoma"/>
      <w:sz w:val="16"/>
      <w:szCs w:val="16"/>
    </w:rPr>
  </w:style>
  <w:style w:type="paragraph" w:customStyle="1" w:styleId="TableContents">
    <w:name w:val="Table Contents"/>
    <w:basedOn w:val="Normal"/>
    <w:rsid w:val="002619EB"/>
    <w:pPr>
      <w:suppressLineNumbers/>
    </w:pPr>
  </w:style>
  <w:style w:type="paragraph" w:customStyle="1" w:styleId="TableHeading">
    <w:name w:val="Table Heading"/>
    <w:basedOn w:val="TableContents"/>
    <w:rsid w:val="002619EB"/>
    <w:pPr>
      <w:jc w:val="center"/>
    </w:pPr>
    <w:rPr>
      <w:b/>
      <w:bCs/>
    </w:rPr>
  </w:style>
  <w:style w:type="paragraph" w:customStyle="1" w:styleId="Framecontents">
    <w:name w:val="Frame contents"/>
    <w:basedOn w:val="BodyText"/>
    <w:rsid w:val="002619EB"/>
  </w:style>
  <w:style w:type="paragraph" w:customStyle="1" w:styleId="ListParagraph1">
    <w:name w:val="List Paragraph1"/>
    <w:basedOn w:val="Normal"/>
    <w:uiPriority w:val="34"/>
    <w:qFormat/>
    <w:rsid w:val="00687314"/>
    <w:pPr>
      <w:ind w:left="720"/>
    </w:pPr>
  </w:style>
  <w:style w:type="table" w:styleId="TableGrid">
    <w:name w:val="Table Grid"/>
    <w:basedOn w:val="TableNormal"/>
    <w:rsid w:val="00C610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A5702"/>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link w:val="Header"/>
    <w:uiPriority w:val="99"/>
    <w:semiHidden/>
    <w:rsid w:val="004A5702"/>
    <w:rPr>
      <w:rFonts w:eastAsia="Calibri" w:cs="Calibri"/>
      <w:sz w:val="18"/>
      <w:szCs w:val="18"/>
      <w:lang w:eastAsia="ar-SA"/>
    </w:rPr>
  </w:style>
  <w:style w:type="paragraph" w:styleId="Footer">
    <w:name w:val="footer"/>
    <w:basedOn w:val="Normal"/>
    <w:link w:val="FooterChar"/>
    <w:unhideWhenUsed/>
    <w:rsid w:val="004A5702"/>
    <w:pPr>
      <w:tabs>
        <w:tab w:val="center" w:pos="4153"/>
        <w:tab w:val="right" w:pos="8306"/>
      </w:tabs>
      <w:snapToGrid w:val="0"/>
      <w:jc w:val="left"/>
    </w:pPr>
    <w:rPr>
      <w:rFonts w:cs="Times New Roman"/>
      <w:sz w:val="18"/>
      <w:szCs w:val="18"/>
    </w:rPr>
  </w:style>
  <w:style w:type="character" w:customStyle="1" w:styleId="FooterChar">
    <w:name w:val="Footer Char"/>
    <w:link w:val="Footer"/>
    <w:uiPriority w:val="99"/>
    <w:semiHidden/>
    <w:rsid w:val="004A5702"/>
    <w:rPr>
      <w:rFonts w:eastAsia="Calibri" w:cs="Calibri"/>
      <w:sz w:val="18"/>
      <w:szCs w:val="18"/>
      <w:lang w:eastAsia="ar-SA"/>
    </w:rPr>
  </w:style>
  <w:style w:type="paragraph" w:styleId="NormalWeb">
    <w:name w:val="Normal (Web)"/>
    <w:basedOn w:val="Normal"/>
    <w:uiPriority w:val="99"/>
    <w:unhideWhenUsed/>
    <w:rsid w:val="00663713"/>
    <w:pPr>
      <w:suppressAutoHyphens w:val="0"/>
      <w:spacing w:before="100" w:beforeAutospacing="1" w:after="100" w:afterAutospacing="1"/>
      <w:jc w:val="left"/>
    </w:pPr>
    <w:rPr>
      <w:rFonts w:ascii="SimSun" w:eastAsia="SimSun" w:hAnsi="SimSun" w:cs="SimSun"/>
      <w:sz w:val="24"/>
      <w:szCs w:val="24"/>
      <w:lang w:eastAsia="zh-CN"/>
    </w:rPr>
  </w:style>
  <w:style w:type="character" w:styleId="CommentReference">
    <w:name w:val="annotation reference"/>
    <w:unhideWhenUsed/>
    <w:rsid w:val="005979DF"/>
    <w:rPr>
      <w:sz w:val="16"/>
      <w:szCs w:val="16"/>
    </w:rPr>
  </w:style>
  <w:style w:type="paragraph" w:styleId="CommentText">
    <w:name w:val="annotation text"/>
    <w:basedOn w:val="Normal"/>
    <w:link w:val="CommentTextChar"/>
    <w:unhideWhenUsed/>
    <w:rsid w:val="005979DF"/>
    <w:rPr>
      <w:rFonts w:cs="Times New Roman"/>
      <w:szCs w:val="20"/>
    </w:rPr>
  </w:style>
  <w:style w:type="character" w:customStyle="1" w:styleId="CommentTextChar">
    <w:name w:val="Comment Text Char"/>
    <w:link w:val="CommentText"/>
    <w:rsid w:val="005979DF"/>
    <w:rPr>
      <w:rFonts w:eastAsia="Calibri" w:cs="Calibri"/>
      <w:lang w:eastAsia="ar-SA"/>
    </w:rPr>
  </w:style>
  <w:style w:type="paragraph" w:styleId="CommentSubject">
    <w:name w:val="annotation subject"/>
    <w:basedOn w:val="CommentText"/>
    <w:next w:val="CommentText"/>
    <w:link w:val="CommentSubjectChar"/>
    <w:unhideWhenUsed/>
    <w:rsid w:val="005979DF"/>
    <w:rPr>
      <w:b/>
      <w:bCs/>
    </w:rPr>
  </w:style>
  <w:style w:type="character" w:customStyle="1" w:styleId="CommentSubjectChar">
    <w:name w:val="Comment Subject Char"/>
    <w:link w:val="CommentSubject"/>
    <w:rsid w:val="005979DF"/>
    <w:rPr>
      <w:rFonts w:eastAsia="Calibri" w:cs="Calibri"/>
      <w:b/>
      <w:bCs/>
      <w:lang w:eastAsia="ar-SA"/>
    </w:rPr>
  </w:style>
  <w:style w:type="paragraph" w:styleId="DocumentMap">
    <w:name w:val="Document Map"/>
    <w:basedOn w:val="Normal"/>
    <w:link w:val="DocumentMapChar"/>
    <w:uiPriority w:val="99"/>
    <w:semiHidden/>
    <w:unhideWhenUsed/>
    <w:rsid w:val="004354A0"/>
    <w:rPr>
      <w:rFonts w:ascii="Tahoma" w:hAnsi="Tahoma" w:cs="Tahoma"/>
      <w:sz w:val="16"/>
      <w:szCs w:val="16"/>
    </w:rPr>
  </w:style>
  <w:style w:type="character" w:customStyle="1" w:styleId="DocumentMapChar">
    <w:name w:val="Document Map Char"/>
    <w:basedOn w:val="DefaultParagraphFont"/>
    <w:link w:val="DocumentMap"/>
    <w:uiPriority w:val="99"/>
    <w:semiHidden/>
    <w:rsid w:val="004354A0"/>
    <w:rPr>
      <w:rFonts w:ascii="Tahoma" w:eastAsia="Calibri" w:hAnsi="Tahoma" w:cs="Tahoma"/>
      <w:sz w:val="16"/>
      <w:szCs w:val="16"/>
      <w:lang w:eastAsia="ar-SA"/>
    </w:rPr>
  </w:style>
  <w:style w:type="paragraph" w:styleId="Revision">
    <w:name w:val="Revision"/>
    <w:hidden/>
    <w:uiPriority w:val="99"/>
    <w:semiHidden/>
    <w:rsid w:val="008B781E"/>
    <w:rPr>
      <w:rFonts w:eastAsia="Calibri" w:cs="Calibri"/>
      <w:szCs w:val="22"/>
      <w:lang w:eastAsia="ar-SA"/>
    </w:rPr>
  </w:style>
  <w:style w:type="paragraph" w:customStyle="1" w:styleId="T3">
    <w:name w:val="T3"/>
    <w:basedOn w:val="T1"/>
    <w:rsid w:val="00C92306"/>
    <w:pPr>
      <w:pBdr>
        <w:bottom w:val="single" w:sz="6" w:space="1" w:color="auto"/>
      </w:pBdr>
      <w:tabs>
        <w:tab w:val="center" w:pos="4680"/>
      </w:tabs>
      <w:suppressAutoHyphens w:val="0"/>
      <w:spacing w:after="240"/>
      <w:jc w:val="left"/>
    </w:pPr>
    <w:rPr>
      <w:rFonts w:eastAsia="Times New Roman" w:cs="Times New Roman"/>
      <w:b w:val="0"/>
      <w:sz w:val="24"/>
      <w:lang w:eastAsia="en-US"/>
    </w:rPr>
  </w:style>
  <w:style w:type="paragraph" w:styleId="BodyTextIndent">
    <w:name w:val="Body Text Indent"/>
    <w:basedOn w:val="Normal"/>
    <w:link w:val="BodyTextIndentChar"/>
    <w:rsid w:val="00C92306"/>
    <w:pPr>
      <w:suppressAutoHyphens w:val="0"/>
      <w:ind w:left="720" w:hanging="720"/>
      <w:jc w:val="left"/>
    </w:pPr>
    <w:rPr>
      <w:rFonts w:eastAsia="Times New Roman" w:cs="Times New Roman"/>
      <w:sz w:val="22"/>
      <w:szCs w:val="20"/>
      <w:lang w:val="en-GB" w:eastAsia="en-US"/>
    </w:rPr>
  </w:style>
  <w:style w:type="character" w:customStyle="1" w:styleId="BodyTextIndentChar">
    <w:name w:val="Body Text Indent Char"/>
    <w:basedOn w:val="DefaultParagraphFont"/>
    <w:link w:val="BodyTextIndent"/>
    <w:rsid w:val="00C92306"/>
    <w:rPr>
      <w:rFonts w:eastAsia="Times New Roman"/>
      <w:sz w:val="22"/>
      <w:lang w:val="en-GB"/>
    </w:rPr>
  </w:style>
  <w:style w:type="paragraph" w:customStyle="1" w:styleId="T">
    <w:name w:val="T"/>
    <w:aliases w:val="Text"/>
    <w:uiPriority w:val="99"/>
    <w:rsid w:val="00C923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1"/>
      <w:lang w:eastAsia="en-GB"/>
    </w:rPr>
  </w:style>
  <w:style w:type="paragraph" w:customStyle="1" w:styleId="H4">
    <w:name w:val="H4"/>
    <w:aliases w:val="1.1.1.1"/>
    <w:next w:val="T"/>
    <w:uiPriority w:val="99"/>
    <w:rsid w:val="00C923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1"/>
      <w:lang w:eastAsia="en-GB"/>
    </w:rPr>
  </w:style>
  <w:style w:type="paragraph" w:customStyle="1" w:styleId="CellBody">
    <w:name w:val="CellBody"/>
    <w:uiPriority w:val="99"/>
    <w:rsid w:val="00C92306"/>
    <w:pPr>
      <w:widowControl w:val="0"/>
      <w:autoSpaceDE w:val="0"/>
      <w:autoSpaceDN w:val="0"/>
      <w:adjustRightInd w:val="0"/>
      <w:spacing w:line="200" w:lineRule="atLeast"/>
    </w:pPr>
    <w:rPr>
      <w:rFonts w:eastAsia="Times New Roman"/>
      <w:color w:val="000000"/>
      <w:w w:val="1"/>
      <w:sz w:val="18"/>
      <w:szCs w:val="18"/>
      <w:lang w:eastAsia="en-GB"/>
    </w:rPr>
  </w:style>
  <w:style w:type="paragraph" w:customStyle="1" w:styleId="CellHeading">
    <w:name w:val="CellHeading"/>
    <w:uiPriority w:val="99"/>
    <w:rsid w:val="00C92306"/>
    <w:pPr>
      <w:widowControl w:val="0"/>
      <w:suppressAutoHyphens/>
      <w:autoSpaceDE w:val="0"/>
      <w:autoSpaceDN w:val="0"/>
      <w:adjustRightInd w:val="0"/>
      <w:spacing w:line="200" w:lineRule="atLeast"/>
      <w:jc w:val="center"/>
    </w:pPr>
    <w:rPr>
      <w:rFonts w:eastAsia="Times New Roman"/>
      <w:b/>
      <w:bCs/>
      <w:color w:val="000000"/>
      <w:w w:val="1"/>
      <w:sz w:val="18"/>
      <w:szCs w:val="18"/>
      <w:lang w:eastAsia="en-GB"/>
    </w:rPr>
  </w:style>
  <w:style w:type="paragraph" w:customStyle="1" w:styleId="TableTitle">
    <w:name w:val="TableTitle"/>
    <w:next w:val="Normal"/>
    <w:uiPriority w:val="99"/>
    <w:rsid w:val="00C92306"/>
    <w:pPr>
      <w:widowControl w:val="0"/>
      <w:autoSpaceDE w:val="0"/>
      <w:autoSpaceDN w:val="0"/>
      <w:adjustRightInd w:val="0"/>
      <w:spacing w:line="240" w:lineRule="atLeast"/>
      <w:jc w:val="center"/>
    </w:pPr>
    <w:rPr>
      <w:rFonts w:ascii="Arial" w:eastAsia="Times New Roman" w:hAnsi="Arial" w:cs="Arial"/>
      <w:b/>
      <w:bCs/>
      <w:color w:val="000000"/>
      <w:w w:val="1"/>
      <w:lang w:eastAsia="en-GB"/>
    </w:rPr>
  </w:style>
  <w:style w:type="paragraph" w:customStyle="1" w:styleId="H">
    <w:name w:val="H"/>
    <w:aliases w:val="HangingIndent"/>
    <w:uiPriority w:val="99"/>
    <w:rsid w:val="00C92306"/>
    <w:pPr>
      <w:tabs>
        <w:tab w:val="left" w:pos="620"/>
      </w:tabs>
      <w:autoSpaceDE w:val="0"/>
      <w:autoSpaceDN w:val="0"/>
      <w:adjustRightInd w:val="0"/>
      <w:spacing w:line="240" w:lineRule="atLeast"/>
      <w:ind w:left="640" w:hanging="440"/>
      <w:jc w:val="both"/>
    </w:pPr>
    <w:rPr>
      <w:rFonts w:eastAsia="Times New Roman"/>
      <w:color w:val="000000"/>
      <w:w w:val="1"/>
      <w:lang w:eastAsia="en-GB"/>
    </w:rPr>
  </w:style>
  <w:style w:type="paragraph" w:customStyle="1" w:styleId="Note">
    <w:name w:val="Note"/>
    <w:uiPriority w:val="99"/>
    <w:rsid w:val="00C923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1"/>
      <w:sz w:val="18"/>
      <w:szCs w:val="18"/>
      <w:lang w:eastAsia="en-GB"/>
    </w:rPr>
  </w:style>
  <w:style w:type="paragraph" w:customStyle="1" w:styleId="FigTitle">
    <w:name w:val="FigTitle"/>
    <w:uiPriority w:val="99"/>
    <w:rsid w:val="00C92306"/>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C92306"/>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 w:type="paragraph" w:customStyle="1" w:styleId="EditorNote">
    <w:name w:val="Editor_Note"/>
    <w:uiPriority w:val="99"/>
    <w:rsid w:val="00C923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1"/>
      <w:lang w:eastAsia="en-GB"/>
    </w:rPr>
  </w:style>
  <w:style w:type="paragraph" w:customStyle="1" w:styleId="L">
    <w:name w:val="L"/>
    <w:aliases w:val="LetteredList"/>
    <w:uiPriority w:val="99"/>
    <w:rsid w:val="00C92306"/>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1"/>
      <w:lang w:eastAsia="en-GB"/>
    </w:rPr>
  </w:style>
  <w:style w:type="paragraph" w:customStyle="1" w:styleId="L1">
    <w:name w:val="L1"/>
    <w:aliases w:val="LetteredList1"/>
    <w:next w:val="L"/>
    <w:uiPriority w:val="99"/>
    <w:rsid w:val="00C92306"/>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1"/>
      <w:lang w:eastAsia="en-GB"/>
    </w:rPr>
  </w:style>
  <w:style w:type="paragraph" w:customStyle="1" w:styleId="Ll">
    <w:name w:val="Ll"/>
    <w:aliases w:val="NumberedList2"/>
    <w:uiPriority w:val="99"/>
    <w:rsid w:val="00C92306"/>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1"/>
      <w:lang w:eastAsia="en-GB"/>
    </w:rPr>
  </w:style>
  <w:style w:type="paragraph" w:customStyle="1" w:styleId="Ll1">
    <w:name w:val="Ll1"/>
    <w:aliases w:val="NumberedList21"/>
    <w:uiPriority w:val="99"/>
    <w:rsid w:val="00C92306"/>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1"/>
      <w:lang w:eastAsia="en-GB"/>
    </w:rPr>
  </w:style>
  <w:style w:type="paragraph" w:customStyle="1" w:styleId="H5">
    <w:name w:val="H5"/>
    <w:aliases w:val="1.1.1.1.1"/>
    <w:next w:val="T"/>
    <w:uiPriority w:val="99"/>
    <w:rsid w:val="00C923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1"/>
      <w:lang w:eastAsia="en-GB"/>
    </w:rPr>
  </w:style>
  <w:style w:type="paragraph" w:customStyle="1" w:styleId="DL">
    <w:name w:val="DL"/>
    <w:aliases w:val="DashedList2"/>
    <w:uiPriority w:val="99"/>
    <w:rsid w:val="00C9230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1"/>
      <w:lang w:eastAsia="en-GB"/>
    </w:rPr>
  </w:style>
  <w:style w:type="paragraph" w:customStyle="1" w:styleId="H3">
    <w:name w:val="H3"/>
    <w:aliases w:val="1.1.1"/>
    <w:next w:val="T"/>
    <w:rsid w:val="00C923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1"/>
      <w:lang w:eastAsia="en-GB"/>
    </w:rPr>
  </w:style>
  <w:style w:type="paragraph" w:customStyle="1" w:styleId="Body">
    <w:name w:val="Body"/>
    <w:uiPriority w:val="99"/>
    <w:rsid w:val="00C92306"/>
    <w:pPr>
      <w:widowControl w:val="0"/>
      <w:autoSpaceDE w:val="0"/>
      <w:autoSpaceDN w:val="0"/>
      <w:adjustRightInd w:val="0"/>
      <w:spacing w:before="480" w:line="240" w:lineRule="atLeast"/>
      <w:jc w:val="both"/>
    </w:pPr>
    <w:rPr>
      <w:rFonts w:eastAsia="Times New Roman"/>
      <w:color w:val="000000"/>
      <w:w w:val="1"/>
      <w:lang w:eastAsia="en-GB"/>
    </w:rPr>
  </w:style>
  <w:style w:type="paragraph" w:customStyle="1" w:styleId="H2">
    <w:name w:val="H2"/>
    <w:aliases w:val="1.1"/>
    <w:next w:val="T"/>
    <w:uiPriority w:val="99"/>
    <w:rsid w:val="00C923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1"/>
      <w:sz w:val="22"/>
      <w:szCs w:val="22"/>
      <w:lang w:eastAsia="en-GB"/>
    </w:rPr>
  </w:style>
  <w:style w:type="character" w:customStyle="1" w:styleId="editorinsertion">
    <w:name w:val="editor_insertion"/>
    <w:uiPriority w:val="99"/>
    <w:rsid w:val="00C92306"/>
    <w:rPr>
      <w:rFonts w:ascii="Times New Roman" w:hAnsi="Times New Roman" w:cs="Times New Roman" w:hint="default"/>
      <w:color w:val="000000"/>
      <w:spacing w:val="0"/>
      <w:w w:val="100"/>
      <w:sz w:val="20"/>
      <w:szCs w:val="20"/>
      <w:u w:val="thick"/>
      <w:vertAlign w:val="baseline"/>
      <w:lang w:val="en-US"/>
    </w:rPr>
  </w:style>
  <w:style w:type="paragraph" w:styleId="ListParagraph">
    <w:name w:val="List Paragraph"/>
    <w:basedOn w:val="Normal"/>
    <w:uiPriority w:val="34"/>
    <w:qFormat/>
    <w:rsid w:val="00C92306"/>
    <w:pPr>
      <w:suppressAutoHyphens w:val="0"/>
      <w:ind w:left="720"/>
      <w:contextualSpacing/>
      <w:jc w:val="left"/>
    </w:pPr>
    <w:rPr>
      <w:rFonts w:eastAsia="Times New Roman" w:cs="Times New Roman"/>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56">
      <w:bodyDiv w:val="1"/>
      <w:marLeft w:val="0"/>
      <w:marRight w:val="0"/>
      <w:marTop w:val="0"/>
      <w:marBottom w:val="0"/>
      <w:divBdr>
        <w:top w:val="none" w:sz="0" w:space="0" w:color="auto"/>
        <w:left w:val="none" w:sz="0" w:space="0" w:color="auto"/>
        <w:bottom w:val="none" w:sz="0" w:space="0" w:color="auto"/>
        <w:right w:val="none" w:sz="0" w:space="0" w:color="auto"/>
      </w:divBdr>
    </w:div>
    <w:div w:id="84229645">
      <w:bodyDiv w:val="1"/>
      <w:marLeft w:val="0"/>
      <w:marRight w:val="0"/>
      <w:marTop w:val="0"/>
      <w:marBottom w:val="0"/>
      <w:divBdr>
        <w:top w:val="none" w:sz="0" w:space="0" w:color="auto"/>
        <w:left w:val="none" w:sz="0" w:space="0" w:color="auto"/>
        <w:bottom w:val="none" w:sz="0" w:space="0" w:color="auto"/>
        <w:right w:val="none" w:sz="0" w:space="0" w:color="auto"/>
      </w:divBdr>
    </w:div>
    <w:div w:id="97141070">
      <w:bodyDiv w:val="1"/>
      <w:marLeft w:val="0"/>
      <w:marRight w:val="0"/>
      <w:marTop w:val="0"/>
      <w:marBottom w:val="0"/>
      <w:divBdr>
        <w:top w:val="none" w:sz="0" w:space="0" w:color="auto"/>
        <w:left w:val="none" w:sz="0" w:space="0" w:color="auto"/>
        <w:bottom w:val="none" w:sz="0" w:space="0" w:color="auto"/>
        <w:right w:val="none" w:sz="0" w:space="0" w:color="auto"/>
      </w:divBdr>
    </w:div>
    <w:div w:id="97336475">
      <w:bodyDiv w:val="1"/>
      <w:marLeft w:val="0"/>
      <w:marRight w:val="0"/>
      <w:marTop w:val="0"/>
      <w:marBottom w:val="0"/>
      <w:divBdr>
        <w:top w:val="none" w:sz="0" w:space="0" w:color="auto"/>
        <w:left w:val="none" w:sz="0" w:space="0" w:color="auto"/>
        <w:bottom w:val="none" w:sz="0" w:space="0" w:color="auto"/>
        <w:right w:val="none" w:sz="0" w:space="0" w:color="auto"/>
      </w:divBdr>
      <w:divsChild>
        <w:div w:id="1026833549">
          <w:marLeft w:val="0"/>
          <w:marRight w:val="0"/>
          <w:marTop w:val="0"/>
          <w:marBottom w:val="0"/>
          <w:divBdr>
            <w:top w:val="none" w:sz="0" w:space="0" w:color="auto"/>
            <w:left w:val="none" w:sz="0" w:space="0" w:color="auto"/>
            <w:bottom w:val="none" w:sz="0" w:space="0" w:color="auto"/>
            <w:right w:val="none" w:sz="0" w:space="0" w:color="auto"/>
          </w:divBdr>
          <w:divsChild>
            <w:div w:id="21211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049">
      <w:bodyDiv w:val="1"/>
      <w:marLeft w:val="0"/>
      <w:marRight w:val="0"/>
      <w:marTop w:val="0"/>
      <w:marBottom w:val="0"/>
      <w:divBdr>
        <w:top w:val="none" w:sz="0" w:space="0" w:color="auto"/>
        <w:left w:val="none" w:sz="0" w:space="0" w:color="auto"/>
        <w:bottom w:val="none" w:sz="0" w:space="0" w:color="auto"/>
        <w:right w:val="none" w:sz="0" w:space="0" w:color="auto"/>
      </w:divBdr>
    </w:div>
    <w:div w:id="177081028">
      <w:bodyDiv w:val="1"/>
      <w:marLeft w:val="0"/>
      <w:marRight w:val="0"/>
      <w:marTop w:val="0"/>
      <w:marBottom w:val="0"/>
      <w:divBdr>
        <w:top w:val="none" w:sz="0" w:space="0" w:color="auto"/>
        <w:left w:val="none" w:sz="0" w:space="0" w:color="auto"/>
        <w:bottom w:val="none" w:sz="0" w:space="0" w:color="auto"/>
        <w:right w:val="none" w:sz="0" w:space="0" w:color="auto"/>
      </w:divBdr>
      <w:divsChild>
        <w:div w:id="1186595190">
          <w:marLeft w:val="0"/>
          <w:marRight w:val="0"/>
          <w:marTop w:val="0"/>
          <w:marBottom w:val="0"/>
          <w:divBdr>
            <w:top w:val="none" w:sz="0" w:space="0" w:color="auto"/>
            <w:left w:val="none" w:sz="0" w:space="0" w:color="auto"/>
            <w:bottom w:val="none" w:sz="0" w:space="0" w:color="auto"/>
            <w:right w:val="none" w:sz="0" w:space="0" w:color="auto"/>
          </w:divBdr>
          <w:divsChild>
            <w:div w:id="1789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4425">
      <w:bodyDiv w:val="1"/>
      <w:marLeft w:val="0"/>
      <w:marRight w:val="0"/>
      <w:marTop w:val="0"/>
      <w:marBottom w:val="0"/>
      <w:divBdr>
        <w:top w:val="none" w:sz="0" w:space="0" w:color="auto"/>
        <w:left w:val="none" w:sz="0" w:space="0" w:color="auto"/>
        <w:bottom w:val="none" w:sz="0" w:space="0" w:color="auto"/>
        <w:right w:val="none" w:sz="0" w:space="0" w:color="auto"/>
      </w:divBdr>
    </w:div>
    <w:div w:id="185603962">
      <w:bodyDiv w:val="1"/>
      <w:marLeft w:val="0"/>
      <w:marRight w:val="0"/>
      <w:marTop w:val="0"/>
      <w:marBottom w:val="0"/>
      <w:divBdr>
        <w:top w:val="none" w:sz="0" w:space="0" w:color="auto"/>
        <w:left w:val="none" w:sz="0" w:space="0" w:color="auto"/>
        <w:bottom w:val="none" w:sz="0" w:space="0" w:color="auto"/>
        <w:right w:val="none" w:sz="0" w:space="0" w:color="auto"/>
      </w:divBdr>
    </w:div>
    <w:div w:id="186525354">
      <w:bodyDiv w:val="1"/>
      <w:marLeft w:val="0"/>
      <w:marRight w:val="0"/>
      <w:marTop w:val="0"/>
      <w:marBottom w:val="0"/>
      <w:divBdr>
        <w:top w:val="none" w:sz="0" w:space="0" w:color="auto"/>
        <w:left w:val="none" w:sz="0" w:space="0" w:color="auto"/>
        <w:bottom w:val="none" w:sz="0" w:space="0" w:color="auto"/>
        <w:right w:val="none" w:sz="0" w:space="0" w:color="auto"/>
      </w:divBdr>
      <w:divsChild>
        <w:div w:id="728772530">
          <w:marLeft w:val="1166"/>
          <w:marRight w:val="0"/>
          <w:marTop w:val="77"/>
          <w:marBottom w:val="0"/>
          <w:divBdr>
            <w:top w:val="none" w:sz="0" w:space="0" w:color="auto"/>
            <w:left w:val="none" w:sz="0" w:space="0" w:color="auto"/>
            <w:bottom w:val="none" w:sz="0" w:space="0" w:color="auto"/>
            <w:right w:val="none" w:sz="0" w:space="0" w:color="auto"/>
          </w:divBdr>
        </w:div>
        <w:div w:id="1723098203">
          <w:marLeft w:val="1166"/>
          <w:marRight w:val="0"/>
          <w:marTop w:val="77"/>
          <w:marBottom w:val="0"/>
          <w:divBdr>
            <w:top w:val="none" w:sz="0" w:space="0" w:color="auto"/>
            <w:left w:val="none" w:sz="0" w:space="0" w:color="auto"/>
            <w:bottom w:val="none" w:sz="0" w:space="0" w:color="auto"/>
            <w:right w:val="none" w:sz="0" w:space="0" w:color="auto"/>
          </w:divBdr>
        </w:div>
      </w:divsChild>
    </w:div>
    <w:div w:id="310327415">
      <w:bodyDiv w:val="1"/>
      <w:marLeft w:val="0"/>
      <w:marRight w:val="0"/>
      <w:marTop w:val="0"/>
      <w:marBottom w:val="0"/>
      <w:divBdr>
        <w:top w:val="none" w:sz="0" w:space="0" w:color="auto"/>
        <w:left w:val="none" w:sz="0" w:space="0" w:color="auto"/>
        <w:bottom w:val="none" w:sz="0" w:space="0" w:color="auto"/>
        <w:right w:val="none" w:sz="0" w:space="0" w:color="auto"/>
      </w:divBdr>
    </w:div>
    <w:div w:id="317150732">
      <w:bodyDiv w:val="1"/>
      <w:marLeft w:val="0"/>
      <w:marRight w:val="0"/>
      <w:marTop w:val="0"/>
      <w:marBottom w:val="0"/>
      <w:divBdr>
        <w:top w:val="none" w:sz="0" w:space="0" w:color="auto"/>
        <w:left w:val="none" w:sz="0" w:space="0" w:color="auto"/>
        <w:bottom w:val="none" w:sz="0" w:space="0" w:color="auto"/>
        <w:right w:val="none" w:sz="0" w:space="0" w:color="auto"/>
      </w:divBdr>
    </w:div>
    <w:div w:id="376979080">
      <w:bodyDiv w:val="1"/>
      <w:marLeft w:val="0"/>
      <w:marRight w:val="0"/>
      <w:marTop w:val="0"/>
      <w:marBottom w:val="0"/>
      <w:divBdr>
        <w:top w:val="none" w:sz="0" w:space="0" w:color="auto"/>
        <w:left w:val="none" w:sz="0" w:space="0" w:color="auto"/>
        <w:bottom w:val="none" w:sz="0" w:space="0" w:color="auto"/>
        <w:right w:val="none" w:sz="0" w:space="0" w:color="auto"/>
      </w:divBdr>
    </w:div>
    <w:div w:id="517277363">
      <w:bodyDiv w:val="1"/>
      <w:marLeft w:val="0"/>
      <w:marRight w:val="0"/>
      <w:marTop w:val="0"/>
      <w:marBottom w:val="0"/>
      <w:divBdr>
        <w:top w:val="none" w:sz="0" w:space="0" w:color="auto"/>
        <w:left w:val="none" w:sz="0" w:space="0" w:color="auto"/>
        <w:bottom w:val="none" w:sz="0" w:space="0" w:color="auto"/>
        <w:right w:val="none" w:sz="0" w:space="0" w:color="auto"/>
      </w:divBdr>
    </w:div>
    <w:div w:id="656423117">
      <w:bodyDiv w:val="1"/>
      <w:marLeft w:val="0"/>
      <w:marRight w:val="0"/>
      <w:marTop w:val="0"/>
      <w:marBottom w:val="0"/>
      <w:divBdr>
        <w:top w:val="none" w:sz="0" w:space="0" w:color="auto"/>
        <w:left w:val="none" w:sz="0" w:space="0" w:color="auto"/>
        <w:bottom w:val="none" w:sz="0" w:space="0" w:color="auto"/>
        <w:right w:val="none" w:sz="0" w:space="0" w:color="auto"/>
      </w:divBdr>
    </w:div>
    <w:div w:id="667096171">
      <w:bodyDiv w:val="1"/>
      <w:marLeft w:val="0"/>
      <w:marRight w:val="0"/>
      <w:marTop w:val="0"/>
      <w:marBottom w:val="0"/>
      <w:divBdr>
        <w:top w:val="none" w:sz="0" w:space="0" w:color="auto"/>
        <w:left w:val="none" w:sz="0" w:space="0" w:color="auto"/>
        <w:bottom w:val="none" w:sz="0" w:space="0" w:color="auto"/>
        <w:right w:val="none" w:sz="0" w:space="0" w:color="auto"/>
      </w:divBdr>
    </w:div>
    <w:div w:id="720250866">
      <w:bodyDiv w:val="1"/>
      <w:marLeft w:val="0"/>
      <w:marRight w:val="0"/>
      <w:marTop w:val="0"/>
      <w:marBottom w:val="0"/>
      <w:divBdr>
        <w:top w:val="none" w:sz="0" w:space="0" w:color="auto"/>
        <w:left w:val="none" w:sz="0" w:space="0" w:color="auto"/>
        <w:bottom w:val="none" w:sz="0" w:space="0" w:color="auto"/>
        <w:right w:val="none" w:sz="0" w:space="0" w:color="auto"/>
      </w:divBdr>
      <w:divsChild>
        <w:div w:id="40979966">
          <w:marLeft w:val="0"/>
          <w:marRight w:val="0"/>
          <w:marTop w:val="0"/>
          <w:marBottom w:val="0"/>
          <w:divBdr>
            <w:top w:val="none" w:sz="0" w:space="0" w:color="auto"/>
            <w:left w:val="none" w:sz="0" w:space="0" w:color="auto"/>
            <w:bottom w:val="none" w:sz="0" w:space="0" w:color="auto"/>
            <w:right w:val="none" w:sz="0" w:space="0" w:color="auto"/>
          </w:divBdr>
          <w:divsChild>
            <w:div w:id="1201554409">
              <w:marLeft w:val="0"/>
              <w:marRight w:val="0"/>
              <w:marTop w:val="0"/>
              <w:marBottom w:val="0"/>
              <w:divBdr>
                <w:top w:val="none" w:sz="0" w:space="0" w:color="auto"/>
                <w:left w:val="none" w:sz="0" w:space="0" w:color="auto"/>
                <w:bottom w:val="none" w:sz="0" w:space="0" w:color="auto"/>
                <w:right w:val="none" w:sz="0" w:space="0" w:color="auto"/>
              </w:divBdr>
            </w:div>
            <w:div w:id="13533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6660">
      <w:bodyDiv w:val="1"/>
      <w:marLeft w:val="0"/>
      <w:marRight w:val="0"/>
      <w:marTop w:val="0"/>
      <w:marBottom w:val="0"/>
      <w:divBdr>
        <w:top w:val="none" w:sz="0" w:space="0" w:color="auto"/>
        <w:left w:val="none" w:sz="0" w:space="0" w:color="auto"/>
        <w:bottom w:val="none" w:sz="0" w:space="0" w:color="auto"/>
        <w:right w:val="none" w:sz="0" w:space="0" w:color="auto"/>
      </w:divBdr>
    </w:div>
    <w:div w:id="829755102">
      <w:bodyDiv w:val="1"/>
      <w:marLeft w:val="0"/>
      <w:marRight w:val="0"/>
      <w:marTop w:val="0"/>
      <w:marBottom w:val="0"/>
      <w:divBdr>
        <w:top w:val="none" w:sz="0" w:space="0" w:color="auto"/>
        <w:left w:val="none" w:sz="0" w:space="0" w:color="auto"/>
        <w:bottom w:val="none" w:sz="0" w:space="0" w:color="auto"/>
        <w:right w:val="none" w:sz="0" w:space="0" w:color="auto"/>
      </w:divBdr>
      <w:divsChild>
        <w:div w:id="372461978">
          <w:marLeft w:val="547"/>
          <w:marRight w:val="0"/>
          <w:marTop w:val="91"/>
          <w:marBottom w:val="0"/>
          <w:divBdr>
            <w:top w:val="none" w:sz="0" w:space="0" w:color="auto"/>
            <w:left w:val="none" w:sz="0" w:space="0" w:color="auto"/>
            <w:bottom w:val="none" w:sz="0" w:space="0" w:color="auto"/>
            <w:right w:val="none" w:sz="0" w:space="0" w:color="auto"/>
          </w:divBdr>
        </w:div>
        <w:div w:id="730234171">
          <w:marLeft w:val="1166"/>
          <w:marRight w:val="0"/>
          <w:marTop w:val="62"/>
          <w:marBottom w:val="0"/>
          <w:divBdr>
            <w:top w:val="none" w:sz="0" w:space="0" w:color="auto"/>
            <w:left w:val="none" w:sz="0" w:space="0" w:color="auto"/>
            <w:bottom w:val="none" w:sz="0" w:space="0" w:color="auto"/>
            <w:right w:val="none" w:sz="0" w:space="0" w:color="auto"/>
          </w:divBdr>
        </w:div>
        <w:div w:id="1576276377">
          <w:marLeft w:val="1166"/>
          <w:marRight w:val="0"/>
          <w:marTop w:val="62"/>
          <w:marBottom w:val="0"/>
          <w:divBdr>
            <w:top w:val="none" w:sz="0" w:space="0" w:color="auto"/>
            <w:left w:val="none" w:sz="0" w:space="0" w:color="auto"/>
            <w:bottom w:val="none" w:sz="0" w:space="0" w:color="auto"/>
            <w:right w:val="none" w:sz="0" w:space="0" w:color="auto"/>
          </w:divBdr>
        </w:div>
        <w:div w:id="648097005">
          <w:marLeft w:val="1714"/>
          <w:marRight w:val="0"/>
          <w:marTop w:val="53"/>
          <w:marBottom w:val="0"/>
          <w:divBdr>
            <w:top w:val="none" w:sz="0" w:space="0" w:color="auto"/>
            <w:left w:val="none" w:sz="0" w:space="0" w:color="auto"/>
            <w:bottom w:val="none" w:sz="0" w:space="0" w:color="auto"/>
            <w:right w:val="none" w:sz="0" w:space="0" w:color="auto"/>
          </w:divBdr>
        </w:div>
        <w:div w:id="580145732">
          <w:marLeft w:val="547"/>
          <w:marRight w:val="0"/>
          <w:marTop w:val="91"/>
          <w:marBottom w:val="0"/>
          <w:divBdr>
            <w:top w:val="none" w:sz="0" w:space="0" w:color="auto"/>
            <w:left w:val="none" w:sz="0" w:space="0" w:color="auto"/>
            <w:bottom w:val="none" w:sz="0" w:space="0" w:color="auto"/>
            <w:right w:val="none" w:sz="0" w:space="0" w:color="auto"/>
          </w:divBdr>
        </w:div>
        <w:div w:id="371419208">
          <w:marLeft w:val="1166"/>
          <w:marRight w:val="0"/>
          <w:marTop w:val="62"/>
          <w:marBottom w:val="0"/>
          <w:divBdr>
            <w:top w:val="none" w:sz="0" w:space="0" w:color="auto"/>
            <w:left w:val="none" w:sz="0" w:space="0" w:color="auto"/>
            <w:bottom w:val="none" w:sz="0" w:space="0" w:color="auto"/>
            <w:right w:val="none" w:sz="0" w:space="0" w:color="auto"/>
          </w:divBdr>
        </w:div>
        <w:div w:id="660157466">
          <w:marLeft w:val="1714"/>
          <w:marRight w:val="0"/>
          <w:marTop w:val="53"/>
          <w:marBottom w:val="0"/>
          <w:divBdr>
            <w:top w:val="none" w:sz="0" w:space="0" w:color="auto"/>
            <w:left w:val="none" w:sz="0" w:space="0" w:color="auto"/>
            <w:bottom w:val="none" w:sz="0" w:space="0" w:color="auto"/>
            <w:right w:val="none" w:sz="0" w:space="0" w:color="auto"/>
          </w:divBdr>
        </w:div>
        <w:div w:id="1308707941">
          <w:marLeft w:val="1714"/>
          <w:marRight w:val="0"/>
          <w:marTop w:val="53"/>
          <w:marBottom w:val="0"/>
          <w:divBdr>
            <w:top w:val="none" w:sz="0" w:space="0" w:color="auto"/>
            <w:left w:val="none" w:sz="0" w:space="0" w:color="auto"/>
            <w:bottom w:val="none" w:sz="0" w:space="0" w:color="auto"/>
            <w:right w:val="none" w:sz="0" w:space="0" w:color="auto"/>
          </w:divBdr>
        </w:div>
        <w:div w:id="1592622327">
          <w:marLeft w:val="1166"/>
          <w:marRight w:val="0"/>
          <w:marTop w:val="62"/>
          <w:marBottom w:val="0"/>
          <w:divBdr>
            <w:top w:val="none" w:sz="0" w:space="0" w:color="auto"/>
            <w:left w:val="none" w:sz="0" w:space="0" w:color="auto"/>
            <w:bottom w:val="none" w:sz="0" w:space="0" w:color="auto"/>
            <w:right w:val="none" w:sz="0" w:space="0" w:color="auto"/>
          </w:divBdr>
        </w:div>
        <w:div w:id="769743573">
          <w:marLeft w:val="1714"/>
          <w:marRight w:val="0"/>
          <w:marTop w:val="53"/>
          <w:marBottom w:val="0"/>
          <w:divBdr>
            <w:top w:val="none" w:sz="0" w:space="0" w:color="auto"/>
            <w:left w:val="none" w:sz="0" w:space="0" w:color="auto"/>
            <w:bottom w:val="none" w:sz="0" w:space="0" w:color="auto"/>
            <w:right w:val="none" w:sz="0" w:space="0" w:color="auto"/>
          </w:divBdr>
        </w:div>
        <w:div w:id="887298801">
          <w:marLeft w:val="1714"/>
          <w:marRight w:val="0"/>
          <w:marTop w:val="53"/>
          <w:marBottom w:val="0"/>
          <w:divBdr>
            <w:top w:val="none" w:sz="0" w:space="0" w:color="auto"/>
            <w:left w:val="none" w:sz="0" w:space="0" w:color="auto"/>
            <w:bottom w:val="none" w:sz="0" w:space="0" w:color="auto"/>
            <w:right w:val="none" w:sz="0" w:space="0" w:color="auto"/>
          </w:divBdr>
        </w:div>
        <w:div w:id="496968714">
          <w:marLeft w:val="1166"/>
          <w:marRight w:val="0"/>
          <w:marTop w:val="62"/>
          <w:marBottom w:val="0"/>
          <w:divBdr>
            <w:top w:val="none" w:sz="0" w:space="0" w:color="auto"/>
            <w:left w:val="none" w:sz="0" w:space="0" w:color="auto"/>
            <w:bottom w:val="none" w:sz="0" w:space="0" w:color="auto"/>
            <w:right w:val="none" w:sz="0" w:space="0" w:color="auto"/>
          </w:divBdr>
        </w:div>
        <w:div w:id="448932523">
          <w:marLeft w:val="1714"/>
          <w:marRight w:val="0"/>
          <w:marTop w:val="53"/>
          <w:marBottom w:val="0"/>
          <w:divBdr>
            <w:top w:val="none" w:sz="0" w:space="0" w:color="auto"/>
            <w:left w:val="none" w:sz="0" w:space="0" w:color="auto"/>
            <w:bottom w:val="none" w:sz="0" w:space="0" w:color="auto"/>
            <w:right w:val="none" w:sz="0" w:space="0" w:color="auto"/>
          </w:divBdr>
        </w:div>
        <w:div w:id="1803185496">
          <w:marLeft w:val="1714"/>
          <w:marRight w:val="0"/>
          <w:marTop w:val="53"/>
          <w:marBottom w:val="0"/>
          <w:divBdr>
            <w:top w:val="none" w:sz="0" w:space="0" w:color="auto"/>
            <w:left w:val="none" w:sz="0" w:space="0" w:color="auto"/>
            <w:bottom w:val="none" w:sz="0" w:space="0" w:color="auto"/>
            <w:right w:val="none" w:sz="0" w:space="0" w:color="auto"/>
          </w:divBdr>
        </w:div>
        <w:div w:id="1879585687">
          <w:marLeft w:val="1166"/>
          <w:marRight w:val="0"/>
          <w:marTop w:val="62"/>
          <w:marBottom w:val="0"/>
          <w:divBdr>
            <w:top w:val="none" w:sz="0" w:space="0" w:color="auto"/>
            <w:left w:val="none" w:sz="0" w:space="0" w:color="auto"/>
            <w:bottom w:val="none" w:sz="0" w:space="0" w:color="auto"/>
            <w:right w:val="none" w:sz="0" w:space="0" w:color="auto"/>
          </w:divBdr>
        </w:div>
        <w:div w:id="1292711521">
          <w:marLeft w:val="547"/>
          <w:marRight w:val="0"/>
          <w:marTop w:val="91"/>
          <w:marBottom w:val="0"/>
          <w:divBdr>
            <w:top w:val="none" w:sz="0" w:space="0" w:color="auto"/>
            <w:left w:val="none" w:sz="0" w:space="0" w:color="auto"/>
            <w:bottom w:val="none" w:sz="0" w:space="0" w:color="auto"/>
            <w:right w:val="none" w:sz="0" w:space="0" w:color="auto"/>
          </w:divBdr>
        </w:div>
      </w:divsChild>
    </w:div>
    <w:div w:id="974800229">
      <w:bodyDiv w:val="1"/>
      <w:marLeft w:val="0"/>
      <w:marRight w:val="0"/>
      <w:marTop w:val="0"/>
      <w:marBottom w:val="0"/>
      <w:divBdr>
        <w:top w:val="none" w:sz="0" w:space="0" w:color="auto"/>
        <w:left w:val="none" w:sz="0" w:space="0" w:color="auto"/>
        <w:bottom w:val="none" w:sz="0" w:space="0" w:color="auto"/>
        <w:right w:val="none" w:sz="0" w:space="0" w:color="auto"/>
      </w:divBdr>
    </w:div>
    <w:div w:id="1128012440">
      <w:bodyDiv w:val="1"/>
      <w:marLeft w:val="0"/>
      <w:marRight w:val="0"/>
      <w:marTop w:val="0"/>
      <w:marBottom w:val="0"/>
      <w:divBdr>
        <w:top w:val="none" w:sz="0" w:space="0" w:color="auto"/>
        <w:left w:val="none" w:sz="0" w:space="0" w:color="auto"/>
        <w:bottom w:val="none" w:sz="0" w:space="0" w:color="auto"/>
        <w:right w:val="none" w:sz="0" w:space="0" w:color="auto"/>
      </w:divBdr>
    </w:div>
    <w:div w:id="1140148836">
      <w:bodyDiv w:val="1"/>
      <w:marLeft w:val="0"/>
      <w:marRight w:val="0"/>
      <w:marTop w:val="0"/>
      <w:marBottom w:val="0"/>
      <w:divBdr>
        <w:top w:val="none" w:sz="0" w:space="0" w:color="auto"/>
        <w:left w:val="none" w:sz="0" w:space="0" w:color="auto"/>
        <w:bottom w:val="none" w:sz="0" w:space="0" w:color="auto"/>
        <w:right w:val="none" w:sz="0" w:space="0" w:color="auto"/>
      </w:divBdr>
      <w:divsChild>
        <w:div w:id="158615820">
          <w:marLeft w:val="1166"/>
          <w:marRight w:val="0"/>
          <w:marTop w:val="77"/>
          <w:marBottom w:val="0"/>
          <w:divBdr>
            <w:top w:val="none" w:sz="0" w:space="0" w:color="auto"/>
            <w:left w:val="none" w:sz="0" w:space="0" w:color="auto"/>
            <w:bottom w:val="none" w:sz="0" w:space="0" w:color="auto"/>
            <w:right w:val="none" w:sz="0" w:space="0" w:color="auto"/>
          </w:divBdr>
        </w:div>
        <w:div w:id="255747304">
          <w:marLeft w:val="1166"/>
          <w:marRight w:val="0"/>
          <w:marTop w:val="77"/>
          <w:marBottom w:val="0"/>
          <w:divBdr>
            <w:top w:val="none" w:sz="0" w:space="0" w:color="auto"/>
            <w:left w:val="none" w:sz="0" w:space="0" w:color="auto"/>
            <w:bottom w:val="none" w:sz="0" w:space="0" w:color="auto"/>
            <w:right w:val="none" w:sz="0" w:space="0" w:color="auto"/>
          </w:divBdr>
        </w:div>
        <w:div w:id="356350421">
          <w:marLeft w:val="1166"/>
          <w:marRight w:val="0"/>
          <w:marTop w:val="77"/>
          <w:marBottom w:val="0"/>
          <w:divBdr>
            <w:top w:val="none" w:sz="0" w:space="0" w:color="auto"/>
            <w:left w:val="none" w:sz="0" w:space="0" w:color="auto"/>
            <w:bottom w:val="none" w:sz="0" w:space="0" w:color="auto"/>
            <w:right w:val="none" w:sz="0" w:space="0" w:color="auto"/>
          </w:divBdr>
        </w:div>
        <w:div w:id="1152674198">
          <w:marLeft w:val="1166"/>
          <w:marRight w:val="0"/>
          <w:marTop w:val="77"/>
          <w:marBottom w:val="0"/>
          <w:divBdr>
            <w:top w:val="none" w:sz="0" w:space="0" w:color="auto"/>
            <w:left w:val="none" w:sz="0" w:space="0" w:color="auto"/>
            <w:bottom w:val="none" w:sz="0" w:space="0" w:color="auto"/>
            <w:right w:val="none" w:sz="0" w:space="0" w:color="auto"/>
          </w:divBdr>
        </w:div>
        <w:div w:id="1565725761">
          <w:marLeft w:val="1166"/>
          <w:marRight w:val="0"/>
          <w:marTop w:val="77"/>
          <w:marBottom w:val="0"/>
          <w:divBdr>
            <w:top w:val="none" w:sz="0" w:space="0" w:color="auto"/>
            <w:left w:val="none" w:sz="0" w:space="0" w:color="auto"/>
            <w:bottom w:val="none" w:sz="0" w:space="0" w:color="auto"/>
            <w:right w:val="none" w:sz="0" w:space="0" w:color="auto"/>
          </w:divBdr>
        </w:div>
      </w:divsChild>
    </w:div>
    <w:div w:id="1183670084">
      <w:bodyDiv w:val="1"/>
      <w:marLeft w:val="0"/>
      <w:marRight w:val="0"/>
      <w:marTop w:val="0"/>
      <w:marBottom w:val="0"/>
      <w:divBdr>
        <w:top w:val="none" w:sz="0" w:space="0" w:color="auto"/>
        <w:left w:val="none" w:sz="0" w:space="0" w:color="auto"/>
        <w:bottom w:val="none" w:sz="0" w:space="0" w:color="auto"/>
        <w:right w:val="none" w:sz="0" w:space="0" w:color="auto"/>
      </w:divBdr>
      <w:divsChild>
        <w:div w:id="1944872754">
          <w:marLeft w:val="547"/>
          <w:marRight w:val="0"/>
          <w:marTop w:val="82"/>
          <w:marBottom w:val="0"/>
          <w:divBdr>
            <w:top w:val="none" w:sz="0" w:space="0" w:color="auto"/>
            <w:left w:val="none" w:sz="0" w:space="0" w:color="auto"/>
            <w:bottom w:val="none" w:sz="0" w:space="0" w:color="auto"/>
            <w:right w:val="none" w:sz="0" w:space="0" w:color="auto"/>
          </w:divBdr>
        </w:div>
        <w:div w:id="1743019675">
          <w:marLeft w:val="547"/>
          <w:marRight w:val="0"/>
          <w:marTop w:val="82"/>
          <w:marBottom w:val="0"/>
          <w:divBdr>
            <w:top w:val="none" w:sz="0" w:space="0" w:color="auto"/>
            <w:left w:val="none" w:sz="0" w:space="0" w:color="auto"/>
            <w:bottom w:val="none" w:sz="0" w:space="0" w:color="auto"/>
            <w:right w:val="none" w:sz="0" w:space="0" w:color="auto"/>
          </w:divBdr>
        </w:div>
        <w:div w:id="1099906414">
          <w:marLeft w:val="547"/>
          <w:marRight w:val="0"/>
          <w:marTop w:val="82"/>
          <w:marBottom w:val="0"/>
          <w:divBdr>
            <w:top w:val="none" w:sz="0" w:space="0" w:color="auto"/>
            <w:left w:val="none" w:sz="0" w:space="0" w:color="auto"/>
            <w:bottom w:val="none" w:sz="0" w:space="0" w:color="auto"/>
            <w:right w:val="none" w:sz="0" w:space="0" w:color="auto"/>
          </w:divBdr>
        </w:div>
        <w:div w:id="2054647023">
          <w:marLeft w:val="1166"/>
          <w:marRight w:val="0"/>
          <w:marTop w:val="67"/>
          <w:marBottom w:val="0"/>
          <w:divBdr>
            <w:top w:val="none" w:sz="0" w:space="0" w:color="auto"/>
            <w:left w:val="none" w:sz="0" w:space="0" w:color="auto"/>
            <w:bottom w:val="none" w:sz="0" w:space="0" w:color="auto"/>
            <w:right w:val="none" w:sz="0" w:space="0" w:color="auto"/>
          </w:divBdr>
        </w:div>
        <w:div w:id="1020204551">
          <w:marLeft w:val="547"/>
          <w:marRight w:val="0"/>
          <w:marTop w:val="82"/>
          <w:marBottom w:val="0"/>
          <w:divBdr>
            <w:top w:val="none" w:sz="0" w:space="0" w:color="auto"/>
            <w:left w:val="none" w:sz="0" w:space="0" w:color="auto"/>
            <w:bottom w:val="none" w:sz="0" w:space="0" w:color="auto"/>
            <w:right w:val="none" w:sz="0" w:space="0" w:color="auto"/>
          </w:divBdr>
        </w:div>
        <w:div w:id="1290627650">
          <w:marLeft w:val="1166"/>
          <w:marRight w:val="0"/>
          <w:marTop w:val="82"/>
          <w:marBottom w:val="0"/>
          <w:divBdr>
            <w:top w:val="none" w:sz="0" w:space="0" w:color="auto"/>
            <w:left w:val="none" w:sz="0" w:space="0" w:color="auto"/>
            <w:bottom w:val="none" w:sz="0" w:space="0" w:color="auto"/>
            <w:right w:val="none" w:sz="0" w:space="0" w:color="auto"/>
          </w:divBdr>
        </w:div>
        <w:div w:id="1528181973">
          <w:marLeft w:val="547"/>
          <w:marRight w:val="0"/>
          <w:marTop w:val="82"/>
          <w:marBottom w:val="0"/>
          <w:divBdr>
            <w:top w:val="none" w:sz="0" w:space="0" w:color="auto"/>
            <w:left w:val="none" w:sz="0" w:space="0" w:color="auto"/>
            <w:bottom w:val="none" w:sz="0" w:space="0" w:color="auto"/>
            <w:right w:val="none" w:sz="0" w:space="0" w:color="auto"/>
          </w:divBdr>
        </w:div>
        <w:div w:id="1114980014">
          <w:marLeft w:val="1166"/>
          <w:marRight w:val="0"/>
          <w:marTop w:val="67"/>
          <w:marBottom w:val="0"/>
          <w:divBdr>
            <w:top w:val="none" w:sz="0" w:space="0" w:color="auto"/>
            <w:left w:val="none" w:sz="0" w:space="0" w:color="auto"/>
            <w:bottom w:val="none" w:sz="0" w:space="0" w:color="auto"/>
            <w:right w:val="none" w:sz="0" w:space="0" w:color="auto"/>
          </w:divBdr>
        </w:div>
        <w:div w:id="1153446342">
          <w:marLeft w:val="547"/>
          <w:marRight w:val="0"/>
          <w:marTop w:val="82"/>
          <w:marBottom w:val="0"/>
          <w:divBdr>
            <w:top w:val="none" w:sz="0" w:space="0" w:color="auto"/>
            <w:left w:val="none" w:sz="0" w:space="0" w:color="auto"/>
            <w:bottom w:val="none" w:sz="0" w:space="0" w:color="auto"/>
            <w:right w:val="none" w:sz="0" w:space="0" w:color="auto"/>
          </w:divBdr>
        </w:div>
        <w:div w:id="1191337839">
          <w:marLeft w:val="547"/>
          <w:marRight w:val="0"/>
          <w:marTop w:val="82"/>
          <w:marBottom w:val="0"/>
          <w:divBdr>
            <w:top w:val="none" w:sz="0" w:space="0" w:color="auto"/>
            <w:left w:val="none" w:sz="0" w:space="0" w:color="auto"/>
            <w:bottom w:val="none" w:sz="0" w:space="0" w:color="auto"/>
            <w:right w:val="none" w:sz="0" w:space="0" w:color="auto"/>
          </w:divBdr>
        </w:div>
      </w:divsChild>
    </w:div>
    <w:div w:id="1242983476">
      <w:bodyDiv w:val="1"/>
      <w:marLeft w:val="0"/>
      <w:marRight w:val="0"/>
      <w:marTop w:val="0"/>
      <w:marBottom w:val="0"/>
      <w:divBdr>
        <w:top w:val="none" w:sz="0" w:space="0" w:color="auto"/>
        <w:left w:val="none" w:sz="0" w:space="0" w:color="auto"/>
        <w:bottom w:val="none" w:sz="0" w:space="0" w:color="auto"/>
        <w:right w:val="none" w:sz="0" w:space="0" w:color="auto"/>
      </w:divBdr>
    </w:div>
    <w:div w:id="1293289702">
      <w:bodyDiv w:val="1"/>
      <w:marLeft w:val="0"/>
      <w:marRight w:val="0"/>
      <w:marTop w:val="0"/>
      <w:marBottom w:val="0"/>
      <w:divBdr>
        <w:top w:val="none" w:sz="0" w:space="0" w:color="auto"/>
        <w:left w:val="none" w:sz="0" w:space="0" w:color="auto"/>
        <w:bottom w:val="none" w:sz="0" w:space="0" w:color="auto"/>
        <w:right w:val="none" w:sz="0" w:space="0" w:color="auto"/>
      </w:divBdr>
    </w:div>
    <w:div w:id="1367102175">
      <w:bodyDiv w:val="1"/>
      <w:marLeft w:val="0"/>
      <w:marRight w:val="0"/>
      <w:marTop w:val="0"/>
      <w:marBottom w:val="0"/>
      <w:divBdr>
        <w:top w:val="none" w:sz="0" w:space="0" w:color="auto"/>
        <w:left w:val="none" w:sz="0" w:space="0" w:color="auto"/>
        <w:bottom w:val="none" w:sz="0" w:space="0" w:color="auto"/>
        <w:right w:val="none" w:sz="0" w:space="0" w:color="auto"/>
      </w:divBdr>
    </w:div>
    <w:div w:id="1385446287">
      <w:bodyDiv w:val="1"/>
      <w:marLeft w:val="0"/>
      <w:marRight w:val="0"/>
      <w:marTop w:val="0"/>
      <w:marBottom w:val="0"/>
      <w:divBdr>
        <w:top w:val="none" w:sz="0" w:space="0" w:color="auto"/>
        <w:left w:val="none" w:sz="0" w:space="0" w:color="auto"/>
        <w:bottom w:val="none" w:sz="0" w:space="0" w:color="auto"/>
        <w:right w:val="none" w:sz="0" w:space="0" w:color="auto"/>
      </w:divBdr>
    </w:div>
    <w:div w:id="1434519300">
      <w:bodyDiv w:val="1"/>
      <w:marLeft w:val="0"/>
      <w:marRight w:val="0"/>
      <w:marTop w:val="0"/>
      <w:marBottom w:val="0"/>
      <w:divBdr>
        <w:top w:val="none" w:sz="0" w:space="0" w:color="auto"/>
        <w:left w:val="none" w:sz="0" w:space="0" w:color="auto"/>
        <w:bottom w:val="none" w:sz="0" w:space="0" w:color="auto"/>
        <w:right w:val="none" w:sz="0" w:space="0" w:color="auto"/>
      </w:divBdr>
    </w:div>
    <w:div w:id="1485462571">
      <w:bodyDiv w:val="1"/>
      <w:marLeft w:val="0"/>
      <w:marRight w:val="0"/>
      <w:marTop w:val="0"/>
      <w:marBottom w:val="0"/>
      <w:divBdr>
        <w:top w:val="none" w:sz="0" w:space="0" w:color="auto"/>
        <w:left w:val="none" w:sz="0" w:space="0" w:color="auto"/>
        <w:bottom w:val="none" w:sz="0" w:space="0" w:color="auto"/>
        <w:right w:val="none" w:sz="0" w:space="0" w:color="auto"/>
      </w:divBdr>
    </w:div>
    <w:div w:id="1520239924">
      <w:bodyDiv w:val="1"/>
      <w:marLeft w:val="0"/>
      <w:marRight w:val="0"/>
      <w:marTop w:val="0"/>
      <w:marBottom w:val="0"/>
      <w:divBdr>
        <w:top w:val="none" w:sz="0" w:space="0" w:color="auto"/>
        <w:left w:val="none" w:sz="0" w:space="0" w:color="auto"/>
        <w:bottom w:val="none" w:sz="0" w:space="0" w:color="auto"/>
        <w:right w:val="none" w:sz="0" w:space="0" w:color="auto"/>
      </w:divBdr>
      <w:divsChild>
        <w:div w:id="698313862">
          <w:marLeft w:val="547"/>
          <w:marRight w:val="0"/>
          <w:marTop w:val="58"/>
          <w:marBottom w:val="0"/>
          <w:divBdr>
            <w:top w:val="none" w:sz="0" w:space="0" w:color="auto"/>
            <w:left w:val="none" w:sz="0" w:space="0" w:color="auto"/>
            <w:bottom w:val="none" w:sz="0" w:space="0" w:color="auto"/>
            <w:right w:val="none" w:sz="0" w:space="0" w:color="auto"/>
          </w:divBdr>
        </w:div>
        <w:div w:id="40984256">
          <w:marLeft w:val="547"/>
          <w:marRight w:val="0"/>
          <w:marTop w:val="58"/>
          <w:marBottom w:val="0"/>
          <w:divBdr>
            <w:top w:val="none" w:sz="0" w:space="0" w:color="auto"/>
            <w:left w:val="none" w:sz="0" w:space="0" w:color="auto"/>
            <w:bottom w:val="none" w:sz="0" w:space="0" w:color="auto"/>
            <w:right w:val="none" w:sz="0" w:space="0" w:color="auto"/>
          </w:divBdr>
        </w:div>
        <w:div w:id="18940449">
          <w:marLeft w:val="547"/>
          <w:marRight w:val="0"/>
          <w:marTop w:val="58"/>
          <w:marBottom w:val="0"/>
          <w:divBdr>
            <w:top w:val="none" w:sz="0" w:space="0" w:color="auto"/>
            <w:left w:val="none" w:sz="0" w:space="0" w:color="auto"/>
            <w:bottom w:val="none" w:sz="0" w:space="0" w:color="auto"/>
            <w:right w:val="none" w:sz="0" w:space="0" w:color="auto"/>
          </w:divBdr>
        </w:div>
        <w:div w:id="1120421363">
          <w:marLeft w:val="547"/>
          <w:marRight w:val="0"/>
          <w:marTop w:val="58"/>
          <w:marBottom w:val="0"/>
          <w:divBdr>
            <w:top w:val="none" w:sz="0" w:space="0" w:color="auto"/>
            <w:left w:val="none" w:sz="0" w:space="0" w:color="auto"/>
            <w:bottom w:val="none" w:sz="0" w:space="0" w:color="auto"/>
            <w:right w:val="none" w:sz="0" w:space="0" w:color="auto"/>
          </w:divBdr>
        </w:div>
        <w:div w:id="672071811">
          <w:marLeft w:val="547"/>
          <w:marRight w:val="0"/>
          <w:marTop w:val="58"/>
          <w:marBottom w:val="0"/>
          <w:divBdr>
            <w:top w:val="none" w:sz="0" w:space="0" w:color="auto"/>
            <w:left w:val="none" w:sz="0" w:space="0" w:color="auto"/>
            <w:bottom w:val="none" w:sz="0" w:space="0" w:color="auto"/>
            <w:right w:val="none" w:sz="0" w:space="0" w:color="auto"/>
          </w:divBdr>
        </w:div>
        <w:div w:id="756638387">
          <w:marLeft w:val="547"/>
          <w:marRight w:val="0"/>
          <w:marTop w:val="58"/>
          <w:marBottom w:val="0"/>
          <w:divBdr>
            <w:top w:val="none" w:sz="0" w:space="0" w:color="auto"/>
            <w:left w:val="none" w:sz="0" w:space="0" w:color="auto"/>
            <w:bottom w:val="none" w:sz="0" w:space="0" w:color="auto"/>
            <w:right w:val="none" w:sz="0" w:space="0" w:color="auto"/>
          </w:divBdr>
        </w:div>
        <w:div w:id="510800273">
          <w:marLeft w:val="547"/>
          <w:marRight w:val="0"/>
          <w:marTop w:val="58"/>
          <w:marBottom w:val="0"/>
          <w:divBdr>
            <w:top w:val="none" w:sz="0" w:space="0" w:color="auto"/>
            <w:left w:val="none" w:sz="0" w:space="0" w:color="auto"/>
            <w:bottom w:val="none" w:sz="0" w:space="0" w:color="auto"/>
            <w:right w:val="none" w:sz="0" w:space="0" w:color="auto"/>
          </w:divBdr>
        </w:div>
        <w:div w:id="442117279">
          <w:marLeft w:val="547"/>
          <w:marRight w:val="0"/>
          <w:marTop w:val="58"/>
          <w:marBottom w:val="0"/>
          <w:divBdr>
            <w:top w:val="none" w:sz="0" w:space="0" w:color="auto"/>
            <w:left w:val="none" w:sz="0" w:space="0" w:color="auto"/>
            <w:bottom w:val="none" w:sz="0" w:space="0" w:color="auto"/>
            <w:right w:val="none" w:sz="0" w:space="0" w:color="auto"/>
          </w:divBdr>
        </w:div>
      </w:divsChild>
    </w:div>
    <w:div w:id="1638223156">
      <w:bodyDiv w:val="1"/>
      <w:marLeft w:val="0"/>
      <w:marRight w:val="0"/>
      <w:marTop w:val="0"/>
      <w:marBottom w:val="0"/>
      <w:divBdr>
        <w:top w:val="none" w:sz="0" w:space="0" w:color="auto"/>
        <w:left w:val="none" w:sz="0" w:space="0" w:color="auto"/>
        <w:bottom w:val="none" w:sz="0" w:space="0" w:color="auto"/>
        <w:right w:val="none" w:sz="0" w:space="0" w:color="auto"/>
      </w:divBdr>
    </w:div>
    <w:div w:id="1767652949">
      <w:bodyDiv w:val="1"/>
      <w:marLeft w:val="0"/>
      <w:marRight w:val="0"/>
      <w:marTop w:val="0"/>
      <w:marBottom w:val="0"/>
      <w:divBdr>
        <w:top w:val="none" w:sz="0" w:space="0" w:color="auto"/>
        <w:left w:val="none" w:sz="0" w:space="0" w:color="auto"/>
        <w:bottom w:val="none" w:sz="0" w:space="0" w:color="auto"/>
        <w:right w:val="none" w:sz="0" w:space="0" w:color="auto"/>
      </w:divBdr>
      <w:divsChild>
        <w:div w:id="1458260860">
          <w:marLeft w:val="547"/>
          <w:marRight w:val="0"/>
          <w:marTop w:val="58"/>
          <w:marBottom w:val="0"/>
          <w:divBdr>
            <w:top w:val="none" w:sz="0" w:space="0" w:color="auto"/>
            <w:left w:val="none" w:sz="0" w:space="0" w:color="auto"/>
            <w:bottom w:val="none" w:sz="0" w:space="0" w:color="auto"/>
            <w:right w:val="none" w:sz="0" w:space="0" w:color="auto"/>
          </w:divBdr>
        </w:div>
      </w:divsChild>
    </w:div>
    <w:div w:id="18670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art.kerry@nxp.com"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mailto:stuart.kerry@nxp.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D72C-BA08-4886-AEF6-E2D88E49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2017-01-11T14:42:00Z</dcterms:created>
  <dcterms:modified xsi:type="dcterms:W3CDTF">2017-01-11T14:42:00Z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1483568166</vt:lpwstr>
  </property>
</Properties>
</file>