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ABB6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14:paraId="0D64E2A7" w14:textId="77777777" w:rsidTr="00897557">
        <w:trPr>
          <w:trHeight w:val="485"/>
          <w:jc w:val="center"/>
        </w:trPr>
        <w:tc>
          <w:tcPr>
            <w:tcW w:w="9576" w:type="dxa"/>
            <w:gridSpan w:val="5"/>
            <w:vAlign w:val="center"/>
          </w:tcPr>
          <w:p w14:paraId="2884E57E" w14:textId="2FEAAABE" w:rsidR="00CA09B2" w:rsidRDefault="006C308D" w:rsidP="006C4DAB">
            <w:pPr>
              <w:pStyle w:val="T2"/>
              <w:rPr>
                <w:lang w:eastAsia="ja-JP"/>
              </w:rPr>
            </w:pPr>
            <w:r>
              <w:rPr>
                <w:rFonts w:hint="eastAsia"/>
                <w:lang w:eastAsia="ja-JP"/>
              </w:rPr>
              <w:t xml:space="preserve">6.9.1 Short SSW packet </w:t>
            </w:r>
            <w:r w:rsidR="001C7D44" w:rsidRPr="005D4F47">
              <w:t>related text for D0.1</w:t>
            </w:r>
          </w:p>
        </w:tc>
      </w:tr>
      <w:tr w:rsidR="00CA09B2" w14:paraId="2C5039B0" w14:textId="77777777" w:rsidTr="00897557">
        <w:trPr>
          <w:trHeight w:val="359"/>
          <w:jc w:val="center"/>
        </w:trPr>
        <w:tc>
          <w:tcPr>
            <w:tcW w:w="9576" w:type="dxa"/>
            <w:gridSpan w:val="5"/>
            <w:vAlign w:val="center"/>
          </w:tcPr>
          <w:p w14:paraId="7257C5E8" w14:textId="045CED7F" w:rsidR="00CA09B2" w:rsidRDefault="00CA09B2" w:rsidP="009A3CEE">
            <w:pPr>
              <w:pStyle w:val="T2"/>
              <w:ind w:left="0"/>
              <w:rPr>
                <w:sz w:val="20"/>
                <w:lang w:eastAsia="ja-JP"/>
              </w:rPr>
            </w:pPr>
            <w:r>
              <w:rPr>
                <w:sz w:val="20"/>
              </w:rPr>
              <w:t>Date:</w:t>
            </w:r>
            <w:r>
              <w:rPr>
                <w:b w:val="0"/>
                <w:sz w:val="20"/>
              </w:rPr>
              <w:t xml:space="preserve">  </w:t>
            </w:r>
            <w:r w:rsidR="009A3CEE">
              <w:rPr>
                <w:b w:val="0"/>
                <w:sz w:val="20"/>
              </w:rPr>
              <w:t>201</w:t>
            </w:r>
            <w:r w:rsidR="009A3CEE">
              <w:rPr>
                <w:rFonts w:hint="eastAsia"/>
                <w:b w:val="0"/>
                <w:sz w:val="20"/>
                <w:lang w:eastAsia="ja-JP"/>
              </w:rPr>
              <w:t>7</w:t>
            </w:r>
            <w:r>
              <w:rPr>
                <w:b w:val="0"/>
                <w:sz w:val="20"/>
              </w:rPr>
              <w:t>-</w:t>
            </w:r>
            <w:r w:rsidR="00AC74DD">
              <w:rPr>
                <w:rFonts w:hint="eastAsia"/>
                <w:b w:val="0"/>
                <w:sz w:val="20"/>
                <w:lang w:eastAsia="ja-JP"/>
              </w:rPr>
              <w:t>1</w:t>
            </w:r>
            <w:r>
              <w:rPr>
                <w:b w:val="0"/>
                <w:sz w:val="20"/>
              </w:rPr>
              <w:t>-</w:t>
            </w:r>
            <w:r w:rsidR="009A3CEE">
              <w:rPr>
                <w:rFonts w:hint="eastAsia"/>
                <w:b w:val="0"/>
                <w:sz w:val="20"/>
                <w:lang w:eastAsia="ja-JP"/>
              </w:rPr>
              <w:t>11</w:t>
            </w:r>
          </w:p>
        </w:tc>
      </w:tr>
      <w:tr w:rsidR="00CA09B2" w14:paraId="537CC1CC" w14:textId="77777777" w:rsidTr="00897557">
        <w:trPr>
          <w:cantSplit/>
          <w:jc w:val="center"/>
        </w:trPr>
        <w:tc>
          <w:tcPr>
            <w:tcW w:w="9576" w:type="dxa"/>
            <w:gridSpan w:val="5"/>
            <w:vAlign w:val="center"/>
          </w:tcPr>
          <w:p w14:paraId="1CC1D7B3" w14:textId="77777777" w:rsidR="00CA09B2" w:rsidRDefault="00CA09B2">
            <w:pPr>
              <w:pStyle w:val="T2"/>
              <w:spacing w:after="0"/>
              <w:ind w:left="0" w:right="0"/>
              <w:jc w:val="left"/>
              <w:rPr>
                <w:sz w:val="20"/>
              </w:rPr>
            </w:pPr>
            <w:r>
              <w:rPr>
                <w:sz w:val="20"/>
              </w:rPr>
              <w:t>Author(s):</w:t>
            </w:r>
          </w:p>
        </w:tc>
      </w:tr>
      <w:tr w:rsidR="00CA09B2" w14:paraId="022C206B" w14:textId="77777777" w:rsidTr="009264AB">
        <w:trPr>
          <w:jc w:val="center"/>
        </w:trPr>
        <w:tc>
          <w:tcPr>
            <w:tcW w:w="2178" w:type="dxa"/>
            <w:vAlign w:val="center"/>
          </w:tcPr>
          <w:p w14:paraId="74238BCB" w14:textId="77777777" w:rsidR="00CA09B2" w:rsidRDefault="00CA09B2">
            <w:pPr>
              <w:pStyle w:val="T2"/>
              <w:spacing w:after="0"/>
              <w:ind w:left="0" w:right="0"/>
              <w:jc w:val="left"/>
              <w:rPr>
                <w:sz w:val="20"/>
              </w:rPr>
            </w:pPr>
            <w:r>
              <w:rPr>
                <w:sz w:val="20"/>
              </w:rPr>
              <w:t>Name</w:t>
            </w:r>
          </w:p>
        </w:tc>
        <w:tc>
          <w:tcPr>
            <w:tcW w:w="1147" w:type="dxa"/>
            <w:vAlign w:val="center"/>
          </w:tcPr>
          <w:p w14:paraId="12B6DF0A" w14:textId="77777777" w:rsidR="00CA09B2" w:rsidRDefault="0062440B">
            <w:pPr>
              <w:pStyle w:val="T2"/>
              <w:spacing w:after="0"/>
              <w:ind w:left="0" w:right="0"/>
              <w:jc w:val="left"/>
              <w:rPr>
                <w:sz w:val="20"/>
              </w:rPr>
            </w:pPr>
            <w:r>
              <w:rPr>
                <w:sz w:val="20"/>
              </w:rPr>
              <w:t>Affiliation</w:t>
            </w:r>
          </w:p>
        </w:tc>
        <w:tc>
          <w:tcPr>
            <w:tcW w:w="2340" w:type="dxa"/>
            <w:vAlign w:val="center"/>
          </w:tcPr>
          <w:p w14:paraId="0C973284" w14:textId="77777777" w:rsidR="00CA09B2" w:rsidRDefault="00CA09B2">
            <w:pPr>
              <w:pStyle w:val="T2"/>
              <w:spacing w:after="0"/>
              <w:ind w:left="0" w:right="0"/>
              <w:jc w:val="left"/>
              <w:rPr>
                <w:sz w:val="20"/>
              </w:rPr>
            </w:pPr>
            <w:r>
              <w:rPr>
                <w:sz w:val="20"/>
              </w:rPr>
              <w:t>Address</w:t>
            </w:r>
          </w:p>
        </w:tc>
        <w:tc>
          <w:tcPr>
            <w:tcW w:w="1710" w:type="dxa"/>
            <w:vAlign w:val="center"/>
          </w:tcPr>
          <w:p w14:paraId="1F79A80E" w14:textId="77777777" w:rsidR="00CA09B2" w:rsidRDefault="00CA09B2">
            <w:pPr>
              <w:pStyle w:val="T2"/>
              <w:spacing w:after="0"/>
              <w:ind w:left="0" w:right="0"/>
              <w:jc w:val="left"/>
              <w:rPr>
                <w:sz w:val="20"/>
              </w:rPr>
            </w:pPr>
            <w:r>
              <w:rPr>
                <w:sz w:val="20"/>
              </w:rPr>
              <w:t>Phone</w:t>
            </w:r>
          </w:p>
        </w:tc>
        <w:tc>
          <w:tcPr>
            <w:tcW w:w="2201" w:type="dxa"/>
            <w:vAlign w:val="center"/>
          </w:tcPr>
          <w:p w14:paraId="1930DA1C" w14:textId="77777777" w:rsidR="00CA09B2" w:rsidRDefault="00CA09B2">
            <w:pPr>
              <w:pStyle w:val="T2"/>
              <w:spacing w:after="0"/>
              <w:ind w:left="0" w:right="0"/>
              <w:jc w:val="left"/>
              <w:rPr>
                <w:sz w:val="20"/>
              </w:rPr>
            </w:pPr>
            <w:r>
              <w:rPr>
                <w:sz w:val="20"/>
              </w:rPr>
              <w:t>email</w:t>
            </w:r>
          </w:p>
        </w:tc>
      </w:tr>
      <w:tr w:rsidR="00CA09B2" w14:paraId="7EE287FA" w14:textId="77777777" w:rsidTr="009264AB">
        <w:trPr>
          <w:jc w:val="center"/>
        </w:trPr>
        <w:tc>
          <w:tcPr>
            <w:tcW w:w="2178" w:type="dxa"/>
            <w:vAlign w:val="center"/>
          </w:tcPr>
          <w:p w14:paraId="71E45DD8" w14:textId="77777777" w:rsidR="00CA09B2" w:rsidRDefault="00323B8F" w:rsidP="00323B8F">
            <w:pPr>
              <w:pStyle w:val="T2"/>
              <w:spacing w:after="0"/>
              <w:ind w:left="0" w:right="0"/>
              <w:rPr>
                <w:b w:val="0"/>
                <w:sz w:val="20"/>
                <w:lang w:eastAsia="ja-JP"/>
              </w:rPr>
            </w:pPr>
            <w:r>
              <w:rPr>
                <w:rFonts w:hint="eastAsia"/>
                <w:b w:val="0"/>
                <w:sz w:val="20"/>
                <w:lang w:eastAsia="ja-JP"/>
              </w:rPr>
              <w:t>Hiroyuki Motozuka</w:t>
            </w:r>
          </w:p>
        </w:tc>
        <w:tc>
          <w:tcPr>
            <w:tcW w:w="1147" w:type="dxa"/>
            <w:vAlign w:val="center"/>
          </w:tcPr>
          <w:p w14:paraId="60F1116B" w14:textId="77777777" w:rsidR="00CA09B2" w:rsidRDefault="00323B8F">
            <w:pPr>
              <w:pStyle w:val="T2"/>
              <w:spacing w:after="0"/>
              <w:ind w:left="0" w:right="0"/>
              <w:rPr>
                <w:b w:val="0"/>
                <w:sz w:val="20"/>
                <w:lang w:eastAsia="ja-JP"/>
              </w:rPr>
            </w:pPr>
            <w:r>
              <w:rPr>
                <w:rFonts w:hint="eastAsia"/>
                <w:b w:val="0"/>
                <w:sz w:val="20"/>
                <w:lang w:eastAsia="ja-JP"/>
              </w:rPr>
              <w:t>Panasonic</w:t>
            </w:r>
          </w:p>
        </w:tc>
        <w:tc>
          <w:tcPr>
            <w:tcW w:w="2340" w:type="dxa"/>
            <w:vAlign w:val="center"/>
          </w:tcPr>
          <w:p w14:paraId="1B3620A5" w14:textId="77727F09" w:rsidR="00CA09B2" w:rsidRDefault="00143167">
            <w:pPr>
              <w:pStyle w:val="T2"/>
              <w:spacing w:after="0"/>
              <w:ind w:left="0" w:right="0"/>
              <w:rPr>
                <w:b w:val="0"/>
                <w:sz w:val="20"/>
                <w:lang w:eastAsia="ja-JP"/>
              </w:rPr>
            </w:pPr>
            <w:r>
              <w:rPr>
                <w:rFonts w:hint="eastAsia"/>
                <w:b w:val="0"/>
                <w:sz w:val="20"/>
                <w:lang w:eastAsia="ja-JP"/>
              </w:rPr>
              <w:t xml:space="preserve">600 </w:t>
            </w:r>
            <w:proofErr w:type="spellStart"/>
            <w:r>
              <w:rPr>
                <w:rFonts w:hint="eastAsia"/>
                <w:b w:val="0"/>
                <w:sz w:val="20"/>
                <w:lang w:eastAsia="ja-JP"/>
              </w:rPr>
              <w:t>Saedo-cho</w:t>
            </w:r>
            <w:proofErr w:type="spellEnd"/>
            <w:r>
              <w:rPr>
                <w:rFonts w:hint="eastAsia"/>
                <w:b w:val="0"/>
                <w:sz w:val="20"/>
                <w:lang w:eastAsia="ja-JP"/>
              </w:rPr>
              <w:t>, Tsuzuki-</w:t>
            </w:r>
            <w:proofErr w:type="spellStart"/>
            <w:r>
              <w:rPr>
                <w:rFonts w:hint="eastAsia"/>
                <w:b w:val="0"/>
                <w:sz w:val="20"/>
                <w:lang w:eastAsia="ja-JP"/>
              </w:rPr>
              <w:t>ku</w:t>
            </w:r>
            <w:proofErr w:type="spellEnd"/>
            <w:r>
              <w:rPr>
                <w:rFonts w:hint="eastAsia"/>
                <w:b w:val="0"/>
                <w:sz w:val="20"/>
                <w:lang w:eastAsia="ja-JP"/>
              </w:rPr>
              <w:t>, Yokohama 224-8539, Japan</w:t>
            </w:r>
          </w:p>
        </w:tc>
        <w:tc>
          <w:tcPr>
            <w:tcW w:w="1710" w:type="dxa"/>
            <w:vAlign w:val="center"/>
          </w:tcPr>
          <w:p w14:paraId="068F2D91" w14:textId="2378D104" w:rsidR="00CA09B2" w:rsidRDefault="00143167">
            <w:pPr>
              <w:pStyle w:val="T2"/>
              <w:spacing w:after="0"/>
              <w:ind w:left="0" w:right="0"/>
              <w:rPr>
                <w:b w:val="0"/>
                <w:sz w:val="20"/>
                <w:lang w:eastAsia="ja-JP"/>
              </w:rPr>
            </w:pPr>
            <w:r>
              <w:rPr>
                <w:rFonts w:hint="eastAsia"/>
                <w:b w:val="0"/>
                <w:sz w:val="20"/>
                <w:lang w:eastAsia="ja-JP"/>
              </w:rPr>
              <w:t>+81-50-3686-8793</w:t>
            </w:r>
          </w:p>
        </w:tc>
        <w:tc>
          <w:tcPr>
            <w:tcW w:w="2201" w:type="dxa"/>
            <w:vAlign w:val="center"/>
          </w:tcPr>
          <w:p w14:paraId="3DD3BC10" w14:textId="77777777" w:rsidR="00CA09B2" w:rsidRDefault="00323B8F">
            <w:pPr>
              <w:pStyle w:val="T2"/>
              <w:spacing w:after="0"/>
              <w:ind w:left="0" w:right="0"/>
              <w:rPr>
                <w:b w:val="0"/>
                <w:sz w:val="16"/>
                <w:lang w:eastAsia="ja-JP"/>
              </w:rPr>
            </w:pPr>
            <w:r>
              <w:rPr>
                <w:rFonts w:hint="eastAsia"/>
                <w:b w:val="0"/>
                <w:sz w:val="16"/>
                <w:lang w:eastAsia="ja-JP"/>
              </w:rPr>
              <w:t>motozuka.hiroyuki@jp.panasonic.com</w:t>
            </w:r>
          </w:p>
        </w:tc>
      </w:tr>
      <w:tr w:rsidR="00323B8F" w14:paraId="3AD56B81" w14:textId="77777777" w:rsidTr="009264AB">
        <w:trPr>
          <w:jc w:val="center"/>
        </w:trPr>
        <w:tc>
          <w:tcPr>
            <w:tcW w:w="2178" w:type="dxa"/>
            <w:vAlign w:val="center"/>
          </w:tcPr>
          <w:p w14:paraId="53877DAD" w14:textId="68CF2A06" w:rsidR="00323B8F" w:rsidRDefault="00980053">
            <w:pPr>
              <w:pStyle w:val="T2"/>
              <w:spacing w:after="0"/>
              <w:ind w:left="0" w:right="0"/>
              <w:rPr>
                <w:rFonts w:hint="eastAsia"/>
                <w:b w:val="0"/>
                <w:sz w:val="20"/>
                <w:lang w:eastAsia="ja-JP"/>
              </w:rPr>
            </w:pPr>
            <w:r w:rsidRPr="00980053">
              <w:rPr>
                <w:b w:val="0"/>
                <w:sz w:val="20"/>
              </w:rPr>
              <w:t>Carlos Cordeir</w:t>
            </w:r>
            <w:r>
              <w:rPr>
                <w:rFonts w:hint="eastAsia"/>
                <w:b w:val="0"/>
                <w:sz w:val="20"/>
                <w:lang w:eastAsia="ja-JP"/>
              </w:rPr>
              <w:t>o</w:t>
            </w:r>
          </w:p>
        </w:tc>
        <w:tc>
          <w:tcPr>
            <w:tcW w:w="1147" w:type="dxa"/>
            <w:vAlign w:val="center"/>
          </w:tcPr>
          <w:p w14:paraId="0FED396E" w14:textId="6E8C19FE" w:rsidR="00323B8F" w:rsidRDefault="00980053">
            <w:pPr>
              <w:pStyle w:val="T2"/>
              <w:spacing w:after="0"/>
              <w:ind w:left="0" w:right="0"/>
              <w:rPr>
                <w:rFonts w:hint="eastAsia"/>
                <w:b w:val="0"/>
                <w:sz w:val="20"/>
                <w:lang w:eastAsia="ja-JP"/>
              </w:rPr>
            </w:pPr>
            <w:r>
              <w:rPr>
                <w:rFonts w:hint="eastAsia"/>
                <w:b w:val="0"/>
                <w:sz w:val="20"/>
                <w:lang w:eastAsia="ja-JP"/>
              </w:rPr>
              <w:t>Intel</w:t>
            </w:r>
          </w:p>
        </w:tc>
        <w:tc>
          <w:tcPr>
            <w:tcW w:w="2340" w:type="dxa"/>
            <w:vAlign w:val="center"/>
          </w:tcPr>
          <w:p w14:paraId="1AC0F3CD" w14:textId="77777777" w:rsidR="00323B8F" w:rsidRDefault="00323B8F">
            <w:pPr>
              <w:pStyle w:val="T2"/>
              <w:spacing w:after="0"/>
              <w:ind w:left="0" w:right="0"/>
              <w:rPr>
                <w:b w:val="0"/>
                <w:sz w:val="20"/>
              </w:rPr>
            </w:pPr>
          </w:p>
        </w:tc>
        <w:tc>
          <w:tcPr>
            <w:tcW w:w="1710" w:type="dxa"/>
            <w:vAlign w:val="center"/>
          </w:tcPr>
          <w:p w14:paraId="7755B3D8" w14:textId="77777777" w:rsidR="00323B8F" w:rsidRDefault="00323B8F">
            <w:pPr>
              <w:pStyle w:val="T2"/>
              <w:spacing w:after="0"/>
              <w:ind w:left="0" w:right="0"/>
              <w:rPr>
                <w:b w:val="0"/>
                <w:sz w:val="20"/>
              </w:rPr>
            </w:pPr>
          </w:p>
        </w:tc>
        <w:tc>
          <w:tcPr>
            <w:tcW w:w="2201" w:type="dxa"/>
            <w:vAlign w:val="center"/>
          </w:tcPr>
          <w:p w14:paraId="2DE16466" w14:textId="24421F44" w:rsidR="00323B8F" w:rsidRDefault="00980053">
            <w:pPr>
              <w:pStyle w:val="T2"/>
              <w:spacing w:after="0"/>
              <w:ind w:left="0" w:right="0"/>
              <w:rPr>
                <w:b w:val="0"/>
                <w:sz w:val="16"/>
              </w:rPr>
            </w:pPr>
            <w:r w:rsidRPr="00980053">
              <w:rPr>
                <w:b w:val="0"/>
                <w:sz w:val="16"/>
              </w:rPr>
              <w:t>carlos.cordeiro@intel.com</w:t>
            </w:r>
          </w:p>
        </w:tc>
      </w:tr>
      <w:tr w:rsidR="00323B8F" w14:paraId="07EC9D23" w14:textId="77777777" w:rsidTr="009264AB">
        <w:trPr>
          <w:jc w:val="center"/>
        </w:trPr>
        <w:tc>
          <w:tcPr>
            <w:tcW w:w="2178" w:type="dxa"/>
            <w:vAlign w:val="center"/>
          </w:tcPr>
          <w:p w14:paraId="288A1486" w14:textId="77777777" w:rsidR="00323B8F" w:rsidRDefault="00323B8F">
            <w:pPr>
              <w:pStyle w:val="T2"/>
              <w:spacing w:after="0"/>
              <w:ind w:left="0" w:right="0"/>
              <w:rPr>
                <w:b w:val="0"/>
                <w:sz w:val="20"/>
              </w:rPr>
            </w:pPr>
          </w:p>
        </w:tc>
        <w:tc>
          <w:tcPr>
            <w:tcW w:w="1147" w:type="dxa"/>
            <w:vAlign w:val="center"/>
          </w:tcPr>
          <w:p w14:paraId="5442184B" w14:textId="77777777" w:rsidR="00323B8F" w:rsidRDefault="00323B8F">
            <w:pPr>
              <w:pStyle w:val="T2"/>
              <w:spacing w:after="0"/>
              <w:ind w:left="0" w:right="0"/>
              <w:rPr>
                <w:b w:val="0"/>
                <w:sz w:val="20"/>
              </w:rPr>
            </w:pPr>
          </w:p>
        </w:tc>
        <w:tc>
          <w:tcPr>
            <w:tcW w:w="2340" w:type="dxa"/>
            <w:vAlign w:val="center"/>
          </w:tcPr>
          <w:p w14:paraId="06AAD742" w14:textId="77777777" w:rsidR="00323B8F" w:rsidRDefault="00323B8F">
            <w:pPr>
              <w:pStyle w:val="T2"/>
              <w:spacing w:after="0"/>
              <w:ind w:left="0" w:right="0"/>
              <w:rPr>
                <w:b w:val="0"/>
                <w:sz w:val="20"/>
              </w:rPr>
            </w:pPr>
          </w:p>
        </w:tc>
        <w:tc>
          <w:tcPr>
            <w:tcW w:w="1710" w:type="dxa"/>
            <w:vAlign w:val="center"/>
          </w:tcPr>
          <w:p w14:paraId="6310A291" w14:textId="77777777" w:rsidR="00323B8F" w:rsidRDefault="00323B8F">
            <w:pPr>
              <w:pStyle w:val="T2"/>
              <w:spacing w:after="0"/>
              <w:ind w:left="0" w:right="0"/>
              <w:rPr>
                <w:b w:val="0"/>
                <w:sz w:val="20"/>
              </w:rPr>
            </w:pPr>
          </w:p>
        </w:tc>
        <w:tc>
          <w:tcPr>
            <w:tcW w:w="2201" w:type="dxa"/>
            <w:vAlign w:val="center"/>
          </w:tcPr>
          <w:p w14:paraId="1039793C" w14:textId="77777777" w:rsidR="00323B8F" w:rsidRDefault="00323B8F">
            <w:pPr>
              <w:pStyle w:val="T2"/>
              <w:spacing w:after="0"/>
              <w:ind w:left="0" w:right="0"/>
              <w:rPr>
                <w:b w:val="0"/>
                <w:sz w:val="16"/>
              </w:rPr>
            </w:pPr>
          </w:p>
        </w:tc>
      </w:tr>
      <w:tr w:rsidR="00323B8F" w14:paraId="3B82923D" w14:textId="77777777" w:rsidTr="009264AB">
        <w:trPr>
          <w:jc w:val="center"/>
        </w:trPr>
        <w:tc>
          <w:tcPr>
            <w:tcW w:w="2178" w:type="dxa"/>
            <w:vAlign w:val="center"/>
          </w:tcPr>
          <w:p w14:paraId="1B54ECE2" w14:textId="77777777" w:rsidR="00323B8F" w:rsidRDefault="00323B8F">
            <w:pPr>
              <w:pStyle w:val="T2"/>
              <w:spacing w:after="0"/>
              <w:ind w:left="0" w:right="0"/>
              <w:rPr>
                <w:b w:val="0"/>
                <w:sz w:val="20"/>
              </w:rPr>
            </w:pPr>
          </w:p>
        </w:tc>
        <w:tc>
          <w:tcPr>
            <w:tcW w:w="1147" w:type="dxa"/>
            <w:vAlign w:val="center"/>
          </w:tcPr>
          <w:p w14:paraId="2410512D" w14:textId="77777777" w:rsidR="00323B8F" w:rsidRDefault="00323B8F">
            <w:pPr>
              <w:pStyle w:val="T2"/>
              <w:spacing w:after="0"/>
              <w:ind w:left="0" w:right="0"/>
              <w:rPr>
                <w:b w:val="0"/>
                <w:sz w:val="20"/>
              </w:rPr>
            </w:pPr>
          </w:p>
        </w:tc>
        <w:tc>
          <w:tcPr>
            <w:tcW w:w="2340" w:type="dxa"/>
            <w:vAlign w:val="center"/>
          </w:tcPr>
          <w:p w14:paraId="2106F23B" w14:textId="77777777" w:rsidR="00323B8F" w:rsidRDefault="00323B8F">
            <w:pPr>
              <w:pStyle w:val="T2"/>
              <w:spacing w:after="0"/>
              <w:ind w:left="0" w:right="0"/>
              <w:rPr>
                <w:b w:val="0"/>
                <w:sz w:val="20"/>
              </w:rPr>
            </w:pPr>
          </w:p>
        </w:tc>
        <w:tc>
          <w:tcPr>
            <w:tcW w:w="1710" w:type="dxa"/>
            <w:vAlign w:val="center"/>
          </w:tcPr>
          <w:p w14:paraId="228794D5" w14:textId="77777777" w:rsidR="00323B8F" w:rsidRDefault="00323B8F">
            <w:pPr>
              <w:pStyle w:val="T2"/>
              <w:spacing w:after="0"/>
              <w:ind w:left="0" w:right="0"/>
              <w:rPr>
                <w:b w:val="0"/>
                <w:sz w:val="20"/>
              </w:rPr>
            </w:pPr>
          </w:p>
        </w:tc>
        <w:tc>
          <w:tcPr>
            <w:tcW w:w="2201" w:type="dxa"/>
            <w:vAlign w:val="center"/>
          </w:tcPr>
          <w:p w14:paraId="46656939" w14:textId="77777777" w:rsidR="00323B8F" w:rsidRDefault="00323B8F">
            <w:pPr>
              <w:pStyle w:val="T2"/>
              <w:spacing w:after="0"/>
              <w:ind w:left="0" w:right="0"/>
              <w:rPr>
                <w:b w:val="0"/>
                <w:sz w:val="16"/>
              </w:rPr>
            </w:pPr>
          </w:p>
        </w:tc>
      </w:tr>
    </w:tbl>
    <w:p w14:paraId="1B310288" w14:textId="77777777" w:rsidR="00CA09B2" w:rsidRDefault="00157EA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69A49CB" wp14:editId="080DB8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6B4E5" w14:textId="77777777" w:rsidR="0029020B" w:rsidRDefault="0029020B">
                            <w:pPr>
                              <w:pStyle w:val="T1"/>
                              <w:spacing w:after="120"/>
                            </w:pPr>
                            <w:r>
                              <w:t>Abstract</w:t>
                            </w:r>
                          </w:p>
                          <w:p w14:paraId="779670E8" w14:textId="162EFBE2" w:rsidR="0029020B" w:rsidRDefault="008763E0">
                            <w:pPr>
                              <w:jc w:val="both"/>
                              <w:rPr>
                                <w:lang w:eastAsia="ja-JP"/>
                              </w:rPr>
                            </w:pPr>
                            <w:r>
                              <w:t xml:space="preserve">This document </w:t>
                            </w:r>
                            <w:r w:rsidR="00DF58D1">
                              <w:t xml:space="preserve">proposes specification text for </w:t>
                            </w:r>
                            <w:proofErr w:type="spellStart"/>
                            <w:r w:rsidR="00DF58D1">
                              <w:t>subcl</w:t>
                            </w:r>
                            <w:r w:rsidR="00DE6208">
                              <w:t>a</w:t>
                            </w:r>
                            <w:r w:rsidR="00DF58D1">
                              <w:t>use</w:t>
                            </w:r>
                            <w:proofErr w:type="spellEnd"/>
                            <w:r w:rsidR="00DF58D1">
                              <w:t xml:space="preserve"> </w:t>
                            </w:r>
                            <w:r w:rsidR="009A3CEE">
                              <w:rPr>
                                <w:rFonts w:hint="eastAsia"/>
                                <w:lang w:eastAsia="ja-JP"/>
                              </w:rPr>
                              <w:t>6.9.1</w:t>
                            </w:r>
                            <w:r w:rsidR="00DF58D1">
                              <w:t xml:space="preserve"> of the SFD describing</w:t>
                            </w:r>
                            <w:r w:rsidR="00D9198B">
                              <w:rPr>
                                <w:rFonts w:hint="eastAsia"/>
                                <w:lang w:eastAsia="ja-JP"/>
                              </w:rPr>
                              <w:t xml:space="preserve"> </w:t>
                            </w:r>
                            <w:r w:rsidR="009A3CEE" w:rsidRPr="009A3CEE">
                              <w:rPr>
                                <w:lang w:eastAsia="ja-JP"/>
                              </w:rPr>
                              <w:t>Short SSW packet</w:t>
                            </w:r>
                            <w:r w:rsidR="00266495">
                              <w:t xml:space="preserve"> [1]</w:t>
                            </w:r>
                            <w:r w:rsidR="00DF58D1">
                              <w:t>.</w:t>
                            </w:r>
                            <w:r w:rsidR="006C308D">
                              <w:rPr>
                                <w:rFonts w:hint="eastAsia"/>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446B4E5" w14:textId="77777777" w:rsidR="0029020B" w:rsidRDefault="0029020B">
                      <w:pPr>
                        <w:pStyle w:val="T1"/>
                        <w:spacing w:after="120"/>
                      </w:pPr>
                      <w:r>
                        <w:t>Abstract</w:t>
                      </w:r>
                    </w:p>
                    <w:p w14:paraId="779670E8" w14:textId="162EFBE2" w:rsidR="0029020B" w:rsidRDefault="008763E0">
                      <w:pPr>
                        <w:jc w:val="both"/>
                        <w:rPr>
                          <w:rFonts w:hint="eastAsia"/>
                          <w:lang w:eastAsia="ja-JP"/>
                        </w:rPr>
                      </w:pPr>
                      <w:r>
                        <w:t xml:space="preserve">This document </w:t>
                      </w:r>
                      <w:r w:rsidR="00DF58D1">
                        <w:t xml:space="preserve">proposes specification text for </w:t>
                      </w:r>
                      <w:proofErr w:type="spellStart"/>
                      <w:r w:rsidR="00DF58D1">
                        <w:t>subcl</w:t>
                      </w:r>
                      <w:r w:rsidR="00DE6208">
                        <w:t>a</w:t>
                      </w:r>
                      <w:r w:rsidR="00DF58D1">
                        <w:t>use</w:t>
                      </w:r>
                      <w:proofErr w:type="spellEnd"/>
                      <w:r w:rsidR="00DF58D1">
                        <w:t xml:space="preserve"> </w:t>
                      </w:r>
                      <w:r w:rsidR="009A3CEE">
                        <w:rPr>
                          <w:rFonts w:hint="eastAsia"/>
                          <w:lang w:eastAsia="ja-JP"/>
                        </w:rPr>
                        <w:t>6.9.1</w:t>
                      </w:r>
                      <w:r w:rsidR="00DF58D1">
                        <w:t xml:space="preserve"> of the SFD describing</w:t>
                      </w:r>
                      <w:r w:rsidR="00D9198B">
                        <w:rPr>
                          <w:rFonts w:hint="eastAsia"/>
                          <w:lang w:eastAsia="ja-JP"/>
                        </w:rPr>
                        <w:t xml:space="preserve"> </w:t>
                      </w:r>
                      <w:r w:rsidR="009A3CEE" w:rsidRPr="009A3CEE">
                        <w:rPr>
                          <w:lang w:eastAsia="ja-JP"/>
                        </w:rPr>
                        <w:t>Short SSW packet</w:t>
                      </w:r>
                      <w:r w:rsidR="00266495">
                        <w:t xml:space="preserve"> [1]</w:t>
                      </w:r>
                      <w:r w:rsidR="00DF58D1">
                        <w:t>.</w:t>
                      </w:r>
                      <w:r w:rsidR="006C308D">
                        <w:rPr>
                          <w:rFonts w:hint="eastAsia"/>
                          <w:lang w:eastAsia="ja-JP"/>
                        </w:rPr>
                        <w:t xml:space="preserve"> </w:t>
                      </w:r>
                    </w:p>
                  </w:txbxContent>
                </v:textbox>
              </v:shape>
            </w:pict>
          </mc:Fallback>
        </mc:AlternateContent>
      </w:r>
    </w:p>
    <w:p w14:paraId="423AE31D" w14:textId="77777777" w:rsidR="00C07B4E" w:rsidRDefault="00C07B4E"/>
    <w:p w14:paraId="6827A2DA" w14:textId="77777777" w:rsidR="00C07B4E" w:rsidRPr="00C07B4E" w:rsidRDefault="00C07B4E" w:rsidP="00C07B4E"/>
    <w:p w14:paraId="539F84CC" w14:textId="77777777" w:rsidR="00C07B4E" w:rsidRPr="00C07B4E" w:rsidRDefault="00C07B4E" w:rsidP="00C07B4E"/>
    <w:p w14:paraId="29B66CC3" w14:textId="77777777" w:rsidR="00C07B4E" w:rsidRPr="00C07B4E" w:rsidRDefault="00C07B4E" w:rsidP="00C07B4E"/>
    <w:p w14:paraId="567748D5" w14:textId="77777777" w:rsidR="00C07B4E" w:rsidRPr="00C07B4E" w:rsidRDefault="00C07B4E" w:rsidP="00C07B4E"/>
    <w:p w14:paraId="393204F9" w14:textId="77777777" w:rsidR="00C07B4E" w:rsidRPr="00C07B4E" w:rsidRDefault="00C07B4E" w:rsidP="00C07B4E"/>
    <w:p w14:paraId="4EF58605" w14:textId="77777777" w:rsidR="00C07B4E" w:rsidRPr="00C07B4E" w:rsidRDefault="00C07B4E" w:rsidP="00C07B4E"/>
    <w:p w14:paraId="3C23452F" w14:textId="77777777" w:rsidR="00C07B4E" w:rsidRPr="00C07B4E" w:rsidRDefault="00C07B4E" w:rsidP="00C07B4E"/>
    <w:p w14:paraId="3021EDF9" w14:textId="77777777" w:rsidR="00C07B4E" w:rsidRPr="00C07B4E" w:rsidRDefault="00C07B4E" w:rsidP="00C07B4E"/>
    <w:p w14:paraId="20B33164" w14:textId="77777777" w:rsidR="00C07B4E" w:rsidRPr="00C07B4E" w:rsidRDefault="00C07B4E" w:rsidP="00C07B4E"/>
    <w:p w14:paraId="157A8B31" w14:textId="77777777" w:rsidR="00C07B4E" w:rsidRPr="00C07B4E" w:rsidRDefault="00C07B4E" w:rsidP="00C07B4E"/>
    <w:p w14:paraId="193AA3AE" w14:textId="77777777" w:rsidR="00C07B4E" w:rsidRPr="00C07B4E" w:rsidRDefault="00C07B4E" w:rsidP="00C07B4E"/>
    <w:p w14:paraId="79A60B9F" w14:textId="77777777" w:rsidR="00C07B4E" w:rsidRPr="00C07B4E" w:rsidRDefault="00C07B4E" w:rsidP="00C07B4E"/>
    <w:p w14:paraId="7218C28D" w14:textId="77777777" w:rsidR="00C07B4E" w:rsidRPr="00C07B4E" w:rsidRDefault="00C07B4E" w:rsidP="00C07B4E"/>
    <w:p w14:paraId="3AEC9BBA" w14:textId="77777777" w:rsidR="00C07B4E" w:rsidRPr="00C07B4E" w:rsidRDefault="00C07B4E" w:rsidP="00C07B4E"/>
    <w:p w14:paraId="221EF5D4" w14:textId="77777777" w:rsidR="00C07B4E" w:rsidRPr="00C07B4E" w:rsidRDefault="00C07B4E" w:rsidP="00C07B4E"/>
    <w:p w14:paraId="18C995E4" w14:textId="77777777" w:rsidR="00C07B4E" w:rsidRPr="00C07B4E" w:rsidRDefault="00C07B4E" w:rsidP="00C07B4E"/>
    <w:p w14:paraId="0888176F" w14:textId="77777777" w:rsidR="00CA09B2" w:rsidRDefault="00CA09B2" w:rsidP="00461356"/>
    <w:p w14:paraId="67F7BB5D" w14:textId="77777777" w:rsidR="00CA09B2" w:rsidRDefault="00CA09B2"/>
    <w:p w14:paraId="25DBC7E9" w14:textId="77777777" w:rsidR="00CA09B2" w:rsidRDefault="00CA09B2">
      <w:r>
        <w:br w:type="page"/>
      </w:r>
    </w:p>
    <w:p w14:paraId="7B910969" w14:textId="77777777" w:rsidR="00344C6C" w:rsidRDefault="00344C6C">
      <w:pPr>
        <w:rPr>
          <w:lang w:eastAsia="ja-JP"/>
        </w:rPr>
      </w:pPr>
    </w:p>
    <w:p w14:paraId="0E76CD93" w14:textId="418756D8" w:rsidR="009A3CEE" w:rsidRDefault="009A3CEE" w:rsidP="009A3CEE">
      <w:pPr>
        <w:pStyle w:val="3"/>
        <w:rPr>
          <w:lang w:eastAsia="ja-JP"/>
        </w:rPr>
      </w:pPr>
      <w:proofErr w:type="spellStart"/>
      <w:r>
        <w:rPr>
          <w:rFonts w:hint="eastAsia"/>
          <w:lang w:eastAsia="ja-JP"/>
        </w:rPr>
        <w:t>x.y.z</w:t>
      </w:r>
      <w:proofErr w:type="spellEnd"/>
      <w:r>
        <w:rPr>
          <w:rFonts w:hint="eastAsia"/>
          <w:lang w:eastAsia="ja-JP"/>
        </w:rPr>
        <w:t xml:space="preserve"> Short SSW packet</w:t>
      </w:r>
    </w:p>
    <w:p w14:paraId="5EA321CE" w14:textId="6A2B8A81" w:rsidR="009A3CEE" w:rsidRDefault="009A3CEE" w:rsidP="009A3CEE">
      <w:pPr>
        <w:pStyle w:val="3"/>
        <w:rPr>
          <w:lang w:eastAsia="ja-JP"/>
        </w:rPr>
      </w:pPr>
      <w:r>
        <w:rPr>
          <w:rFonts w:hint="eastAsia"/>
          <w:lang w:eastAsia="ja-JP"/>
        </w:rPr>
        <w:t>x.y.z.1 General</w:t>
      </w:r>
    </w:p>
    <w:p w14:paraId="42C0199B" w14:textId="77777777" w:rsidR="009A3CEE" w:rsidRPr="009A3CEE" w:rsidRDefault="009A3CEE" w:rsidP="009A3CEE">
      <w:pPr>
        <w:rPr>
          <w:lang w:eastAsia="ja-JP"/>
        </w:rPr>
      </w:pPr>
    </w:p>
    <w:p w14:paraId="0081226C" w14:textId="77777777" w:rsidR="009A3CEE" w:rsidRDefault="009A3CEE" w:rsidP="009A3CEE">
      <w:pPr>
        <w:pStyle w:val="IEEEStdsParagraph"/>
      </w:pPr>
      <w:r>
        <w:t>The Short SSW packet is transmitted in the Data field of an EDMG PPDU. The format of the Short SSW packet depends on whether it is transmitted as part of an I-TXSS or R-TXSS, and whether it is used for SU MIMO or MU MIMO beamforming training.</w:t>
      </w:r>
    </w:p>
    <w:p w14:paraId="751237FD" w14:textId="36ED1282" w:rsidR="009A3CEE" w:rsidRDefault="009A3CEE" w:rsidP="009A3CEE">
      <w:pPr>
        <w:pStyle w:val="IEEEStdsParagraph"/>
      </w:pPr>
      <w:r>
        <w:t xml:space="preserve">The format of the Short SSW packet when transmitted as part of an I-TXSS for SU MIMO beamforming training is shown in </w:t>
      </w:r>
      <w:r>
        <w:fldChar w:fldCharType="begin"/>
      </w:r>
      <w:r>
        <w:instrText xml:space="preserve"> REF _Ref465858214 \r \h </w:instrText>
      </w:r>
      <w:r>
        <w:fldChar w:fldCharType="separate"/>
      </w:r>
      <w:r w:rsidR="001E3341">
        <w:t>Figure 1</w:t>
      </w:r>
      <w:r>
        <w:fldChar w:fldCharType="end"/>
      </w:r>
      <w:r>
        <w:t xml:space="preserve">. The format of the Short SSW packet when transmitted as part of an I-TXSS for MU MIMO beamforming training is shown in </w:t>
      </w:r>
      <w:r>
        <w:fldChar w:fldCharType="begin"/>
      </w:r>
      <w:r>
        <w:instrText xml:space="preserve"> REF _Ref463540390 \r \h </w:instrText>
      </w:r>
      <w:r>
        <w:fldChar w:fldCharType="separate"/>
      </w:r>
      <w:r w:rsidR="001E3341">
        <w:t>Figure 2</w:t>
      </w:r>
      <w:r>
        <w:fldChar w:fldCharType="end"/>
      </w:r>
      <w:r>
        <w:t xml:space="preserve">. The format of the Short SSW packet when transmitted as part of an R-TXSS is shown in </w:t>
      </w:r>
      <w:r>
        <w:fldChar w:fldCharType="begin"/>
      </w:r>
      <w:r>
        <w:instrText xml:space="preserve"> REF _Ref471904182 \r \h </w:instrText>
      </w:r>
      <w:r>
        <w:fldChar w:fldCharType="separate"/>
      </w:r>
      <w:r w:rsidR="001E3341">
        <w:t>Figure 3</w:t>
      </w:r>
      <w:r>
        <w:fldChar w:fldCharType="end"/>
      </w:r>
      <w:r>
        <w:t xml:space="preserve">. The fields of the Short SSW packet are defined in </w:t>
      </w:r>
      <w:r>
        <w:fldChar w:fldCharType="begin"/>
      </w:r>
      <w:r>
        <w:instrText xml:space="preserve"> REF _Ref446353578 \r \h </w:instrText>
      </w:r>
      <w:r>
        <w:fldChar w:fldCharType="separate"/>
      </w:r>
      <w:r w:rsidR="001E3341">
        <w:t>Table 1</w:t>
      </w:r>
      <w:r>
        <w:fldChar w:fldCharType="end"/>
      </w:r>
      <w:r>
        <w:t>.</w:t>
      </w:r>
    </w:p>
    <w:p w14:paraId="56FACBF0" w14:textId="77777777" w:rsidR="009A3CEE" w:rsidRDefault="009A3CEE" w:rsidP="009A3CEE">
      <w:pPr>
        <w:pStyle w:val="IEEEStdsParagraph"/>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736"/>
        <w:gridCol w:w="990"/>
        <w:gridCol w:w="1134"/>
        <w:gridCol w:w="1134"/>
        <w:gridCol w:w="1125"/>
        <w:gridCol w:w="896"/>
        <w:gridCol w:w="672"/>
        <w:gridCol w:w="992"/>
        <w:gridCol w:w="992"/>
        <w:gridCol w:w="582"/>
      </w:tblGrid>
      <w:tr w:rsidR="001E3341" w:rsidRPr="00C01EA3" w14:paraId="6978BEE1" w14:textId="77777777" w:rsidTr="006C308D">
        <w:tc>
          <w:tcPr>
            <w:tcW w:w="261" w:type="pct"/>
            <w:tcBorders>
              <w:top w:val="nil"/>
              <w:left w:val="nil"/>
              <w:bottom w:val="nil"/>
              <w:right w:val="single" w:sz="4" w:space="0" w:color="auto"/>
            </w:tcBorders>
            <w:shd w:val="clear" w:color="auto" w:fill="auto"/>
          </w:tcPr>
          <w:p w14:paraId="6E6E921F" w14:textId="77777777" w:rsidR="001E3341" w:rsidRDefault="001E3341" w:rsidP="00024409">
            <w:pPr>
              <w:pStyle w:val="IEEEStdsTableData-Center"/>
            </w:pPr>
          </w:p>
        </w:tc>
        <w:tc>
          <w:tcPr>
            <w:tcW w:w="377" w:type="pct"/>
            <w:tcBorders>
              <w:left w:val="single" w:sz="4" w:space="0" w:color="auto"/>
            </w:tcBorders>
            <w:shd w:val="clear" w:color="auto" w:fill="auto"/>
          </w:tcPr>
          <w:p w14:paraId="22E8AA99" w14:textId="77777777" w:rsidR="001E3341" w:rsidRDefault="001E3341" w:rsidP="00024409">
            <w:pPr>
              <w:pStyle w:val="IEEEStdsTableData-Center"/>
            </w:pPr>
            <w:r>
              <w:t>Packet Type</w:t>
            </w:r>
          </w:p>
        </w:tc>
        <w:tc>
          <w:tcPr>
            <w:tcW w:w="507" w:type="pct"/>
          </w:tcPr>
          <w:p w14:paraId="52E5624F" w14:textId="77777777" w:rsidR="001E3341" w:rsidRDefault="001E3341" w:rsidP="00024409">
            <w:pPr>
              <w:pStyle w:val="IEEEStdsTableData-Center"/>
            </w:pPr>
            <w:r>
              <w:t>Direction</w:t>
            </w:r>
          </w:p>
        </w:tc>
        <w:tc>
          <w:tcPr>
            <w:tcW w:w="581" w:type="pct"/>
          </w:tcPr>
          <w:p w14:paraId="44F9496A" w14:textId="77777777" w:rsidR="001E3341" w:rsidRDefault="001E3341" w:rsidP="00024409">
            <w:pPr>
              <w:pStyle w:val="IEEEStdsTableData-Center"/>
            </w:pPr>
            <w:r>
              <w:t>Addressing Mode</w:t>
            </w:r>
          </w:p>
        </w:tc>
        <w:tc>
          <w:tcPr>
            <w:tcW w:w="581" w:type="pct"/>
            <w:shd w:val="clear" w:color="auto" w:fill="auto"/>
          </w:tcPr>
          <w:p w14:paraId="2A8243BF" w14:textId="77777777" w:rsidR="001E3341" w:rsidRDefault="001E3341" w:rsidP="00024409">
            <w:pPr>
              <w:pStyle w:val="IEEEStdsTableData-Center"/>
            </w:pPr>
            <w:r>
              <w:t>Source AID</w:t>
            </w:r>
          </w:p>
        </w:tc>
        <w:tc>
          <w:tcPr>
            <w:tcW w:w="576" w:type="pct"/>
          </w:tcPr>
          <w:p w14:paraId="626DC0DD" w14:textId="77777777" w:rsidR="001E3341" w:rsidRDefault="001E3341" w:rsidP="00024409">
            <w:pPr>
              <w:pStyle w:val="IEEEStdsTableData-Center"/>
            </w:pPr>
            <w:r>
              <w:t>Destination AID</w:t>
            </w:r>
          </w:p>
        </w:tc>
        <w:tc>
          <w:tcPr>
            <w:tcW w:w="459" w:type="pct"/>
            <w:shd w:val="clear" w:color="auto" w:fill="auto"/>
          </w:tcPr>
          <w:p w14:paraId="278CCD41" w14:textId="77777777" w:rsidR="001E3341" w:rsidRDefault="001E3341" w:rsidP="00024409">
            <w:pPr>
              <w:pStyle w:val="IEEEStdsTableData-Center"/>
            </w:pPr>
            <w:r>
              <w:t>CDOWN</w:t>
            </w:r>
          </w:p>
        </w:tc>
        <w:tc>
          <w:tcPr>
            <w:tcW w:w="344" w:type="pct"/>
            <w:shd w:val="clear" w:color="auto" w:fill="auto"/>
          </w:tcPr>
          <w:p w14:paraId="5FAB10D3" w14:textId="77777777" w:rsidR="001E3341" w:rsidRDefault="001E3341" w:rsidP="00024409">
            <w:pPr>
              <w:pStyle w:val="IEEEStdsTableData-Center"/>
            </w:pPr>
            <w:r>
              <w:t>RF Chain ID</w:t>
            </w:r>
          </w:p>
        </w:tc>
        <w:tc>
          <w:tcPr>
            <w:tcW w:w="508" w:type="pct"/>
          </w:tcPr>
          <w:p w14:paraId="16497587" w14:textId="1362372B" w:rsidR="001E3341" w:rsidRDefault="001E3341" w:rsidP="00024409">
            <w:pPr>
              <w:pStyle w:val="IEEEStdsTableData-Center"/>
            </w:pPr>
            <w:r>
              <w:rPr>
                <w:rFonts w:hint="eastAsia"/>
              </w:rPr>
              <w:t>Short Scrambled BSSID</w:t>
            </w:r>
          </w:p>
        </w:tc>
        <w:tc>
          <w:tcPr>
            <w:tcW w:w="508" w:type="pct"/>
            <w:shd w:val="clear" w:color="auto" w:fill="auto"/>
          </w:tcPr>
          <w:p w14:paraId="40B1632B" w14:textId="0D411EDB" w:rsidR="001E3341" w:rsidRDefault="001E3341" w:rsidP="00024409">
            <w:pPr>
              <w:pStyle w:val="IEEEStdsTableData-Center"/>
            </w:pPr>
            <w:r>
              <w:t>Reserved</w:t>
            </w:r>
          </w:p>
        </w:tc>
        <w:tc>
          <w:tcPr>
            <w:tcW w:w="298" w:type="pct"/>
            <w:shd w:val="clear" w:color="auto" w:fill="auto"/>
          </w:tcPr>
          <w:p w14:paraId="70362D67" w14:textId="77777777" w:rsidR="001E3341" w:rsidRDefault="001E3341" w:rsidP="00024409">
            <w:pPr>
              <w:pStyle w:val="IEEEStdsTableData-Center"/>
            </w:pPr>
            <w:r>
              <w:t>FCS</w:t>
            </w:r>
          </w:p>
        </w:tc>
      </w:tr>
      <w:tr w:rsidR="001E3341" w:rsidRPr="00C01EA3" w14:paraId="7F873D17" w14:textId="77777777" w:rsidTr="006C308D">
        <w:tc>
          <w:tcPr>
            <w:tcW w:w="261" w:type="pct"/>
            <w:tcBorders>
              <w:top w:val="nil"/>
              <w:left w:val="nil"/>
              <w:bottom w:val="nil"/>
              <w:right w:val="single" w:sz="4" w:space="0" w:color="auto"/>
            </w:tcBorders>
            <w:shd w:val="clear" w:color="auto" w:fill="auto"/>
          </w:tcPr>
          <w:p w14:paraId="583F9E52" w14:textId="77777777" w:rsidR="001E3341" w:rsidRDefault="001E3341" w:rsidP="00024409">
            <w:pPr>
              <w:pStyle w:val="IEEEStdsTableData-Center"/>
            </w:pPr>
            <w:r>
              <w:t>Bits</w:t>
            </w:r>
          </w:p>
        </w:tc>
        <w:tc>
          <w:tcPr>
            <w:tcW w:w="377" w:type="pct"/>
            <w:tcBorders>
              <w:left w:val="single" w:sz="4" w:space="0" w:color="auto"/>
            </w:tcBorders>
            <w:shd w:val="clear" w:color="auto" w:fill="auto"/>
          </w:tcPr>
          <w:p w14:paraId="1BA98ECD" w14:textId="77777777" w:rsidR="001E3341" w:rsidRDefault="001E3341" w:rsidP="00024409">
            <w:pPr>
              <w:pStyle w:val="IEEEStdsTableData-Center"/>
            </w:pPr>
            <w:r>
              <w:t>2</w:t>
            </w:r>
          </w:p>
        </w:tc>
        <w:tc>
          <w:tcPr>
            <w:tcW w:w="507" w:type="pct"/>
          </w:tcPr>
          <w:p w14:paraId="52D80E3C" w14:textId="77777777" w:rsidR="001E3341" w:rsidRDefault="001E3341" w:rsidP="00024409">
            <w:pPr>
              <w:pStyle w:val="IEEEStdsTableData-Center"/>
            </w:pPr>
            <w:r>
              <w:t>1</w:t>
            </w:r>
          </w:p>
        </w:tc>
        <w:tc>
          <w:tcPr>
            <w:tcW w:w="581" w:type="pct"/>
          </w:tcPr>
          <w:p w14:paraId="45A703BD" w14:textId="77777777" w:rsidR="001E3341" w:rsidRDefault="001E3341" w:rsidP="00024409">
            <w:pPr>
              <w:pStyle w:val="IEEEStdsTableData-Center"/>
            </w:pPr>
            <w:r>
              <w:t>1</w:t>
            </w:r>
          </w:p>
        </w:tc>
        <w:tc>
          <w:tcPr>
            <w:tcW w:w="581" w:type="pct"/>
            <w:shd w:val="clear" w:color="auto" w:fill="auto"/>
          </w:tcPr>
          <w:p w14:paraId="334751BD" w14:textId="77777777" w:rsidR="001E3341" w:rsidRDefault="001E3341" w:rsidP="00024409">
            <w:pPr>
              <w:pStyle w:val="IEEEStdsTableData-Center"/>
            </w:pPr>
            <w:r>
              <w:t>8</w:t>
            </w:r>
          </w:p>
        </w:tc>
        <w:tc>
          <w:tcPr>
            <w:tcW w:w="576" w:type="pct"/>
          </w:tcPr>
          <w:p w14:paraId="52177E99" w14:textId="77777777" w:rsidR="001E3341" w:rsidRDefault="001E3341" w:rsidP="00024409">
            <w:pPr>
              <w:pStyle w:val="IEEEStdsTableData-Center"/>
            </w:pPr>
            <w:r>
              <w:t>8</w:t>
            </w:r>
          </w:p>
        </w:tc>
        <w:tc>
          <w:tcPr>
            <w:tcW w:w="459" w:type="pct"/>
            <w:shd w:val="clear" w:color="auto" w:fill="auto"/>
          </w:tcPr>
          <w:p w14:paraId="6A60A399" w14:textId="77777777" w:rsidR="001E3341" w:rsidRDefault="001E3341" w:rsidP="00024409">
            <w:pPr>
              <w:pStyle w:val="IEEEStdsTableData-Center"/>
            </w:pPr>
            <w:r>
              <w:t>11</w:t>
            </w:r>
          </w:p>
        </w:tc>
        <w:tc>
          <w:tcPr>
            <w:tcW w:w="344" w:type="pct"/>
            <w:shd w:val="clear" w:color="auto" w:fill="auto"/>
          </w:tcPr>
          <w:p w14:paraId="187113A1" w14:textId="77777777" w:rsidR="001E3341" w:rsidRDefault="001E3341" w:rsidP="00024409">
            <w:pPr>
              <w:pStyle w:val="IEEEStdsTableData-Center"/>
            </w:pPr>
            <w:r>
              <w:t>2</w:t>
            </w:r>
          </w:p>
        </w:tc>
        <w:tc>
          <w:tcPr>
            <w:tcW w:w="508" w:type="pct"/>
          </w:tcPr>
          <w:p w14:paraId="60B824A2" w14:textId="0AF93F3E" w:rsidR="001E3341" w:rsidRDefault="001E3341" w:rsidP="00024409">
            <w:pPr>
              <w:pStyle w:val="IEEEStdsTableData-Center"/>
            </w:pPr>
            <w:r>
              <w:rPr>
                <w:rFonts w:hint="eastAsia"/>
              </w:rPr>
              <w:t>10</w:t>
            </w:r>
          </w:p>
        </w:tc>
        <w:tc>
          <w:tcPr>
            <w:tcW w:w="508" w:type="pct"/>
            <w:shd w:val="clear" w:color="auto" w:fill="auto"/>
          </w:tcPr>
          <w:p w14:paraId="450AC24F" w14:textId="39EB17B5" w:rsidR="001E3341" w:rsidRDefault="001E3341" w:rsidP="00024409">
            <w:pPr>
              <w:pStyle w:val="IEEEStdsTableData-Center"/>
            </w:pPr>
            <w:r>
              <w:t>1</w:t>
            </w:r>
          </w:p>
        </w:tc>
        <w:tc>
          <w:tcPr>
            <w:tcW w:w="298" w:type="pct"/>
            <w:shd w:val="clear" w:color="auto" w:fill="auto"/>
          </w:tcPr>
          <w:p w14:paraId="48CD1ABA" w14:textId="77777777" w:rsidR="001E3341" w:rsidRDefault="001E3341" w:rsidP="00024409">
            <w:pPr>
              <w:pStyle w:val="IEEEStdsTableData-Center"/>
            </w:pPr>
            <w:r>
              <w:t>4</w:t>
            </w:r>
          </w:p>
        </w:tc>
      </w:tr>
    </w:tbl>
    <w:p w14:paraId="023F8E4D" w14:textId="77777777" w:rsidR="009A3CEE" w:rsidRDefault="009A3CEE" w:rsidP="009A3CEE">
      <w:pPr>
        <w:pStyle w:val="IEEEStdsRegularFigureCaption"/>
      </w:pPr>
      <w:bookmarkStart w:id="0" w:name="_Ref465858214"/>
      <w:r>
        <w:t>—Short SSW packet format when the Direction field is 0 (I-TXSS) and Addressing Mode field is 0</w:t>
      </w:r>
      <w:bookmarkEnd w:id="0"/>
    </w:p>
    <w:p w14:paraId="5B42C583" w14:textId="77777777" w:rsidR="009A3CEE" w:rsidRDefault="009A3CEE" w:rsidP="009A3CEE">
      <w:pPr>
        <w:pStyle w:val="IEEEStdsParagraph"/>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754"/>
        <w:gridCol w:w="934"/>
        <w:gridCol w:w="1134"/>
        <w:gridCol w:w="1132"/>
        <w:gridCol w:w="1132"/>
        <w:gridCol w:w="897"/>
        <w:gridCol w:w="663"/>
        <w:gridCol w:w="992"/>
        <w:gridCol w:w="992"/>
        <w:gridCol w:w="565"/>
      </w:tblGrid>
      <w:tr w:rsidR="006C308D" w:rsidRPr="00C01EA3" w14:paraId="05AF3775" w14:textId="77777777" w:rsidTr="006C308D">
        <w:tc>
          <w:tcPr>
            <w:tcW w:w="282" w:type="pct"/>
            <w:tcBorders>
              <w:top w:val="nil"/>
              <w:left w:val="nil"/>
              <w:bottom w:val="nil"/>
              <w:right w:val="single" w:sz="4" w:space="0" w:color="auto"/>
            </w:tcBorders>
            <w:shd w:val="clear" w:color="auto" w:fill="auto"/>
          </w:tcPr>
          <w:p w14:paraId="2BA00C82" w14:textId="77777777" w:rsidR="009A3CEE" w:rsidRPr="001E3341" w:rsidRDefault="009A3CEE" w:rsidP="00024409">
            <w:pPr>
              <w:pStyle w:val="IEEEStdsTableData-Center"/>
            </w:pPr>
          </w:p>
        </w:tc>
        <w:tc>
          <w:tcPr>
            <w:tcW w:w="387" w:type="pct"/>
            <w:tcBorders>
              <w:left w:val="single" w:sz="4" w:space="0" w:color="auto"/>
            </w:tcBorders>
            <w:shd w:val="clear" w:color="auto" w:fill="auto"/>
          </w:tcPr>
          <w:p w14:paraId="360CA082" w14:textId="77777777" w:rsidR="009A3CEE" w:rsidRDefault="009A3CEE" w:rsidP="00024409">
            <w:pPr>
              <w:pStyle w:val="IEEEStdsTableData-Center"/>
            </w:pPr>
            <w:r>
              <w:t>Packet Type</w:t>
            </w:r>
          </w:p>
        </w:tc>
        <w:tc>
          <w:tcPr>
            <w:tcW w:w="479" w:type="pct"/>
          </w:tcPr>
          <w:p w14:paraId="1D76676E" w14:textId="77777777" w:rsidR="009A3CEE" w:rsidRDefault="009A3CEE" w:rsidP="00024409">
            <w:pPr>
              <w:pStyle w:val="IEEEStdsTableData-Center"/>
            </w:pPr>
            <w:r>
              <w:t>Direction</w:t>
            </w:r>
          </w:p>
        </w:tc>
        <w:tc>
          <w:tcPr>
            <w:tcW w:w="582" w:type="pct"/>
          </w:tcPr>
          <w:p w14:paraId="626AB662" w14:textId="77777777" w:rsidR="009A3CEE" w:rsidRDefault="009A3CEE" w:rsidP="00024409">
            <w:pPr>
              <w:pStyle w:val="IEEEStdsTableData-Center"/>
            </w:pPr>
            <w:r>
              <w:t>Addressing Mode</w:t>
            </w:r>
          </w:p>
        </w:tc>
        <w:tc>
          <w:tcPr>
            <w:tcW w:w="581" w:type="pct"/>
            <w:shd w:val="clear" w:color="auto" w:fill="auto"/>
          </w:tcPr>
          <w:p w14:paraId="32E3BC1F" w14:textId="77777777" w:rsidR="009A3CEE" w:rsidRDefault="009A3CEE" w:rsidP="00024409">
            <w:pPr>
              <w:pStyle w:val="IEEEStdsTableData-Center"/>
            </w:pPr>
            <w:r>
              <w:t>Source AID</w:t>
            </w:r>
          </w:p>
        </w:tc>
        <w:tc>
          <w:tcPr>
            <w:tcW w:w="581" w:type="pct"/>
          </w:tcPr>
          <w:p w14:paraId="65B4C807" w14:textId="77777777" w:rsidR="009A3CEE" w:rsidRDefault="009A3CEE" w:rsidP="00024409">
            <w:pPr>
              <w:pStyle w:val="IEEEStdsTableData-Center"/>
            </w:pPr>
            <w:r>
              <w:t>Destination AID</w:t>
            </w:r>
          </w:p>
        </w:tc>
        <w:tc>
          <w:tcPr>
            <w:tcW w:w="460" w:type="pct"/>
            <w:shd w:val="clear" w:color="auto" w:fill="auto"/>
          </w:tcPr>
          <w:p w14:paraId="636A9B6B" w14:textId="77777777" w:rsidR="009A3CEE" w:rsidRDefault="009A3CEE" w:rsidP="00024409">
            <w:pPr>
              <w:pStyle w:val="IEEEStdsTableData-Center"/>
            </w:pPr>
            <w:r>
              <w:t>CDOWN</w:t>
            </w:r>
          </w:p>
        </w:tc>
        <w:tc>
          <w:tcPr>
            <w:tcW w:w="340" w:type="pct"/>
            <w:shd w:val="clear" w:color="auto" w:fill="auto"/>
          </w:tcPr>
          <w:p w14:paraId="0BD940C6" w14:textId="77777777" w:rsidR="009A3CEE" w:rsidRDefault="009A3CEE" w:rsidP="00024409">
            <w:pPr>
              <w:pStyle w:val="IEEEStdsTableData-Center"/>
            </w:pPr>
            <w:r>
              <w:t>RF Chain ID</w:t>
            </w:r>
          </w:p>
        </w:tc>
        <w:tc>
          <w:tcPr>
            <w:tcW w:w="509" w:type="pct"/>
            <w:shd w:val="clear" w:color="auto" w:fill="auto"/>
          </w:tcPr>
          <w:p w14:paraId="2896AACC" w14:textId="77777777" w:rsidR="009A3CEE" w:rsidRDefault="009A3CEE" w:rsidP="00024409">
            <w:pPr>
              <w:pStyle w:val="IEEEStdsTableData-Center"/>
            </w:pPr>
            <w:r>
              <w:t>Setup Duration</w:t>
            </w:r>
          </w:p>
        </w:tc>
        <w:tc>
          <w:tcPr>
            <w:tcW w:w="509" w:type="pct"/>
            <w:shd w:val="clear" w:color="auto" w:fill="auto"/>
          </w:tcPr>
          <w:p w14:paraId="372316CC" w14:textId="77777777" w:rsidR="009A3CEE" w:rsidRDefault="009A3CEE" w:rsidP="00024409">
            <w:pPr>
              <w:pStyle w:val="IEEEStdsTableData-Center"/>
            </w:pPr>
            <w:r>
              <w:t>Reserved</w:t>
            </w:r>
          </w:p>
        </w:tc>
        <w:tc>
          <w:tcPr>
            <w:tcW w:w="290" w:type="pct"/>
            <w:shd w:val="clear" w:color="auto" w:fill="auto"/>
          </w:tcPr>
          <w:p w14:paraId="582E5CE9" w14:textId="77777777" w:rsidR="009A3CEE" w:rsidRDefault="009A3CEE" w:rsidP="00024409">
            <w:pPr>
              <w:pStyle w:val="IEEEStdsTableData-Center"/>
            </w:pPr>
            <w:r>
              <w:t>FCS</w:t>
            </w:r>
          </w:p>
        </w:tc>
      </w:tr>
      <w:tr w:rsidR="006C308D" w:rsidRPr="00C01EA3" w14:paraId="2F479E99" w14:textId="77777777" w:rsidTr="006C308D">
        <w:tc>
          <w:tcPr>
            <w:tcW w:w="282" w:type="pct"/>
            <w:tcBorders>
              <w:top w:val="nil"/>
              <w:left w:val="nil"/>
              <w:bottom w:val="nil"/>
              <w:right w:val="single" w:sz="4" w:space="0" w:color="auto"/>
            </w:tcBorders>
            <w:shd w:val="clear" w:color="auto" w:fill="auto"/>
          </w:tcPr>
          <w:p w14:paraId="2DEF2AB1" w14:textId="77777777" w:rsidR="009A3CEE" w:rsidRDefault="009A3CEE" w:rsidP="00024409">
            <w:pPr>
              <w:pStyle w:val="IEEEStdsTableData-Center"/>
            </w:pPr>
            <w:r>
              <w:t>Bits</w:t>
            </w:r>
          </w:p>
        </w:tc>
        <w:tc>
          <w:tcPr>
            <w:tcW w:w="387" w:type="pct"/>
            <w:tcBorders>
              <w:left w:val="single" w:sz="4" w:space="0" w:color="auto"/>
            </w:tcBorders>
            <w:shd w:val="clear" w:color="auto" w:fill="auto"/>
          </w:tcPr>
          <w:p w14:paraId="4B45A211" w14:textId="77777777" w:rsidR="009A3CEE" w:rsidRDefault="009A3CEE" w:rsidP="00024409">
            <w:pPr>
              <w:pStyle w:val="IEEEStdsTableData-Center"/>
            </w:pPr>
            <w:r>
              <w:t>2</w:t>
            </w:r>
          </w:p>
        </w:tc>
        <w:tc>
          <w:tcPr>
            <w:tcW w:w="479" w:type="pct"/>
          </w:tcPr>
          <w:p w14:paraId="496730E1" w14:textId="77777777" w:rsidR="009A3CEE" w:rsidRDefault="009A3CEE" w:rsidP="00024409">
            <w:pPr>
              <w:pStyle w:val="IEEEStdsTableData-Center"/>
            </w:pPr>
            <w:r>
              <w:t>1</w:t>
            </w:r>
          </w:p>
        </w:tc>
        <w:tc>
          <w:tcPr>
            <w:tcW w:w="582" w:type="pct"/>
          </w:tcPr>
          <w:p w14:paraId="16CB0540" w14:textId="77777777" w:rsidR="009A3CEE" w:rsidRDefault="009A3CEE" w:rsidP="00024409">
            <w:pPr>
              <w:pStyle w:val="IEEEStdsTableData-Center"/>
            </w:pPr>
            <w:r>
              <w:t>1</w:t>
            </w:r>
          </w:p>
        </w:tc>
        <w:tc>
          <w:tcPr>
            <w:tcW w:w="581" w:type="pct"/>
            <w:shd w:val="clear" w:color="auto" w:fill="auto"/>
          </w:tcPr>
          <w:p w14:paraId="0595361B" w14:textId="77777777" w:rsidR="009A3CEE" w:rsidRDefault="009A3CEE" w:rsidP="00024409">
            <w:pPr>
              <w:pStyle w:val="IEEEStdsTableData-Center"/>
            </w:pPr>
            <w:r>
              <w:t>8</w:t>
            </w:r>
          </w:p>
        </w:tc>
        <w:tc>
          <w:tcPr>
            <w:tcW w:w="581" w:type="pct"/>
          </w:tcPr>
          <w:p w14:paraId="484952B8" w14:textId="77777777" w:rsidR="009A3CEE" w:rsidRDefault="009A3CEE" w:rsidP="00024409">
            <w:pPr>
              <w:pStyle w:val="IEEEStdsTableData-Center"/>
            </w:pPr>
            <w:r>
              <w:t>8</w:t>
            </w:r>
          </w:p>
        </w:tc>
        <w:tc>
          <w:tcPr>
            <w:tcW w:w="460" w:type="pct"/>
            <w:shd w:val="clear" w:color="auto" w:fill="auto"/>
          </w:tcPr>
          <w:p w14:paraId="3FF73D6D" w14:textId="77777777" w:rsidR="009A3CEE" w:rsidRDefault="009A3CEE" w:rsidP="00024409">
            <w:pPr>
              <w:pStyle w:val="IEEEStdsTableData-Center"/>
            </w:pPr>
            <w:r>
              <w:t>11</w:t>
            </w:r>
          </w:p>
        </w:tc>
        <w:tc>
          <w:tcPr>
            <w:tcW w:w="340" w:type="pct"/>
            <w:shd w:val="clear" w:color="auto" w:fill="auto"/>
          </w:tcPr>
          <w:p w14:paraId="0AFC5D9C" w14:textId="77777777" w:rsidR="009A3CEE" w:rsidRDefault="009A3CEE" w:rsidP="00024409">
            <w:pPr>
              <w:pStyle w:val="IEEEStdsTableData-Center"/>
            </w:pPr>
            <w:r>
              <w:t>2</w:t>
            </w:r>
          </w:p>
        </w:tc>
        <w:tc>
          <w:tcPr>
            <w:tcW w:w="509" w:type="pct"/>
            <w:shd w:val="clear" w:color="auto" w:fill="auto"/>
          </w:tcPr>
          <w:p w14:paraId="0E9FE970" w14:textId="77777777" w:rsidR="009A3CEE" w:rsidRDefault="009A3CEE" w:rsidP="00024409">
            <w:pPr>
              <w:pStyle w:val="IEEEStdsTableData-Center"/>
            </w:pPr>
            <w:r>
              <w:t>10</w:t>
            </w:r>
          </w:p>
        </w:tc>
        <w:tc>
          <w:tcPr>
            <w:tcW w:w="509" w:type="pct"/>
            <w:shd w:val="clear" w:color="auto" w:fill="auto"/>
          </w:tcPr>
          <w:p w14:paraId="27CB3745" w14:textId="77777777" w:rsidR="009A3CEE" w:rsidRDefault="009A3CEE" w:rsidP="00024409">
            <w:pPr>
              <w:pStyle w:val="IEEEStdsTableData-Center"/>
            </w:pPr>
            <w:r>
              <w:t>1</w:t>
            </w:r>
          </w:p>
        </w:tc>
        <w:tc>
          <w:tcPr>
            <w:tcW w:w="290" w:type="pct"/>
            <w:shd w:val="clear" w:color="auto" w:fill="auto"/>
          </w:tcPr>
          <w:p w14:paraId="3A1413C7" w14:textId="77777777" w:rsidR="009A3CEE" w:rsidRDefault="009A3CEE" w:rsidP="00024409">
            <w:pPr>
              <w:pStyle w:val="IEEEStdsTableData-Center"/>
            </w:pPr>
            <w:r>
              <w:t>4</w:t>
            </w:r>
          </w:p>
        </w:tc>
      </w:tr>
    </w:tbl>
    <w:p w14:paraId="699C1D3C" w14:textId="77777777" w:rsidR="009A3CEE" w:rsidRDefault="009A3CEE" w:rsidP="009A3CEE">
      <w:pPr>
        <w:pStyle w:val="IEEEStdsRegularFigureCaption"/>
      </w:pPr>
      <w:bookmarkStart w:id="1" w:name="_Ref463540390"/>
      <w:r>
        <w:t>—Short SSW packet format when the Direction field is 0 (I-TXSS</w:t>
      </w:r>
      <w:bookmarkEnd w:id="1"/>
      <w:r>
        <w:t>) and Addressing Mode field is 1</w:t>
      </w:r>
    </w:p>
    <w:p w14:paraId="251A75D8" w14:textId="77777777" w:rsidR="009A3CEE" w:rsidRDefault="009A3CEE" w:rsidP="009A3CEE">
      <w:pPr>
        <w:pStyle w:val="IEEEStdsParagraph"/>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97"/>
        <w:gridCol w:w="973"/>
        <w:gridCol w:w="1107"/>
        <w:gridCol w:w="1162"/>
        <w:gridCol w:w="1134"/>
        <w:gridCol w:w="897"/>
        <w:gridCol w:w="663"/>
        <w:gridCol w:w="1982"/>
        <w:gridCol w:w="565"/>
      </w:tblGrid>
      <w:tr w:rsidR="001E3341" w:rsidRPr="00C01EA3" w14:paraId="7B7EB816" w14:textId="77777777" w:rsidTr="006C308D">
        <w:tc>
          <w:tcPr>
            <w:tcW w:w="290" w:type="pct"/>
            <w:tcBorders>
              <w:top w:val="nil"/>
              <w:left w:val="nil"/>
              <w:bottom w:val="nil"/>
              <w:right w:val="single" w:sz="4" w:space="0" w:color="auto"/>
            </w:tcBorders>
            <w:shd w:val="clear" w:color="auto" w:fill="auto"/>
          </w:tcPr>
          <w:p w14:paraId="03279A4B" w14:textId="77777777" w:rsidR="009A3CEE" w:rsidRDefault="009A3CEE" w:rsidP="00024409">
            <w:pPr>
              <w:pStyle w:val="IEEEStdsTableData-Center"/>
            </w:pPr>
          </w:p>
        </w:tc>
        <w:tc>
          <w:tcPr>
            <w:tcW w:w="357" w:type="pct"/>
            <w:tcBorders>
              <w:left w:val="single" w:sz="4" w:space="0" w:color="auto"/>
            </w:tcBorders>
            <w:shd w:val="clear" w:color="auto" w:fill="auto"/>
          </w:tcPr>
          <w:p w14:paraId="2156D2EA" w14:textId="77777777" w:rsidR="009A3CEE" w:rsidRDefault="009A3CEE" w:rsidP="00024409">
            <w:pPr>
              <w:pStyle w:val="IEEEStdsTableData-Center"/>
            </w:pPr>
            <w:r>
              <w:t>Packet Type</w:t>
            </w:r>
          </w:p>
        </w:tc>
        <w:tc>
          <w:tcPr>
            <w:tcW w:w="499" w:type="pct"/>
          </w:tcPr>
          <w:p w14:paraId="1AE6202C" w14:textId="77777777" w:rsidR="009A3CEE" w:rsidDel="00B072CB" w:rsidRDefault="009A3CEE" w:rsidP="00024409">
            <w:pPr>
              <w:pStyle w:val="IEEEStdsTableData-Center"/>
            </w:pPr>
            <w:r>
              <w:t>Direction</w:t>
            </w:r>
          </w:p>
        </w:tc>
        <w:tc>
          <w:tcPr>
            <w:tcW w:w="568" w:type="pct"/>
          </w:tcPr>
          <w:p w14:paraId="096CF534" w14:textId="77777777" w:rsidR="009A3CEE" w:rsidDel="00B072CB" w:rsidRDefault="009A3CEE" w:rsidP="00024409">
            <w:pPr>
              <w:pStyle w:val="IEEEStdsTableData-Center"/>
            </w:pPr>
            <w:r>
              <w:t>Reserved</w:t>
            </w:r>
          </w:p>
        </w:tc>
        <w:tc>
          <w:tcPr>
            <w:tcW w:w="596" w:type="pct"/>
            <w:shd w:val="clear" w:color="auto" w:fill="auto"/>
          </w:tcPr>
          <w:p w14:paraId="34078EBA" w14:textId="77777777" w:rsidR="009A3CEE" w:rsidRDefault="009A3CEE" w:rsidP="00024409">
            <w:pPr>
              <w:pStyle w:val="IEEEStdsTableData-Center"/>
            </w:pPr>
            <w:r>
              <w:t>Source AID</w:t>
            </w:r>
          </w:p>
        </w:tc>
        <w:tc>
          <w:tcPr>
            <w:tcW w:w="582" w:type="pct"/>
          </w:tcPr>
          <w:p w14:paraId="20FB5050" w14:textId="77777777" w:rsidR="009A3CEE" w:rsidRDefault="009A3CEE" w:rsidP="00024409">
            <w:pPr>
              <w:pStyle w:val="IEEEStdsTableData-Center"/>
            </w:pPr>
            <w:r>
              <w:t>Destination AID</w:t>
            </w:r>
          </w:p>
        </w:tc>
        <w:tc>
          <w:tcPr>
            <w:tcW w:w="460" w:type="pct"/>
            <w:shd w:val="clear" w:color="auto" w:fill="auto"/>
          </w:tcPr>
          <w:p w14:paraId="6444BF43" w14:textId="77777777" w:rsidR="009A3CEE" w:rsidRDefault="009A3CEE" w:rsidP="00024409">
            <w:pPr>
              <w:pStyle w:val="IEEEStdsTableData-Center"/>
            </w:pPr>
            <w:r>
              <w:t>CDOWN</w:t>
            </w:r>
          </w:p>
        </w:tc>
        <w:tc>
          <w:tcPr>
            <w:tcW w:w="340" w:type="pct"/>
            <w:shd w:val="clear" w:color="auto" w:fill="auto"/>
          </w:tcPr>
          <w:p w14:paraId="3C6A6201" w14:textId="77777777" w:rsidR="009A3CEE" w:rsidRDefault="009A3CEE" w:rsidP="00024409">
            <w:pPr>
              <w:pStyle w:val="IEEEStdsTableData-Center"/>
            </w:pPr>
            <w:r>
              <w:t>RF Chain ID</w:t>
            </w:r>
          </w:p>
        </w:tc>
        <w:tc>
          <w:tcPr>
            <w:tcW w:w="1017" w:type="pct"/>
            <w:shd w:val="clear" w:color="auto" w:fill="auto"/>
          </w:tcPr>
          <w:p w14:paraId="583E9315" w14:textId="77777777" w:rsidR="009A3CEE" w:rsidRDefault="009A3CEE" w:rsidP="00024409">
            <w:pPr>
              <w:pStyle w:val="IEEEStdsTableData-Center"/>
            </w:pPr>
            <w:r>
              <w:t>Short SSW Feedback</w:t>
            </w:r>
          </w:p>
        </w:tc>
        <w:tc>
          <w:tcPr>
            <w:tcW w:w="290" w:type="pct"/>
            <w:shd w:val="clear" w:color="auto" w:fill="auto"/>
          </w:tcPr>
          <w:p w14:paraId="739D7AD8" w14:textId="77777777" w:rsidR="009A3CEE" w:rsidRDefault="009A3CEE" w:rsidP="00024409">
            <w:pPr>
              <w:pStyle w:val="IEEEStdsTableData-Center"/>
            </w:pPr>
            <w:r>
              <w:t>FCS</w:t>
            </w:r>
          </w:p>
        </w:tc>
      </w:tr>
      <w:tr w:rsidR="001E3341" w:rsidRPr="00C01EA3" w14:paraId="48A03677" w14:textId="77777777" w:rsidTr="006C308D">
        <w:tc>
          <w:tcPr>
            <w:tcW w:w="290" w:type="pct"/>
            <w:tcBorders>
              <w:top w:val="nil"/>
              <w:left w:val="nil"/>
              <w:bottom w:val="nil"/>
              <w:right w:val="single" w:sz="4" w:space="0" w:color="auto"/>
            </w:tcBorders>
            <w:shd w:val="clear" w:color="auto" w:fill="auto"/>
          </w:tcPr>
          <w:p w14:paraId="47691B5A" w14:textId="77777777" w:rsidR="009A3CEE" w:rsidRDefault="009A3CEE" w:rsidP="00024409">
            <w:pPr>
              <w:pStyle w:val="IEEEStdsTableData-Center"/>
            </w:pPr>
            <w:r>
              <w:t>Bits</w:t>
            </w:r>
          </w:p>
        </w:tc>
        <w:tc>
          <w:tcPr>
            <w:tcW w:w="357" w:type="pct"/>
            <w:tcBorders>
              <w:left w:val="single" w:sz="4" w:space="0" w:color="auto"/>
            </w:tcBorders>
            <w:shd w:val="clear" w:color="auto" w:fill="auto"/>
          </w:tcPr>
          <w:p w14:paraId="264B332C" w14:textId="77777777" w:rsidR="009A3CEE" w:rsidRDefault="009A3CEE" w:rsidP="00024409">
            <w:pPr>
              <w:pStyle w:val="IEEEStdsTableData-Center"/>
            </w:pPr>
            <w:r>
              <w:t>2</w:t>
            </w:r>
          </w:p>
        </w:tc>
        <w:tc>
          <w:tcPr>
            <w:tcW w:w="499" w:type="pct"/>
          </w:tcPr>
          <w:p w14:paraId="2DF6F2E8" w14:textId="77777777" w:rsidR="009A3CEE" w:rsidDel="00B072CB" w:rsidRDefault="009A3CEE" w:rsidP="00024409">
            <w:pPr>
              <w:pStyle w:val="IEEEStdsTableData-Center"/>
            </w:pPr>
            <w:r>
              <w:t>1</w:t>
            </w:r>
          </w:p>
        </w:tc>
        <w:tc>
          <w:tcPr>
            <w:tcW w:w="568" w:type="pct"/>
          </w:tcPr>
          <w:p w14:paraId="75D1728A" w14:textId="77777777" w:rsidR="009A3CEE" w:rsidDel="00B072CB" w:rsidRDefault="009A3CEE" w:rsidP="00024409">
            <w:pPr>
              <w:pStyle w:val="IEEEStdsTableData-Center"/>
            </w:pPr>
            <w:r>
              <w:t>1</w:t>
            </w:r>
          </w:p>
        </w:tc>
        <w:tc>
          <w:tcPr>
            <w:tcW w:w="596" w:type="pct"/>
            <w:shd w:val="clear" w:color="auto" w:fill="auto"/>
          </w:tcPr>
          <w:p w14:paraId="7F24042D" w14:textId="77777777" w:rsidR="009A3CEE" w:rsidRDefault="009A3CEE" w:rsidP="00024409">
            <w:pPr>
              <w:pStyle w:val="IEEEStdsTableData-Center"/>
            </w:pPr>
            <w:r>
              <w:t>8</w:t>
            </w:r>
          </w:p>
        </w:tc>
        <w:tc>
          <w:tcPr>
            <w:tcW w:w="582" w:type="pct"/>
          </w:tcPr>
          <w:p w14:paraId="23C12FB4" w14:textId="77777777" w:rsidR="009A3CEE" w:rsidRDefault="009A3CEE" w:rsidP="00024409">
            <w:pPr>
              <w:pStyle w:val="IEEEStdsTableData-Center"/>
            </w:pPr>
            <w:r>
              <w:t>8</w:t>
            </w:r>
          </w:p>
        </w:tc>
        <w:tc>
          <w:tcPr>
            <w:tcW w:w="460" w:type="pct"/>
            <w:shd w:val="clear" w:color="auto" w:fill="auto"/>
          </w:tcPr>
          <w:p w14:paraId="454FE1E2" w14:textId="77777777" w:rsidR="009A3CEE" w:rsidRDefault="009A3CEE" w:rsidP="00024409">
            <w:pPr>
              <w:pStyle w:val="IEEEStdsTableData-Center"/>
            </w:pPr>
            <w:r>
              <w:t>11</w:t>
            </w:r>
          </w:p>
        </w:tc>
        <w:tc>
          <w:tcPr>
            <w:tcW w:w="340" w:type="pct"/>
            <w:shd w:val="clear" w:color="auto" w:fill="auto"/>
          </w:tcPr>
          <w:p w14:paraId="24997E9C" w14:textId="77777777" w:rsidR="009A3CEE" w:rsidRDefault="009A3CEE" w:rsidP="00024409">
            <w:pPr>
              <w:pStyle w:val="IEEEStdsTableData-Center"/>
            </w:pPr>
            <w:r>
              <w:t>2</w:t>
            </w:r>
          </w:p>
        </w:tc>
        <w:tc>
          <w:tcPr>
            <w:tcW w:w="1017" w:type="pct"/>
            <w:shd w:val="clear" w:color="auto" w:fill="auto"/>
          </w:tcPr>
          <w:p w14:paraId="2F9AE28A" w14:textId="77777777" w:rsidR="009A3CEE" w:rsidRDefault="009A3CEE" w:rsidP="00024409">
            <w:pPr>
              <w:pStyle w:val="IEEEStdsTableData-Center"/>
            </w:pPr>
            <w:r>
              <w:t>11</w:t>
            </w:r>
          </w:p>
        </w:tc>
        <w:tc>
          <w:tcPr>
            <w:tcW w:w="290" w:type="pct"/>
            <w:shd w:val="clear" w:color="auto" w:fill="auto"/>
          </w:tcPr>
          <w:p w14:paraId="63F1A6FD" w14:textId="77777777" w:rsidR="009A3CEE" w:rsidRDefault="009A3CEE" w:rsidP="00024409">
            <w:pPr>
              <w:pStyle w:val="IEEEStdsTableData-Center"/>
            </w:pPr>
            <w:r>
              <w:t>4</w:t>
            </w:r>
          </w:p>
        </w:tc>
      </w:tr>
    </w:tbl>
    <w:p w14:paraId="4556450D" w14:textId="77777777" w:rsidR="009A3CEE" w:rsidRDefault="009A3CEE" w:rsidP="009A3CEE">
      <w:pPr>
        <w:pStyle w:val="IEEEStdsRegularFigureCaption"/>
      </w:pPr>
      <w:bookmarkStart w:id="2" w:name="_Ref471904182"/>
      <w:r>
        <w:t>—Short SSW packet format when the Direction field is 1 (R-TXSS)</w:t>
      </w:r>
      <w:bookmarkEnd w:id="2"/>
    </w:p>
    <w:p w14:paraId="19A3EB0D" w14:textId="77777777" w:rsidR="009A3CEE" w:rsidRDefault="009A3CEE" w:rsidP="009A3CEE">
      <w:pPr>
        <w:pStyle w:val="IEEEStdsParagraph"/>
      </w:pPr>
    </w:p>
    <w:p w14:paraId="407D17B5" w14:textId="77777777" w:rsidR="009A3CEE" w:rsidRDefault="009A3CEE" w:rsidP="009A3CEE">
      <w:pPr>
        <w:pStyle w:val="IEEEStdsRegularTableCaption"/>
      </w:pPr>
      <w:r>
        <w:lastRenderedPageBreak/>
        <w:t xml:space="preserve"> </w:t>
      </w:r>
      <w:bookmarkStart w:id="3" w:name="_Ref446353578"/>
      <w:r>
        <w:t>- Short SSW field definition</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78"/>
      </w:tblGrid>
      <w:tr w:rsidR="009A3CEE" w14:paraId="20588FAF" w14:textId="77777777" w:rsidTr="00024409">
        <w:tc>
          <w:tcPr>
            <w:tcW w:w="2178" w:type="dxa"/>
            <w:shd w:val="clear" w:color="auto" w:fill="auto"/>
          </w:tcPr>
          <w:p w14:paraId="1A034742" w14:textId="77777777" w:rsidR="009A3CEE" w:rsidRDefault="009A3CEE" w:rsidP="00024409">
            <w:pPr>
              <w:pStyle w:val="IEEEStdsTableColumnHead"/>
            </w:pPr>
            <w:r>
              <w:t>Field</w:t>
            </w:r>
          </w:p>
        </w:tc>
        <w:tc>
          <w:tcPr>
            <w:tcW w:w="6678" w:type="dxa"/>
            <w:shd w:val="clear" w:color="auto" w:fill="auto"/>
          </w:tcPr>
          <w:p w14:paraId="0AD173EA" w14:textId="77777777" w:rsidR="009A3CEE" w:rsidRDefault="009A3CEE" w:rsidP="00024409">
            <w:pPr>
              <w:pStyle w:val="IEEEStdsTableColumnHead"/>
            </w:pPr>
            <w:r>
              <w:t>Definition</w:t>
            </w:r>
          </w:p>
        </w:tc>
      </w:tr>
      <w:tr w:rsidR="009A3CEE" w14:paraId="782295C6" w14:textId="77777777" w:rsidTr="00024409">
        <w:tc>
          <w:tcPr>
            <w:tcW w:w="2178" w:type="dxa"/>
            <w:shd w:val="clear" w:color="auto" w:fill="auto"/>
          </w:tcPr>
          <w:p w14:paraId="008CDE7B" w14:textId="77777777" w:rsidR="009A3CEE" w:rsidRDefault="009A3CEE" w:rsidP="00024409">
            <w:pPr>
              <w:pStyle w:val="IEEEStdsTableData-Left"/>
            </w:pPr>
            <w:r>
              <w:t>Packet Type</w:t>
            </w:r>
          </w:p>
        </w:tc>
        <w:tc>
          <w:tcPr>
            <w:tcW w:w="6678" w:type="dxa"/>
            <w:shd w:val="clear" w:color="auto" w:fill="auto"/>
          </w:tcPr>
          <w:p w14:paraId="373FC71C" w14:textId="77777777" w:rsidR="009A3CEE" w:rsidRDefault="009A3CEE" w:rsidP="00024409">
            <w:pPr>
              <w:pStyle w:val="IEEEStdsTableData-Left"/>
            </w:pPr>
            <w:r w:rsidRPr="009D00EB">
              <w:t xml:space="preserve">Indicates the type of the packet. Possible values: </w:t>
            </w:r>
          </w:p>
          <w:p w14:paraId="24C66061" w14:textId="77777777" w:rsidR="009A3CEE" w:rsidRDefault="009A3CEE" w:rsidP="00024409">
            <w:pPr>
              <w:pStyle w:val="IEEEStdsTableData-Left"/>
            </w:pPr>
            <w:r>
              <w:t>0: Short SSW</w:t>
            </w:r>
          </w:p>
          <w:p w14:paraId="696C3B0F" w14:textId="77777777" w:rsidR="009A3CEE" w:rsidRDefault="009A3CEE" w:rsidP="00024409">
            <w:pPr>
              <w:pStyle w:val="IEEEStdsTableData-Left"/>
            </w:pPr>
            <w:r w:rsidRPr="009D00EB">
              <w:t>1-3: Reserved</w:t>
            </w:r>
          </w:p>
        </w:tc>
      </w:tr>
      <w:tr w:rsidR="009A3CEE" w14:paraId="47FA198B" w14:textId="77777777" w:rsidTr="00024409">
        <w:tc>
          <w:tcPr>
            <w:tcW w:w="2178" w:type="dxa"/>
            <w:shd w:val="clear" w:color="auto" w:fill="auto"/>
          </w:tcPr>
          <w:p w14:paraId="61D8B946" w14:textId="77777777" w:rsidR="009A3CEE" w:rsidRDefault="009A3CEE" w:rsidP="00024409">
            <w:pPr>
              <w:pStyle w:val="IEEEStdsTableData-Left"/>
            </w:pPr>
            <w:r>
              <w:t>Direction</w:t>
            </w:r>
          </w:p>
        </w:tc>
        <w:tc>
          <w:tcPr>
            <w:tcW w:w="6678" w:type="dxa"/>
            <w:shd w:val="clear" w:color="auto" w:fill="auto"/>
          </w:tcPr>
          <w:p w14:paraId="5248A54B" w14:textId="77777777" w:rsidR="009A3CEE" w:rsidRPr="009D00EB" w:rsidRDefault="009A3CEE" w:rsidP="00024409">
            <w:pPr>
              <w:pStyle w:val="IEEEStdsTableData-Left"/>
            </w:pPr>
            <w:r w:rsidRPr="009D00EB">
              <w:t>Indicates the direction of the transmission. The Direction field is set to 0 to indicate that the frame is transmitted by the beamforming initiator and set to 1 to indicate that the frame is transmitted by the beamforming responder.</w:t>
            </w:r>
          </w:p>
        </w:tc>
      </w:tr>
      <w:tr w:rsidR="009A3CEE" w14:paraId="22D9C7A3" w14:textId="77777777" w:rsidTr="00024409">
        <w:tc>
          <w:tcPr>
            <w:tcW w:w="2178" w:type="dxa"/>
            <w:shd w:val="clear" w:color="auto" w:fill="auto"/>
          </w:tcPr>
          <w:p w14:paraId="60B2C788" w14:textId="77777777" w:rsidR="009A3CEE" w:rsidRDefault="009A3CEE" w:rsidP="00024409">
            <w:pPr>
              <w:pStyle w:val="IEEEStdsTableData-Left"/>
            </w:pPr>
            <w:r>
              <w:t>Addressing Mode</w:t>
            </w:r>
          </w:p>
        </w:tc>
        <w:tc>
          <w:tcPr>
            <w:tcW w:w="6678" w:type="dxa"/>
            <w:shd w:val="clear" w:color="auto" w:fill="auto"/>
          </w:tcPr>
          <w:p w14:paraId="459D84AC" w14:textId="77777777" w:rsidR="009A3CEE" w:rsidRDefault="009A3CEE" w:rsidP="00024409">
            <w:pPr>
              <w:pStyle w:val="IEEEStdsTableData-Left"/>
            </w:pPr>
            <w:r>
              <w:t>If set to 0, this indicates whether the Destination AID field contains an individual address. Otherwise, the Destination AID field contains a group address.</w:t>
            </w:r>
          </w:p>
          <w:p w14:paraId="46F79346" w14:textId="77777777" w:rsidR="009A3CEE" w:rsidRDefault="009A3CEE" w:rsidP="00024409">
            <w:pPr>
              <w:pStyle w:val="IEEEStdsTableData-Left"/>
            </w:pPr>
            <w:r>
              <w:t>In case on an individual address, the SU MIMO beamforming training is used. Otherwise, the MU MIMO beamforming training is used.</w:t>
            </w:r>
          </w:p>
        </w:tc>
      </w:tr>
      <w:tr w:rsidR="009A3CEE" w14:paraId="4C36044B" w14:textId="77777777" w:rsidTr="00024409">
        <w:tc>
          <w:tcPr>
            <w:tcW w:w="2178" w:type="dxa"/>
            <w:shd w:val="clear" w:color="auto" w:fill="auto"/>
          </w:tcPr>
          <w:p w14:paraId="17CC7E93" w14:textId="77777777" w:rsidR="009A3CEE" w:rsidRDefault="009A3CEE" w:rsidP="00024409">
            <w:pPr>
              <w:pStyle w:val="IEEEStdsTableData-Left"/>
            </w:pPr>
            <w:r>
              <w:t>Source AID</w:t>
            </w:r>
          </w:p>
        </w:tc>
        <w:tc>
          <w:tcPr>
            <w:tcW w:w="6678" w:type="dxa"/>
            <w:shd w:val="clear" w:color="auto" w:fill="auto"/>
          </w:tcPr>
          <w:p w14:paraId="1B209663" w14:textId="31EF1AE2" w:rsidR="009A3CEE" w:rsidRDefault="009A3CEE" w:rsidP="001E3341">
            <w:pPr>
              <w:pStyle w:val="IEEEStdsTableData-Left"/>
            </w:pPr>
            <w:r>
              <w:t xml:space="preserve"> Contains the AID of the STA that transmits the Short SSW frame, except if the transmitting STA is a PCP or an AP in which case this field contains the BSS AID</w:t>
            </w:r>
            <w:r>
              <w:rPr>
                <w:rFonts w:hint="eastAsia"/>
              </w:rPr>
              <w:t xml:space="preserve"> (</w:t>
            </w:r>
            <w:r w:rsidR="001E3341">
              <w:rPr>
                <w:rFonts w:hint="eastAsia"/>
              </w:rPr>
              <w:t xml:space="preserve">see </w:t>
            </w:r>
            <w:r w:rsidR="001E3341" w:rsidRPr="001E3341">
              <w:t>9.4.2.251</w:t>
            </w:r>
            <w:r>
              <w:rPr>
                <w:rFonts w:hint="eastAsia"/>
              </w:rPr>
              <w:t>)</w:t>
            </w:r>
          </w:p>
        </w:tc>
      </w:tr>
      <w:tr w:rsidR="009A3CEE" w14:paraId="6CA9804A" w14:textId="77777777" w:rsidTr="00024409">
        <w:tc>
          <w:tcPr>
            <w:tcW w:w="2178" w:type="dxa"/>
            <w:shd w:val="clear" w:color="auto" w:fill="auto"/>
          </w:tcPr>
          <w:p w14:paraId="4F4F9127" w14:textId="77777777" w:rsidR="009A3CEE" w:rsidRDefault="009A3CEE" w:rsidP="00024409">
            <w:pPr>
              <w:pStyle w:val="IEEEStdsTableData-Left"/>
            </w:pPr>
            <w:r>
              <w:t>Destination AID</w:t>
            </w:r>
          </w:p>
        </w:tc>
        <w:tc>
          <w:tcPr>
            <w:tcW w:w="6678" w:type="dxa"/>
            <w:shd w:val="clear" w:color="auto" w:fill="auto"/>
          </w:tcPr>
          <w:p w14:paraId="3A807230" w14:textId="0AE20E21" w:rsidR="009A3CEE" w:rsidRDefault="009A3CEE" w:rsidP="00D36C23">
            <w:pPr>
              <w:pStyle w:val="IEEEStdsTableData-Left"/>
            </w:pPr>
            <w:r>
              <w:t xml:space="preserve">Contains the AID of the STA addressed by the Short SSW frame, except if the addressed STA is a PCP or an AP in which case this field contains the BSS AID </w:t>
            </w:r>
            <w:r>
              <w:rPr>
                <w:rFonts w:hint="eastAsia"/>
              </w:rPr>
              <w:t>(</w:t>
            </w:r>
            <w:r w:rsidR="001E3341">
              <w:rPr>
                <w:rFonts w:hint="eastAsia"/>
              </w:rPr>
              <w:t xml:space="preserve">see </w:t>
            </w:r>
            <w:r w:rsidR="001E3341" w:rsidRPr="001E3341">
              <w:t>9.4.2.251</w:t>
            </w:r>
            <w:r>
              <w:rPr>
                <w:rFonts w:hint="eastAsia"/>
              </w:rPr>
              <w:t>)</w:t>
            </w:r>
          </w:p>
        </w:tc>
      </w:tr>
      <w:tr w:rsidR="009A3CEE" w14:paraId="3B75EBAA" w14:textId="77777777" w:rsidTr="00024409">
        <w:tc>
          <w:tcPr>
            <w:tcW w:w="2178" w:type="dxa"/>
            <w:shd w:val="clear" w:color="auto" w:fill="auto"/>
          </w:tcPr>
          <w:p w14:paraId="3DAB8374" w14:textId="77777777" w:rsidR="009A3CEE" w:rsidRDefault="009A3CEE" w:rsidP="00024409">
            <w:pPr>
              <w:pStyle w:val="IEEEStdsTableData-Left"/>
            </w:pPr>
            <w:r>
              <w:t>CDOWN</w:t>
            </w:r>
          </w:p>
        </w:tc>
        <w:tc>
          <w:tcPr>
            <w:tcW w:w="6678" w:type="dxa"/>
            <w:shd w:val="clear" w:color="auto" w:fill="auto"/>
          </w:tcPr>
          <w:p w14:paraId="77DEDA9F" w14:textId="77777777" w:rsidR="009A3CEE" w:rsidRDefault="009A3CEE" w:rsidP="00024409">
            <w:pPr>
              <w:pStyle w:val="IEEEStdsTableData-Left"/>
            </w:pPr>
            <w:r w:rsidRPr="009D00EB">
              <w:t>A down-counter indicating the number of remaining Short SSW packet transmissions and LBIFSs to the end of the TXSS/RXSS across all antennas. This field is set to 0 in the last Short SSW packet transmission.</w:t>
            </w:r>
          </w:p>
        </w:tc>
      </w:tr>
      <w:tr w:rsidR="009A3CEE" w14:paraId="2D175A41" w14:textId="77777777" w:rsidTr="00024409">
        <w:tc>
          <w:tcPr>
            <w:tcW w:w="2178" w:type="dxa"/>
            <w:shd w:val="clear" w:color="auto" w:fill="auto"/>
          </w:tcPr>
          <w:p w14:paraId="35DEB3CC" w14:textId="77777777" w:rsidR="009A3CEE" w:rsidRDefault="009A3CEE" w:rsidP="00024409">
            <w:pPr>
              <w:pStyle w:val="IEEEStdsTableData-Left"/>
            </w:pPr>
            <w:r>
              <w:t>RF Chain ID</w:t>
            </w:r>
          </w:p>
        </w:tc>
        <w:tc>
          <w:tcPr>
            <w:tcW w:w="6678" w:type="dxa"/>
            <w:shd w:val="clear" w:color="auto" w:fill="auto"/>
          </w:tcPr>
          <w:p w14:paraId="3BA4672F" w14:textId="77777777" w:rsidR="009A3CEE" w:rsidRDefault="009A3CEE" w:rsidP="00024409">
            <w:pPr>
              <w:pStyle w:val="IEEEStdsTableData-Left"/>
            </w:pPr>
            <w:r w:rsidRPr="009D00EB">
              <w:t>Identifies the RF chain the transmitter is currently using for this transmission.</w:t>
            </w:r>
          </w:p>
        </w:tc>
      </w:tr>
      <w:tr w:rsidR="009A3CEE" w14:paraId="67A01402" w14:textId="77777777" w:rsidTr="00024409">
        <w:tc>
          <w:tcPr>
            <w:tcW w:w="2178" w:type="dxa"/>
            <w:shd w:val="clear" w:color="auto" w:fill="auto"/>
          </w:tcPr>
          <w:p w14:paraId="7C398524" w14:textId="7950A914" w:rsidR="009A3CEE" w:rsidRDefault="009A3CEE" w:rsidP="00024409">
            <w:pPr>
              <w:pStyle w:val="IEEEStdsTableData-Left"/>
            </w:pPr>
            <w:r>
              <w:t>Short Scrambled BSSID</w:t>
            </w:r>
          </w:p>
        </w:tc>
        <w:tc>
          <w:tcPr>
            <w:tcW w:w="6678" w:type="dxa"/>
            <w:shd w:val="clear" w:color="auto" w:fill="auto"/>
          </w:tcPr>
          <w:p w14:paraId="45B5B9A7" w14:textId="488BD2D5" w:rsidR="009A3CEE" w:rsidRDefault="009A3CEE" w:rsidP="001E3341">
            <w:pPr>
              <w:pStyle w:val="IEEEStdsTableData-Left"/>
            </w:pPr>
            <w:r>
              <w:t>The content of this field is defined in</w:t>
            </w:r>
            <w:r w:rsidR="001E3341">
              <w:rPr>
                <w:rFonts w:hint="eastAsia"/>
              </w:rPr>
              <w:t xml:space="preserve"> </w:t>
            </w:r>
            <w:r w:rsidR="001E3341" w:rsidRPr="001E3341">
              <w:rPr>
                <w:rFonts w:hint="eastAsia"/>
                <w:highlight w:val="yellow"/>
              </w:rPr>
              <w:t>x.y.z.2</w:t>
            </w:r>
            <w:r>
              <w:t>.</w:t>
            </w:r>
          </w:p>
        </w:tc>
      </w:tr>
      <w:tr w:rsidR="009A3CEE" w14:paraId="0B11D73B" w14:textId="77777777" w:rsidTr="00024409">
        <w:tc>
          <w:tcPr>
            <w:tcW w:w="2178" w:type="dxa"/>
            <w:shd w:val="clear" w:color="auto" w:fill="auto"/>
          </w:tcPr>
          <w:p w14:paraId="73EE43D4" w14:textId="77777777" w:rsidR="009A3CEE" w:rsidRDefault="009A3CEE" w:rsidP="00024409">
            <w:pPr>
              <w:pStyle w:val="IEEEStdsTableData-Left"/>
            </w:pPr>
            <w:r>
              <w:t>Setup Duration</w:t>
            </w:r>
          </w:p>
        </w:tc>
        <w:tc>
          <w:tcPr>
            <w:tcW w:w="6678" w:type="dxa"/>
            <w:shd w:val="clear" w:color="auto" w:fill="auto"/>
          </w:tcPr>
          <w:p w14:paraId="16AD2284" w14:textId="77777777" w:rsidR="009A3CEE" w:rsidRDefault="009A3CEE" w:rsidP="00024409">
            <w:pPr>
              <w:pStyle w:val="IEEEStdsTableData-Left"/>
            </w:pPr>
            <w:r>
              <w:t>S</w:t>
            </w:r>
            <w:r w:rsidRPr="007B3BE0">
              <w:t xml:space="preserve">pecifies the duration, in microseconds, of the setup </w:t>
            </w:r>
            <w:proofErr w:type="spellStart"/>
            <w:r w:rsidRPr="007B3BE0">
              <w:t>subphase</w:t>
            </w:r>
            <w:proofErr w:type="spellEnd"/>
            <w:r w:rsidRPr="007B3BE0">
              <w:t xml:space="preserve"> </w:t>
            </w:r>
            <w:r>
              <w:t xml:space="preserve">that </w:t>
            </w:r>
            <w:r w:rsidRPr="007B3BE0">
              <w:t xml:space="preserve">starts </w:t>
            </w:r>
            <w:r>
              <w:t xml:space="preserve">following </w:t>
            </w:r>
            <w:r w:rsidRPr="007B3BE0">
              <w:t xml:space="preserve">the Short SSW frame </w:t>
            </w:r>
            <w:r>
              <w:t xml:space="preserve">transmission </w:t>
            </w:r>
            <w:r w:rsidRPr="007B3BE0">
              <w:t xml:space="preserve">with CDOWN </w:t>
            </w:r>
            <w:r>
              <w:t xml:space="preserve">field </w:t>
            </w:r>
            <w:r w:rsidRPr="007B3BE0">
              <w:t>equal to 0</w:t>
            </w:r>
            <w:r>
              <w:t>.</w:t>
            </w:r>
          </w:p>
        </w:tc>
      </w:tr>
      <w:tr w:rsidR="009A3CEE" w14:paraId="5D15DB9D" w14:textId="77777777" w:rsidTr="00024409">
        <w:tc>
          <w:tcPr>
            <w:tcW w:w="2178" w:type="dxa"/>
            <w:shd w:val="clear" w:color="auto" w:fill="auto"/>
          </w:tcPr>
          <w:p w14:paraId="467AAB87" w14:textId="77777777" w:rsidR="009A3CEE" w:rsidRDefault="009A3CEE" w:rsidP="00024409">
            <w:pPr>
              <w:pStyle w:val="IEEEStdsTableData-Left"/>
            </w:pPr>
            <w:r>
              <w:t>Short SSW Feedback</w:t>
            </w:r>
          </w:p>
        </w:tc>
        <w:tc>
          <w:tcPr>
            <w:tcW w:w="6678" w:type="dxa"/>
            <w:shd w:val="clear" w:color="auto" w:fill="auto"/>
          </w:tcPr>
          <w:p w14:paraId="6B13439D" w14:textId="77777777" w:rsidR="009A3CEE" w:rsidRDefault="009A3CEE" w:rsidP="00024409">
            <w:pPr>
              <w:pStyle w:val="IEEEStdsTableData-Left"/>
            </w:pPr>
            <w:r w:rsidRPr="009D00EB">
              <w:t>In a RSS, contains the value of the CDOWN field of the Short SSW packet that was received with best quality in the immediately preceding sector sweep. The determination of which packet was received with best quality is implementation dependent. This field is reserved when transmitted as part of an ISS.</w:t>
            </w:r>
          </w:p>
        </w:tc>
      </w:tr>
      <w:tr w:rsidR="009A3CEE" w14:paraId="521243B2" w14:textId="77777777" w:rsidTr="00024409">
        <w:tc>
          <w:tcPr>
            <w:tcW w:w="2178" w:type="dxa"/>
            <w:shd w:val="clear" w:color="auto" w:fill="auto"/>
          </w:tcPr>
          <w:p w14:paraId="2A97005C" w14:textId="77777777" w:rsidR="009A3CEE" w:rsidRDefault="009A3CEE" w:rsidP="00024409">
            <w:pPr>
              <w:pStyle w:val="IEEEStdsTableData-Left"/>
            </w:pPr>
            <w:r>
              <w:t>FCS</w:t>
            </w:r>
          </w:p>
        </w:tc>
        <w:tc>
          <w:tcPr>
            <w:tcW w:w="6678" w:type="dxa"/>
            <w:shd w:val="clear" w:color="auto" w:fill="auto"/>
          </w:tcPr>
          <w:p w14:paraId="7DF59997" w14:textId="77777777" w:rsidR="009A3CEE" w:rsidRDefault="009A3CEE" w:rsidP="00024409">
            <w:pPr>
              <w:pStyle w:val="IEEEStdsTableData-Left"/>
            </w:pPr>
            <w:r w:rsidRPr="009D00EB">
              <w:t>The four MSBs of the FCS</w:t>
            </w:r>
          </w:p>
        </w:tc>
      </w:tr>
    </w:tbl>
    <w:p w14:paraId="21BBD7A9" w14:textId="77777777" w:rsidR="009A3CEE" w:rsidRDefault="009A3CEE" w:rsidP="009A3CEE">
      <w:pPr>
        <w:pStyle w:val="IEEEStdsParagraph"/>
      </w:pPr>
    </w:p>
    <w:p w14:paraId="609AECCE" w14:textId="62CA63FE" w:rsidR="001E3341" w:rsidRPr="001E3341" w:rsidRDefault="001E3341" w:rsidP="001E3341">
      <w:pPr>
        <w:pStyle w:val="3"/>
        <w:rPr>
          <w:lang w:val="en-US" w:eastAsia="ja-JP"/>
        </w:rPr>
      </w:pPr>
      <w:r>
        <w:rPr>
          <w:rFonts w:hint="eastAsia"/>
          <w:lang w:eastAsia="ja-JP"/>
        </w:rPr>
        <w:t>x.y.z.2</w:t>
      </w:r>
      <w:r w:rsidRPr="001E3341">
        <w:rPr>
          <w:lang w:eastAsia="ja-JP"/>
        </w:rPr>
        <w:t xml:space="preserve"> Short Scrambled BSSID field definition</w:t>
      </w:r>
    </w:p>
    <w:p w14:paraId="096AFECA" w14:textId="77777777" w:rsidR="001E3341" w:rsidRDefault="001E3341" w:rsidP="001E3341">
      <w:pPr>
        <w:pStyle w:val="IEEEStdsParagraph"/>
      </w:pPr>
    </w:p>
    <w:p w14:paraId="3A5E1EBC" w14:textId="77777777" w:rsidR="001E3341" w:rsidRDefault="001E3341" w:rsidP="001E3341">
      <w:pPr>
        <w:pStyle w:val="IEEEStdsParagraph"/>
      </w:pPr>
      <w:r>
        <w:t xml:space="preserve">The process for generating the Short Scrambled BSSID field is depicted in </w:t>
      </w:r>
      <w:r>
        <w:fldChar w:fldCharType="begin"/>
      </w:r>
      <w:r>
        <w:instrText xml:space="preserve"> REF _Ref466614937 \r \h </w:instrText>
      </w:r>
      <w:r>
        <w:fldChar w:fldCharType="separate"/>
      </w:r>
      <w:r>
        <w:t>Figure 4</w:t>
      </w:r>
      <w:r>
        <w:fldChar w:fldCharType="end"/>
      </w:r>
      <w:r>
        <w:t>.</w:t>
      </w:r>
    </w:p>
    <w:p w14:paraId="47CDF547" w14:textId="77777777" w:rsidR="001E3341" w:rsidRDefault="001E3341" w:rsidP="001E3341">
      <w:pPr>
        <w:pStyle w:val="IEEEStdsParagraph"/>
      </w:pPr>
    </w:p>
    <w:p w14:paraId="43477C9C" w14:textId="77777777" w:rsidR="001E3341" w:rsidRDefault="001E3341" w:rsidP="001E3341">
      <w:pPr>
        <w:pStyle w:val="IEEEStdsParagraph"/>
      </w:pPr>
      <w:r>
        <w:object w:dxaOrig="11437" w:dyaOrig="1297" w14:anchorId="0B09B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8.75pt" o:ole="">
            <v:imagedata r:id="rId9" o:title=""/>
          </v:shape>
          <o:OLEObject Type="Embed" ProgID="Visio.Drawing.15" ShapeID="_x0000_i1025" DrawAspect="Content" ObjectID="_1545648694" r:id="rId10"/>
        </w:object>
      </w:r>
    </w:p>
    <w:p w14:paraId="28844204" w14:textId="77777777" w:rsidR="001E3341" w:rsidRDefault="001E3341" w:rsidP="001E3341">
      <w:pPr>
        <w:pStyle w:val="IEEEStdsRegularFigureCaption"/>
      </w:pPr>
      <w:bookmarkStart w:id="4" w:name="_Ref466614937"/>
      <w:bookmarkStart w:id="5" w:name="_Toc471419082"/>
      <w:r>
        <w:t>—Generation of Short Scrambled BSSID field</w:t>
      </w:r>
      <w:bookmarkEnd w:id="4"/>
      <w:bookmarkEnd w:id="5"/>
    </w:p>
    <w:p w14:paraId="74E56905" w14:textId="77777777" w:rsidR="001E3341" w:rsidRDefault="001E3341" w:rsidP="001E3341">
      <w:pPr>
        <w:pStyle w:val="IEEEStdsParagraph"/>
      </w:pPr>
    </w:p>
    <w:p w14:paraId="1FFACF4B" w14:textId="77777777" w:rsidR="001E3341" w:rsidRDefault="001E3341" w:rsidP="001E3341">
      <w:pPr>
        <w:pStyle w:val="IEEEStdsParagraph"/>
      </w:pPr>
      <w:r>
        <w:t xml:space="preserve">The process starts by using the BSSID to generate the scrambled BSSID. The BSSID is divided into three words, </w:t>
      </w:r>
      <w:proofErr w:type="spellStart"/>
      <w:r w:rsidRPr="00F67272">
        <w:rPr>
          <w:i/>
        </w:rPr>
        <w:t>word</w:t>
      </w:r>
      <w:r w:rsidRPr="00F67272">
        <w:rPr>
          <w:i/>
          <w:vertAlign w:val="subscript"/>
        </w:rPr>
        <w:t>i</w:t>
      </w:r>
      <w:proofErr w:type="spellEnd"/>
      <w:r>
        <w:t xml:space="preserve"> (0 ≤ </w:t>
      </w:r>
      <w:proofErr w:type="spellStart"/>
      <w:r w:rsidRPr="00F67272">
        <w:rPr>
          <w:i/>
        </w:rPr>
        <w:t>i</w:t>
      </w:r>
      <w:proofErr w:type="spellEnd"/>
      <w:r>
        <w:t xml:space="preserve"> ≤ 2), of 16 bits each, where </w:t>
      </w:r>
      <w:r w:rsidRPr="00F67272">
        <w:rPr>
          <w:i/>
        </w:rPr>
        <w:t>word</w:t>
      </w:r>
      <w:r w:rsidRPr="00F67272">
        <w:rPr>
          <w:i/>
          <w:vertAlign w:val="subscript"/>
        </w:rPr>
        <w:t>0</w:t>
      </w:r>
      <w:r>
        <w:t xml:space="preserve"> is the 16 MSB of the BSSID and </w:t>
      </w:r>
      <w:r w:rsidRPr="00F67272">
        <w:rPr>
          <w:i/>
        </w:rPr>
        <w:t>word</w:t>
      </w:r>
      <w:r>
        <w:rPr>
          <w:i/>
          <w:vertAlign w:val="subscript"/>
        </w:rPr>
        <w:t>2</w:t>
      </w:r>
      <w:r>
        <w:t xml:space="preserve"> is the 16 LSB of the BSSID. For each </w:t>
      </w:r>
      <w:proofErr w:type="spellStart"/>
      <w:r w:rsidRPr="00862B20">
        <w:rPr>
          <w:i/>
        </w:rPr>
        <w:t>word</w:t>
      </w:r>
      <w:r w:rsidRPr="00862B20">
        <w:rPr>
          <w:i/>
          <w:vertAlign w:val="subscript"/>
        </w:rPr>
        <w:t>i</w:t>
      </w:r>
      <w:proofErr w:type="spellEnd"/>
      <w:r>
        <w:t xml:space="preserve">, a </w:t>
      </w:r>
      <w:proofErr w:type="spellStart"/>
      <w:r w:rsidRPr="00F67272">
        <w:rPr>
          <w:i/>
        </w:rPr>
        <w:t>scrambled</w:t>
      </w:r>
      <w:r>
        <w:rPr>
          <w:i/>
        </w:rPr>
        <w:t>_</w:t>
      </w:r>
      <w:r w:rsidRPr="00F67272">
        <w:rPr>
          <w:i/>
        </w:rPr>
        <w:t>word</w:t>
      </w:r>
      <w:r w:rsidRPr="00F67272">
        <w:rPr>
          <w:i/>
          <w:vertAlign w:val="subscript"/>
        </w:rPr>
        <w:t>i</w:t>
      </w:r>
      <w:proofErr w:type="spellEnd"/>
      <w:r>
        <w:t xml:space="preserve"> is created as follows:</w:t>
      </w:r>
    </w:p>
    <w:p w14:paraId="73EF2811" w14:textId="77777777" w:rsidR="001E3341" w:rsidRDefault="001E3341" w:rsidP="001E3341">
      <w:pPr>
        <w:pStyle w:val="IEEEStdsEquation"/>
      </w:pPr>
      <w:r w:rsidRPr="00F67272">
        <w:rPr>
          <w:position w:val="-12"/>
        </w:rPr>
        <w:object w:dxaOrig="5720" w:dyaOrig="380" w14:anchorId="0F8CD1EC">
          <v:shape id="_x0000_i1026" type="#_x0000_t75" style="width:285.75pt;height:18.75pt" o:ole="">
            <v:imagedata r:id="rId11" o:title=""/>
          </v:shape>
          <o:OLEObject Type="Embed" ProgID="Equation.3" ShapeID="_x0000_i1026" DrawAspect="Content" ObjectID="_1545648695" r:id="rId12"/>
        </w:object>
      </w:r>
      <w:r>
        <w:tab/>
      </w:r>
      <w:r>
        <w:fldChar w:fldCharType="begin"/>
      </w:r>
      <w:r>
        <w:instrText xml:space="preserve"> LISTNUM STDS_EQ \* MERGEFORMAT </w:instrText>
      </w:r>
      <w:r>
        <w:fldChar w:fldCharType="end"/>
      </w:r>
    </w:p>
    <w:p w14:paraId="38E0FA61" w14:textId="77777777" w:rsidR="001E3341" w:rsidRDefault="001E3341" w:rsidP="001E3341">
      <w:pPr>
        <w:pStyle w:val="IEEEStdsParagraph"/>
      </w:pPr>
      <w:r>
        <w:t>where:</w:t>
      </w:r>
    </w:p>
    <w:p w14:paraId="29F22BCA" w14:textId="77777777" w:rsidR="001E3341" w:rsidRDefault="001E3341" w:rsidP="001E3341">
      <w:pPr>
        <w:pStyle w:val="IEEEStdsEquationVariableList"/>
        <w:rPr>
          <w:i/>
        </w:rPr>
      </w:pPr>
      <w:proofErr w:type="spellStart"/>
      <w:r>
        <w:rPr>
          <w:i/>
        </w:rPr>
        <w:t>word</w:t>
      </w:r>
      <w:r w:rsidRPr="00F67272">
        <w:rPr>
          <w:i/>
          <w:vertAlign w:val="subscript"/>
        </w:rPr>
        <w:t>i</w:t>
      </w:r>
      <w:proofErr w:type="spellEnd"/>
      <w:r w:rsidRPr="00F67272">
        <w:t xml:space="preserve"> is </w:t>
      </w:r>
      <w:r>
        <w:t>the corresponding 16 bit word from the BSSID.</w:t>
      </w:r>
    </w:p>
    <w:p w14:paraId="4A86A1F9" w14:textId="77777777" w:rsidR="001E3341" w:rsidRDefault="001E3341" w:rsidP="001E3341">
      <w:pPr>
        <w:pStyle w:val="IEEEStdsEquationVariableList"/>
      </w:pPr>
      <w:proofErr w:type="spellStart"/>
      <w:r>
        <w:rPr>
          <w:i/>
        </w:rPr>
        <w:t>s</w:t>
      </w:r>
      <w:r w:rsidRPr="00F67272">
        <w:rPr>
          <w:i/>
        </w:rPr>
        <w:t>cramble_pattern</w:t>
      </w:r>
      <w:proofErr w:type="spellEnd"/>
      <w:r>
        <w:t xml:space="preserve"> is ((0x5795×</w:t>
      </w:r>
      <w:r w:rsidRPr="00F67272">
        <w:rPr>
          <w:i/>
        </w:rPr>
        <w:t>seed_value</w:t>
      </w:r>
      <w:r>
        <w:t>) mod 2</w:t>
      </w:r>
      <w:r w:rsidRPr="00F67272">
        <w:rPr>
          <w:vertAlign w:val="superscript"/>
        </w:rPr>
        <w:t>15</w:t>
      </w:r>
      <w:r>
        <w:t xml:space="preserve">), where </w:t>
      </w:r>
      <w:proofErr w:type="spellStart"/>
      <w:r w:rsidRPr="00F67272">
        <w:rPr>
          <w:i/>
        </w:rPr>
        <w:t>seed_value</w:t>
      </w:r>
      <w:proofErr w:type="spellEnd"/>
      <w:r>
        <w:t xml:space="preserve"> is the value of the Scrambler Initialization field in the L-Header of the PPDU carrying the Short SSW packet.</w:t>
      </w:r>
    </w:p>
    <w:p w14:paraId="2A00B323" w14:textId="77777777" w:rsidR="001E3341" w:rsidRDefault="001E3341" w:rsidP="001E3341">
      <w:pPr>
        <w:pStyle w:val="IEEEStdsParagraph"/>
      </w:pPr>
    </w:p>
    <w:p w14:paraId="77E50BD8" w14:textId="77777777" w:rsidR="001E3341" w:rsidRDefault="001E3341" w:rsidP="001E3341">
      <w:pPr>
        <w:pStyle w:val="IEEEStdsParagraph"/>
      </w:pPr>
      <w:r>
        <w:lastRenderedPageBreak/>
        <w:t xml:space="preserve">The scrambled BSSID is generated by the consecutive concatenation of </w:t>
      </w:r>
      <w:r w:rsidRPr="00F67272">
        <w:rPr>
          <w:i/>
        </w:rPr>
        <w:t>scrambled_word</w:t>
      </w:r>
      <w:r w:rsidRPr="00F67272">
        <w:rPr>
          <w:i/>
          <w:vertAlign w:val="subscript"/>
        </w:rPr>
        <w:t>0</w:t>
      </w:r>
      <w:r>
        <w:t>,</w:t>
      </w:r>
      <w:r w:rsidRPr="00AD42AE">
        <w:rPr>
          <w:i/>
        </w:rPr>
        <w:t xml:space="preserve"> </w:t>
      </w:r>
      <w:r w:rsidRPr="00862B20">
        <w:rPr>
          <w:i/>
        </w:rPr>
        <w:t>scrambled_word</w:t>
      </w:r>
      <w:r>
        <w:rPr>
          <w:i/>
          <w:vertAlign w:val="subscript"/>
        </w:rPr>
        <w:t>1</w:t>
      </w:r>
      <w:r>
        <w:t xml:space="preserve"> and </w:t>
      </w:r>
      <w:r w:rsidRPr="00862B20">
        <w:rPr>
          <w:i/>
        </w:rPr>
        <w:t>scrambled_word</w:t>
      </w:r>
      <w:r>
        <w:rPr>
          <w:i/>
          <w:vertAlign w:val="subscript"/>
        </w:rPr>
        <w:t>2</w:t>
      </w:r>
      <w:r>
        <w:t>.</w:t>
      </w:r>
    </w:p>
    <w:p w14:paraId="29045E46" w14:textId="77777777" w:rsidR="001E3341" w:rsidRDefault="001E3341" w:rsidP="001E3341">
      <w:pPr>
        <w:pStyle w:val="IEEEStdsParagraph"/>
      </w:pPr>
      <w:r>
        <w:t>Finally, the Short Scrambled BSSID field is generated by taking the 10 MSBs of CRC-16-CCITT computed over the scrambled BSSID.</w:t>
      </w:r>
    </w:p>
    <w:p w14:paraId="2B65AE23" w14:textId="268CB9E0" w:rsidR="00CA09B2" w:rsidRDefault="00CA09B2"/>
    <w:p w14:paraId="76D64FD3" w14:textId="77777777" w:rsidR="00CA09B2" w:rsidRDefault="00CA09B2">
      <w:pPr>
        <w:rPr>
          <w:b/>
          <w:sz w:val="24"/>
        </w:rPr>
      </w:pPr>
      <w:r>
        <w:br w:type="page"/>
      </w:r>
      <w:r>
        <w:rPr>
          <w:b/>
          <w:sz w:val="24"/>
        </w:rPr>
        <w:lastRenderedPageBreak/>
        <w:t>References:</w:t>
      </w:r>
    </w:p>
    <w:p w14:paraId="16C14D10" w14:textId="77187CE3" w:rsidR="00CA09B2" w:rsidRDefault="002D2A1D" w:rsidP="002D2A1D">
      <w:pPr>
        <w:pStyle w:val="a7"/>
        <w:numPr>
          <w:ilvl w:val="0"/>
          <w:numId w:val="1"/>
        </w:numPr>
      </w:pPr>
      <w:r w:rsidRPr="002D2A1D">
        <w:t>11-15-135</w:t>
      </w:r>
      <w:r>
        <w:t>8-</w:t>
      </w:r>
      <w:r w:rsidR="001E3341">
        <w:rPr>
          <w:rFonts w:hint="eastAsia"/>
          <w:lang w:eastAsia="ja-JP"/>
        </w:rPr>
        <w:t>09</w:t>
      </w:r>
      <w:r>
        <w:t>-00ay-11ay Spec Framework</w:t>
      </w:r>
    </w:p>
    <w:p w14:paraId="34D9E7B1" w14:textId="77777777" w:rsidR="003D22FF" w:rsidRDefault="003D22FF" w:rsidP="003D22FF">
      <w:pPr>
        <w:ind w:left="360"/>
        <w:rPr>
          <w:lang w:eastAsia="ja-JP"/>
        </w:rPr>
      </w:pPr>
      <w:bookmarkStart w:id="6" w:name="_GoBack"/>
      <w:bookmarkEnd w:id="6"/>
    </w:p>
    <w:sectPr w:rsidR="003D22FF">
      <w:headerReference w:type="default" r:id="rId13"/>
      <w:footerReference w:type="default" r:id="rId14"/>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608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4273D" w14:textId="77777777" w:rsidR="00281F38" w:rsidRDefault="00281F38">
      <w:r>
        <w:separator/>
      </w:r>
    </w:p>
  </w:endnote>
  <w:endnote w:type="continuationSeparator" w:id="0">
    <w:p w14:paraId="2613E44F" w14:textId="77777777" w:rsidR="00281F38" w:rsidRDefault="0028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C5EBD" w14:textId="38FA51FB" w:rsidR="0029020B" w:rsidRDefault="00D36C23">
    <w:pPr>
      <w:pStyle w:val="a3"/>
      <w:tabs>
        <w:tab w:val="clear" w:pos="6480"/>
        <w:tab w:val="center" w:pos="4680"/>
        <w:tab w:val="right" w:pos="9360"/>
      </w:tabs>
    </w:pPr>
    <w:fldSimple w:instr=" SUBJECT  \* MERGEFORMAT ">
      <w:r w:rsidR="00157EA4">
        <w:t>Submission</w:t>
      </w:r>
    </w:fldSimple>
    <w:r w:rsidR="0029020B">
      <w:tab/>
      <w:t xml:space="preserve">page </w:t>
    </w:r>
    <w:r w:rsidR="0029020B">
      <w:fldChar w:fldCharType="begin"/>
    </w:r>
    <w:r w:rsidR="0029020B">
      <w:instrText xml:space="preserve">page </w:instrText>
    </w:r>
    <w:r w:rsidR="0029020B">
      <w:fldChar w:fldCharType="separate"/>
    </w:r>
    <w:r w:rsidR="00980053">
      <w:rPr>
        <w:noProof/>
      </w:rPr>
      <w:t>4</w:t>
    </w:r>
    <w:r w:rsidR="0029020B">
      <w:fldChar w:fldCharType="end"/>
    </w:r>
    <w:r w:rsidR="0029020B">
      <w:tab/>
    </w:r>
    <w:r w:rsidR="00DE6208">
      <w:t>Hiroyuki Motozuka (</w:t>
    </w:r>
    <w:r w:rsidR="00980053">
      <w:fldChar w:fldCharType="begin"/>
    </w:r>
    <w:r w:rsidR="00980053">
      <w:instrText xml:space="preserve"> COMMENTS  \* MERGEFORMAT </w:instrText>
    </w:r>
    <w:r w:rsidR="00980053">
      <w:fldChar w:fldCharType="separate"/>
    </w:r>
    <w:r w:rsidR="00DE6208">
      <w:t>Panasonic</w:t>
    </w:r>
    <w:r w:rsidR="00980053">
      <w:fldChar w:fldCharType="end"/>
    </w:r>
    <w:r w:rsidR="00DE6208">
      <w:t>)</w:t>
    </w:r>
  </w:p>
  <w:p w14:paraId="6FEB2DEE"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FBAC4" w14:textId="77777777" w:rsidR="00281F38" w:rsidRDefault="00281F38">
      <w:r>
        <w:separator/>
      </w:r>
    </w:p>
  </w:footnote>
  <w:footnote w:type="continuationSeparator" w:id="0">
    <w:p w14:paraId="596ED021" w14:textId="77777777" w:rsidR="00281F38" w:rsidRDefault="0028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95D31" w14:textId="0223EAA3" w:rsidR="0029020B" w:rsidRDefault="00D36C23">
    <w:pPr>
      <w:pStyle w:val="a4"/>
      <w:tabs>
        <w:tab w:val="clear" w:pos="6480"/>
        <w:tab w:val="center" w:pos="4680"/>
        <w:tab w:val="right" w:pos="9360"/>
      </w:tabs>
    </w:pPr>
    <w:fldSimple w:instr=" KEYWORDS  \* MERGEFORMAT ">
      <w:r w:rsidR="001E3341">
        <w:rPr>
          <w:rFonts w:hint="eastAsia"/>
          <w:lang w:eastAsia="ja-JP"/>
        </w:rPr>
        <w:t>January</w:t>
      </w:r>
      <w:r w:rsidR="00DE6208">
        <w:t xml:space="preserve"> </w:t>
      </w:r>
      <w:r w:rsidR="00906DEB">
        <w:t>201</w:t>
      </w:r>
    </w:fldSimple>
    <w:r w:rsidR="001E3341">
      <w:rPr>
        <w:rFonts w:hint="eastAsia"/>
        <w:lang w:eastAsia="ja-JP"/>
      </w:rPr>
      <w:t>7</w:t>
    </w:r>
    <w:r w:rsidR="0029020B">
      <w:tab/>
    </w:r>
    <w:r w:rsidR="0029020B">
      <w:tab/>
    </w:r>
    <w:fldSimple w:instr=" TITLE  \* MERGEFORMAT ">
      <w:r w:rsidR="006C308D">
        <w:t>doc.: IEEE 802.11-</w:t>
      </w:r>
      <w:r w:rsidR="006C308D">
        <w:rPr>
          <w:rFonts w:hint="eastAsia"/>
          <w:lang w:eastAsia="ja-JP"/>
        </w:rPr>
        <w:t>17</w:t>
      </w:r>
      <w:r w:rsidR="00157EA4">
        <w:t>/</w:t>
      </w:r>
      <w:r w:rsidR="006C308D">
        <w:rPr>
          <w:rFonts w:hint="eastAsia"/>
          <w:lang w:eastAsia="ja-JP"/>
        </w:rPr>
        <w:t>0018</w:t>
      </w:r>
      <w:r w:rsidR="00157EA4">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0"/>
  </w:num>
  <w:num w:numId="3">
    <w:abstractNumId w:val="4"/>
  </w:num>
  <w:num w:numId="4">
    <w:abstractNumId w:val="5"/>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A4"/>
    <w:rsid w:val="00011893"/>
    <w:rsid w:val="0002646B"/>
    <w:rsid w:val="000369B0"/>
    <w:rsid w:val="00054F44"/>
    <w:rsid w:val="00065038"/>
    <w:rsid w:val="000A0D6B"/>
    <w:rsid w:val="00101DF1"/>
    <w:rsid w:val="00104B4E"/>
    <w:rsid w:val="00124BB6"/>
    <w:rsid w:val="00124F53"/>
    <w:rsid w:val="00143167"/>
    <w:rsid w:val="00157EA4"/>
    <w:rsid w:val="0017376A"/>
    <w:rsid w:val="001B0C90"/>
    <w:rsid w:val="001C7D44"/>
    <w:rsid w:val="001D6E81"/>
    <w:rsid w:val="001D723B"/>
    <w:rsid w:val="001E3341"/>
    <w:rsid w:val="0026322D"/>
    <w:rsid w:val="00266495"/>
    <w:rsid w:val="00281F38"/>
    <w:rsid w:val="00287F7E"/>
    <w:rsid w:val="0029020B"/>
    <w:rsid w:val="002B5B66"/>
    <w:rsid w:val="002D2A1D"/>
    <w:rsid w:val="002D44BE"/>
    <w:rsid w:val="002E586A"/>
    <w:rsid w:val="0031594A"/>
    <w:rsid w:val="00323B8F"/>
    <w:rsid w:val="0032703A"/>
    <w:rsid w:val="00344C6C"/>
    <w:rsid w:val="00384E00"/>
    <w:rsid w:val="003B4EF9"/>
    <w:rsid w:val="003D22FF"/>
    <w:rsid w:val="003F484B"/>
    <w:rsid w:val="00442037"/>
    <w:rsid w:val="00456D6D"/>
    <w:rsid w:val="00461356"/>
    <w:rsid w:val="004835F5"/>
    <w:rsid w:val="00487340"/>
    <w:rsid w:val="004B064B"/>
    <w:rsid w:val="004B2562"/>
    <w:rsid w:val="004D33B8"/>
    <w:rsid w:val="004D3F07"/>
    <w:rsid w:val="005A7759"/>
    <w:rsid w:val="005C0E3B"/>
    <w:rsid w:val="005E1080"/>
    <w:rsid w:val="005F6E04"/>
    <w:rsid w:val="0062440B"/>
    <w:rsid w:val="006A6452"/>
    <w:rsid w:val="006C0727"/>
    <w:rsid w:val="006C308D"/>
    <w:rsid w:val="006C4DAB"/>
    <w:rsid w:val="006D1031"/>
    <w:rsid w:val="006E145F"/>
    <w:rsid w:val="00713B74"/>
    <w:rsid w:val="00730A5D"/>
    <w:rsid w:val="00770572"/>
    <w:rsid w:val="007E585A"/>
    <w:rsid w:val="00804DB0"/>
    <w:rsid w:val="008335D9"/>
    <w:rsid w:val="00836EFB"/>
    <w:rsid w:val="008506F7"/>
    <w:rsid w:val="008763E0"/>
    <w:rsid w:val="00884581"/>
    <w:rsid w:val="00897557"/>
    <w:rsid w:val="008A2CE0"/>
    <w:rsid w:val="008E40B0"/>
    <w:rsid w:val="00906DEB"/>
    <w:rsid w:val="009264AB"/>
    <w:rsid w:val="009301FF"/>
    <w:rsid w:val="00953DAB"/>
    <w:rsid w:val="00980053"/>
    <w:rsid w:val="009859C9"/>
    <w:rsid w:val="009A22F4"/>
    <w:rsid w:val="009A3CEE"/>
    <w:rsid w:val="009D2E18"/>
    <w:rsid w:val="009F2FBC"/>
    <w:rsid w:val="00A050D8"/>
    <w:rsid w:val="00A6154E"/>
    <w:rsid w:val="00A72C9E"/>
    <w:rsid w:val="00A82B99"/>
    <w:rsid w:val="00A95A6E"/>
    <w:rsid w:val="00AA427C"/>
    <w:rsid w:val="00AA5177"/>
    <w:rsid w:val="00AB3D6C"/>
    <w:rsid w:val="00AC74DD"/>
    <w:rsid w:val="00B269B6"/>
    <w:rsid w:val="00B7504C"/>
    <w:rsid w:val="00B977BB"/>
    <w:rsid w:val="00BA7510"/>
    <w:rsid w:val="00BB5779"/>
    <w:rsid w:val="00BB6F3F"/>
    <w:rsid w:val="00BE68C2"/>
    <w:rsid w:val="00BF6945"/>
    <w:rsid w:val="00C05C42"/>
    <w:rsid w:val="00C07B4E"/>
    <w:rsid w:val="00C27D28"/>
    <w:rsid w:val="00C312AF"/>
    <w:rsid w:val="00C41B43"/>
    <w:rsid w:val="00CA09B2"/>
    <w:rsid w:val="00CF34A9"/>
    <w:rsid w:val="00CF7571"/>
    <w:rsid w:val="00D36C23"/>
    <w:rsid w:val="00D55733"/>
    <w:rsid w:val="00D74FB7"/>
    <w:rsid w:val="00D9198B"/>
    <w:rsid w:val="00DA000D"/>
    <w:rsid w:val="00DC5A7B"/>
    <w:rsid w:val="00DE6208"/>
    <w:rsid w:val="00DF587F"/>
    <w:rsid w:val="00DF58D1"/>
    <w:rsid w:val="00E30CB3"/>
    <w:rsid w:val="00E4369B"/>
    <w:rsid w:val="00E65C50"/>
    <w:rsid w:val="00F0087F"/>
    <w:rsid w:val="00F348A3"/>
    <w:rsid w:val="00F4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39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table" w:styleId="a8">
    <w:name w:val="Table Grid"/>
    <w:basedOn w:val="a1"/>
    <w:rsid w:val="00CF34A9"/>
    <w:rPr>
      <w:rFonts w:eastAsia="Times New Roman"/>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IEEEStdsParagraph"/>
    <w:rsid w:val="00CF34A9"/>
    <w:pPr>
      <w:keepNext/>
      <w:keepLines/>
      <w:spacing w:after="0"/>
      <w:jc w:val="center"/>
    </w:pPr>
    <w:rPr>
      <w:sz w:val="18"/>
    </w:rPr>
  </w:style>
  <w:style w:type="paragraph" w:customStyle="1" w:styleId="IEEEStdsRegularTableCaption">
    <w:name w:val="IEEEStds Regular Table Caption"/>
    <w:basedOn w:val="IEEEStdsParagraph"/>
    <w:next w:val="IEEEStdsParagraph"/>
    <w:rsid w:val="00CF34A9"/>
    <w:pPr>
      <w:keepNext/>
      <w:keepLines/>
      <w:numPr>
        <w:numId w:val="2"/>
      </w:numPr>
      <w:tabs>
        <w:tab w:val="clear" w:pos="1080"/>
        <w:tab w:val="left" w:pos="360"/>
        <w:tab w:val="left" w:pos="432"/>
        <w:tab w:val="left" w:pos="504"/>
      </w:tabs>
      <w:suppressAutoHyphens/>
      <w:spacing w:before="120" w:after="120"/>
      <w:jc w:val="center"/>
    </w:pPr>
    <w:rPr>
      <w:rFonts w:ascii="Arial" w:hAnsi="Arial"/>
      <w:b/>
    </w:rPr>
  </w:style>
  <w:style w:type="paragraph" w:styleId="a9">
    <w:name w:val="Balloon Text"/>
    <w:basedOn w:val="a"/>
    <w:link w:val="aa"/>
    <w:semiHidden/>
    <w:unhideWhenUsed/>
    <w:rsid w:val="001B0C90"/>
    <w:rPr>
      <w:rFonts w:ascii="Segoe UI" w:hAnsi="Segoe UI" w:cs="Segoe UI"/>
      <w:sz w:val="18"/>
      <w:szCs w:val="18"/>
    </w:rPr>
  </w:style>
  <w:style w:type="character" w:customStyle="1" w:styleId="aa">
    <w:name w:val="吹き出し (文字)"/>
    <w:basedOn w:val="a0"/>
    <w:link w:val="a9"/>
    <w:semiHidden/>
    <w:rsid w:val="001B0C90"/>
    <w:rPr>
      <w:rFonts w:ascii="Segoe UI" w:hAnsi="Segoe UI" w:cs="Segoe UI"/>
      <w:sz w:val="18"/>
      <w:szCs w:val="18"/>
      <w:lang w:val="en-GB"/>
    </w:rPr>
  </w:style>
  <w:style w:type="character" w:styleId="ab">
    <w:name w:val="annotation reference"/>
    <w:basedOn w:val="a0"/>
    <w:semiHidden/>
    <w:unhideWhenUsed/>
    <w:rsid w:val="001B0C90"/>
    <w:rPr>
      <w:sz w:val="16"/>
      <w:szCs w:val="16"/>
    </w:rPr>
  </w:style>
  <w:style w:type="paragraph" w:styleId="ac">
    <w:name w:val="annotation text"/>
    <w:basedOn w:val="a"/>
    <w:link w:val="ad"/>
    <w:semiHidden/>
    <w:unhideWhenUsed/>
    <w:rsid w:val="001B0C90"/>
    <w:rPr>
      <w:sz w:val="20"/>
    </w:rPr>
  </w:style>
  <w:style w:type="character" w:customStyle="1" w:styleId="ad">
    <w:name w:val="コメント文字列 (文字)"/>
    <w:basedOn w:val="a0"/>
    <w:link w:val="ac"/>
    <w:semiHidden/>
    <w:rsid w:val="001B0C90"/>
    <w:rPr>
      <w:lang w:val="en-GB"/>
    </w:rPr>
  </w:style>
  <w:style w:type="paragraph" w:styleId="ae">
    <w:name w:val="annotation subject"/>
    <w:basedOn w:val="ac"/>
    <w:next w:val="ac"/>
    <w:link w:val="af"/>
    <w:semiHidden/>
    <w:unhideWhenUsed/>
    <w:rsid w:val="001B0C90"/>
    <w:rPr>
      <w:b/>
      <w:bCs/>
    </w:rPr>
  </w:style>
  <w:style w:type="character" w:customStyle="1" w:styleId="af">
    <w:name w:val="コメント内容 (文字)"/>
    <w:basedOn w:val="ad"/>
    <w:link w:val="ae"/>
    <w:semiHidden/>
    <w:rsid w:val="001B0C90"/>
    <w:rPr>
      <w:b/>
      <w:bCs/>
      <w:lang w:val="en-GB"/>
    </w:rPr>
  </w:style>
  <w:style w:type="paragraph" w:customStyle="1" w:styleId="IEEEStdsLevel1Header">
    <w:name w:val="IEEEStds Level 1 Header"/>
    <w:basedOn w:val="IEEEStdsParagraph"/>
    <w:next w:val="IEEEStdsParagraph"/>
    <w:rsid w:val="009A3CEE"/>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9A3CEE"/>
    <w:pPr>
      <w:numPr>
        <w:ilvl w:val="3"/>
      </w:numPr>
      <w:outlineLvl w:val="3"/>
    </w:pPr>
  </w:style>
  <w:style w:type="paragraph" w:customStyle="1" w:styleId="IEEEStdsLevel3Header">
    <w:name w:val="IEEEStds Level 3 Header"/>
    <w:basedOn w:val="IEEEStdsLevel2Header"/>
    <w:next w:val="IEEEStdsParagraph"/>
    <w:rsid w:val="009A3CEE"/>
    <w:pPr>
      <w:numPr>
        <w:ilvl w:val="2"/>
      </w:numPr>
      <w:spacing w:before="240"/>
      <w:outlineLvl w:val="2"/>
    </w:pPr>
    <w:rPr>
      <w:sz w:val="20"/>
    </w:rPr>
  </w:style>
  <w:style w:type="paragraph" w:customStyle="1" w:styleId="IEEEStdsLevel2Header">
    <w:name w:val="IEEEStds Level 2 Header"/>
    <w:basedOn w:val="IEEEStdsLevel1Header"/>
    <w:next w:val="IEEEStdsParagraph"/>
    <w:rsid w:val="009A3CEE"/>
    <w:pPr>
      <w:numPr>
        <w:ilvl w:val="1"/>
      </w:numPr>
      <w:outlineLvl w:val="1"/>
    </w:pPr>
    <w:rPr>
      <w:sz w:val="22"/>
    </w:rPr>
  </w:style>
  <w:style w:type="paragraph" w:customStyle="1" w:styleId="IEEEStdsLevel5Header">
    <w:name w:val="IEEEStds Level 5 Header"/>
    <w:basedOn w:val="IEEEStdsLevel4Header"/>
    <w:next w:val="IEEEStdsParagraph"/>
    <w:rsid w:val="009A3CEE"/>
    <w:pPr>
      <w:numPr>
        <w:ilvl w:val="4"/>
      </w:numPr>
      <w:outlineLvl w:val="4"/>
    </w:pPr>
  </w:style>
  <w:style w:type="paragraph" w:customStyle="1" w:styleId="IEEEStdsLevel6Header">
    <w:name w:val="IEEEStds Level 6 Header"/>
    <w:basedOn w:val="IEEEStdsLevel5Header"/>
    <w:next w:val="IEEEStdsParagraph"/>
    <w:rsid w:val="009A3CEE"/>
    <w:pPr>
      <w:numPr>
        <w:ilvl w:val="5"/>
      </w:numPr>
      <w:outlineLvl w:val="5"/>
    </w:pPr>
  </w:style>
  <w:style w:type="paragraph" w:customStyle="1" w:styleId="IEEEStdsRegularFigureCaption">
    <w:name w:val="IEEEStds Regular Figure Caption"/>
    <w:basedOn w:val="IEEEStdsParagraph"/>
    <w:next w:val="IEEEStdsParagraph"/>
    <w:rsid w:val="009A3CEE"/>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9A3CEE"/>
    <w:pPr>
      <w:numPr>
        <w:ilvl w:val="6"/>
      </w:numPr>
      <w:outlineLvl w:val="6"/>
    </w:pPr>
  </w:style>
  <w:style w:type="paragraph" w:customStyle="1" w:styleId="IEEEStdsLevel8Header">
    <w:name w:val="IEEEStds Level 8 Header"/>
    <w:basedOn w:val="IEEEStdsLevel7Header"/>
    <w:next w:val="IEEEStdsParagraph"/>
    <w:rsid w:val="009A3CEE"/>
    <w:pPr>
      <w:numPr>
        <w:ilvl w:val="7"/>
      </w:numPr>
      <w:outlineLvl w:val="7"/>
    </w:pPr>
  </w:style>
  <w:style w:type="paragraph" w:customStyle="1" w:styleId="IEEEStdsLevel9Header">
    <w:name w:val="IEEEStds Level 9 Header"/>
    <w:basedOn w:val="IEEEStdsLevel8Header"/>
    <w:next w:val="IEEEStdsParagraph"/>
    <w:rsid w:val="009A3CEE"/>
    <w:pPr>
      <w:numPr>
        <w:ilvl w:val="8"/>
      </w:numPr>
      <w:outlineLvl w:val="8"/>
    </w:pPr>
  </w:style>
  <w:style w:type="paragraph" w:customStyle="1" w:styleId="IEEEStdsTableColumnHead">
    <w:name w:val="IEEEStds Table Column Head"/>
    <w:basedOn w:val="IEEEStdsParagraph"/>
    <w:rsid w:val="009A3CEE"/>
    <w:pPr>
      <w:keepNext/>
      <w:keepLines/>
      <w:spacing w:after="0"/>
      <w:jc w:val="center"/>
    </w:pPr>
    <w:rPr>
      <w:b/>
      <w:sz w:val="18"/>
    </w:rPr>
  </w:style>
  <w:style w:type="paragraph" w:customStyle="1" w:styleId="IEEEStdsTableData-Left">
    <w:name w:val="IEEEStds Table Data - Left"/>
    <w:basedOn w:val="IEEEStdsParagraph"/>
    <w:rsid w:val="009A3CEE"/>
    <w:pPr>
      <w:keepNext/>
      <w:keepLines/>
      <w:spacing w:after="0"/>
      <w:jc w:val="left"/>
    </w:pPr>
    <w:rPr>
      <w:sz w:val="18"/>
    </w:rPr>
  </w:style>
  <w:style w:type="paragraph" w:customStyle="1" w:styleId="IEEEStdsEquation">
    <w:name w:val="IEEEStds Equation"/>
    <w:basedOn w:val="IEEEStdsParagraph"/>
    <w:next w:val="IEEEStdsParagraph"/>
    <w:rsid w:val="001E3341"/>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E3341"/>
    <w:pPr>
      <w:keepLines/>
      <w:tabs>
        <w:tab w:val="left" w:pos="760"/>
      </w:tabs>
      <w:suppressAutoHyphens/>
      <w:spacing w:after="0"/>
      <w:ind w:left="764" w:hanging="562"/>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table" w:styleId="a8">
    <w:name w:val="Table Grid"/>
    <w:basedOn w:val="a1"/>
    <w:rsid w:val="00CF34A9"/>
    <w:rPr>
      <w:rFonts w:eastAsia="Times New Roman"/>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IEEEStdsParagraph"/>
    <w:rsid w:val="00CF34A9"/>
    <w:pPr>
      <w:keepNext/>
      <w:keepLines/>
      <w:spacing w:after="0"/>
      <w:jc w:val="center"/>
    </w:pPr>
    <w:rPr>
      <w:sz w:val="18"/>
    </w:rPr>
  </w:style>
  <w:style w:type="paragraph" w:customStyle="1" w:styleId="IEEEStdsRegularTableCaption">
    <w:name w:val="IEEEStds Regular Table Caption"/>
    <w:basedOn w:val="IEEEStdsParagraph"/>
    <w:next w:val="IEEEStdsParagraph"/>
    <w:rsid w:val="00CF34A9"/>
    <w:pPr>
      <w:keepNext/>
      <w:keepLines/>
      <w:numPr>
        <w:numId w:val="2"/>
      </w:numPr>
      <w:tabs>
        <w:tab w:val="clear" w:pos="1080"/>
        <w:tab w:val="left" w:pos="360"/>
        <w:tab w:val="left" w:pos="432"/>
        <w:tab w:val="left" w:pos="504"/>
      </w:tabs>
      <w:suppressAutoHyphens/>
      <w:spacing w:before="120" w:after="120"/>
      <w:jc w:val="center"/>
    </w:pPr>
    <w:rPr>
      <w:rFonts w:ascii="Arial" w:hAnsi="Arial"/>
      <w:b/>
    </w:rPr>
  </w:style>
  <w:style w:type="paragraph" w:styleId="a9">
    <w:name w:val="Balloon Text"/>
    <w:basedOn w:val="a"/>
    <w:link w:val="aa"/>
    <w:semiHidden/>
    <w:unhideWhenUsed/>
    <w:rsid w:val="001B0C90"/>
    <w:rPr>
      <w:rFonts w:ascii="Segoe UI" w:hAnsi="Segoe UI" w:cs="Segoe UI"/>
      <w:sz w:val="18"/>
      <w:szCs w:val="18"/>
    </w:rPr>
  </w:style>
  <w:style w:type="character" w:customStyle="1" w:styleId="aa">
    <w:name w:val="吹き出し (文字)"/>
    <w:basedOn w:val="a0"/>
    <w:link w:val="a9"/>
    <w:semiHidden/>
    <w:rsid w:val="001B0C90"/>
    <w:rPr>
      <w:rFonts w:ascii="Segoe UI" w:hAnsi="Segoe UI" w:cs="Segoe UI"/>
      <w:sz w:val="18"/>
      <w:szCs w:val="18"/>
      <w:lang w:val="en-GB"/>
    </w:rPr>
  </w:style>
  <w:style w:type="character" w:styleId="ab">
    <w:name w:val="annotation reference"/>
    <w:basedOn w:val="a0"/>
    <w:semiHidden/>
    <w:unhideWhenUsed/>
    <w:rsid w:val="001B0C90"/>
    <w:rPr>
      <w:sz w:val="16"/>
      <w:szCs w:val="16"/>
    </w:rPr>
  </w:style>
  <w:style w:type="paragraph" w:styleId="ac">
    <w:name w:val="annotation text"/>
    <w:basedOn w:val="a"/>
    <w:link w:val="ad"/>
    <w:semiHidden/>
    <w:unhideWhenUsed/>
    <w:rsid w:val="001B0C90"/>
    <w:rPr>
      <w:sz w:val="20"/>
    </w:rPr>
  </w:style>
  <w:style w:type="character" w:customStyle="1" w:styleId="ad">
    <w:name w:val="コメント文字列 (文字)"/>
    <w:basedOn w:val="a0"/>
    <w:link w:val="ac"/>
    <w:semiHidden/>
    <w:rsid w:val="001B0C90"/>
    <w:rPr>
      <w:lang w:val="en-GB"/>
    </w:rPr>
  </w:style>
  <w:style w:type="paragraph" w:styleId="ae">
    <w:name w:val="annotation subject"/>
    <w:basedOn w:val="ac"/>
    <w:next w:val="ac"/>
    <w:link w:val="af"/>
    <w:semiHidden/>
    <w:unhideWhenUsed/>
    <w:rsid w:val="001B0C90"/>
    <w:rPr>
      <w:b/>
      <w:bCs/>
    </w:rPr>
  </w:style>
  <w:style w:type="character" w:customStyle="1" w:styleId="af">
    <w:name w:val="コメント内容 (文字)"/>
    <w:basedOn w:val="ad"/>
    <w:link w:val="ae"/>
    <w:semiHidden/>
    <w:rsid w:val="001B0C90"/>
    <w:rPr>
      <w:b/>
      <w:bCs/>
      <w:lang w:val="en-GB"/>
    </w:rPr>
  </w:style>
  <w:style w:type="paragraph" w:customStyle="1" w:styleId="IEEEStdsLevel1Header">
    <w:name w:val="IEEEStds Level 1 Header"/>
    <w:basedOn w:val="IEEEStdsParagraph"/>
    <w:next w:val="IEEEStdsParagraph"/>
    <w:rsid w:val="009A3CEE"/>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9A3CEE"/>
    <w:pPr>
      <w:numPr>
        <w:ilvl w:val="3"/>
      </w:numPr>
      <w:outlineLvl w:val="3"/>
    </w:pPr>
  </w:style>
  <w:style w:type="paragraph" w:customStyle="1" w:styleId="IEEEStdsLevel3Header">
    <w:name w:val="IEEEStds Level 3 Header"/>
    <w:basedOn w:val="IEEEStdsLevel2Header"/>
    <w:next w:val="IEEEStdsParagraph"/>
    <w:rsid w:val="009A3CEE"/>
    <w:pPr>
      <w:numPr>
        <w:ilvl w:val="2"/>
      </w:numPr>
      <w:spacing w:before="240"/>
      <w:outlineLvl w:val="2"/>
    </w:pPr>
    <w:rPr>
      <w:sz w:val="20"/>
    </w:rPr>
  </w:style>
  <w:style w:type="paragraph" w:customStyle="1" w:styleId="IEEEStdsLevel2Header">
    <w:name w:val="IEEEStds Level 2 Header"/>
    <w:basedOn w:val="IEEEStdsLevel1Header"/>
    <w:next w:val="IEEEStdsParagraph"/>
    <w:rsid w:val="009A3CEE"/>
    <w:pPr>
      <w:numPr>
        <w:ilvl w:val="1"/>
      </w:numPr>
      <w:outlineLvl w:val="1"/>
    </w:pPr>
    <w:rPr>
      <w:sz w:val="22"/>
    </w:rPr>
  </w:style>
  <w:style w:type="paragraph" w:customStyle="1" w:styleId="IEEEStdsLevel5Header">
    <w:name w:val="IEEEStds Level 5 Header"/>
    <w:basedOn w:val="IEEEStdsLevel4Header"/>
    <w:next w:val="IEEEStdsParagraph"/>
    <w:rsid w:val="009A3CEE"/>
    <w:pPr>
      <w:numPr>
        <w:ilvl w:val="4"/>
      </w:numPr>
      <w:outlineLvl w:val="4"/>
    </w:pPr>
  </w:style>
  <w:style w:type="paragraph" w:customStyle="1" w:styleId="IEEEStdsLevel6Header">
    <w:name w:val="IEEEStds Level 6 Header"/>
    <w:basedOn w:val="IEEEStdsLevel5Header"/>
    <w:next w:val="IEEEStdsParagraph"/>
    <w:rsid w:val="009A3CEE"/>
    <w:pPr>
      <w:numPr>
        <w:ilvl w:val="5"/>
      </w:numPr>
      <w:outlineLvl w:val="5"/>
    </w:pPr>
  </w:style>
  <w:style w:type="paragraph" w:customStyle="1" w:styleId="IEEEStdsRegularFigureCaption">
    <w:name w:val="IEEEStds Regular Figure Caption"/>
    <w:basedOn w:val="IEEEStdsParagraph"/>
    <w:next w:val="IEEEStdsParagraph"/>
    <w:rsid w:val="009A3CEE"/>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9A3CEE"/>
    <w:pPr>
      <w:numPr>
        <w:ilvl w:val="6"/>
      </w:numPr>
      <w:outlineLvl w:val="6"/>
    </w:pPr>
  </w:style>
  <w:style w:type="paragraph" w:customStyle="1" w:styleId="IEEEStdsLevel8Header">
    <w:name w:val="IEEEStds Level 8 Header"/>
    <w:basedOn w:val="IEEEStdsLevel7Header"/>
    <w:next w:val="IEEEStdsParagraph"/>
    <w:rsid w:val="009A3CEE"/>
    <w:pPr>
      <w:numPr>
        <w:ilvl w:val="7"/>
      </w:numPr>
      <w:outlineLvl w:val="7"/>
    </w:pPr>
  </w:style>
  <w:style w:type="paragraph" w:customStyle="1" w:styleId="IEEEStdsLevel9Header">
    <w:name w:val="IEEEStds Level 9 Header"/>
    <w:basedOn w:val="IEEEStdsLevel8Header"/>
    <w:next w:val="IEEEStdsParagraph"/>
    <w:rsid w:val="009A3CEE"/>
    <w:pPr>
      <w:numPr>
        <w:ilvl w:val="8"/>
      </w:numPr>
      <w:outlineLvl w:val="8"/>
    </w:pPr>
  </w:style>
  <w:style w:type="paragraph" w:customStyle="1" w:styleId="IEEEStdsTableColumnHead">
    <w:name w:val="IEEEStds Table Column Head"/>
    <w:basedOn w:val="IEEEStdsParagraph"/>
    <w:rsid w:val="009A3CEE"/>
    <w:pPr>
      <w:keepNext/>
      <w:keepLines/>
      <w:spacing w:after="0"/>
      <w:jc w:val="center"/>
    </w:pPr>
    <w:rPr>
      <w:b/>
      <w:sz w:val="18"/>
    </w:rPr>
  </w:style>
  <w:style w:type="paragraph" w:customStyle="1" w:styleId="IEEEStdsTableData-Left">
    <w:name w:val="IEEEStds Table Data - Left"/>
    <w:basedOn w:val="IEEEStdsParagraph"/>
    <w:rsid w:val="009A3CEE"/>
    <w:pPr>
      <w:keepNext/>
      <w:keepLines/>
      <w:spacing w:after="0"/>
      <w:jc w:val="left"/>
    </w:pPr>
    <w:rPr>
      <w:sz w:val="18"/>
    </w:rPr>
  </w:style>
  <w:style w:type="paragraph" w:customStyle="1" w:styleId="IEEEStdsEquation">
    <w:name w:val="IEEEStds Equation"/>
    <w:basedOn w:val="IEEEStdsParagraph"/>
    <w:next w:val="IEEEStdsParagraph"/>
    <w:rsid w:val="001E3341"/>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E3341"/>
    <w:pPr>
      <w:keepLines/>
      <w:tabs>
        <w:tab w:val="left" w:pos="760"/>
      </w:tabs>
      <w:suppressAutoHyphens/>
      <w:spacing w:after="0"/>
      <w:ind w:left="764" w:hanging="562"/>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41279">
      <w:bodyDiv w:val="1"/>
      <w:marLeft w:val="0"/>
      <w:marRight w:val="0"/>
      <w:marTop w:val="0"/>
      <w:marBottom w:val="0"/>
      <w:divBdr>
        <w:top w:val="none" w:sz="0" w:space="0" w:color="auto"/>
        <w:left w:val="none" w:sz="0" w:space="0" w:color="auto"/>
        <w:bottom w:val="none" w:sz="0" w:space="0" w:color="auto"/>
        <w:right w:val="none" w:sz="0" w:space="0" w:color="auto"/>
      </w:divBdr>
    </w:div>
    <w:div w:id="21296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__1.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4DE0-63F7-4949-88A1-275FC4B7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5</Pages>
  <Words>794</Words>
  <Characters>4129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3.5 PPDU duration constraint related text for D0.1</vt:lpstr>
      <vt:lpstr>doc.: IEEE 802.11-yy/xxxxr0</vt:lpstr>
    </vt:vector>
  </TitlesOfParts>
  <Company>Some Company</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6.9.1 Short SSW packet</dc:title>
  <dc:subject>Submission</dc:subject>
  <dc:creator>motozuka.hiroyuki@jp.panasonic.com</dc:creator>
  <cp:keywords>December 2016</cp:keywords>
  <cp:lastModifiedBy>motozuka</cp:lastModifiedBy>
  <cp:revision>4</cp:revision>
  <cp:lastPrinted>1900-12-31T15:00:00Z</cp:lastPrinted>
  <dcterms:created xsi:type="dcterms:W3CDTF">2017-01-11T04:46:00Z</dcterms:created>
  <dcterms:modified xsi:type="dcterms:W3CDTF">2017-01-11T05:05:00Z</dcterms:modified>
</cp:coreProperties>
</file>