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E16" w:rsidRPr="00695D69" w:rsidRDefault="00CA09B2" w:rsidP="00A76E16">
      <w:pPr>
        <w:pStyle w:val="T1"/>
        <w:pBdr>
          <w:bottom w:val="single" w:sz="6" w:space="0" w:color="auto"/>
        </w:pBdr>
        <w:spacing w:after="240"/>
        <w:jc w:val="left"/>
      </w:pPr>
      <w:r w:rsidRPr="00695D69">
        <w:t>IEEE P802.11</w:t>
      </w:r>
      <w:r w:rsidRPr="00695D69">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591"/>
        <w:gridCol w:w="1386"/>
        <w:gridCol w:w="1559"/>
        <w:gridCol w:w="3231"/>
      </w:tblGrid>
      <w:tr w:rsidR="00CA09B2" w:rsidRPr="00695D69">
        <w:trPr>
          <w:trHeight w:val="485"/>
          <w:jc w:val="center"/>
        </w:trPr>
        <w:tc>
          <w:tcPr>
            <w:tcW w:w="9576" w:type="dxa"/>
            <w:gridSpan w:val="5"/>
            <w:vAlign w:val="center"/>
          </w:tcPr>
          <w:p w:rsidR="00CA09B2" w:rsidRPr="00695D69" w:rsidRDefault="00F36694" w:rsidP="00CE61FE">
            <w:pPr>
              <w:pStyle w:val="T2"/>
              <w:rPr>
                <w:rFonts w:eastAsiaTheme="minorEastAsia"/>
              </w:rPr>
            </w:pPr>
            <w:r w:rsidRPr="00695D69">
              <w:rPr>
                <w:rFonts w:eastAsiaTheme="minorEastAsia" w:hint="eastAsia"/>
                <w:lang w:eastAsia="zh-CN"/>
              </w:rPr>
              <w:t>T</w:t>
            </w:r>
            <w:r w:rsidRPr="00695D69">
              <w:rPr>
                <w:rFonts w:eastAsiaTheme="minorEastAsia"/>
              </w:rPr>
              <w:t xml:space="preserve">ext </w:t>
            </w:r>
            <w:r w:rsidR="00781850" w:rsidRPr="00695D69">
              <w:rPr>
                <w:rFonts w:eastAsiaTheme="minorEastAsia"/>
              </w:rPr>
              <w:t>to cover SFD</w:t>
            </w:r>
            <w:r w:rsidR="009C75BA" w:rsidRPr="00695D69">
              <w:rPr>
                <w:rFonts w:eastAsiaTheme="minorEastAsia"/>
              </w:rPr>
              <w:t xml:space="preserve"> </w:t>
            </w:r>
            <w:r w:rsidR="00B4646A" w:rsidRPr="00695D69">
              <w:rPr>
                <w:rFonts w:eastAsiaTheme="minorEastAsia"/>
              </w:rPr>
              <w:t>2.3.5 EDMG Channel Measurement Feedback element</w:t>
            </w:r>
            <w:r w:rsidR="00F61B13" w:rsidRPr="00695D69">
              <w:rPr>
                <w:rFonts w:eastAsiaTheme="minorEastAsia"/>
              </w:rPr>
              <w:t xml:space="preserve"> </w:t>
            </w:r>
            <w:r w:rsidR="00CD1CEA" w:rsidRPr="00695D69">
              <w:rPr>
                <w:rFonts w:eastAsiaTheme="minorEastAsia" w:hint="eastAsia"/>
                <w:lang w:eastAsia="zh-CN"/>
              </w:rPr>
              <w:t xml:space="preserve"> </w:t>
            </w:r>
          </w:p>
        </w:tc>
      </w:tr>
      <w:tr w:rsidR="00CA09B2" w:rsidRPr="00695D69">
        <w:trPr>
          <w:trHeight w:val="359"/>
          <w:jc w:val="center"/>
        </w:trPr>
        <w:tc>
          <w:tcPr>
            <w:tcW w:w="9576" w:type="dxa"/>
            <w:gridSpan w:val="5"/>
            <w:vAlign w:val="center"/>
          </w:tcPr>
          <w:p w:rsidR="00CA09B2" w:rsidRPr="00695D69" w:rsidRDefault="00CA09B2" w:rsidP="00695D69">
            <w:pPr>
              <w:pStyle w:val="T2"/>
              <w:ind w:left="0"/>
              <w:rPr>
                <w:rFonts w:eastAsiaTheme="minorEastAsia" w:hint="eastAsia"/>
                <w:sz w:val="20"/>
                <w:lang w:eastAsia="zh-CN"/>
              </w:rPr>
            </w:pPr>
            <w:r w:rsidRPr="00695D69">
              <w:rPr>
                <w:rFonts w:eastAsiaTheme="minorEastAsia"/>
                <w:sz w:val="20"/>
              </w:rPr>
              <w:t>Date:</w:t>
            </w:r>
            <w:r w:rsidRPr="00695D69">
              <w:rPr>
                <w:rFonts w:eastAsiaTheme="minorEastAsia"/>
                <w:b w:val="0"/>
                <w:sz w:val="20"/>
              </w:rPr>
              <w:t xml:space="preserve"> </w:t>
            </w:r>
            <w:r w:rsidR="00695D69" w:rsidRPr="00695D69">
              <w:rPr>
                <w:rFonts w:eastAsiaTheme="minorEastAsia" w:hint="eastAsia"/>
                <w:b w:val="0"/>
                <w:sz w:val="20"/>
                <w:lang w:eastAsia="zh-CN"/>
              </w:rPr>
              <w:t>2016</w:t>
            </w:r>
            <w:r w:rsidRPr="00695D69">
              <w:rPr>
                <w:rFonts w:eastAsiaTheme="minorEastAsia"/>
                <w:b w:val="0"/>
                <w:sz w:val="20"/>
              </w:rPr>
              <w:t>-</w:t>
            </w:r>
            <w:r w:rsidR="00695D69" w:rsidRPr="00695D69">
              <w:rPr>
                <w:rFonts w:eastAsiaTheme="minorEastAsia" w:hint="eastAsia"/>
                <w:b w:val="0"/>
                <w:sz w:val="20"/>
                <w:lang w:eastAsia="zh-CN"/>
              </w:rPr>
              <w:t>12</w:t>
            </w:r>
            <w:r w:rsidRPr="00695D69">
              <w:rPr>
                <w:rFonts w:eastAsiaTheme="minorEastAsia"/>
                <w:b w:val="0"/>
                <w:sz w:val="20"/>
              </w:rPr>
              <w:t>-</w:t>
            </w:r>
            <w:r w:rsidR="00695D69" w:rsidRPr="00695D69">
              <w:rPr>
                <w:rFonts w:eastAsiaTheme="minorEastAsia" w:hint="eastAsia"/>
                <w:b w:val="0"/>
                <w:sz w:val="20"/>
                <w:lang w:eastAsia="zh-CN"/>
              </w:rPr>
              <w:t>24</w:t>
            </w:r>
          </w:p>
        </w:tc>
      </w:tr>
      <w:tr w:rsidR="00CA09B2" w:rsidRPr="00695D69">
        <w:trPr>
          <w:cantSplit/>
          <w:jc w:val="center"/>
        </w:trPr>
        <w:tc>
          <w:tcPr>
            <w:tcW w:w="9576" w:type="dxa"/>
            <w:gridSpan w:val="5"/>
            <w:vAlign w:val="center"/>
          </w:tcPr>
          <w:p w:rsidR="00CA09B2" w:rsidRPr="00695D69" w:rsidRDefault="00CA09B2">
            <w:pPr>
              <w:pStyle w:val="T2"/>
              <w:spacing w:after="0"/>
              <w:ind w:left="0" w:right="0"/>
              <w:jc w:val="left"/>
              <w:rPr>
                <w:rFonts w:eastAsiaTheme="minorEastAsia"/>
                <w:sz w:val="20"/>
              </w:rPr>
            </w:pPr>
            <w:r w:rsidRPr="00695D69">
              <w:rPr>
                <w:rFonts w:eastAsiaTheme="minorEastAsia"/>
                <w:sz w:val="20"/>
              </w:rPr>
              <w:t>Author(s):</w:t>
            </w:r>
          </w:p>
        </w:tc>
      </w:tr>
      <w:tr w:rsidR="00CA09B2" w:rsidRPr="00695D69" w:rsidTr="00BA67E2">
        <w:trPr>
          <w:jc w:val="center"/>
        </w:trPr>
        <w:tc>
          <w:tcPr>
            <w:tcW w:w="1809" w:type="dxa"/>
            <w:vAlign w:val="center"/>
          </w:tcPr>
          <w:p w:rsidR="00CA09B2" w:rsidRPr="00695D69" w:rsidRDefault="00CA09B2">
            <w:pPr>
              <w:pStyle w:val="T2"/>
              <w:spacing w:after="0"/>
              <w:ind w:left="0" w:right="0"/>
              <w:jc w:val="left"/>
              <w:rPr>
                <w:rFonts w:eastAsiaTheme="minorEastAsia"/>
                <w:sz w:val="20"/>
              </w:rPr>
            </w:pPr>
            <w:r w:rsidRPr="00695D69">
              <w:rPr>
                <w:rFonts w:eastAsiaTheme="minorEastAsia"/>
                <w:sz w:val="20"/>
              </w:rPr>
              <w:t>Name</w:t>
            </w:r>
          </w:p>
        </w:tc>
        <w:tc>
          <w:tcPr>
            <w:tcW w:w="1591" w:type="dxa"/>
            <w:vAlign w:val="center"/>
          </w:tcPr>
          <w:p w:rsidR="00CA09B2" w:rsidRPr="00695D69" w:rsidRDefault="0062440B">
            <w:pPr>
              <w:pStyle w:val="T2"/>
              <w:spacing w:after="0"/>
              <w:ind w:left="0" w:right="0"/>
              <w:jc w:val="left"/>
              <w:rPr>
                <w:rFonts w:eastAsiaTheme="minorEastAsia"/>
                <w:sz w:val="20"/>
              </w:rPr>
            </w:pPr>
            <w:r w:rsidRPr="00695D69">
              <w:rPr>
                <w:rFonts w:eastAsiaTheme="minorEastAsia"/>
                <w:sz w:val="20"/>
              </w:rPr>
              <w:t>Affiliation</w:t>
            </w:r>
          </w:p>
        </w:tc>
        <w:tc>
          <w:tcPr>
            <w:tcW w:w="1386" w:type="dxa"/>
            <w:vAlign w:val="center"/>
          </w:tcPr>
          <w:p w:rsidR="00CA09B2" w:rsidRPr="00695D69" w:rsidRDefault="00CA09B2">
            <w:pPr>
              <w:pStyle w:val="T2"/>
              <w:spacing w:after="0"/>
              <w:ind w:left="0" w:right="0"/>
              <w:jc w:val="left"/>
              <w:rPr>
                <w:rFonts w:eastAsiaTheme="minorEastAsia"/>
                <w:sz w:val="20"/>
              </w:rPr>
            </w:pPr>
            <w:r w:rsidRPr="00695D69">
              <w:rPr>
                <w:rFonts w:eastAsiaTheme="minorEastAsia"/>
                <w:sz w:val="20"/>
              </w:rPr>
              <w:t>Address</w:t>
            </w:r>
          </w:p>
        </w:tc>
        <w:tc>
          <w:tcPr>
            <w:tcW w:w="1559" w:type="dxa"/>
            <w:vAlign w:val="center"/>
          </w:tcPr>
          <w:p w:rsidR="00CA09B2" w:rsidRPr="00695D69" w:rsidRDefault="00CA09B2">
            <w:pPr>
              <w:pStyle w:val="T2"/>
              <w:spacing w:after="0"/>
              <w:ind w:left="0" w:right="0"/>
              <w:jc w:val="left"/>
              <w:rPr>
                <w:rFonts w:eastAsiaTheme="minorEastAsia"/>
                <w:sz w:val="20"/>
              </w:rPr>
            </w:pPr>
            <w:r w:rsidRPr="00695D69">
              <w:rPr>
                <w:rFonts w:eastAsiaTheme="minorEastAsia"/>
                <w:sz w:val="20"/>
              </w:rPr>
              <w:t>Phone</w:t>
            </w:r>
          </w:p>
        </w:tc>
        <w:tc>
          <w:tcPr>
            <w:tcW w:w="3231" w:type="dxa"/>
            <w:vAlign w:val="center"/>
          </w:tcPr>
          <w:p w:rsidR="00CA09B2" w:rsidRPr="00695D69" w:rsidRDefault="00CA09B2">
            <w:pPr>
              <w:pStyle w:val="T2"/>
              <w:spacing w:after="0"/>
              <w:ind w:left="0" w:right="0"/>
              <w:jc w:val="left"/>
              <w:rPr>
                <w:rFonts w:eastAsiaTheme="minorEastAsia"/>
                <w:sz w:val="20"/>
              </w:rPr>
            </w:pPr>
            <w:r w:rsidRPr="00695D69">
              <w:rPr>
                <w:rFonts w:eastAsiaTheme="minorEastAsia"/>
                <w:sz w:val="20"/>
              </w:rPr>
              <w:t>email</w:t>
            </w:r>
          </w:p>
        </w:tc>
      </w:tr>
      <w:tr w:rsidR="00CA09B2" w:rsidRPr="00695D69" w:rsidTr="00BA67E2">
        <w:trPr>
          <w:jc w:val="center"/>
        </w:trPr>
        <w:tc>
          <w:tcPr>
            <w:tcW w:w="1809" w:type="dxa"/>
            <w:vAlign w:val="center"/>
          </w:tcPr>
          <w:p w:rsidR="00CA09B2" w:rsidRPr="00695D69" w:rsidRDefault="00B4646A">
            <w:pPr>
              <w:pStyle w:val="T2"/>
              <w:spacing w:after="0"/>
              <w:ind w:left="0" w:right="0"/>
              <w:rPr>
                <w:rFonts w:eastAsiaTheme="minorEastAsia"/>
                <w:b w:val="0"/>
                <w:sz w:val="20"/>
                <w:lang w:eastAsia="zh-CN"/>
              </w:rPr>
            </w:pPr>
            <w:proofErr w:type="spellStart"/>
            <w:r w:rsidRPr="00695D69">
              <w:rPr>
                <w:rFonts w:eastAsiaTheme="minorEastAsia" w:hint="eastAsia"/>
                <w:b w:val="0"/>
                <w:sz w:val="20"/>
                <w:lang w:eastAsia="zh-CN"/>
              </w:rPr>
              <w:t>Jinnan</w:t>
            </w:r>
            <w:proofErr w:type="spellEnd"/>
            <w:r w:rsidRPr="00695D69">
              <w:rPr>
                <w:rFonts w:eastAsiaTheme="minorEastAsia" w:hint="eastAsia"/>
                <w:b w:val="0"/>
                <w:sz w:val="20"/>
                <w:lang w:eastAsia="zh-CN"/>
              </w:rPr>
              <w:t xml:space="preserve"> Liu</w:t>
            </w:r>
          </w:p>
        </w:tc>
        <w:tc>
          <w:tcPr>
            <w:tcW w:w="1591" w:type="dxa"/>
            <w:vAlign w:val="center"/>
          </w:tcPr>
          <w:p w:rsidR="00CA09B2" w:rsidRPr="00695D69" w:rsidRDefault="00B4646A">
            <w:pPr>
              <w:pStyle w:val="T2"/>
              <w:spacing w:after="0"/>
              <w:ind w:left="0" w:right="0"/>
              <w:rPr>
                <w:rFonts w:eastAsiaTheme="minorEastAsia"/>
                <w:b w:val="0"/>
                <w:sz w:val="20"/>
                <w:lang w:eastAsia="zh-CN"/>
              </w:rPr>
            </w:pPr>
            <w:r w:rsidRPr="00695D69">
              <w:rPr>
                <w:rFonts w:eastAsiaTheme="minorEastAsia" w:hint="eastAsia"/>
                <w:b w:val="0"/>
                <w:sz w:val="20"/>
                <w:lang w:eastAsia="zh-CN"/>
              </w:rPr>
              <w:t>Huawei</w:t>
            </w:r>
          </w:p>
        </w:tc>
        <w:tc>
          <w:tcPr>
            <w:tcW w:w="1386" w:type="dxa"/>
            <w:vAlign w:val="center"/>
          </w:tcPr>
          <w:p w:rsidR="00CA09B2" w:rsidRPr="00695D69" w:rsidRDefault="00CA09B2">
            <w:pPr>
              <w:pStyle w:val="T2"/>
              <w:spacing w:after="0"/>
              <w:ind w:left="0" w:right="0"/>
              <w:rPr>
                <w:rFonts w:eastAsiaTheme="minorEastAsia"/>
                <w:b w:val="0"/>
                <w:sz w:val="20"/>
              </w:rPr>
            </w:pPr>
          </w:p>
        </w:tc>
        <w:tc>
          <w:tcPr>
            <w:tcW w:w="1559" w:type="dxa"/>
            <w:vAlign w:val="center"/>
          </w:tcPr>
          <w:p w:rsidR="00CA09B2" w:rsidRPr="00695D69" w:rsidRDefault="00CA09B2">
            <w:pPr>
              <w:pStyle w:val="T2"/>
              <w:spacing w:after="0"/>
              <w:ind w:left="0" w:right="0"/>
              <w:rPr>
                <w:rFonts w:eastAsiaTheme="minorEastAsia"/>
                <w:b w:val="0"/>
                <w:sz w:val="20"/>
              </w:rPr>
            </w:pPr>
          </w:p>
        </w:tc>
        <w:tc>
          <w:tcPr>
            <w:tcW w:w="3231" w:type="dxa"/>
            <w:vAlign w:val="center"/>
          </w:tcPr>
          <w:p w:rsidR="00251C8C" w:rsidRPr="00695D69" w:rsidRDefault="00B4646A" w:rsidP="00B4646A">
            <w:pPr>
              <w:pStyle w:val="T2"/>
              <w:spacing w:after="0"/>
              <w:ind w:left="0" w:right="0"/>
              <w:rPr>
                <w:rFonts w:eastAsiaTheme="minorEastAsia"/>
                <w:b w:val="0"/>
                <w:sz w:val="24"/>
                <w:szCs w:val="24"/>
              </w:rPr>
            </w:pPr>
            <w:r w:rsidRPr="00695D69">
              <w:rPr>
                <w:rFonts w:eastAsiaTheme="minorEastAsia" w:hint="eastAsia"/>
                <w:b w:val="0"/>
                <w:sz w:val="24"/>
                <w:szCs w:val="24"/>
                <w:lang w:eastAsia="zh-CN"/>
              </w:rPr>
              <w:t>liujinnan@huawei.com</w:t>
            </w:r>
          </w:p>
        </w:tc>
      </w:tr>
      <w:tr w:rsidR="00CA09B2" w:rsidRPr="00695D69" w:rsidTr="00BA67E2">
        <w:trPr>
          <w:jc w:val="center"/>
        </w:trPr>
        <w:tc>
          <w:tcPr>
            <w:tcW w:w="1809" w:type="dxa"/>
            <w:vAlign w:val="center"/>
          </w:tcPr>
          <w:p w:rsidR="00CA09B2" w:rsidRPr="00695D69" w:rsidRDefault="00195820">
            <w:pPr>
              <w:pStyle w:val="T2"/>
              <w:spacing w:after="0"/>
              <w:ind w:left="0" w:right="0"/>
              <w:rPr>
                <w:rFonts w:eastAsiaTheme="minorEastAsia"/>
                <w:b w:val="0"/>
                <w:sz w:val="20"/>
                <w:lang w:eastAsia="zh-CN"/>
              </w:rPr>
            </w:pPr>
            <w:r w:rsidRPr="00695D69">
              <w:rPr>
                <w:rFonts w:eastAsiaTheme="minorEastAsia" w:hint="eastAsia"/>
                <w:b w:val="0"/>
                <w:sz w:val="20"/>
                <w:lang w:eastAsia="zh-CN"/>
              </w:rPr>
              <w:t>Dejian Li</w:t>
            </w:r>
          </w:p>
        </w:tc>
        <w:tc>
          <w:tcPr>
            <w:tcW w:w="1591" w:type="dxa"/>
            <w:vAlign w:val="center"/>
          </w:tcPr>
          <w:p w:rsidR="00CA09B2" w:rsidRPr="00695D69" w:rsidRDefault="00195820">
            <w:pPr>
              <w:pStyle w:val="T2"/>
              <w:spacing w:after="0"/>
              <w:ind w:left="0" w:right="0"/>
              <w:rPr>
                <w:rFonts w:eastAsiaTheme="minorEastAsia"/>
                <w:b w:val="0"/>
                <w:sz w:val="20"/>
                <w:lang w:eastAsia="zh-CN"/>
              </w:rPr>
            </w:pPr>
            <w:r w:rsidRPr="00695D69">
              <w:rPr>
                <w:rFonts w:eastAsiaTheme="minorEastAsia" w:hint="eastAsia"/>
                <w:b w:val="0"/>
                <w:sz w:val="20"/>
                <w:lang w:eastAsia="zh-CN"/>
              </w:rPr>
              <w:t>Huawei</w:t>
            </w:r>
          </w:p>
        </w:tc>
        <w:tc>
          <w:tcPr>
            <w:tcW w:w="1386" w:type="dxa"/>
            <w:vAlign w:val="center"/>
          </w:tcPr>
          <w:p w:rsidR="00CA09B2" w:rsidRPr="00695D69" w:rsidRDefault="00CA09B2">
            <w:pPr>
              <w:pStyle w:val="T2"/>
              <w:spacing w:after="0"/>
              <w:ind w:left="0" w:right="0"/>
              <w:rPr>
                <w:rFonts w:eastAsiaTheme="minorEastAsia"/>
                <w:b w:val="0"/>
                <w:sz w:val="20"/>
              </w:rPr>
            </w:pPr>
          </w:p>
        </w:tc>
        <w:tc>
          <w:tcPr>
            <w:tcW w:w="1559" w:type="dxa"/>
            <w:vAlign w:val="center"/>
          </w:tcPr>
          <w:p w:rsidR="00CA09B2" w:rsidRPr="00695D69" w:rsidRDefault="00CA09B2">
            <w:pPr>
              <w:pStyle w:val="T2"/>
              <w:spacing w:after="0"/>
              <w:ind w:left="0" w:right="0"/>
              <w:rPr>
                <w:rFonts w:eastAsiaTheme="minorEastAsia"/>
                <w:b w:val="0"/>
                <w:sz w:val="20"/>
              </w:rPr>
            </w:pPr>
          </w:p>
        </w:tc>
        <w:tc>
          <w:tcPr>
            <w:tcW w:w="3231" w:type="dxa"/>
            <w:vAlign w:val="center"/>
          </w:tcPr>
          <w:p w:rsidR="00CA09B2" w:rsidRPr="00695D69" w:rsidRDefault="00195820">
            <w:pPr>
              <w:pStyle w:val="T2"/>
              <w:spacing w:after="0"/>
              <w:ind w:left="0" w:right="0"/>
              <w:rPr>
                <w:rFonts w:eastAsiaTheme="minorEastAsia"/>
                <w:b w:val="0"/>
                <w:sz w:val="24"/>
                <w:szCs w:val="24"/>
                <w:lang w:eastAsia="zh-CN"/>
              </w:rPr>
            </w:pPr>
            <w:r w:rsidRPr="00695D69">
              <w:rPr>
                <w:rFonts w:eastAsiaTheme="minorEastAsia"/>
                <w:b w:val="0"/>
                <w:sz w:val="24"/>
                <w:szCs w:val="24"/>
              </w:rPr>
              <w:t>dejian.li@huawei.com</w:t>
            </w:r>
          </w:p>
        </w:tc>
      </w:tr>
      <w:tr w:rsidR="004D27FA" w:rsidRPr="00695D69" w:rsidTr="00BA67E2">
        <w:trPr>
          <w:jc w:val="center"/>
        </w:trPr>
        <w:tc>
          <w:tcPr>
            <w:tcW w:w="1809" w:type="dxa"/>
            <w:vAlign w:val="center"/>
          </w:tcPr>
          <w:p w:rsidR="004D27FA" w:rsidRPr="00695D69" w:rsidRDefault="004D27FA">
            <w:pPr>
              <w:pStyle w:val="T2"/>
              <w:spacing w:after="0"/>
              <w:ind w:left="0" w:right="0"/>
              <w:rPr>
                <w:rFonts w:eastAsiaTheme="minorEastAsia"/>
                <w:b w:val="0"/>
                <w:sz w:val="20"/>
                <w:lang w:eastAsia="zh-CN"/>
              </w:rPr>
            </w:pPr>
            <w:r w:rsidRPr="00695D69">
              <w:rPr>
                <w:rFonts w:eastAsiaTheme="minorEastAsia" w:hint="eastAsia"/>
                <w:b w:val="0"/>
                <w:sz w:val="20"/>
                <w:lang w:eastAsia="zh-CN"/>
              </w:rPr>
              <w:t>Da Silva, Claudio</w:t>
            </w:r>
          </w:p>
        </w:tc>
        <w:tc>
          <w:tcPr>
            <w:tcW w:w="1591" w:type="dxa"/>
            <w:vAlign w:val="center"/>
          </w:tcPr>
          <w:p w:rsidR="004D27FA" w:rsidRPr="00695D69" w:rsidRDefault="004D27FA">
            <w:pPr>
              <w:pStyle w:val="T2"/>
              <w:spacing w:after="0"/>
              <w:ind w:left="0" w:right="0"/>
              <w:rPr>
                <w:rFonts w:eastAsiaTheme="minorEastAsia"/>
                <w:b w:val="0"/>
                <w:sz w:val="20"/>
                <w:lang w:eastAsia="zh-CN"/>
              </w:rPr>
            </w:pPr>
            <w:r w:rsidRPr="00695D69">
              <w:rPr>
                <w:rFonts w:eastAsiaTheme="minorEastAsia" w:hint="eastAsia"/>
                <w:b w:val="0"/>
                <w:sz w:val="20"/>
                <w:lang w:eastAsia="zh-CN"/>
              </w:rPr>
              <w:t>Intel</w:t>
            </w:r>
          </w:p>
        </w:tc>
        <w:tc>
          <w:tcPr>
            <w:tcW w:w="1386" w:type="dxa"/>
            <w:vAlign w:val="center"/>
          </w:tcPr>
          <w:p w:rsidR="004D27FA" w:rsidRPr="00695D69" w:rsidRDefault="004D27FA">
            <w:pPr>
              <w:pStyle w:val="T2"/>
              <w:spacing w:after="0"/>
              <w:ind w:left="0" w:right="0"/>
              <w:rPr>
                <w:rFonts w:eastAsiaTheme="minorEastAsia"/>
                <w:b w:val="0"/>
                <w:sz w:val="20"/>
              </w:rPr>
            </w:pPr>
          </w:p>
        </w:tc>
        <w:tc>
          <w:tcPr>
            <w:tcW w:w="1559" w:type="dxa"/>
            <w:vAlign w:val="center"/>
          </w:tcPr>
          <w:p w:rsidR="004D27FA" w:rsidRPr="00695D69" w:rsidRDefault="004D27FA">
            <w:pPr>
              <w:pStyle w:val="T2"/>
              <w:spacing w:after="0"/>
              <w:ind w:left="0" w:right="0"/>
              <w:rPr>
                <w:rFonts w:eastAsiaTheme="minorEastAsia"/>
                <w:b w:val="0"/>
                <w:sz w:val="20"/>
              </w:rPr>
            </w:pPr>
          </w:p>
        </w:tc>
        <w:tc>
          <w:tcPr>
            <w:tcW w:w="3231" w:type="dxa"/>
            <w:vAlign w:val="center"/>
          </w:tcPr>
          <w:p w:rsidR="004D27FA" w:rsidRPr="00695D69" w:rsidRDefault="004D27FA">
            <w:pPr>
              <w:pStyle w:val="T2"/>
              <w:spacing w:after="0"/>
              <w:ind w:left="0" w:right="0"/>
              <w:rPr>
                <w:rFonts w:eastAsiaTheme="minorEastAsia"/>
                <w:b w:val="0"/>
                <w:sz w:val="24"/>
                <w:szCs w:val="24"/>
              </w:rPr>
            </w:pPr>
            <w:r w:rsidRPr="00695D69">
              <w:rPr>
                <w:rFonts w:eastAsiaTheme="minorEastAsia"/>
                <w:b w:val="0"/>
                <w:sz w:val="24"/>
                <w:szCs w:val="24"/>
              </w:rPr>
              <w:t>claudio.da.silva@intel.com</w:t>
            </w:r>
          </w:p>
        </w:tc>
      </w:tr>
    </w:tbl>
    <w:p w:rsidR="00CA09B2" w:rsidRPr="00695D69" w:rsidRDefault="00A76E16">
      <w:pPr>
        <w:pStyle w:val="T1"/>
        <w:spacing w:after="120"/>
        <w:rPr>
          <w:sz w:val="22"/>
        </w:rPr>
      </w:pPr>
      <w:r w:rsidRPr="00695D69">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CD36B6">
                  <w:pPr>
                    <w:jc w:val="both"/>
                  </w:pPr>
                  <w:r>
                    <w:t xml:space="preserve">Text to cover </w:t>
                  </w:r>
                  <w:r w:rsidR="00251C8C">
                    <w:t>following sections of SFD</w:t>
                  </w:r>
                </w:p>
                <w:tbl>
                  <w:tblPr>
                    <w:tblW w:w="8500" w:type="dxa"/>
                    <w:tblInd w:w="113" w:type="dxa"/>
                    <w:tblLook w:val="04A0"/>
                  </w:tblPr>
                  <w:tblGrid>
                    <w:gridCol w:w="1200"/>
                    <w:gridCol w:w="1020"/>
                    <w:gridCol w:w="1020"/>
                    <w:gridCol w:w="5260"/>
                  </w:tblGrid>
                  <w:tr w:rsidR="00251C8C" w:rsidRPr="00FD12FB" w:rsidTr="004C1A17">
                    <w:trPr>
                      <w:trHeight w:val="292"/>
                    </w:trPr>
                    <w:tc>
                      <w:tcPr>
                        <w:tcW w:w="1200" w:type="dxa"/>
                        <w:tcBorders>
                          <w:top w:val="single" w:sz="4" w:space="0" w:color="auto"/>
                          <w:left w:val="single" w:sz="4" w:space="0" w:color="auto"/>
                          <w:bottom w:val="single" w:sz="4" w:space="0" w:color="auto"/>
                          <w:right w:val="single" w:sz="4" w:space="0" w:color="auto"/>
                        </w:tcBorders>
                        <w:shd w:val="clear" w:color="5B9BD5" w:fill="5B9BD5"/>
                        <w:vAlign w:val="bottom"/>
                        <w:hideMark/>
                      </w:tcPr>
                      <w:p w:rsidR="00251C8C" w:rsidRPr="00FD12FB" w:rsidRDefault="00251C8C" w:rsidP="00251C8C">
                        <w:pPr>
                          <w:rPr>
                            <w:rFonts w:ascii="Calibri" w:eastAsiaTheme="minorEastAsia" w:hAnsi="Calibri"/>
                            <w:b/>
                            <w:bCs/>
                            <w:color w:val="FFFFFF"/>
                            <w:szCs w:val="22"/>
                            <w:lang w:val="en-US" w:bidi="he-IL"/>
                          </w:rPr>
                        </w:pPr>
                        <w:r w:rsidRPr="00FD12FB">
                          <w:rPr>
                            <w:rFonts w:ascii="Calibri" w:eastAsiaTheme="minorEastAsia" w:hAnsi="Calibri"/>
                            <w:b/>
                            <w:bCs/>
                            <w:color w:val="FFFFFF"/>
                            <w:szCs w:val="22"/>
                            <w:lang w:val="en-US" w:bidi="he-IL"/>
                          </w:rPr>
                          <w:t>Section</w:t>
                        </w:r>
                      </w:p>
                    </w:tc>
                    <w:tc>
                      <w:tcPr>
                        <w:tcW w:w="1020" w:type="dxa"/>
                        <w:tcBorders>
                          <w:top w:val="single" w:sz="4" w:space="0" w:color="auto"/>
                          <w:left w:val="single" w:sz="4" w:space="0" w:color="auto"/>
                          <w:bottom w:val="single" w:sz="4" w:space="0" w:color="auto"/>
                          <w:right w:val="single" w:sz="4" w:space="0" w:color="auto"/>
                        </w:tcBorders>
                        <w:shd w:val="clear" w:color="5B9BD5" w:fill="5B9BD5"/>
                        <w:vAlign w:val="bottom"/>
                        <w:hideMark/>
                      </w:tcPr>
                      <w:p w:rsidR="00251C8C" w:rsidRPr="00FD12FB" w:rsidRDefault="00251C8C" w:rsidP="00251C8C">
                        <w:pPr>
                          <w:rPr>
                            <w:rFonts w:ascii="Calibri" w:eastAsiaTheme="minorEastAsia" w:hAnsi="Calibri"/>
                            <w:b/>
                            <w:bCs/>
                            <w:color w:val="FFFFFF"/>
                            <w:szCs w:val="22"/>
                            <w:lang w:val="en-US" w:bidi="he-IL"/>
                          </w:rPr>
                        </w:pPr>
                        <w:r w:rsidRPr="00FD12FB">
                          <w:rPr>
                            <w:rFonts w:ascii="Calibri" w:eastAsiaTheme="minorEastAsia" w:hAnsi="Calibri"/>
                            <w:b/>
                            <w:bCs/>
                            <w:color w:val="FFFFFF"/>
                            <w:szCs w:val="22"/>
                            <w:lang w:val="en-US" w:bidi="he-IL"/>
                          </w:rPr>
                          <w:t>Page</w:t>
                        </w:r>
                      </w:p>
                    </w:tc>
                    <w:tc>
                      <w:tcPr>
                        <w:tcW w:w="1020" w:type="dxa"/>
                        <w:tcBorders>
                          <w:top w:val="single" w:sz="4" w:space="0" w:color="auto"/>
                          <w:left w:val="single" w:sz="4" w:space="0" w:color="auto"/>
                          <w:bottom w:val="single" w:sz="4" w:space="0" w:color="auto"/>
                          <w:right w:val="single" w:sz="4" w:space="0" w:color="auto"/>
                        </w:tcBorders>
                        <w:shd w:val="clear" w:color="5B9BD5" w:fill="5B9BD5"/>
                        <w:vAlign w:val="bottom"/>
                        <w:hideMark/>
                      </w:tcPr>
                      <w:p w:rsidR="00251C8C" w:rsidRPr="00FD12FB" w:rsidRDefault="00251C8C" w:rsidP="00251C8C">
                        <w:pPr>
                          <w:rPr>
                            <w:rFonts w:ascii="Calibri" w:eastAsiaTheme="minorEastAsia" w:hAnsi="Calibri"/>
                            <w:b/>
                            <w:bCs/>
                            <w:color w:val="FFFFFF"/>
                            <w:szCs w:val="22"/>
                            <w:lang w:val="en-US" w:bidi="he-IL"/>
                          </w:rPr>
                        </w:pPr>
                        <w:r w:rsidRPr="00FD12FB">
                          <w:rPr>
                            <w:rFonts w:ascii="Calibri" w:eastAsiaTheme="minorEastAsia" w:hAnsi="Calibri"/>
                            <w:b/>
                            <w:bCs/>
                            <w:color w:val="FFFFFF"/>
                            <w:szCs w:val="22"/>
                            <w:lang w:val="en-US" w:bidi="he-IL"/>
                          </w:rPr>
                          <w:t>Line</w:t>
                        </w:r>
                      </w:p>
                    </w:tc>
                    <w:tc>
                      <w:tcPr>
                        <w:tcW w:w="5260" w:type="dxa"/>
                        <w:tcBorders>
                          <w:top w:val="single" w:sz="4" w:space="0" w:color="auto"/>
                          <w:left w:val="single" w:sz="4" w:space="0" w:color="auto"/>
                          <w:bottom w:val="single" w:sz="4" w:space="0" w:color="auto"/>
                          <w:right w:val="single" w:sz="4" w:space="0" w:color="auto"/>
                        </w:tcBorders>
                        <w:shd w:val="clear" w:color="5B9BD5" w:fill="5B9BD5"/>
                        <w:vAlign w:val="bottom"/>
                        <w:hideMark/>
                      </w:tcPr>
                      <w:p w:rsidR="00251C8C" w:rsidRPr="00FD12FB" w:rsidRDefault="00251C8C" w:rsidP="00251C8C">
                        <w:pPr>
                          <w:rPr>
                            <w:rFonts w:ascii="Calibri" w:eastAsiaTheme="minorEastAsia" w:hAnsi="Calibri"/>
                            <w:b/>
                            <w:bCs/>
                            <w:color w:val="FFFFFF"/>
                            <w:szCs w:val="22"/>
                            <w:lang w:val="en-US" w:bidi="he-IL"/>
                          </w:rPr>
                        </w:pPr>
                        <w:r w:rsidRPr="00FD12FB">
                          <w:rPr>
                            <w:rFonts w:ascii="Calibri" w:eastAsiaTheme="minorEastAsia" w:hAnsi="Calibri"/>
                            <w:b/>
                            <w:bCs/>
                            <w:color w:val="FFFFFF"/>
                            <w:szCs w:val="22"/>
                            <w:lang w:val="en-US" w:bidi="he-IL"/>
                          </w:rPr>
                          <w:t>Topic</w:t>
                        </w:r>
                      </w:p>
                    </w:tc>
                  </w:tr>
                  <w:tr w:rsidR="00251C8C" w:rsidRPr="00FD12FB" w:rsidTr="004C1A17">
                    <w:trPr>
                      <w:trHeight w:val="129"/>
                    </w:trPr>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1C8C" w:rsidRPr="00FD12FB" w:rsidRDefault="00B4646A" w:rsidP="00251C8C">
                        <w:pPr>
                          <w:rPr>
                            <w:rFonts w:ascii="Calibri" w:eastAsiaTheme="minorEastAsia" w:hAnsi="Calibri"/>
                            <w:color w:val="000000"/>
                            <w:szCs w:val="22"/>
                            <w:lang w:val="en-US" w:eastAsia="zh-CN" w:bidi="he-IL"/>
                          </w:rPr>
                        </w:pPr>
                        <w:r w:rsidRPr="00FD12FB">
                          <w:rPr>
                            <w:rFonts w:ascii="Calibri" w:eastAsiaTheme="minorEastAsia" w:hAnsi="Calibri" w:hint="eastAsia"/>
                            <w:color w:val="000000"/>
                            <w:szCs w:val="22"/>
                            <w:lang w:val="en-US" w:eastAsia="zh-CN" w:bidi="he-IL"/>
                          </w:rPr>
                          <w:t>2.3.5</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1C8C" w:rsidRPr="00FD12FB" w:rsidRDefault="00B4646A" w:rsidP="00251C8C">
                        <w:pPr>
                          <w:rPr>
                            <w:rFonts w:ascii="Calibri" w:eastAsiaTheme="minorEastAsia" w:hAnsi="Calibri"/>
                            <w:color w:val="000000"/>
                            <w:szCs w:val="22"/>
                            <w:lang w:val="en-US" w:eastAsia="zh-CN" w:bidi="he-IL"/>
                          </w:rPr>
                        </w:pPr>
                        <w:r w:rsidRPr="00FD12FB">
                          <w:rPr>
                            <w:rFonts w:ascii="Calibri" w:eastAsiaTheme="minorEastAsia" w:hAnsi="Calibri" w:hint="eastAsia"/>
                            <w:color w:val="000000"/>
                            <w:szCs w:val="22"/>
                            <w:lang w:val="en-US" w:eastAsia="zh-CN" w:bidi="he-IL"/>
                          </w:rPr>
                          <w:t>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1C8C" w:rsidRPr="00FD12FB" w:rsidRDefault="00B4646A" w:rsidP="00251C8C">
                        <w:pPr>
                          <w:rPr>
                            <w:rFonts w:ascii="Calibri" w:eastAsiaTheme="minorEastAsia" w:hAnsi="Calibri"/>
                            <w:color w:val="000000"/>
                            <w:szCs w:val="22"/>
                            <w:lang w:val="en-US" w:eastAsia="zh-CN" w:bidi="he-IL"/>
                          </w:rPr>
                        </w:pPr>
                        <w:r w:rsidRPr="00FD12FB">
                          <w:rPr>
                            <w:rFonts w:ascii="Calibri" w:eastAsiaTheme="minorEastAsia" w:hAnsi="Calibri" w:hint="eastAsia"/>
                            <w:color w:val="000000"/>
                            <w:szCs w:val="22"/>
                            <w:lang w:val="en-US" w:eastAsia="zh-CN" w:bidi="he-IL"/>
                          </w:rPr>
                          <w:t>5</w:t>
                        </w:r>
                      </w:p>
                    </w:tc>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1C8C" w:rsidRPr="00FD12FB" w:rsidRDefault="00B4646A" w:rsidP="00251C8C">
                        <w:pPr>
                          <w:rPr>
                            <w:rFonts w:ascii="Calibri" w:eastAsiaTheme="minorEastAsia" w:hAnsi="Calibri"/>
                            <w:color w:val="000000"/>
                            <w:szCs w:val="22"/>
                            <w:lang w:val="en-US" w:bidi="he-IL"/>
                          </w:rPr>
                        </w:pPr>
                        <w:r w:rsidRPr="00FD12FB">
                          <w:rPr>
                            <w:rFonts w:eastAsiaTheme="minorEastAsia"/>
                          </w:rPr>
                          <w:t>Channel Measurement Feedback element</w:t>
                        </w:r>
                      </w:p>
                    </w:tc>
                  </w:tr>
                  <w:tr w:rsidR="00920B81" w:rsidRPr="00FD12FB" w:rsidTr="004C1A17">
                    <w:trPr>
                      <w:trHeight w:val="129"/>
                    </w:trPr>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0B81" w:rsidRPr="00695D69" w:rsidRDefault="00920B81" w:rsidP="00251C8C">
                        <w:pPr>
                          <w:rPr>
                            <w:rFonts w:ascii="Calibri" w:eastAsiaTheme="minorEastAsia" w:hAnsi="Calibri"/>
                            <w:szCs w:val="22"/>
                            <w:lang w:val="en-US" w:eastAsia="zh-CN" w:bidi="he-IL"/>
                          </w:rPr>
                        </w:pPr>
                        <w:r w:rsidRPr="00695D69">
                          <w:rPr>
                            <w:rFonts w:ascii="Calibri" w:eastAsiaTheme="minorEastAsia" w:hAnsi="Calibri" w:hint="eastAsia"/>
                            <w:szCs w:val="22"/>
                            <w:lang w:val="en-US" w:eastAsia="zh-CN" w:bidi="he-IL"/>
                          </w:rPr>
                          <w:t>2.3.6</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0B81" w:rsidRPr="00695D69" w:rsidRDefault="00920B81" w:rsidP="00251C8C">
                        <w:pPr>
                          <w:rPr>
                            <w:rFonts w:ascii="Calibri" w:eastAsiaTheme="minorEastAsia" w:hAnsi="Calibri"/>
                            <w:szCs w:val="22"/>
                            <w:lang w:val="en-US" w:eastAsia="zh-CN" w:bidi="he-IL"/>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0B81" w:rsidRPr="00695D69" w:rsidRDefault="00920B81" w:rsidP="00251C8C">
                        <w:pPr>
                          <w:rPr>
                            <w:rFonts w:ascii="Calibri" w:eastAsiaTheme="minorEastAsia" w:hAnsi="Calibri"/>
                            <w:szCs w:val="22"/>
                            <w:lang w:val="en-US" w:eastAsia="zh-CN" w:bidi="he-IL"/>
                          </w:rPr>
                        </w:pPr>
                      </w:p>
                    </w:tc>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0B81" w:rsidRPr="00695D69" w:rsidRDefault="00920B81" w:rsidP="00251C8C">
                        <w:pPr>
                          <w:rPr>
                            <w:rFonts w:eastAsiaTheme="minorEastAsia"/>
                          </w:rPr>
                        </w:pPr>
                        <w:r w:rsidRPr="00695D69">
                          <w:rPr>
                            <w:rFonts w:eastAsiaTheme="minorEastAsia"/>
                          </w:rPr>
                          <w:t xml:space="preserve">Channel Measurement Feedback </w:t>
                        </w:r>
                        <w:r w:rsidRPr="00695D69">
                          <w:rPr>
                            <w:rFonts w:eastAsiaTheme="minorEastAsia" w:hint="eastAsia"/>
                            <w:lang w:eastAsia="zh-CN"/>
                          </w:rPr>
                          <w:t xml:space="preserve"> </w:t>
                        </w:r>
                        <w:proofErr w:type="spellStart"/>
                        <w:r w:rsidRPr="00695D69">
                          <w:rPr>
                            <w:rFonts w:eastAsiaTheme="minorEastAsia" w:hint="eastAsia"/>
                            <w:lang w:eastAsia="zh-CN"/>
                          </w:rPr>
                          <w:t>Requset</w:t>
                        </w:r>
                        <w:proofErr w:type="spellEnd"/>
                        <w:r w:rsidRPr="00695D69">
                          <w:rPr>
                            <w:rFonts w:eastAsiaTheme="minorEastAsia" w:hint="eastAsia"/>
                            <w:lang w:eastAsia="zh-CN"/>
                          </w:rPr>
                          <w:t xml:space="preserve"> </w:t>
                        </w:r>
                        <w:r w:rsidRPr="00695D69">
                          <w:rPr>
                            <w:rFonts w:eastAsiaTheme="minorEastAsia"/>
                          </w:rPr>
                          <w:t>element</w:t>
                        </w:r>
                      </w:p>
                    </w:tc>
                  </w:tr>
                </w:tbl>
                <w:p w:rsidR="00251C8C" w:rsidRDefault="00251C8C">
                  <w:pPr>
                    <w:jc w:val="both"/>
                  </w:pPr>
                </w:p>
              </w:txbxContent>
            </v:textbox>
          </v:shape>
        </w:pict>
      </w:r>
    </w:p>
    <w:p w:rsidR="00F81EF3" w:rsidRPr="00695D69" w:rsidRDefault="00CA09B2" w:rsidP="00F81EF3">
      <w:r w:rsidRPr="00695D69">
        <w:br w:type="page"/>
      </w:r>
      <w:r w:rsidR="00F81EF3" w:rsidRPr="00695D69">
        <w:lastRenderedPageBreak/>
        <w:t xml:space="preserve"> </w:t>
      </w:r>
    </w:p>
    <w:p w:rsidR="00CA09B2" w:rsidRPr="00695D69" w:rsidRDefault="00AB2D88">
      <w:pPr>
        <w:rPr>
          <w:szCs w:val="22"/>
        </w:rPr>
      </w:pPr>
      <w:r w:rsidRPr="00695D69">
        <w:rPr>
          <w:szCs w:val="22"/>
        </w:rPr>
        <w:t>Discu</w:t>
      </w:r>
      <w:r w:rsidR="007077F6" w:rsidRPr="00695D69">
        <w:rPr>
          <w:szCs w:val="22"/>
        </w:rPr>
        <w:t>s</w:t>
      </w:r>
      <w:r w:rsidRPr="00695D69">
        <w:rPr>
          <w:szCs w:val="22"/>
        </w:rPr>
        <w:t>sion</w:t>
      </w:r>
      <w:r w:rsidR="002247FB" w:rsidRPr="00695D69">
        <w:rPr>
          <w:szCs w:val="22"/>
        </w:rPr>
        <w:t>:</w:t>
      </w:r>
    </w:p>
    <w:p w:rsidR="007077F6" w:rsidRPr="00695D69" w:rsidRDefault="007077F6">
      <w:pPr>
        <w:rPr>
          <w:szCs w:val="22"/>
        </w:rPr>
      </w:pPr>
      <w:r w:rsidRPr="00695D69">
        <w:rPr>
          <w:szCs w:val="22"/>
        </w:rPr>
        <w:t>Terminology that should be introduced in some place:</w:t>
      </w:r>
    </w:p>
    <w:p w:rsidR="007077F6" w:rsidRPr="00695D69" w:rsidRDefault="00195820" w:rsidP="007077F6">
      <w:pPr>
        <w:numPr>
          <w:ilvl w:val="0"/>
          <w:numId w:val="2"/>
        </w:numPr>
        <w:rPr>
          <w:sz w:val="20"/>
        </w:rPr>
      </w:pPr>
      <w:r w:rsidRPr="00695D69">
        <w:rPr>
          <w:rFonts w:hint="eastAsia"/>
          <w:lang w:eastAsia="zh-CN"/>
        </w:rPr>
        <w:t>C</w:t>
      </w:r>
      <w:r w:rsidRPr="00695D69">
        <w:t xml:space="preserve">hannel </w:t>
      </w:r>
      <w:r w:rsidR="008F428B" w:rsidRPr="00695D69">
        <w:rPr>
          <w:rFonts w:hint="eastAsia"/>
          <w:lang w:eastAsia="zh-CN"/>
        </w:rPr>
        <w:t>M</w:t>
      </w:r>
      <w:r w:rsidRPr="00695D69">
        <w:t xml:space="preserve">easurement </w:t>
      </w:r>
      <w:r w:rsidR="008F428B" w:rsidRPr="00695D69">
        <w:rPr>
          <w:rFonts w:hint="eastAsia"/>
          <w:lang w:eastAsia="zh-CN"/>
        </w:rPr>
        <w:t>R</w:t>
      </w:r>
      <w:r w:rsidRPr="00695D69">
        <w:t>equest</w:t>
      </w:r>
      <w:r w:rsidRPr="00695D69">
        <w:rPr>
          <w:rFonts w:hint="eastAsia"/>
          <w:lang w:eastAsia="zh-CN"/>
        </w:rPr>
        <w:t>ed</w:t>
      </w:r>
      <w:r w:rsidRPr="00695D69">
        <w:rPr>
          <w:rFonts w:hint="eastAsia"/>
          <w:b/>
          <w:lang w:eastAsia="zh-CN"/>
        </w:rPr>
        <w:t xml:space="preserve"> </w:t>
      </w:r>
      <w:r w:rsidRPr="00695D69">
        <w:rPr>
          <w:rFonts w:hint="eastAsia"/>
          <w:lang w:eastAsia="zh-CN"/>
        </w:rPr>
        <w:t xml:space="preserve">is an existing subfield in </w:t>
      </w:r>
      <w:r w:rsidR="008F428B" w:rsidRPr="00695D69">
        <w:rPr>
          <w:rFonts w:hint="eastAsia"/>
          <w:lang w:eastAsia="zh-CN"/>
        </w:rPr>
        <w:t xml:space="preserve">the </w:t>
      </w:r>
      <w:r w:rsidRPr="00695D69">
        <w:rPr>
          <w:lang w:eastAsia="zh-CN"/>
        </w:rPr>
        <w:t>FBCK-REQ field</w:t>
      </w:r>
      <w:r w:rsidRPr="00695D69">
        <w:rPr>
          <w:rFonts w:hint="eastAsia"/>
          <w:lang w:eastAsia="zh-CN"/>
        </w:rPr>
        <w:t xml:space="preserve"> [2]</w:t>
      </w:r>
      <w:r w:rsidR="007077F6" w:rsidRPr="00695D69">
        <w:rPr>
          <w:szCs w:val="22"/>
        </w:rPr>
        <w:t>.</w:t>
      </w:r>
      <w:r w:rsidR="00785678" w:rsidRPr="00695D69">
        <w:rPr>
          <w:rFonts w:hint="eastAsia"/>
          <w:szCs w:val="22"/>
          <w:lang w:eastAsia="zh-CN"/>
        </w:rPr>
        <w:t xml:space="preserve"> S</w:t>
      </w:r>
      <w:r w:rsidR="00C25098" w:rsidRPr="00695D69">
        <w:rPr>
          <w:rFonts w:hint="eastAsia"/>
          <w:szCs w:val="22"/>
          <w:lang w:eastAsia="zh-CN"/>
        </w:rPr>
        <w:t xml:space="preserve">o we introduce a new EDMG </w:t>
      </w:r>
      <w:r w:rsidR="00C25098" w:rsidRPr="00695D69">
        <w:rPr>
          <w:rFonts w:hint="eastAsia"/>
          <w:lang w:eastAsia="zh-CN"/>
        </w:rPr>
        <w:t>C</w:t>
      </w:r>
      <w:r w:rsidR="00C25098" w:rsidRPr="00695D69">
        <w:t xml:space="preserve">hannel </w:t>
      </w:r>
      <w:r w:rsidR="00C25098" w:rsidRPr="00695D69">
        <w:rPr>
          <w:rFonts w:hint="eastAsia"/>
          <w:lang w:eastAsia="zh-CN"/>
        </w:rPr>
        <w:t>M</w:t>
      </w:r>
      <w:r w:rsidR="00C25098" w:rsidRPr="00695D69">
        <w:t xml:space="preserve">easurement </w:t>
      </w:r>
      <w:r w:rsidR="00307DBC" w:rsidRPr="00695D69">
        <w:rPr>
          <w:rFonts w:hint="eastAsia"/>
          <w:lang w:eastAsia="zh-CN"/>
        </w:rPr>
        <w:t xml:space="preserve">Feedback </w:t>
      </w:r>
      <w:r w:rsidR="00C25098" w:rsidRPr="00695D69">
        <w:rPr>
          <w:rFonts w:hint="eastAsia"/>
          <w:lang w:eastAsia="zh-CN"/>
        </w:rPr>
        <w:t>R</w:t>
      </w:r>
      <w:r w:rsidR="00C25098" w:rsidRPr="00695D69">
        <w:t>equest</w:t>
      </w:r>
      <w:r w:rsidR="00C25098" w:rsidRPr="00695D69">
        <w:rPr>
          <w:rFonts w:hint="eastAsia"/>
          <w:b/>
          <w:lang w:eastAsia="zh-CN"/>
        </w:rPr>
        <w:t xml:space="preserve"> </w:t>
      </w:r>
      <w:r w:rsidR="00785678" w:rsidRPr="00695D69">
        <w:rPr>
          <w:rFonts w:hint="eastAsia"/>
          <w:szCs w:val="22"/>
          <w:lang w:eastAsia="zh-CN"/>
        </w:rPr>
        <w:t xml:space="preserve">element in which </w:t>
      </w:r>
      <w:r w:rsidR="00785678" w:rsidRPr="00695D69">
        <w:rPr>
          <w:sz w:val="20"/>
        </w:rPr>
        <w:t>Number of Combinations</w:t>
      </w:r>
      <w:r w:rsidR="00785678" w:rsidRPr="00695D69">
        <w:rPr>
          <w:rFonts w:eastAsiaTheme="minorEastAsia"/>
          <w:sz w:val="20"/>
          <w:lang w:eastAsia="zh-CN"/>
        </w:rPr>
        <w:t xml:space="preserve"> Requested</w:t>
      </w:r>
      <w:r w:rsidR="00785678" w:rsidRPr="00695D69">
        <w:rPr>
          <w:rFonts w:eastAsiaTheme="minorEastAsia" w:hint="eastAsia"/>
          <w:sz w:val="20"/>
          <w:lang w:eastAsia="zh-CN"/>
        </w:rPr>
        <w:t xml:space="preserve"> field is transmitted.</w:t>
      </w:r>
    </w:p>
    <w:p w:rsidR="0034228E" w:rsidRPr="00695D69" w:rsidRDefault="0034228E" w:rsidP="007077F6">
      <w:pPr>
        <w:numPr>
          <w:ilvl w:val="0"/>
          <w:numId w:val="2"/>
        </w:numPr>
        <w:rPr>
          <w:szCs w:val="22"/>
        </w:rPr>
      </w:pPr>
      <w:r w:rsidRPr="00695D69">
        <w:rPr>
          <w:rFonts w:hint="eastAsia"/>
          <w:lang w:eastAsia="zh-CN"/>
        </w:rPr>
        <w:t xml:space="preserve">The </w:t>
      </w:r>
      <w:r w:rsidRPr="00695D69">
        <w:rPr>
          <w:lang w:eastAsia="zh-CN"/>
        </w:rPr>
        <w:t>original</w:t>
      </w:r>
      <w:r w:rsidRPr="00695D69">
        <w:rPr>
          <w:rFonts w:hint="eastAsia"/>
          <w:lang w:eastAsia="zh-CN"/>
        </w:rPr>
        <w:t xml:space="preserve"> passed motion</w:t>
      </w:r>
      <w:r w:rsidR="000D79C3" w:rsidRPr="00695D69">
        <w:rPr>
          <w:rFonts w:hint="eastAsia"/>
          <w:lang w:eastAsia="zh-CN"/>
        </w:rPr>
        <w:t xml:space="preserve"> in </w:t>
      </w:r>
      <w:r w:rsidR="000D79C3" w:rsidRPr="00695D69">
        <w:rPr>
          <w:lang w:eastAsia="zh-CN"/>
        </w:rPr>
        <w:t>2016-TECH-Qualcomm-0278-03 November SC F2F SP and Motions Results1.xlsx</w:t>
      </w:r>
      <w:r w:rsidRPr="00695D69">
        <w:rPr>
          <w:rFonts w:hint="eastAsia"/>
          <w:lang w:eastAsia="zh-CN"/>
        </w:rPr>
        <w:t xml:space="preserve"> is based on SU-MIMO.</w:t>
      </w:r>
      <w:r w:rsidR="002C3AC9" w:rsidRPr="00695D69">
        <w:rPr>
          <w:rFonts w:hint="eastAsia"/>
          <w:lang w:eastAsia="zh-CN"/>
        </w:rPr>
        <w:t xml:space="preserve"> So we replace MIMO with</w:t>
      </w:r>
      <w:r w:rsidR="00C25098" w:rsidRPr="00695D69">
        <w:rPr>
          <w:rFonts w:hint="eastAsia"/>
          <w:lang w:eastAsia="zh-CN"/>
        </w:rPr>
        <w:t xml:space="preserve"> SU-MIMO.</w:t>
      </w:r>
    </w:p>
    <w:p w:rsidR="000D79C3" w:rsidRPr="00695D69" w:rsidRDefault="000D79C3" w:rsidP="000D79C3">
      <w:pPr>
        <w:ind w:left="720"/>
        <w:rPr>
          <w:szCs w:val="22"/>
          <w:lang w:eastAsia="zh-CN"/>
        </w:rPr>
      </w:pPr>
      <w:r w:rsidRPr="00695D69">
        <w:rPr>
          <w:rFonts w:hint="eastAsia"/>
          <w:lang w:eastAsia="zh-CN"/>
        </w:rPr>
        <w:t>(</w:t>
      </w:r>
      <w:r w:rsidRPr="00695D69">
        <w:rPr>
          <w:rFonts w:eastAsiaTheme="minorEastAsia"/>
          <w:sz w:val="21"/>
          <w:szCs w:val="21"/>
        </w:rPr>
        <w:t>Would you agree to insert the following to SFD: "For BRP training of SU-MIMO, the EDMG Channel Measurement Feedback element may include one or multiple best TX AWV configurations as shown in slide 9</w:t>
      </w:r>
      <w:r w:rsidRPr="00695D69">
        <w:rPr>
          <w:rFonts w:hint="eastAsia"/>
          <w:lang w:eastAsia="zh-CN"/>
        </w:rPr>
        <w:t>(</w:t>
      </w:r>
      <w:r w:rsidRPr="00695D69">
        <w:rPr>
          <w:lang w:eastAsia="zh-CN"/>
        </w:rPr>
        <w:t>2016-TECH-Huawei-0040-02-Beam Tracking for SU MIMO</w:t>
      </w:r>
      <w:r w:rsidRPr="00695D69">
        <w:rPr>
          <w:rFonts w:hint="eastAsia"/>
          <w:lang w:eastAsia="zh-CN"/>
        </w:rPr>
        <w:t>)</w:t>
      </w:r>
      <w:r w:rsidRPr="00695D69">
        <w:rPr>
          <w:rFonts w:eastAsiaTheme="minorEastAsia"/>
          <w:sz w:val="21"/>
          <w:szCs w:val="21"/>
        </w:rPr>
        <w:t>."</w:t>
      </w:r>
      <w:r w:rsidRPr="00695D69">
        <w:rPr>
          <w:rFonts w:eastAsiaTheme="minorEastAsia" w:hint="eastAsia"/>
          <w:sz w:val="21"/>
          <w:szCs w:val="21"/>
          <w:lang w:eastAsia="zh-CN"/>
        </w:rPr>
        <w:t>)</w:t>
      </w:r>
    </w:p>
    <w:p w:rsidR="0034228E" w:rsidRPr="00695D69" w:rsidRDefault="00A05CFE" w:rsidP="007077F6">
      <w:pPr>
        <w:numPr>
          <w:ilvl w:val="0"/>
          <w:numId w:val="2"/>
        </w:numPr>
        <w:rPr>
          <w:szCs w:val="22"/>
        </w:rPr>
      </w:pPr>
      <w:r w:rsidRPr="00695D69">
        <w:rPr>
          <w:rFonts w:hint="eastAsia"/>
          <w:lang w:eastAsia="zh-CN"/>
        </w:rPr>
        <w:t>The text is lack of the description of the rank of TX sector combinations.</w:t>
      </w:r>
      <w:r w:rsidR="002C3AC9" w:rsidRPr="00695D69">
        <w:rPr>
          <w:rFonts w:hint="eastAsia"/>
          <w:lang w:eastAsia="zh-CN"/>
        </w:rPr>
        <w:t xml:space="preserve"> </w:t>
      </w:r>
      <w:r w:rsidR="00C25098" w:rsidRPr="00695D69">
        <w:rPr>
          <w:rFonts w:hint="eastAsia"/>
          <w:lang w:eastAsia="zh-CN"/>
        </w:rPr>
        <w:t xml:space="preserve">So we set the decreasing order by default </w:t>
      </w:r>
    </w:p>
    <w:p w:rsidR="007077F6" w:rsidRPr="00695D69" w:rsidRDefault="007077F6" w:rsidP="007077F6">
      <w:pPr>
        <w:rPr>
          <w:szCs w:val="22"/>
        </w:rPr>
      </w:pPr>
    </w:p>
    <w:p w:rsidR="00EE77FB" w:rsidRPr="00695D69" w:rsidRDefault="00EE77FB" w:rsidP="00EE77FB">
      <w:pPr>
        <w:pStyle w:val="ad"/>
        <w:keepNext/>
        <w:keepLines/>
        <w:numPr>
          <w:ilvl w:val="0"/>
          <w:numId w:val="3"/>
        </w:numPr>
        <w:tabs>
          <w:tab w:val="num" w:pos="360"/>
        </w:tabs>
        <w:suppressAutoHyphens/>
        <w:spacing w:before="360" w:after="240"/>
        <w:ind w:firstLineChars="0"/>
        <w:outlineLvl w:val="0"/>
        <w:rPr>
          <w:rFonts w:ascii="Arial" w:hAnsi="Arial"/>
          <w:b/>
          <w:vanish/>
          <w:sz w:val="24"/>
          <w:lang w:val="en-US" w:eastAsia="ja-JP"/>
        </w:rPr>
      </w:pPr>
    </w:p>
    <w:p w:rsidR="00EE77FB" w:rsidRPr="00695D69" w:rsidRDefault="00EE77FB" w:rsidP="00EE77FB">
      <w:pPr>
        <w:pStyle w:val="ad"/>
        <w:keepNext/>
        <w:keepLines/>
        <w:numPr>
          <w:ilvl w:val="0"/>
          <w:numId w:val="3"/>
        </w:numPr>
        <w:tabs>
          <w:tab w:val="num" w:pos="360"/>
        </w:tabs>
        <w:suppressAutoHyphens/>
        <w:spacing w:before="360" w:after="240"/>
        <w:ind w:firstLineChars="0"/>
        <w:outlineLvl w:val="0"/>
        <w:rPr>
          <w:rFonts w:ascii="Arial" w:hAnsi="Arial"/>
          <w:b/>
          <w:vanish/>
          <w:sz w:val="24"/>
          <w:lang w:val="en-US" w:eastAsia="ja-JP"/>
        </w:rPr>
      </w:pPr>
    </w:p>
    <w:p w:rsidR="00EE77FB" w:rsidRPr="00695D69" w:rsidRDefault="00EE77FB" w:rsidP="00EE77FB">
      <w:pPr>
        <w:pStyle w:val="ad"/>
        <w:keepNext/>
        <w:keepLines/>
        <w:numPr>
          <w:ilvl w:val="1"/>
          <w:numId w:val="3"/>
        </w:numPr>
        <w:tabs>
          <w:tab w:val="num" w:pos="360"/>
        </w:tabs>
        <w:suppressAutoHyphens/>
        <w:spacing w:before="360" w:after="240"/>
        <w:ind w:firstLineChars="0"/>
        <w:outlineLvl w:val="1"/>
        <w:rPr>
          <w:rFonts w:ascii="Arial" w:hAnsi="Arial"/>
          <w:b/>
          <w:vanish/>
          <w:lang w:val="en-US" w:eastAsia="ja-JP"/>
        </w:rPr>
      </w:pPr>
    </w:p>
    <w:p w:rsidR="00EE77FB" w:rsidRPr="00695D69" w:rsidRDefault="00EE77FB" w:rsidP="00EE77FB">
      <w:pPr>
        <w:pStyle w:val="ad"/>
        <w:keepNext/>
        <w:keepLines/>
        <w:numPr>
          <w:ilvl w:val="1"/>
          <w:numId w:val="3"/>
        </w:numPr>
        <w:tabs>
          <w:tab w:val="num" w:pos="360"/>
        </w:tabs>
        <w:suppressAutoHyphens/>
        <w:spacing w:before="360" w:after="240"/>
        <w:ind w:firstLineChars="0"/>
        <w:outlineLvl w:val="1"/>
        <w:rPr>
          <w:rFonts w:ascii="Arial" w:hAnsi="Arial"/>
          <w:b/>
          <w:vanish/>
          <w:lang w:val="en-US" w:eastAsia="ja-JP"/>
        </w:rPr>
      </w:pPr>
    </w:p>
    <w:p w:rsidR="00EE77FB" w:rsidRPr="00695D69" w:rsidRDefault="00EE77FB" w:rsidP="00EE77FB">
      <w:pPr>
        <w:pStyle w:val="ad"/>
        <w:keepNext/>
        <w:keepLines/>
        <w:numPr>
          <w:ilvl w:val="1"/>
          <w:numId w:val="3"/>
        </w:numPr>
        <w:tabs>
          <w:tab w:val="num" w:pos="360"/>
        </w:tabs>
        <w:suppressAutoHyphens/>
        <w:spacing w:before="360" w:after="240"/>
        <w:ind w:firstLineChars="0"/>
        <w:outlineLvl w:val="1"/>
        <w:rPr>
          <w:rFonts w:ascii="Arial" w:hAnsi="Arial"/>
          <w:b/>
          <w:vanish/>
          <w:lang w:val="en-US" w:eastAsia="ja-JP"/>
        </w:rPr>
      </w:pPr>
    </w:p>
    <w:p w:rsidR="00EE77FB" w:rsidRPr="00695D69" w:rsidRDefault="00EE77FB" w:rsidP="00EE77FB">
      <w:pPr>
        <w:pStyle w:val="ad"/>
        <w:keepNext/>
        <w:keepLines/>
        <w:numPr>
          <w:ilvl w:val="2"/>
          <w:numId w:val="3"/>
        </w:numPr>
        <w:tabs>
          <w:tab w:val="num" w:pos="360"/>
        </w:tabs>
        <w:suppressAutoHyphens/>
        <w:spacing w:before="240" w:after="240"/>
        <w:ind w:firstLineChars="0"/>
        <w:outlineLvl w:val="2"/>
        <w:rPr>
          <w:rFonts w:ascii="Arial" w:hAnsi="Arial"/>
          <w:b/>
          <w:vanish/>
          <w:sz w:val="20"/>
          <w:lang w:val="en-US" w:eastAsia="ja-JP"/>
        </w:rPr>
      </w:pPr>
    </w:p>
    <w:p w:rsidR="00EE77FB" w:rsidRPr="00695D69" w:rsidRDefault="00EE77FB" w:rsidP="00EE77FB">
      <w:pPr>
        <w:pStyle w:val="ad"/>
        <w:keepNext/>
        <w:keepLines/>
        <w:numPr>
          <w:ilvl w:val="2"/>
          <w:numId w:val="3"/>
        </w:numPr>
        <w:tabs>
          <w:tab w:val="num" w:pos="360"/>
        </w:tabs>
        <w:suppressAutoHyphens/>
        <w:spacing w:before="240" w:after="240"/>
        <w:ind w:firstLineChars="0"/>
        <w:outlineLvl w:val="2"/>
        <w:rPr>
          <w:rFonts w:ascii="Arial" w:hAnsi="Arial"/>
          <w:b/>
          <w:vanish/>
          <w:sz w:val="20"/>
          <w:lang w:val="en-US" w:eastAsia="ja-JP"/>
        </w:rPr>
      </w:pPr>
    </w:p>
    <w:p w:rsidR="00EE77FB" w:rsidRPr="00695D69" w:rsidRDefault="00EE77FB" w:rsidP="00EE77FB">
      <w:pPr>
        <w:pStyle w:val="ad"/>
        <w:keepNext/>
        <w:keepLines/>
        <w:numPr>
          <w:ilvl w:val="2"/>
          <w:numId w:val="3"/>
        </w:numPr>
        <w:tabs>
          <w:tab w:val="num" w:pos="360"/>
        </w:tabs>
        <w:suppressAutoHyphens/>
        <w:spacing w:before="240" w:after="240"/>
        <w:ind w:firstLineChars="0"/>
        <w:outlineLvl w:val="2"/>
        <w:rPr>
          <w:rFonts w:ascii="Arial" w:hAnsi="Arial"/>
          <w:b/>
          <w:vanish/>
          <w:sz w:val="20"/>
          <w:lang w:val="en-US" w:eastAsia="ja-JP"/>
        </w:rPr>
      </w:pPr>
    </w:p>
    <w:p w:rsidR="00EE77FB" w:rsidRPr="00695D69" w:rsidRDefault="00EE77FB" w:rsidP="00EE77FB">
      <w:pPr>
        <w:pStyle w:val="ad"/>
        <w:keepNext/>
        <w:keepLines/>
        <w:numPr>
          <w:ilvl w:val="2"/>
          <w:numId w:val="3"/>
        </w:numPr>
        <w:tabs>
          <w:tab w:val="num" w:pos="360"/>
        </w:tabs>
        <w:suppressAutoHyphens/>
        <w:spacing w:before="240" w:after="240"/>
        <w:ind w:firstLineChars="0"/>
        <w:outlineLvl w:val="2"/>
        <w:rPr>
          <w:rFonts w:ascii="Arial" w:hAnsi="Arial"/>
          <w:b/>
          <w:vanish/>
          <w:sz w:val="20"/>
          <w:lang w:val="en-US" w:eastAsia="ja-JP"/>
        </w:rPr>
      </w:pPr>
    </w:p>
    <w:p w:rsidR="00195820" w:rsidRPr="00695D69" w:rsidRDefault="00195820" w:rsidP="00EE77FB">
      <w:pPr>
        <w:pStyle w:val="IEEEStdsLevel3Header"/>
      </w:pPr>
      <w:r w:rsidRPr="00695D69">
        <w:t>EDMG Channel Measurement Feedback element</w:t>
      </w:r>
    </w:p>
    <w:p w:rsidR="00195820" w:rsidRPr="00695D69" w:rsidRDefault="00195820" w:rsidP="00195820">
      <w:pPr>
        <w:pStyle w:val="IEEEStdsParagraph"/>
      </w:pPr>
      <w:r w:rsidRPr="00695D69">
        <w:t>The EDMG Channel Measurement Feedback element is used to carry the channel measurement feedback data that an EDMG STA has measured on the TRN field of the BRP packet that contained the corresponding</w:t>
      </w:r>
      <w:r w:rsidRPr="00695D69">
        <w:rPr>
          <w:rFonts w:hint="eastAsia"/>
          <w:lang w:eastAsia="zh-CN"/>
        </w:rPr>
        <w:t xml:space="preserve"> EDMG</w:t>
      </w:r>
      <w:r w:rsidRPr="00695D69">
        <w:t xml:space="preserve"> </w:t>
      </w:r>
      <w:r w:rsidR="0037035A" w:rsidRPr="00695D69">
        <w:rPr>
          <w:rFonts w:hint="eastAsia"/>
          <w:lang w:eastAsia="zh-CN"/>
        </w:rPr>
        <w:t>C</w:t>
      </w:r>
      <w:r w:rsidRPr="00695D69">
        <w:t xml:space="preserve">hannel </w:t>
      </w:r>
      <w:r w:rsidR="0037035A" w:rsidRPr="00695D69">
        <w:rPr>
          <w:rFonts w:hint="eastAsia"/>
          <w:lang w:eastAsia="zh-CN"/>
        </w:rPr>
        <w:t>M</w:t>
      </w:r>
      <w:r w:rsidRPr="00695D69">
        <w:t xml:space="preserve">easurement </w:t>
      </w:r>
      <w:r w:rsidR="002C3AC9" w:rsidRPr="00695D69">
        <w:t>Feedback</w:t>
      </w:r>
      <w:r w:rsidR="002C3AC9" w:rsidRPr="00695D69">
        <w:rPr>
          <w:rFonts w:hint="eastAsia"/>
          <w:lang w:eastAsia="zh-CN"/>
        </w:rPr>
        <w:t xml:space="preserve"> </w:t>
      </w:r>
      <w:r w:rsidR="0037035A" w:rsidRPr="00695D69">
        <w:rPr>
          <w:rFonts w:hint="eastAsia"/>
          <w:lang w:eastAsia="zh-CN"/>
        </w:rPr>
        <w:t>R</w:t>
      </w:r>
      <w:r w:rsidRPr="00695D69">
        <w:t>equest, to provide a list of AWV</w:t>
      </w:r>
      <w:r w:rsidR="002B7ED4" w:rsidRPr="00695D69">
        <w:rPr>
          <w:rFonts w:hint="eastAsia"/>
          <w:u w:val="single"/>
          <w:lang w:eastAsia="zh-CN"/>
        </w:rPr>
        <w:t>s</w:t>
      </w:r>
      <w:r w:rsidRPr="00695D69">
        <w:rPr>
          <w:u w:val="single"/>
        </w:rPr>
        <w:t xml:space="preserve"> </w:t>
      </w:r>
      <w:r w:rsidRPr="00695D69">
        <w:t xml:space="preserve">per transmit DMG antenna of the peer STA that can be used to establish a </w:t>
      </w:r>
      <w:proofErr w:type="spellStart"/>
      <w:r w:rsidRPr="00695D69">
        <w:t>beamformed</w:t>
      </w:r>
      <w:proofErr w:type="spellEnd"/>
      <w:r w:rsidRPr="00695D69">
        <w:t xml:space="preserve"> </w:t>
      </w:r>
      <w:r w:rsidR="0034228E" w:rsidRPr="00695D69">
        <w:rPr>
          <w:rFonts w:hint="eastAsia"/>
          <w:lang w:eastAsia="zh-CN"/>
        </w:rPr>
        <w:t>SU-</w:t>
      </w:r>
      <w:r w:rsidRPr="00695D69">
        <w:t xml:space="preserve">MIMO link. </w:t>
      </w:r>
    </w:p>
    <w:p w:rsidR="00195820" w:rsidRPr="00695D69" w:rsidRDefault="00195820" w:rsidP="00195820">
      <w:pPr>
        <w:pStyle w:val="IEEEStdsParagraph"/>
        <w:rPr>
          <w:lang w:eastAsia="zh-CN"/>
        </w:rPr>
      </w:pPr>
      <w:r w:rsidRPr="00695D69">
        <w:t xml:space="preserve">The EDMG Channel Measurement Feedback element is shown in </w:t>
      </w:r>
      <w:fldSimple w:instr=" REF _Ref466735485 \r \h  \* MERGEFORMAT ">
        <w:r w:rsidRPr="00695D69">
          <w:t>Table 2</w:t>
        </w:r>
      </w:fldSimple>
      <w:r w:rsidRPr="00695D69">
        <w:t>.</w:t>
      </w:r>
    </w:p>
    <w:p w:rsidR="00AD563A" w:rsidRPr="00695D69" w:rsidRDefault="00AD563A" w:rsidP="00AD563A">
      <w:pPr>
        <w:pStyle w:val="IEEEStdsRegularTableCaption"/>
      </w:pPr>
      <w:r w:rsidRPr="00695D69">
        <w:rPr>
          <w:rFonts w:eastAsiaTheme="minorEastAsia" w:hint="eastAsia"/>
          <w:lang w:eastAsia="zh-CN"/>
        </w:rPr>
        <w:t xml:space="preserve">  </w:t>
      </w:r>
      <w:r w:rsidRPr="00695D69">
        <w:t>EDMG Channel Measurement Feedback element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6"/>
        <w:gridCol w:w="1279"/>
        <w:gridCol w:w="915"/>
        <w:gridCol w:w="4616"/>
      </w:tblGrid>
      <w:tr w:rsidR="00AD563A" w:rsidRPr="00695D69" w:rsidTr="008C7B06">
        <w:tc>
          <w:tcPr>
            <w:tcW w:w="1444" w:type="pct"/>
            <w:shd w:val="clear" w:color="auto" w:fill="auto"/>
          </w:tcPr>
          <w:p w:rsidR="00AD563A" w:rsidRPr="00695D69" w:rsidRDefault="00AD563A" w:rsidP="008C7B06">
            <w:pPr>
              <w:pStyle w:val="IEEEStdsTableColumnHead"/>
            </w:pPr>
            <w:r w:rsidRPr="00695D69">
              <w:t>Field</w:t>
            </w:r>
          </w:p>
        </w:tc>
        <w:tc>
          <w:tcPr>
            <w:tcW w:w="1146" w:type="pct"/>
            <w:gridSpan w:val="2"/>
            <w:shd w:val="clear" w:color="auto" w:fill="auto"/>
          </w:tcPr>
          <w:p w:rsidR="00AD563A" w:rsidRPr="00695D69" w:rsidRDefault="00AD563A" w:rsidP="008C7B06">
            <w:pPr>
              <w:pStyle w:val="IEEEStdsTableColumnHead"/>
            </w:pPr>
            <w:r w:rsidRPr="00695D69">
              <w:t>Size</w:t>
            </w:r>
          </w:p>
        </w:tc>
        <w:tc>
          <w:tcPr>
            <w:tcW w:w="2410" w:type="pct"/>
            <w:shd w:val="clear" w:color="auto" w:fill="auto"/>
          </w:tcPr>
          <w:p w:rsidR="00AD563A" w:rsidRPr="00695D69" w:rsidRDefault="00AD563A" w:rsidP="008C7B06">
            <w:pPr>
              <w:pStyle w:val="IEEEStdsTableColumnHead"/>
            </w:pPr>
            <w:r w:rsidRPr="00695D69">
              <w:t>Meaning</w:t>
            </w:r>
          </w:p>
        </w:tc>
      </w:tr>
      <w:tr w:rsidR="00AD563A" w:rsidRPr="00695D69" w:rsidTr="008C7B06">
        <w:tc>
          <w:tcPr>
            <w:tcW w:w="1444" w:type="pct"/>
            <w:shd w:val="clear" w:color="auto" w:fill="auto"/>
          </w:tcPr>
          <w:p w:rsidR="00AD563A" w:rsidRPr="00695D69" w:rsidRDefault="00AD563A" w:rsidP="008C7B06">
            <w:pPr>
              <w:pStyle w:val="IEEEStdsTableData-Left"/>
            </w:pPr>
            <w:r w:rsidRPr="00695D69">
              <w:t>Element ID</w:t>
            </w:r>
          </w:p>
        </w:tc>
        <w:tc>
          <w:tcPr>
            <w:tcW w:w="1146" w:type="pct"/>
            <w:gridSpan w:val="2"/>
            <w:shd w:val="clear" w:color="auto" w:fill="auto"/>
          </w:tcPr>
          <w:p w:rsidR="00AD563A" w:rsidRPr="00695D69" w:rsidRDefault="00AD563A" w:rsidP="008C7B06">
            <w:pPr>
              <w:pStyle w:val="IEEEStdsTableData-Left"/>
            </w:pPr>
            <w:r w:rsidRPr="00695D69">
              <w:t>8 bits</w:t>
            </w:r>
          </w:p>
        </w:tc>
        <w:tc>
          <w:tcPr>
            <w:tcW w:w="2410" w:type="pct"/>
            <w:shd w:val="clear" w:color="auto" w:fill="auto"/>
          </w:tcPr>
          <w:p w:rsidR="00AD563A" w:rsidRPr="00695D69" w:rsidRDefault="00AD563A" w:rsidP="008C7B06">
            <w:pPr>
              <w:pStyle w:val="IEEEStdsTableData-Left"/>
            </w:pPr>
            <w:r w:rsidRPr="00695D69">
              <w:t>Defined in 9.4.2.1</w:t>
            </w:r>
          </w:p>
        </w:tc>
      </w:tr>
      <w:tr w:rsidR="00AD563A" w:rsidRPr="00695D69" w:rsidTr="008C7B06">
        <w:tc>
          <w:tcPr>
            <w:tcW w:w="1444" w:type="pct"/>
            <w:shd w:val="clear" w:color="auto" w:fill="auto"/>
          </w:tcPr>
          <w:p w:rsidR="00AD563A" w:rsidRPr="00695D69" w:rsidRDefault="00AD563A" w:rsidP="008C7B06">
            <w:pPr>
              <w:pStyle w:val="IEEEStdsTableData-Left"/>
            </w:pPr>
            <w:r w:rsidRPr="00695D69">
              <w:t>Length</w:t>
            </w:r>
          </w:p>
        </w:tc>
        <w:tc>
          <w:tcPr>
            <w:tcW w:w="1146" w:type="pct"/>
            <w:gridSpan w:val="2"/>
            <w:shd w:val="clear" w:color="auto" w:fill="auto"/>
          </w:tcPr>
          <w:p w:rsidR="00AD563A" w:rsidRPr="00695D69" w:rsidRDefault="00AD563A" w:rsidP="008C7B06">
            <w:pPr>
              <w:pStyle w:val="IEEEStdsTableData-Left"/>
            </w:pPr>
            <w:r w:rsidRPr="00695D69">
              <w:t>8 bits</w:t>
            </w:r>
          </w:p>
        </w:tc>
        <w:tc>
          <w:tcPr>
            <w:tcW w:w="2410" w:type="pct"/>
            <w:shd w:val="clear" w:color="auto" w:fill="auto"/>
          </w:tcPr>
          <w:p w:rsidR="00AD563A" w:rsidRPr="00695D69" w:rsidRDefault="00AD563A" w:rsidP="008C7B06">
            <w:pPr>
              <w:pStyle w:val="IEEEStdsTableData-Left"/>
            </w:pPr>
            <w:r w:rsidRPr="00695D69">
              <w:t>Defined in 9.4.2.1</w:t>
            </w:r>
          </w:p>
        </w:tc>
      </w:tr>
      <w:tr w:rsidR="00AD563A" w:rsidRPr="00695D69" w:rsidTr="008C7B06">
        <w:tc>
          <w:tcPr>
            <w:tcW w:w="1444" w:type="pct"/>
            <w:shd w:val="clear" w:color="auto" w:fill="auto"/>
          </w:tcPr>
          <w:p w:rsidR="00AD563A" w:rsidRPr="00695D69" w:rsidRDefault="00AD563A" w:rsidP="008C7B06">
            <w:pPr>
              <w:pStyle w:val="IEEEStdsTableData-Left"/>
            </w:pPr>
            <w:r w:rsidRPr="00695D69">
              <w:t>Element ID Extension</w:t>
            </w:r>
          </w:p>
        </w:tc>
        <w:tc>
          <w:tcPr>
            <w:tcW w:w="1146" w:type="pct"/>
            <w:gridSpan w:val="2"/>
            <w:shd w:val="clear" w:color="auto" w:fill="auto"/>
          </w:tcPr>
          <w:p w:rsidR="00AD563A" w:rsidRPr="00695D69" w:rsidRDefault="00AD563A" w:rsidP="008C7B06">
            <w:pPr>
              <w:pStyle w:val="IEEEStdsTableData-Left"/>
            </w:pPr>
            <w:r w:rsidRPr="00695D69">
              <w:t>8 bits</w:t>
            </w:r>
          </w:p>
        </w:tc>
        <w:tc>
          <w:tcPr>
            <w:tcW w:w="2410" w:type="pct"/>
            <w:shd w:val="clear" w:color="auto" w:fill="auto"/>
          </w:tcPr>
          <w:p w:rsidR="00AD563A" w:rsidRPr="00695D69" w:rsidRDefault="00AD563A" w:rsidP="008C7B06">
            <w:pPr>
              <w:pStyle w:val="IEEEStdsTableData-Left"/>
            </w:pPr>
            <w:r w:rsidRPr="00695D69">
              <w:t>Defined in 9.4.2.1</w:t>
            </w:r>
          </w:p>
        </w:tc>
      </w:tr>
      <w:tr w:rsidR="00AD563A" w:rsidRPr="00695D69" w:rsidTr="008C7B06">
        <w:tc>
          <w:tcPr>
            <w:tcW w:w="1444" w:type="pct"/>
            <w:shd w:val="clear" w:color="auto" w:fill="auto"/>
          </w:tcPr>
          <w:p w:rsidR="00AD563A" w:rsidRPr="00695D69" w:rsidRDefault="00AD563A" w:rsidP="008C7B06">
            <w:pPr>
              <w:pStyle w:val="IEEEStdsTableData-Left"/>
            </w:pPr>
            <w:r w:rsidRPr="00695D69">
              <w:t>Number of Combinations</w:t>
            </w:r>
          </w:p>
        </w:tc>
        <w:tc>
          <w:tcPr>
            <w:tcW w:w="1146" w:type="pct"/>
            <w:gridSpan w:val="2"/>
            <w:shd w:val="clear" w:color="auto" w:fill="auto"/>
          </w:tcPr>
          <w:p w:rsidR="00AD563A" w:rsidRPr="00695D69" w:rsidRDefault="00AD563A" w:rsidP="008C7B06">
            <w:pPr>
              <w:pStyle w:val="IEEEStdsTableData-Left"/>
            </w:pPr>
            <w:r w:rsidRPr="00695D69">
              <w:t>8 bits</w:t>
            </w:r>
          </w:p>
        </w:tc>
        <w:tc>
          <w:tcPr>
            <w:tcW w:w="2410" w:type="pct"/>
            <w:shd w:val="clear" w:color="auto" w:fill="auto"/>
          </w:tcPr>
          <w:p w:rsidR="00AD563A" w:rsidRPr="00695D69" w:rsidRDefault="00AD563A" w:rsidP="008C7B06">
            <w:pPr>
              <w:pStyle w:val="IEEEStdsTableData-Left"/>
            </w:pPr>
            <w:r w:rsidRPr="00695D69">
              <w:t>Contains the number of TX sector combinations, N, following this field</w:t>
            </w:r>
          </w:p>
        </w:tc>
      </w:tr>
      <w:tr w:rsidR="00AD563A" w:rsidRPr="00695D69" w:rsidTr="008C7B06">
        <w:tc>
          <w:tcPr>
            <w:tcW w:w="1444" w:type="pct"/>
            <w:vMerge w:val="restart"/>
            <w:shd w:val="clear" w:color="auto" w:fill="auto"/>
            <w:vAlign w:val="center"/>
          </w:tcPr>
          <w:p w:rsidR="00AD563A" w:rsidRPr="00695D69" w:rsidRDefault="00AD563A" w:rsidP="008C7B06">
            <w:pPr>
              <w:pStyle w:val="IEEEStdsTableData-Left"/>
            </w:pPr>
            <w:r w:rsidRPr="00695D69">
              <w:t>TX Sector Combination 1</w:t>
            </w:r>
          </w:p>
        </w:tc>
        <w:tc>
          <w:tcPr>
            <w:tcW w:w="668" w:type="pct"/>
            <w:shd w:val="clear" w:color="auto" w:fill="auto"/>
          </w:tcPr>
          <w:p w:rsidR="00AD563A" w:rsidRPr="00695D69" w:rsidRDefault="00AD563A" w:rsidP="008C7B06">
            <w:pPr>
              <w:pStyle w:val="IEEEStdsTableData-Left"/>
            </w:pPr>
            <w:r w:rsidRPr="00695D69">
              <w:t>AWV 1</w:t>
            </w:r>
          </w:p>
        </w:tc>
        <w:tc>
          <w:tcPr>
            <w:tcW w:w="478" w:type="pct"/>
            <w:shd w:val="clear" w:color="auto" w:fill="auto"/>
          </w:tcPr>
          <w:p w:rsidR="00AD563A" w:rsidRPr="00695D69" w:rsidRDefault="00AD563A" w:rsidP="008C7B06">
            <w:pPr>
              <w:pStyle w:val="IEEEStdsTableData-Left"/>
            </w:pPr>
            <w:r w:rsidRPr="00695D69">
              <w:t>11 bits</w:t>
            </w:r>
          </w:p>
        </w:tc>
        <w:tc>
          <w:tcPr>
            <w:tcW w:w="2410" w:type="pct"/>
            <w:shd w:val="clear" w:color="auto" w:fill="auto"/>
          </w:tcPr>
          <w:p w:rsidR="00AD563A" w:rsidRPr="00695D69" w:rsidRDefault="00AD563A" w:rsidP="008C7B06">
            <w:pPr>
              <w:pStyle w:val="IEEEStdsTableData-Left"/>
            </w:pPr>
            <w:r w:rsidRPr="00695D69">
              <w:t>Contains the AWV for TX DMG antenna 1</w:t>
            </w:r>
          </w:p>
        </w:tc>
      </w:tr>
      <w:tr w:rsidR="00AD563A" w:rsidRPr="00695D69" w:rsidTr="008C7B06">
        <w:tc>
          <w:tcPr>
            <w:tcW w:w="1444" w:type="pct"/>
            <w:vMerge/>
            <w:shd w:val="clear" w:color="auto" w:fill="auto"/>
          </w:tcPr>
          <w:p w:rsidR="00AD563A" w:rsidRPr="00695D69" w:rsidRDefault="00AD563A" w:rsidP="008C7B06">
            <w:pPr>
              <w:pStyle w:val="IEEEStdsTableData-Left"/>
            </w:pPr>
          </w:p>
        </w:tc>
        <w:tc>
          <w:tcPr>
            <w:tcW w:w="668" w:type="pct"/>
            <w:shd w:val="clear" w:color="auto" w:fill="auto"/>
          </w:tcPr>
          <w:p w:rsidR="00AD563A" w:rsidRPr="00695D69" w:rsidRDefault="00AD563A" w:rsidP="008C7B06">
            <w:pPr>
              <w:pStyle w:val="IEEEStdsTableData-Left"/>
            </w:pPr>
            <w:r w:rsidRPr="00695D69">
              <w:t>AWV 2</w:t>
            </w:r>
          </w:p>
        </w:tc>
        <w:tc>
          <w:tcPr>
            <w:tcW w:w="478" w:type="pct"/>
            <w:shd w:val="clear" w:color="auto" w:fill="auto"/>
          </w:tcPr>
          <w:p w:rsidR="00AD563A" w:rsidRPr="00695D69" w:rsidRDefault="00AD563A" w:rsidP="008C7B06">
            <w:pPr>
              <w:pStyle w:val="IEEEStdsTableData-Left"/>
            </w:pPr>
            <w:r w:rsidRPr="00695D69">
              <w:t>11 bits</w:t>
            </w:r>
          </w:p>
        </w:tc>
        <w:tc>
          <w:tcPr>
            <w:tcW w:w="2410" w:type="pct"/>
            <w:shd w:val="clear" w:color="auto" w:fill="auto"/>
          </w:tcPr>
          <w:p w:rsidR="00AD563A" w:rsidRPr="00695D69" w:rsidRDefault="00AD563A" w:rsidP="008C7B06">
            <w:pPr>
              <w:pStyle w:val="IEEEStdsTableData-Left"/>
            </w:pPr>
            <w:r w:rsidRPr="00695D69">
              <w:t>Contains the AWV for TX DMG antenna 2</w:t>
            </w:r>
          </w:p>
        </w:tc>
      </w:tr>
      <w:tr w:rsidR="00AD563A" w:rsidRPr="00695D69" w:rsidTr="008C7B06">
        <w:tc>
          <w:tcPr>
            <w:tcW w:w="1444" w:type="pct"/>
            <w:vMerge/>
            <w:shd w:val="clear" w:color="auto" w:fill="auto"/>
          </w:tcPr>
          <w:p w:rsidR="00AD563A" w:rsidRPr="00695D69" w:rsidRDefault="00AD563A" w:rsidP="008C7B06">
            <w:pPr>
              <w:pStyle w:val="IEEEStdsTableData-Left"/>
            </w:pPr>
          </w:p>
        </w:tc>
        <w:tc>
          <w:tcPr>
            <w:tcW w:w="668" w:type="pct"/>
            <w:shd w:val="clear" w:color="auto" w:fill="auto"/>
          </w:tcPr>
          <w:p w:rsidR="00AD563A" w:rsidRPr="00695D69" w:rsidRDefault="00AD563A" w:rsidP="008C7B06">
            <w:pPr>
              <w:pStyle w:val="IEEEStdsTableData-Left"/>
            </w:pPr>
            <w:r w:rsidRPr="00695D69">
              <w:t>…</w:t>
            </w:r>
          </w:p>
        </w:tc>
        <w:tc>
          <w:tcPr>
            <w:tcW w:w="478" w:type="pct"/>
            <w:shd w:val="clear" w:color="auto" w:fill="auto"/>
          </w:tcPr>
          <w:p w:rsidR="00AD563A" w:rsidRPr="00695D69" w:rsidRDefault="00AD563A" w:rsidP="008C7B06">
            <w:pPr>
              <w:pStyle w:val="IEEEStdsTableData-Left"/>
            </w:pPr>
          </w:p>
        </w:tc>
        <w:tc>
          <w:tcPr>
            <w:tcW w:w="2410" w:type="pct"/>
            <w:shd w:val="clear" w:color="auto" w:fill="auto"/>
          </w:tcPr>
          <w:p w:rsidR="00AD563A" w:rsidRPr="00695D69" w:rsidRDefault="00AD563A" w:rsidP="008C7B06">
            <w:pPr>
              <w:pStyle w:val="IEEEStdsTableData-Left"/>
            </w:pPr>
          </w:p>
        </w:tc>
      </w:tr>
      <w:tr w:rsidR="00AD563A" w:rsidRPr="00695D69" w:rsidTr="008C7B06">
        <w:tc>
          <w:tcPr>
            <w:tcW w:w="1444" w:type="pct"/>
            <w:vMerge/>
            <w:shd w:val="clear" w:color="auto" w:fill="auto"/>
          </w:tcPr>
          <w:p w:rsidR="00AD563A" w:rsidRPr="00695D69" w:rsidRDefault="00AD563A" w:rsidP="008C7B06">
            <w:pPr>
              <w:pStyle w:val="IEEEStdsTableData-Left"/>
            </w:pPr>
          </w:p>
        </w:tc>
        <w:tc>
          <w:tcPr>
            <w:tcW w:w="668" w:type="pct"/>
            <w:shd w:val="clear" w:color="auto" w:fill="auto"/>
          </w:tcPr>
          <w:p w:rsidR="00AD563A" w:rsidRPr="00695D69" w:rsidRDefault="00AD563A" w:rsidP="008C7B06">
            <w:pPr>
              <w:pStyle w:val="IEEEStdsTableData-Left"/>
            </w:pPr>
            <w:r w:rsidRPr="00695D69">
              <w:t>AWV N</w:t>
            </w:r>
            <w:r w:rsidRPr="00695D69">
              <w:rPr>
                <w:vertAlign w:val="subscript"/>
              </w:rPr>
              <w:t>TX</w:t>
            </w:r>
          </w:p>
        </w:tc>
        <w:tc>
          <w:tcPr>
            <w:tcW w:w="478" w:type="pct"/>
            <w:shd w:val="clear" w:color="auto" w:fill="auto"/>
          </w:tcPr>
          <w:p w:rsidR="00AD563A" w:rsidRPr="00695D69" w:rsidRDefault="00AD563A" w:rsidP="008C7B06">
            <w:pPr>
              <w:pStyle w:val="IEEEStdsTableData-Left"/>
            </w:pPr>
            <w:r w:rsidRPr="00695D69">
              <w:t>11 bits</w:t>
            </w:r>
          </w:p>
        </w:tc>
        <w:tc>
          <w:tcPr>
            <w:tcW w:w="2410" w:type="pct"/>
            <w:shd w:val="clear" w:color="auto" w:fill="auto"/>
          </w:tcPr>
          <w:p w:rsidR="00AD563A" w:rsidRPr="00695D69" w:rsidRDefault="00AD563A" w:rsidP="008C7B06">
            <w:pPr>
              <w:pStyle w:val="IEEEStdsTableData-Left"/>
            </w:pPr>
            <w:r w:rsidRPr="00695D69">
              <w:t>Contains the AWV for TX DMG antenna N</w:t>
            </w:r>
            <w:r w:rsidRPr="00695D69">
              <w:rPr>
                <w:vertAlign w:val="subscript"/>
              </w:rPr>
              <w:t>TX</w:t>
            </w:r>
          </w:p>
        </w:tc>
      </w:tr>
      <w:tr w:rsidR="00AD563A" w:rsidRPr="00695D69" w:rsidTr="008C7B06">
        <w:tc>
          <w:tcPr>
            <w:tcW w:w="1444" w:type="pct"/>
            <w:vMerge w:val="restart"/>
            <w:shd w:val="clear" w:color="auto" w:fill="auto"/>
          </w:tcPr>
          <w:p w:rsidR="00AD563A" w:rsidRPr="00695D69" w:rsidRDefault="00AD563A" w:rsidP="008C7B06">
            <w:pPr>
              <w:pStyle w:val="IEEEStdsTableData-Left"/>
            </w:pPr>
            <w:r w:rsidRPr="00695D69">
              <w:t>TX Sector Combination 2</w:t>
            </w:r>
          </w:p>
        </w:tc>
        <w:tc>
          <w:tcPr>
            <w:tcW w:w="668" w:type="pct"/>
            <w:shd w:val="clear" w:color="auto" w:fill="auto"/>
          </w:tcPr>
          <w:p w:rsidR="00AD563A" w:rsidRPr="00695D69" w:rsidRDefault="00AD563A" w:rsidP="008C7B06">
            <w:pPr>
              <w:pStyle w:val="IEEEStdsTableData-Left"/>
            </w:pPr>
            <w:r w:rsidRPr="00695D69">
              <w:t>AWV 1</w:t>
            </w:r>
          </w:p>
        </w:tc>
        <w:tc>
          <w:tcPr>
            <w:tcW w:w="478" w:type="pct"/>
            <w:shd w:val="clear" w:color="auto" w:fill="auto"/>
          </w:tcPr>
          <w:p w:rsidR="00AD563A" w:rsidRPr="00695D69" w:rsidRDefault="00AD563A" w:rsidP="008C7B06">
            <w:pPr>
              <w:pStyle w:val="IEEEStdsTableData-Left"/>
            </w:pPr>
            <w:r w:rsidRPr="00695D69">
              <w:t>11 bits</w:t>
            </w:r>
          </w:p>
        </w:tc>
        <w:tc>
          <w:tcPr>
            <w:tcW w:w="2410" w:type="pct"/>
            <w:shd w:val="clear" w:color="auto" w:fill="auto"/>
          </w:tcPr>
          <w:p w:rsidR="00AD563A" w:rsidRPr="00695D69" w:rsidRDefault="00AD563A" w:rsidP="008C7B06">
            <w:pPr>
              <w:pStyle w:val="IEEEStdsTableData-Left"/>
            </w:pPr>
            <w:r w:rsidRPr="00695D69">
              <w:t>Contains the AWV for TX DMG antenna 1</w:t>
            </w:r>
          </w:p>
        </w:tc>
      </w:tr>
      <w:tr w:rsidR="00AD563A" w:rsidRPr="00695D69" w:rsidTr="008C7B06">
        <w:tc>
          <w:tcPr>
            <w:tcW w:w="1444" w:type="pct"/>
            <w:vMerge/>
            <w:shd w:val="clear" w:color="auto" w:fill="auto"/>
          </w:tcPr>
          <w:p w:rsidR="00AD563A" w:rsidRPr="00695D69" w:rsidRDefault="00AD563A" w:rsidP="008C7B06">
            <w:pPr>
              <w:pStyle w:val="IEEEStdsTableData-Left"/>
            </w:pPr>
          </w:p>
        </w:tc>
        <w:tc>
          <w:tcPr>
            <w:tcW w:w="668" w:type="pct"/>
            <w:shd w:val="clear" w:color="auto" w:fill="auto"/>
          </w:tcPr>
          <w:p w:rsidR="00AD563A" w:rsidRPr="00695D69" w:rsidRDefault="00AD563A" w:rsidP="008C7B06">
            <w:pPr>
              <w:pStyle w:val="IEEEStdsTableData-Left"/>
            </w:pPr>
            <w:r w:rsidRPr="00695D69">
              <w:t>AWV 2</w:t>
            </w:r>
          </w:p>
        </w:tc>
        <w:tc>
          <w:tcPr>
            <w:tcW w:w="478" w:type="pct"/>
            <w:shd w:val="clear" w:color="auto" w:fill="auto"/>
          </w:tcPr>
          <w:p w:rsidR="00AD563A" w:rsidRPr="00695D69" w:rsidRDefault="00AD563A" w:rsidP="008C7B06">
            <w:pPr>
              <w:pStyle w:val="IEEEStdsTableData-Left"/>
            </w:pPr>
            <w:r w:rsidRPr="00695D69">
              <w:t>11 bits</w:t>
            </w:r>
          </w:p>
        </w:tc>
        <w:tc>
          <w:tcPr>
            <w:tcW w:w="2410" w:type="pct"/>
            <w:shd w:val="clear" w:color="auto" w:fill="auto"/>
          </w:tcPr>
          <w:p w:rsidR="00AD563A" w:rsidRPr="00695D69" w:rsidRDefault="00AD563A" w:rsidP="008C7B06">
            <w:pPr>
              <w:pStyle w:val="IEEEStdsTableData-Left"/>
            </w:pPr>
            <w:r w:rsidRPr="00695D69">
              <w:t>Contains the AWV for TX DMG antenna 2</w:t>
            </w:r>
          </w:p>
        </w:tc>
      </w:tr>
      <w:tr w:rsidR="00AD563A" w:rsidRPr="00695D69" w:rsidTr="008C7B06">
        <w:tc>
          <w:tcPr>
            <w:tcW w:w="1444" w:type="pct"/>
            <w:vMerge/>
            <w:shd w:val="clear" w:color="auto" w:fill="auto"/>
          </w:tcPr>
          <w:p w:rsidR="00AD563A" w:rsidRPr="00695D69" w:rsidRDefault="00AD563A" w:rsidP="008C7B06">
            <w:pPr>
              <w:pStyle w:val="IEEEStdsTableData-Left"/>
            </w:pPr>
          </w:p>
        </w:tc>
        <w:tc>
          <w:tcPr>
            <w:tcW w:w="668" w:type="pct"/>
            <w:shd w:val="clear" w:color="auto" w:fill="auto"/>
          </w:tcPr>
          <w:p w:rsidR="00AD563A" w:rsidRPr="00695D69" w:rsidRDefault="00AD563A" w:rsidP="008C7B06">
            <w:pPr>
              <w:pStyle w:val="IEEEStdsTableData-Left"/>
            </w:pPr>
            <w:r w:rsidRPr="00695D69">
              <w:t>…</w:t>
            </w:r>
          </w:p>
        </w:tc>
        <w:tc>
          <w:tcPr>
            <w:tcW w:w="478" w:type="pct"/>
            <w:shd w:val="clear" w:color="auto" w:fill="auto"/>
          </w:tcPr>
          <w:p w:rsidR="00AD563A" w:rsidRPr="00695D69" w:rsidRDefault="00AD563A" w:rsidP="008C7B06">
            <w:pPr>
              <w:pStyle w:val="IEEEStdsTableData-Left"/>
            </w:pPr>
          </w:p>
        </w:tc>
        <w:tc>
          <w:tcPr>
            <w:tcW w:w="2410" w:type="pct"/>
            <w:shd w:val="clear" w:color="auto" w:fill="auto"/>
          </w:tcPr>
          <w:p w:rsidR="00AD563A" w:rsidRPr="00695D69" w:rsidRDefault="00AD563A" w:rsidP="008C7B06">
            <w:pPr>
              <w:pStyle w:val="IEEEStdsTableData-Left"/>
            </w:pPr>
          </w:p>
        </w:tc>
      </w:tr>
      <w:tr w:rsidR="00AD563A" w:rsidRPr="00695D69" w:rsidTr="008C7B06">
        <w:tc>
          <w:tcPr>
            <w:tcW w:w="1444" w:type="pct"/>
            <w:vMerge/>
            <w:shd w:val="clear" w:color="auto" w:fill="auto"/>
          </w:tcPr>
          <w:p w:rsidR="00AD563A" w:rsidRPr="00695D69" w:rsidRDefault="00AD563A" w:rsidP="008C7B06">
            <w:pPr>
              <w:pStyle w:val="IEEEStdsTableData-Left"/>
            </w:pPr>
          </w:p>
        </w:tc>
        <w:tc>
          <w:tcPr>
            <w:tcW w:w="668" w:type="pct"/>
            <w:shd w:val="clear" w:color="auto" w:fill="auto"/>
          </w:tcPr>
          <w:p w:rsidR="00AD563A" w:rsidRPr="00695D69" w:rsidRDefault="00AD563A" w:rsidP="008C7B06">
            <w:pPr>
              <w:pStyle w:val="IEEEStdsTableData-Left"/>
            </w:pPr>
            <w:r w:rsidRPr="00695D69">
              <w:t>AWV N</w:t>
            </w:r>
            <w:r w:rsidRPr="00695D69">
              <w:rPr>
                <w:vertAlign w:val="subscript"/>
              </w:rPr>
              <w:t>TX</w:t>
            </w:r>
          </w:p>
        </w:tc>
        <w:tc>
          <w:tcPr>
            <w:tcW w:w="478" w:type="pct"/>
            <w:shd w:val="clear" w:color="auto" w:fill="auto"/>
          </w:tcPr>
          <w:p w:rsidR="00AD563A" w:rsidRPr="00695D69" w:rsidRDefault="00AD563A" w:rsidP="008C7B06">
            <w:pPr>
              <w:pStyle w:val="IEEEStdsTableData-Left"/>
            </w:pPr>
            <w:r w:rsidRPr="00695D69">
              <w:t>11 bits</w:t>
            </w:r>
          </w:p>
        </w:tc>
        <w:tc>
          <w:tcPr>
            <w:tcW w:w="2410" w:type="pct"/>
            <w:shd w:val="clear" w:color="auto" w:fill="auto"/>
          </w:tcPr>
          <w:p w:rsidR="00AD563A" w:rsidRPr="00695D69" w:rsidRDefault="00AD563A" w:rsidP="008C7B06">
            <w:pPr>
              <w:pStyle w:val="IEEEStdsTableData-Left"/>
            </w:pPr>
            <w:r w:rsidRPr="00695D69">
              <w:t>Contains the AWV for TX DMG antenna N</w:t>
            </w:r>
            <w:r w:rsidRPr="00695D69">
              <w:rPr>
                <w:vertAlign w:val="subscript"/>
              </w:rPr>
              <w:t>TX</w:t>
            </w:r>
          </w:p>
        </w:tc>
      </w:tr>
      <w:tr w:rsidR="00AD563A" w:rsidRPr="00695D69" w:rsidTr="008C7B06">
        <w:tc>
          <w:tcPr>
            <w:tcW w:w="1444" w:type="pct"/>
            <w:shd w:val="clear" w:color="auto" w:fill="auto"/>
          </w:tcPr>
          <w:p w:rsidR="00AD563A" w:rsidRPr="00695D69" w:rsidRDefault="00AD563A" w:rsidP="008C7B06">
            <w:pPr>
              <w:pStyle w:val="IEEEStdsTableData-Left"/>
            </w:pPr>
            <w:r w:rsidRPr="00695D69">
              <w:t>…</w:t>
            </w:r>
          </w:p>
        </w:tc>
        <w:tc>
          <w:tcPr>
            <w:tcW w:w="668" w:type="pct"/>
            <w:shd w:val="clear" w:color="auto" w:fill="auto"/>
          </w:tcPr>
          <w:p w:rsidR="00AD563A" w:rsidRPr="00695D69" w:rsidRDefault="00AD563A" w:rsidP="008C7B06">
            <w:pPr>
              <w:pStyle w:val="IEEEStdsTableData-Left"/>
            </w:pPr>
            <w:r w:rsidRPr="00695D69">
              <w:t>…</w:t>
            </w:r>
          </w:p>
        </w:tc>
        <w:tc>
          <w:tcPr>
            <w:tcW w:w="478" w:type="pct"/>
            <w:shd w:val="clear" w:color="auto" w:fill="auto"/>
          </w:tcPr>
          <w:p w:rsidR="00AD563A" w:rsidRPr="00695D69" w:rsidRDefault="00AD563A" w:rsidP="008C7B06">
            <w:pPr>
              <w:pStyle w:val="IEEEStdsTableData-Left"/>
            </w:pPr>
            <w:r w:rsidRPr="00695D69">
              <w:t>…</w:t>
            </w:r>
          </w:p>
        </w:tc>
        <w:tc>
          <w:tcPr>
            <w:tcW w:w="2410" w:type="pct"/>
            <w:shd w:val="clear" w:color="auto" w:fill="auto"/>
          </w:tcPr>
          <w:p w:rsidR="00AD563A" w:rsidRPr="00695D69" w:rsidRDefault="00AD563A" w:rsidP="008C7B06">
            <w:pPr>
              <w:pStyle w:val="IEEEStdsTableData-Left"/>
            </w:pPr>
            <w:r w:rsidRPr="00695D69">
              <w:t>…</w:t>
            </w:r>
          </w:p>
        </w:tc>
      </w:tr>
      <w:tr w:rsidR="00AD563A" w:rsidRPr="00695D69" w:rsidTr="008C7B06">
        <w:tc>
          <w:tcPr>
            <w:tcW w:w="1444" w:type="pct"/>
            <w:vMerge w:val="restart"/>
            <w:shd w:val="clear" w:color="auto" w:fill="auto"/>
          </w:tcPr>
          <w:p w:rsidR="00AD563A" w:rsidRPr="00695D69" w:rsidRDefault="00AD563A" w:rsidP="008C7B06">
            <w:pPr>
              <w:pStyle w:val="IEEEStdsTableData-Left"/>
            </w:pPr>
            <w:r w:rsidRPr="00695D69">
              <w:t>TX Sector Combination N</w:t>
            </w:r>
          </w:p>
        </w:tc>
        <w:tc>
          <w:tcPr>
            <w:tcW w:w="668" w:type="pct"/>
            <w:shd w:val="clear" w:color="auto" w:fill="auto"/>
          </w:tcPr>
          <w:p w:rsidR="00AD563A" w:rsidRPr="00695D69" w:rsidRDefault="00AD563A" w:rsidP="008C7B06">
            <w:pPr>
              <w:pStyle w:val="IEEEStdsTableData-Left"/>
            </w:pPr>
            <w:r w:rsidRPr="00695D69">
              <w:t>AWV 1</w:t>
            </w:r>
          </w:p>
        </w:tc>
        <w:tc>
          <w:tcPr>
            <w:tcW w:w="478" w:type="pct"/>
            <w:shd w:val="clear" w:color="auto" w:fill="auto"/>
          </w:tcPr>
          <w:p w:rsidR="00AD563A" w:rsidRPr="00695D69" w:rsidRDefault="00AD563A" w:rsidP="008C7B06">
            <w:pPr>
              <w:pStyle w:val="IEEEStdsTableData-Left"/>
            </w:pPr>
            <w:r w:rsidRPr="00695D69">
              <w:t>11 bits</w:t>
            </w:r>
          </w:p>
        </w:tc>
        <w:tc>
          <w:tcPr>
            <w:tcW w:w="2410" w:type="pct"/>
            <w:shd w:val="clear" w:color="auto" w:fill="auto"/>
          </w:tcPr>
          <w:p w:rsidR="00AD563A" w:rsidRPr="00695D69" w:rsidRDefault="00AD563A" w:rsidP="008C7B06">
            <w:pPr>
              <w:pStyle w:val="IEEEStdsTableData-Left"/>
            </w:pPr>
            <w:r w:rsidRPr="00695D69">
              <w:t>Contains the AWV for TX DMG antenna 1</w:t>
            </w:r>
          </w:p>
        </w:tc>
      </w:tr>
      <w:tr w:rsidR="00AD563A" w:rsidRPr="00695D69" w:rsidTr="008C7B06">
        <w:tc>
          <w:tcPr>
            <w:tcW w:w="1444" w:type="pct"/>
            <w:vMerge/>
            <w:shd w:val="clear" w:color="auto" w:fill="auto"/>
          </w:tcPr>
          <w:p w:rsidR="00AD563A" w:rsidRPr="00695D69" w:rsidRDefault="00AD563A" w:rsidP="008C7B06">
            <w:pPr>
              <w:pStyle w:val="IEEEStdsTableData-Left"/>
            </w:pPr>
          </w:p>
        </w:tc>
        <w:tc>
          <w:tcPr>
            <w:tcW w:w="668" w:type="pct"/>
            <w:shd w:val="clear" w:color="auto" w:fill="auto"/>
          </w:tcPr>
          <w:p w:rsidR="00AD563A" w:rsidRPr="00695D69" w:rsidRDefault="00AD563A" w:rsidP="008C7B06">
            <w:pPr>
              <w:pStyle w:val="IEEEStdsTableData-Left"/>
            </w:pPr>
            <w:r w:rsidRPr="00695D69">
              <w:t>AWV 2</w:t>
            </w:r>
          </w:p>
        </w:tc>
        <w:tc>
          <w:tcPr>
            <w:tcW w:w="478" w:type="pct"/>
            <w:shd w:val="clear" w:color="auto" w:fill="auto"/>
          </w:tcPr>
          <w:p w:rsidR="00AD563A" w:rsidRPr="00695D69" w:rsidRDefault="00AD563A" w:rsidP="008C7B06">
            <w:pPr>
              <w:pStyle w:val="IEEEStdsTableData-Left"/>
            </w:pPr>
            <w:r w:rsidRPr="00695D69">
              <w:t>11 bits</w:t>
            </w:r>
          </w:p>
        </w:tc>
        <w:tc>
          <w:tcPr>
            <w:tcW w:w="2410" w:type="pct"/>
            <w:shd w:val="clear" w:color="auto" w:fill="auto"/>
          </w:tcPr>
          <w:p w:rsidR="00AD563A" w:rsidRPr="00695D69" w:rsidRDefault="00AD563A" w:rsidP="008C7B06">
            <w:pPr>
              <w:pStyle w:val="IEEEStdsTableData-Left"/>
            </w:pPr>
            <w:r w:rsidRPr="00695D69">
              <w:t>Contains the AWV for TX DMG antenna 2</w:t>
            </w:r>
          </w:p>
        </w:tc>
      </w:tr>
      <w:tr w:rsidR="00AD563A" w:rsidRPr="00695D69" w:rsidTr="008C7B06">
        <w:tc>
          <w:tcPr>
            <w:tcW w:w="1444" w:type="pct"/>
            <w:vMerge/>
            <w:shd w:val="clear" w:color="auto" w:fill="auto"/>
          </w:tcPr>
          <w:p w:rsidR="00AD563A" w:rsidRPr="00695D69" w:rsidRDefault="00AD563A" w:rsidP="008C7B06">
            <w:pPr>
              <w:pStyle w:val="IEEEStdsTableData-Left"/>
            </w:pPr>
          </w:p>
        </w:tc>
        <w:tc>
          <w:tcPr>
            <w:tcW w:w="668" w:type="pct"/>
            <w:shd w:val="clear" w:color="auto" w:fill="auto"/>
          </w:tcPr>
          <w:p w:rsidR="00AD563A" w:rsidRPr="00695D69" w:rsidRDefault="00AD563A" w:rsidP="008C7B06">
            <w:pPr>
              <w:pStyle w:val="IEEEStdsTableData-Left"/>
            </w:pPr>
            <w:r w:rsidRPr="00695D69">
              <w:t>…</w:t>
            </w:r>
          </w:p>
        </w:tc>
        <w:tc>
          <w:tcPr>
            <w:tcW w:w="478" w:type="pct"/>
            <w:shd w:val="clear" w:color="auto" w:fill="auto"/>
          </w:tcPr>
          <w:p w:rsidR="00AD563A" w:rsidRPr="00695D69" w:rsidRDefault="00AD563A" w:rsidP="008C7B06">
            <w:pPr>
              <w:pStyle w:val="IEEEStdsTableData-Left"/>
            </w:pPr>
          </w:p>
        </w:tc>
        <w:tc>
          <w:tcPr>
            <w:tcW w:w="2410" w:type="pct"/>
            <w:shd w:val="clear" w:color="auto" w:fill="auto"/>
          </w:tcPr>
          <w:p w:rsidR="00AD563A" w:rsidRPr="00695D69" w:rsidRDefault="00AD563A" w:rsidP="008C7B06">
            <w:pPr>
              <w:pStyle w:val="IEEEStdsTableData-Left"/>
            </w:pPr>
          </w:p>
        </w:tc>
      </w:tr>
      <w:tr w:rsidR="00AD563A" w:rsidRPr="00695D69" w:rsidTr="008C7B06">
        <w:tc>
          <w:tcPr>
            <w:tcW w:w="1444" w:type="pct"/>
            <w:vMerge/>
            <w:shd w:val="clear" w:color="auto" w:fill="auto"/>
          </w:tcPr>
          <w:p w:rsidR="00AD563A" w:rsidRPr="00695D69" w:rsidRDefault="00AD563A" w:rsidP="008C7B06">
            <w:pPr>
              <w:pStyle w:val="IEEEStdsTableData-Left"/>
            </w:pPr>
          </w:p>
        </w:tc>
        <w:tc>
          <w:tcPr>
            <w:tcW w:w="668" w:type="pct"/>
            <w:shd w:val="clear" w:color="auto" w:fill="auto"/>
          </w:tcPr>
          <w:p w:rsidR="00AD563A" w:rsidRPr="00695D69" w:rsidRDefault="00AD563A" w:rsidP="008C7B06">
            <w:pPr>
              <w:pStyle w:val="IEEEStdsTableData-Left"/>
            </w:pPr>
            <w:r w:rsidRPr="00695D69">
              <w:t>AWV N</w:t>
            </w:r>
            <w:r w:rsidRPr="00695D69">
              <w:rPr>
                <w:vertAlign w:val="subscript"/>
              </w:rPr>
              <w:t>TX</w:t>
            </w:r>
          </w:p>
        </w:tc>
        <w:tc>
          <w:tcPr>
            <w:tcW w:w="478" w:type="pct"/>
            <w:shd w:val="clear" w:color="auto" w:fill="auto"/>
          </w:tcPr>
          <w:p w:rsidR="00AD563A" w:rsidRPr="00695D69" w:rsidRDefault="00AD563A" w:rsidP="008C7B06">
            <w:pPr>
              <w:pStyle w:val="IEEEStdsTableData-Left"/>
            </w:pPr>
            <w:r w:rsidRPr="00695D69">
              <w:t>11 bits</w:t>
            </w:r>
          </w:p>
        </w:tc>
        <w:tc>
          <w:tcPr>
            <w:tcW w:w="2410" w:type="pct"/>
            <w:shd w:val="clear" w:color="auto" w:fill="auto"/>
          </w:tcPr>
          <w:p w:rsidR="00AD563A" w:rsidRPr="00695D69" w:rsidRDefault="00AD563A" w:rsidP="008C7B06">
            <w:pPr>
              <w:pStyle w:val="IEEEStdsTableData-Left"/>
            </w:pPr>
            <w:r w:rsidRPr="00695D69">
              <w:t>Contains the AWV for TX DMG antenna N</w:t>
            </w:r>
            <w:r w:rsidRPr="00695D69">
              <w:rPr>
                <w:vertAlign w:val="subscript"/>
              </w:rPr>
              <w:t>TX</w:t>
            </w:r>
          </w:p>
        </w:tc>
      </w:tr>
    </w:tbl>
    <w:p w:rsidR="00195820" w:rsidRPr="00695D69" w:rsidRDefault="00195820" w:rsidP="00195820">
      <w:pPr>
        <w:pStyle w:val="IEEEStdsParagraph"/>
        <w:rPr>
          <w:lang w:val="en-GB" w:eastAsia="zh-CN"/>
        </w:rPr>
      </w:pPr>
    </w:p>
    <w:p w:rsidR="000D79C3" w:rsidRPr="00695D69" w:rsidRDefault="00EE77FB" w:rsidP="00CF0228">
      <w:pPr>
        <w:widowControl w:val="0"/>
        <w:autoSpaceDE w:val="0"/>
        <w:autoSpaceDN w:val="0"/>
        <w:adjustRightInd w:val="0"/>
        <w:rPr>
          <w:sz w:val="20"/>
          <w:lang w:eastAsia="zh-CN"/>
        </w:rPr>
      </w:pPr>
      <w:r w:rsidRPr="00695D69">
        <w:rPr>
          <w:sz w:val="20"/>
        </w:rPr>
        <w:t>Number of Combinations</w:t>
      </w:r>
      <w:r w:rsidRPr="00695D69">
        <w:rPr>
          <w:sz w:val="20"/>
          <w:lang w:eastAsia="zh-CN"/>
        </w:rPr>
        <w:t>,</w:t>
      </w:r>
      <w:r w:rsidR="008C4CC1" w:rsidRPr="00695D69">
        <w:rPr>
          <w:sz w:val="20"/>
          <w:lang w:eastAsia="zh-CN"/>
        </w:rPr>
        <w:t xml:space="preserve"> </w:t>
      </w:r>
      <w:r w:rsidRPr="00695D69">
        <w:rPr>
          <w:sz w:val="20"/>
          <w:lang w:eastAsia="zh-CN"/>
        </w:rPr>
        <w:t xml:space="preserve">N, </w:t>
      </w:r>
      <w:r w:rsidR="00743E0C" w:rsidRPr="00695D69">
        <w:rPr>
          <w:sz w:val="20"/>
          <w:lang w:eastAsia="zh-CN"/>
        </w:rPr>
        <w:t>is</w:t>
      </w:r>
      <w:r w:rsidRPr="00695D69">
        <w:rPr>
          <w:sz w:val="20"/>
          <w:lang w:eastAsia="zh-CN"/>
        </w:rPr>
        <w:t xml:space="preserve"> </w:t>
      </w:r>
      <w:r w:rsidR="008C4CC1" w:rsidRPr="00695D69">
        <w:rPr>
          <w:sz w:val="20"/>
          <w:lang w:val="en-US" w:eastAsia="zh-CN"/>
        </w:rPr>
        <w:t>corresponding to</w:t>
      </w:r>
      <w:r w:rsidR="008413E2" w:rsidRPr="00695D69">
        <w:rPr>
          <w:sz w:val="20"/>
          <w:lang w:eastAsia="zh-CN"/>
        </w:rPr>
        <w:t xml:space="preserve"> </w:t>
      </w:r>
      <w:r w:rsidR="00FA0180" w:rsidRPr="00695D69">
        <w:rPr>
          <w:sz w:val="20"/>
        </w:rPr>
        <w:t>Number of Combinations</w:t>
      </w:r>
      <w:r w:rsidR="00E636EA" w:rsidRPr="00695D69">
        <w:rPr>
          <w:sz w:val="20"/>
          <w:lang w:eastAsia="zh-CN"/>
        </w:rPr>
        <w:t xml:space="preserve"> Requested</w:t>
      </w:r>
      <w:r w:rsidR="00FA0180" w:rsidRPr="00695D69">
        <w:rPr>
          <w:sz w:val="20"/>
          <w:lang w:eastAsia="zh-CN"/>
        </w:rPr>
        <w:t xml:space="preserve"> subfield in the </w:t>
      </w:r>
      <w:r w:rsidRPr="00695D69">
        <w:rPr>
          <w:sz w:val="20"/>
          <w:lang w:eastAsia="zh-CN"/>
        </w:rPr>
        <w:t>EDMG</w:t>
      </w:r>
      <w:r w:rsidRPr="00695D69">
        <w:rPr>
          <w:sz w:val="20"/>
        </w:rPr>
        <w:t xml:space="preserve"> </w:t>
      </w:r>
      <w:r w:rsidRPr="00695D69">
        <w:rPr>
          <w:sz w:val="20"/>
          <w:lang w:eastAsia="zh-CN"/>
        </w:rPr>
        <w:t>C</w:t>
      </w:r>
      <w:r w:rsidRPr="00695D69">
        <w:rPr>
          <w:sz w:val="20"/>
        </w:rPr>
        <w:t xml:space="preserve">hannel </w:t>
      </w:r>
      <w:r w:rsidRPr="00695D69">
        <w:rPr>
          <w:sz w:val="20"/>
          <w:lang w:eastAsia="zh-CN"/>
        </w:rPr>
        <w:t>M</w:t>
      </w:r>
      <w:r w:rsidRPr="00695D69">
        <w:rPr>
          <w:sz w:val="20"/>
        </w:rPr>
        <w:t xml:space="preserve">easurement </w:t>
      </w:r>
      <w:r w:rsidR="002C3AC9" w:rsidRPr="00695D69">
        <w:rPr>
          <w:sz w:val="20"/>
        </w:rPr>
        <w:t xml:space="preserve">Feedback </w:t>
      </w:r>
      <w:r w:rsidRPr="00695D69">
        <w:rPr>
          <w:sz w:val="20"/>
          <w:lang w:eastAsia="zh-CN"/>
        </w:rPr>
        <w:t>R</w:t>
      </w:r>
      <w:r w:rsidRPr="00695D69">
        <w:rPr>
          <w:sz w:val="20"/>
        </w:rPr>
        <w:t>equest</w:t>
      </w:r>
      <w:r w:rsidR="000D79C3" w:rsidRPr="00695D69">
        <w:rPr>
          <w:sz w:val="20"/>
          <w:lang w:eastAsia="zh-CN"/>
        </w:rPr>
        <w:t>.</w:t>
      </w:r>
      <w:r w:rsidRPr="00695D69">
        <w:rPr>
          <w:sz w:val="20"/>
          <w:lang w:eastAsia="zh-CN"/>
        </w:rPr>
        <w:t xml:space="preserve"> </w:t>
      </w:r>
      <w:r w:rsidR="002C3AC9" w:rsidRPr="00695D69">
        <w:rPr>
          <w:rFonts w:hint="eastAsia"/>
          <w:sz w:val="20"/>
          <w:lang w:eastAsia="zh-CN"/>
        </w:rPr>
        <w:t xml:space="preserve">If the </w:t>
      </w:r>
      <w:r w:rsidR="002C3AC9" w:rsidRPr="00695D69">
        <w:rPr>
          <w:sz w:val="20"/>
        </w:rPr>
        <w:t>Number of Combinations</w:t>
      </w:r>
      <w:r w:rsidR="002C3AC9" w:rsidRPr="00695D69">
        <w:rPr>
          <w:sz w:val="20"/>
          <w:lang w:eastAsia="zh-CN"/>
        </w:rPr>
        <w:t xml:space="preserve"> Requested subfield in the EDMG</w:t>
      </w:r>
      <w:r w:rsidR="002C3AC9" w:rsidRPr="00695D69">
        <w:rPr>
          <w:sz w:val="20"/>
        </w:rPr>
        <w:t xml:space="preserve"> </w:t>
      </w:r>
      <w:r w:rsidR="002C3AC9" w:rsidRPr="00695D69">
        <w:rPr>
          <w:sz w:val="20"/>
          <w:lang w:eastAsia="zh-CN"/>
        </w:rPr>
        <w:t>C</w:t>
      </w:r>
      <w:r w:rsidR="002C3AC9" w:rsidRPr="00695D69">
        <w:rPr>
          <w:sz w:val="20"/>
        </w:rPr>
        <w:t xml:space="preserve">hannel </w:t>
      </w:r>
      <w:r w:rsidR="002C3AC9" w:rsidRPr="00695D69">
        <w:rPr>
          <w:sz w:val="20"/>
          <w:lang w:eastAsia="zh-CN"/>
        </w:rPr>
        <w:t>M</w:t>
      </w:r>
      <w:r w:rsidR="002C3AC9" w:rsidRPr="00695D69">
        <w:rPr>
          <w:sz w:val="20"/>
        </w:rPr>
        <w:t xml:space="preserve">easurement Feedback </w:t>
      </w:r>
      <w:r w:rsidR="002C3AC9" w:rsidRPr="00695D69">
        <w:rPr>
          <w:sz w:val="20"/>
          <w:lang w:eastAsia="zh-CN"/>
        </w:rPr>
        <w:t>R</w:t>
      </w:r>
      <w:r w:rsidR="002C3AC9" w:rsidRPr="00695D69">
        <w:rPr>
          <w:sz w:val="20"/>
        </w:rPr>
        <w:t>equest</w:t>
      </w:r>
      <w:r w:rsidR="002C3AC9" w:rsidRPr="00695D69">
        <w:rPr>
          <w:rFonts w:hint="eastAsia"/>
          <w:sz w:val="20"/>
          <w:lang w:eastAsia="zh-CN"/>
        </w:rPr>
        <w:t xml:space="preserve"> is larger than 0, TX Sector Combination</w:t>
      </w:r>
      <w:r w:rsidR="002B37E9" w:rsidRPr="00695D69">
        <w:rPr>
          <w:rFonts w:hint="eastAsia"/>
          <w:sz w:val="20"/>
          <w:lang w:eastAsia="zh-CN"/>
        </w:rPr>
        <w:t xml:space="preserve"> field</w:t>
      </w:r>
      <w:r w:rsidR="002C3AC9" w:rsidRPr="00695D69">
        <w:rPr>
          <w:rFonts w:hint="eastAsia"/>
          <w:sz w:val="20"/>
          <w:lang w:eastAsia="zh-CN"/>
        </w:rPr>
        <w:t xml:space="preserve"> is present as part of the </w:t>
      </w:r>
      <w:r w:rsidR="002C3AC9" w:rsidRPr="00695D69">
        <w:rPr>
          <w:sz w:val="20"/>
          <w:lang w:eastAsia="zh-CN"/>
        </w:rPr>
        <w:t>EDMG Channel Measurement Feedback element</w:t>
      </w:r>
      <w:r w:rsidR="002C3AC9" w:rsidRPr="00695D69">
        <w:rPr>
          <w:rFonts w:hint="eastAsia"/>
          <w:sz w:val="20"/>
          <w:lang w:eastAsia="zh-CN"/>
        </w:rPr>
        <w:t>.</w:t>
      </w:r>
    </w:p>
    <w:p w:rsidR="002C3AC9" w:rsidRPr="00695D69" w:rsidRDefault="000D79C3" w:rsidP="00CF0228">
      <w:pPr>
        <w:widowControl w:val="0"/>
        <w:autoSpaceDE w:val="0"/>
        <w:autoSpaceDN w:val="0"/>
        <w:adjustRightInd w:val="0"/>
        <w:rPr>
          <w:sz w:val="20"/>
          <w:lang w:eastAsia="zh-CN"/>
        </w:rPr>
      </w:pPr>
      <w:r w:rsidRPr="00695D69">
        <w:rPr>
          <w:sz w:val="20"/>
          <w:lang w:eastAsia="zh-CN"/>
        </w:rPr>
        <w:t>TX Sector Combination 1 to N</w:t>
      </w:r>
      <w:r w:rsidR="00EE77FB" w:rsidRPr="00695D69">
        <w:rPr>
          <w:sz w:val="20"/>
          <w:lang w:eastAsia="zh-CN"/>
        </w:rPr>
        <w:t xml:space="preserve"> </w:t>
      </w:r>
      <w:proofErr w:type="gramStart"/>
      <w:r w:rsidR="002C3AC9" w:rsidRPr="00695D69">
        <w:rPr>
          <w:rFonts w:hint="eastAsia"/>
          <w:sz w:val="20"/>
          <w:lang w:eastAsia="zh-CN"/>
        </w:rPr>
        <w:t>were</w:t>
      </w:r>
      <w:proofErr w:type="gramEnd"/>
      <w:r w:rsidR="002C3AC9" w:rsidRPr="00695D69">
        <w:rPr>
          <w:rFonts w:hint="eastAsia"/>
          <w:sz w:val="20"/>
          <w:lang w:eastAsia="zh-CN"/>
        </w:rPr>
        <w:t xml:space="preserve"> selected with</w:t>
      </w:r>
      <w:r w:rsidRPr="00695D69">
        <w:rPr>
          <w:sz w:val="20"/>
          <w:lang w:eastAsia="zh-CN"/>
        </w:rPr>
        <w:t xml:space="preserve"> the </w:t>
      </w:r>
      <w:r w:rsidR="002B6291" w:rsidRPr="00695D69">
        <w:rPr>
          <w:sz w:val="20"/>
          <w:lang w:eastAsia="zh-CN"/>
        </w:rPr>
        <w:t>N-</w:t>
      </w:r>
      <w:r w:rsidR="00045692" w:rsidRPr="00695D69">
        <w:rPr>
          <w:sz w:val="20"/>
          <w:lang w:eastAsia="zh-CN"/>
        </w:rPr>
        <w:t xml:space="preserve">best </w:t>
      </w:r>
      <w:r w:rsidRPr="00695D69">
        <w:rPr>
          <w:sz w:val="20"/>
          <w:lang w:eastAsia="zh-CN"/>
        </w:rPr>
        <w:t xml:space="preserve">quality </w:t>
      </w:r>
      <w:r w:rsidR="002B6291" w:rsidRPr="00695D69">
        <w:rPr>
          <w:sz w:val="20"/>
          <w:lang w:eastAsia="zh-CN"/>
        </w:rPr>
        <w:t>SU-</w:t>
      </w:r>
      <w:r w:rsidR="00EF22D3" w:rsidRPr="00695D69">
        <w:rPr>
          <w:sz w:val="20"/>
          <w:lang w:eastAsia="zh-CN"/>
        </w:rPr>
        <w:t xml:space="preserve">MIMO </w:t>
      </w:r>
      <w:r w:rsidR="00950FEC" w:rsidRPr="00695D69">
        <w:rPr>
          <w:sz w:val="20"/>
          <w:lang w:eastAsia="zh-CN"/>
        </w:rPr>
        <w:t xml:space="preserve">link </w:t>
      </w:r>
      <w:r w:rsidR="00045692" w:rsidRPr="00695D69">
        <w:rPr>
          <w:sz w:val="20"/>
          <w:lang w:eastAsia="zh-CN"/>
        </w:rPr>
        <w:t xml:space="preserve">in the </w:t>
      </w:r>
      <w:r w:rsidR="00113226" w:rsidRPr="00695D69">
        <w:rPr>
          <w:sz w:val="20"/>
          <w:lang w:eastAsia="zh-CN"/>
        </w:rPr>
        <w:t>immediately preceding BRP phase</w:t>
      </w:r>
      <w:r w:rsidR="00CF0228" w:rsidRPr="00695D69">
        <w:rPr>
          <w:sz w:val="20"/>
          <w:lang w:eastAsia="zh-CN"/>
        </w:rPr>
        <w:t>.</w:t>
      </w:r>
      <w:r w:rsidR="00CF0228" w:rsidRPr="00695D69">
        <w:rPr>
          <w:sz w:val="20"/>
          <w:lang w:val="en-US" w:eastAsia="zh-CN"/>
        </w:rPr>
        <w:t xml:space="preserve"> The determination of which </w:t>
      </w:r>
      <w:r w:rsidR="00A05CFE" w:rsidRPr="00695D69">
        <w:rPr>
          <w:sz w:val="20"/>
          <w:lang w:val="en-US" w:eastAsia="zh-CN"/>
        </w:rPr>
        <w:t>SU-MIMO link</w:t>
      </w:r>
      <w:r w:rsidR="00CF0228" w:rsidRPr="00695D69">
        <w:rPr>
          <w:sz w:val="20"/>
          <w:lang w:val="en-US" w:eastAsia="zh-CN"/>
        </w:rPr>
        <w:t xml:space="preserve"> was </w:t>
      </w:r>
      <w:r w:rsidR="00CF0228" w:rsidRPr="00695D69">
        <w:rPr>
          <w:sz w:val="20"/>
          <w:lang w:eastAsia="zh-CN"/>
        </w:rPr>
        <w:t>the N-</w:t>
      </w:r>
      <w:r w:rsidR="00CF0228" w:rsidRPr="00695D69">
        <w:rPr>
          <w:sz w:val="20"/>
          <w:lang w:val="en-US" w:eastAsia="zh-CN"/>
        </w:rPr>
        <w:t xml:space="preserve"> best quality is implementation dependent</w:t>
      </w:r>
      <w:r w:rsidR="003D1834" w:rsidRPr="00695D69">
        <w:rPr>
          <w:sz w:val="20"/>
          <w:lang w:eastAsia="zh-CN"/>
        </w:rPr>
        <w:t xml:space="preserve">. </w:t>
      </w:r>
    </w:p>
    <w:p w:rsidR="00AD563A" w:rsidRPr="00695D69" w:rsidRDefault="0034228E" w:rsidP="00CF0228">
      <w:pPr>
        <w:widowControl w:val="0"/>
        <w:autoSpaceDE w:val="0"/>
        <w:autoSpaceDN w:val="0"/>
        <w:adjustRightInd w:val="0"/>
        <w:rPr>
          <w:sz w:val="20"/>
          <w:lang w:eastAsia="zh-CN"/>
        </w:rPr>
      </w:pPr>
      <w:r w:rsidRPr="00695D69">
        <w:rPr>
          <w:sz w:val="20"/>
          <w:lang w:eastAsia="zh-CN"/>
        </w:rPr>
        <w:t>T</w:t>
      </w:r>
      <w:r w:rsidR="003D1834" w:rsidRPr="00695D69">
        <w:rPr>
          <w:sz w:val="20"/>
          <w:lang w:eastAsia="zh-CN"/>
        </w:rPr>
        <w:t xml:space="preserve">he </w:t>
      </w:r>
      <w:r w:rsidR="003D1834" w:rsidRPr="00695D69">
        <w:rPr>
          <w:sz w:val="20"/>
        </w:rPr>
        <w:t>TX Sector Combination</w:t>
      </w:r>
      <w:r w:rsidR="003D1834" w:rsidRPr="00695D69">
        <w:rPr>
          <w:sz w:val="20"/>
          <w:lang w:eastAsia="zh-CN"/>
        </w:rPr>
        <w:t xml:space="preserve"> fields are</w:t>
      </w:r>
      <w:r w:rsidR="0042056C" w:rsidRPr="00695D69">
        <w:rPr>
          <w:sz w:val="20"/>
          <w:lang w:eastAsia="zh-CN"/>
        </w:rPr>
        <w:t xml:space="preserve"> ranked in the decreasing</w:t>
      </w:r>
      <w:r w:rsidR="003D1834" w:rsidRPr="00695D69">
        <w:rPr>
          <w:sz w:val="20"/>
          <w:lang w:eastAsia="zh-CN"/>
        </w:rPr>
        <w:t xml:space="preserve"> </w:t>
      </w:r>
      <w:r w:rsidR="0042056C" w:rsidRPr="00695D69">
        <w:rPr>
          <w:sz w:val="20"/>
          <w:lang w:eastAsia="zh-CN"/>
        </w:rPr>
        <w:t>order</w:t>
      </w:r>
      <w:r w:rsidR="003D1834" w:rsidRPr="00695D69">
        <w:rPr>
          <w:sz w:val="20"/>
          <w:lang w:eastAsia="zh-CN"/>
        </w:rPr>
        <w:t xml:space="preserve"> </w:t>
      </w:r>
      <w:r w:rsidR="0042056C" w:rsidRPr="00695D69">
        <w:rPr>
          <w:sz w:val="20"/>
          <w:lang w:eastAsia="zh-CN"/>
        </w:rPr>
        <w:t>of</w:t>
      </w:r>
      <w:r w:rsidR="003D1834" w:rsidRPr="00695D69">
        <w:rPr>
          <w:sz w:val="20"/>
          <w:lang w:eastAsia="zh-CN"/>
        </w:rPr>
        <w:t xml:space="preserve"> </w:t>
      </w:r>
      <w:r w:rsidR="002B6291" w:rsidRPr="00695D69">
        <w:rPr>
          <w:sz w:val="20"/>
          <w:lang w:eastAsia="zh-CN"/>
        </w:rPr>
        <w:t>SU-</w:t>
      </w:r>
      <w:r w:rsidR="00045692" w:rsidRPr="00695D69">
        <w:rPr>
          <w:sz w:val="20"/>
          <w:lang w:eastAsia="zh-CN"/>
        </w:rPr>
        <w:t xml:space="preserve">MIMO </w:t>
      </w:r>
      <w:r w:rsidR="0042056C" w:rsidRPr="00695D69">
        <w:rPr>
          <w:sz w:val="20"/>
          <w:lang w:eastAsia="zh-CN"/>
        </w:rPr>
        <w:t>link</w:t>
      </w:r>
      <w:r w:rsidR="003D1834" w:rsidRPr="00695D69">
        <w:rPr>
          <w:sz w:val="20"/>
          <w:lang w:eastAsia="zh-CN"/>
        </w:rPr>
        <w:t xml:space="preserve"> </w:t>
      </w:r>
      <w:r w:rsidR="0042056C" w:rsidRPr="00695D69">
        <w:rPr>
          <w:sz w:val="20"/>
          <w:lang w:eastAsia="zh-CN"/>
        </w:rPr>
        <w:t>quality.</w:t>
      </w:r>
    </w:p>
    <w:p w:rsidR="00EE77FB" w:rsidRPr="00695D69" w:rsidRDefault="00EE77FB" w:rsidP="00CF0228">
      <w:pPr>
        <w:widowControl w:val="0"/>
        <w:autoSpaceDE w:val="0"/>
        <w:autoSpaceDN w:val="0"/>
        <w:adjustRightInd w:val="0"/>
        <w:rPr>
          <w:u w:val="single"/>
          <w:lang w:eastAsia="zh-CN"/>
        </w:rPr>
      </w:pPr>
    </w:p>
    <w:p w:rsidR="00EE77FB" w:rsidRPr="00695D69" w:rsidRDefault="00EE77FB" w:rsidP="00EE77FB">
      <w:pPr>
        <w:pStyle w:val="IEEEStdsLevel3Header"/>
        <w:tabs>
          <w:tab w:val="clear" w:pos="360"/>
        </w:tabs>
      </w:pPr>
      <w:r w:rsidRPr="00695D69">
        <w:t>EDMG Channel Measurement</w:t>
      </w:r>
      <w:r w:rsidR="002C3AC9" w:rsidRPr="00695D69">
        <w:t xml:space="preserve"> Feedback</w:t>
      </w:r>
      <w:r w:rsidRPr="00695D69">
        <w:rPr>
          <w:rFonts w:hint="eastAsia"/>
          <w:lang w:eastAsia="zh-CN"/>
        </w:rPr>
        <w:t xml:space="preserve"> Request</w:t>
      </w:r>
      <w:r w:rsidRPr="00695D69">
        <w:t xml:space="preserve"> element</w:t>
      </w:r>
    </w:p>
    <w:p w:rsidR="00EE77FB" w:rsidRPr="00695D69" w:rsidRDefault="00EE77FB" w:rsidP="00CF0228">
      <w:pPr>
        <w:widowControl w:val="0"/>
        <w:autoSpaceDE w:val="0"/>
        <w:autoSpaceDN w:val="0"/>
        <w:adjustRightInd w:val="0"/>
        <w:rPr>
          <w:u w:val="single"/>
          <w:lang w:eastAsia="zh-CN"/>
        </w:rPr>
      </w:pPr>
    </w:p>
    <w:p w:rsidR="00EE77FB" w:rsidRPr="00695D69" w:rsidRDefault="00EE77FB" w:rsidP="00EE77FB">
      <w:pPr>
        <w:pStyle w:val="IEEEStdsRegularTableCaption"/>
      </w:pPr>
      <w:r w:rsidRPr="00695D69">
        <w:rPr>
          <w:rFonts w:eastAsiaTheme="minorEastAsia" w:hint="eastAsia"/>
          <w:lang w:eastAsia="zh-CN"/>
        </w:rPr>
        <w:lastRenderedPageBreak/>
        <w:t xml:space="preserve">  </w:t>
      </w:r>
      <w:r w:rsidRPr="00695D69">
        <w:t xml:space="preserve">EDMG Channel Measurement </w:t>
      </w:r>
      <w:r w:rsidR="00D3472A" w:rsidRPr="00695D69">
        <w:t>Feedback</w:t>
      </w:r>
      <w:r w:rsidR="00D3472A" w:rsidRPr="00695D69">
        <w:rPr>
          <w:rFonts w:eastAsiaTheme="minorEastAsia" w:hint="eastAsia"/>
        </w:rPr>
        <w:t xml:space="preserve"> </w:t>
      </w:r>
      <w:r w:rsidRPr="00695D69">
        <w:rPr>
          <w:rFonts w:eastAsiaTheme="minorEastAsia" w:hint="eastAsia"/>
          <w:lang w:eastAsia="zh-CN"/>
        </w:rPr>
        <w:t>Request</w:t>
      </w:r>
      <w:r w:rsidRPr="00695D69">
        <w:t xml:space="preserve"> element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5"/>
        <w:gridCol w:w="2195"/>
        <w:gridCol w:w="4616"/>
      </w:tblGrid>
      <w:tr w:rsidR="00EE77FB" w:rsidRPr="00695D69" w:rsidTr="005E0D33">
        <w:tc>
          <w:tcPr>
            <w:tcW w:w="1444" w:type="pct"/>
            <w:shd w:val="clear" w:color="auto" w:fill="auto"/>
          </w:tcPr>
          <w:p w:rsidR="00EE77FB" w:rsidRPr="00695D69" w:rsidRDefault="00EE77FB" w:rsidP="005E0D33">
            <w:pPr>
              <w:pStyle w:val="IEEEStdsTableColumnHead"/>
              <w:rPr>
                <w:szCs w:val="18"/>
              </w:rPr>
            </w:pPr>
            <w:r w:rsidRPr="00695D69">
              <w:rPr>
                <w:szCs w:val="18"/>
              </w:rPr>
              <w:t>Field</w:t>
            </w:r>
          </w:p>
        </w:tc>
        <w:tc>
          <w:tcPr>
            <w:tcW w:w="1146" w:type="pct"/>
            <w:shd w:val="clear" w:color="auto" w:fill="auto"/>
          </w:tcPr>
          <w:p w:rsidR="00EE77FB" w:rsidRPr="00695D69" w:rsidRDefault="00EE77FB" w:rsidP="005E0D33">
            <w:pPr>
              <w:pStyle w:val="IEEEStdsTableColumnHead"/>
              <w:rPr>
                <w:szCs w:val="18"/>
              </w:rPr>
            </w:pPr>
            <w:r w:rsidRPr="00695D69">
              <w:rPr>
                <w:szCs w:val="18"/>
              </w:rPr>
              <w:t>Size</w:t>
            </w:r>
          </w:p>
        </w:tc>
        <w:tc>
          <w:tcPr>
            <w:tcW w:w="2410" w:type="pct"/>
            <w:shd w:val="clear" w:color="auto" w:fill="auto"/>
          </w:tcPr>
          <w:p w:rsidR="00EE77FB" w:rsidRPr="00695D69" w:rsidRDefault="00EE77FB" w:rsidP="005E0D33">
            <w:pPr>
              <w:pStyle w:val="IEEEStdsTableColumnHead"/>
              <w:rPr>
                <w:szCs w:val="18"/>
              </w:rPr>
            </w:pPr>
            <w:r w:rsidRPr="00695D69">
              <w:rPr>
                <w:szCs w:val="18"/>
              </w:rPr>
              <w:t>Meaning</w:t>
            </w:r>
          </w:p>
        </w:tc>
      </w:tr>
      <w:tr w:rsidR="00EE77FB" w:rsidRPr="00695D69" w:rsidTr="005E0D33">
        <w:tc>
          <w:tcPr>
            <w:tcW w:w="1444" w:type="pct"/>
            <w:shd w:val="clear" w:color="auto" w:fill="auto"/>
          </w:tcPr>
          <w:p w:rsidR="00EE77FB" w:rsidRPr="00695D69" w:rsidRDefault="00EE77FB" w:rsidP="005E0D33">
            <w:pPr>
              <w:pStyle w:val="IEEEStdsTableData-Left"/>
              <w:rPr>
                <w:szCs w:val="18"/>
              </w:rPr>
            </w:pPr>
            <w:r w:rsidRPr="00695D69">
              <w:rPr>
                <w:szCs w:val="18"/>
              </w:rPr>
              <w:t>Element ID</w:t>
            </w:r>
          </w:p>
        </w:tc>
        <w:tc>
          <w:tcPr>
            <w:tcW w:w="1146" w:type="pct"/>
            <w:shd w:val="clear" w:color="auto" w:fill="auto"/>
          </w:tcPr>
          <w:p w:rsidR="00EE77FB" w:rsidRPr="00695D69" w:rsidRDefault="00EE77FB" w:rsidP="005E0D33">
            <w:pPr>
              <w:pStyle w:val="IEEEStdsTableData-Left"/>
              <w:rPr>
                <w:szCs w:val="18"/>
              </w:rPr>
            </w:pPr>
            <w:r w:rsidRPr="00695D69">
              <w:rPr>
                <w:szCs w:val="18"/>
              </w:rPr>
              <w:t>8 bits</w:t>
            </w:r>
          </w:p>
        </w:tc>
        <w:tc>
          <w:tcPr>
            <w:tcW w:w="2410" w:type="pct"/>
            <w:shd w:val="clear" w:color="auto" w:fill="auto"/>
          </w:tcPr>
          <w:p w:rsidR="00EE77FB" w:rsidRPr="00695D69" w:rsidRDefault="00EE77FB" w:rsidP="005E0D33">
            <w:pPr>
              <w:pStyle w:val="IEEEStdsTableData-Left"/>
              <w:rPr>
                <w:szCs w:val="18"/>
              </w:rPr>
            </w:pPr>
            <w:r w:rsidRPr="00695D69">
              <w:rPr>
                <w:szCs w:val="18"/>
              </w:rPr>
              <w:t>Defined in 9.4.2.1</w:t>
            </w:r>
          </w:p>
        </w:tc>
      </w:tr>
      <w:tr w:rsidR="00EE77FB" w:rsidRPr="00695D69" w:rsidTr="005E0D33">
        <w:tc>
          <w:tcPr>
            <w:tcW w:w="1444" w:type="pct"/>
            <w:shd w:val="clear" w:color="auto" w:fill="auto"/>
          </w:tcPr>
          <w:p w:rsidR="00EE77FB" w:rsidRPr="00695D69" w:rsidRDefault="00EE77FB" w:rsidP="005E0D33">
            <w:pPr>
              <w:pStyle w:val="IEEEStdsTableData-Left"/>
              <w:rPr>
                <w:szCs w:val="18"/>
              </w:rPr>
            </w:pPr>
            <w:r w:rsidRPr="00695D69">
              <w:rPr>
                <w:szCs w:val="18"/>
              </w:rPr>
              <w:t>Length</w:t>
            </w:r>
          </w:p>
        </w:tc>
        <w:tc>
          <w:tcPr>
            <w:tcW w:w="1146" w:type="pct"/>
            <w:shd w:val="clear" w:color="auto" w:fill="auto"/>
          </w:tcPr>
          <w:p w:rsidR="00EE77FB" w:rsidRPr="00695D69" w:rsidRDefault="00EE77FB" w:rsidP="005E0D33">
            <w:pPr>
              <w:pStyle w:val="IEEEStdsTableData-Left"/>
              <w:rPr>
                <w:szCs w:val="18"/>
              </w:rPr>
            </w:pPr>
            <w:r w:rsidRPr="00695D69">
              <w:rPr>
                <w:szCs w:val="18"/>
              </w:rPr>
              <w:t>8 bits</w:t>
            </w:r>
          </w:p>
        </w:tc>
        <w:tc>
          <w:tcPr>
            <w:tcW w:w="2410" w:type="pct"/>
            <w:shd w:val="clear" w:color="auto" w:fill="auto"/>
          </w:tcPr>
          <w:p w:rsidR="00EE77FB" w:rsidRPr="00695D69" w:rsidRDefault="00EE77FB" w:rsidP="005E0D33">
            <w:pPr>
              <w:pStyle w:val="IEEEStdsTableData-Left"/>
              <w:rPr>
                <w:szCs w:val="18"/>
              </w:rPr>
            </w:pPr>
            <w:r w:rsidRPr="00695D69">
              <w:rPr>
                <w:szCs w:val="18"/>
              </w:rPr>
              <w:t>Defined in 9.4.2.1</w:t>
            </w:r>
          </w:p>
        </w:tc>
      </w:tr>
      <w:tr w:rsidR="00EE77FB" w:rsidRPr="00695D69" w:rsidTr="005E0D33">
        <w:tc>
          <w:tcPr>
            <w:tcW w:w="1444" w:type="pct"/>
            <w:shd w:val="clear" w:color="auto" w:fill="auto"/>
          </w:tcPr>
          <w:p w:rsidR="00EE77FB" w:rsidRPr="00695D69" w:rsidRDefault="00EE77FB" w:rsidP="005E0D33">
            <w:pPr>
              <w:pStyle w:val="IEEEStdsTableData-Left"/>
              <w:rPr>
                <w:szCs w:val="18"/>
              </w:rPr>
            </w:pPr>
            <w:r w:rsidRPr="00695D69">
              <w:rPr>
                <w:szCs w:val="18"/>
              </w:rPr>
              <w:t>Element ID Extension</w:t>
            </w:r>
          </w:p>
        </w:tc>
        <w:tc>
          <w:tcPr>
            <w:tcW w:w="1146" w:type="pct"/>
            <w:shd w:val="clear" w:color="auto" w:fill="auto"/>
          </w:tcPr>
          <w:p w:rsidR="00EE77FB" w:rsidRPr="00695D69" w:rsidRDefault="00EE77FB" w:rsidP="005E0D33">
            <w:pPr>
              <w:pStyle w:val="IEEEStdsTableData-Left"/>
              <w:rPr>
                <w:szCs w:val="18"/>
              </w:rPr>
            </w:pPr>
            <w:r w:rsidRPr="00695D69">
              <w:rPr>
                <w:szCs w:val="18"/>
              </w:rPr>
              <w:t>8 bits</w:t>
            </w:r>
          </w:p>
        </w:tc>
        <w:tc>
          <w:tcPr>
            <w:tcW w:w="2410" w:type="pct"/>
            <w:shd w:val="clear" w:color="auto" w:fill="auto"/>
          </w:tcPr>
          <w:p w:rsidR="00EE77FB" w:rsidRPr="00695D69" w:rsidRDefault="00EE77FB" w:rsidP="005E0D33">
            <w:pPr>
              <w:pStyle w:val="IEEEStdsTableData-Left"/>
              <w:rPr>
                <w:szCs w:val="18"/>
              </w:rPr>
            </w:pPr>
            <w:r w:rsidRPr="00695D69">
              <w:rPr>
                <w:szCs w:val="18"/>
              </w:rPr>
              <w:t>Defined in 9.4.2.1</w:t>
            </w:r>
          </w:p>
        </w:tc>
      </w:tr>
      <w:tr w:rsidR="00EE77FB" w:rsidRPr="00695D69" w:rsidTr="005E0D33">
        <w:tc>
          <w:tcPr>
            <w:tcW w:w="1444" w:type="pct"/>
            <w:shd w:val="clear" w:color="auto" w:fill="auto"/>
          </w:tcPr>
          <w:p w:rsidR="00EE77FB" w:rsidRPr="00695D69" w:rsidRDefault="00EE77FB" w:rsidP="005E0D33">
            <w:pPr>
              <w:pStyle w:val="IEEEStdsTableData-Left"/>
              <w:rPr>
                <w:rFonts w:eastAsiaTheme="minorEastAsia"/>
                <w:szCs w:val="18"/>
                <w:lang w:eastAsia="zh-CN"/>
              </w:rPr>
            </w:pPr>
            <w:r w:rsidRPr="00695D69">
              <w:rPr>
                <w:szCs w:val="18"/>
              </w:rPr>
              <w:t>Number of Combinations</w:t>
            </w:r>
            <w:r w:rsidR="0003241B" w:rsidRPr="00695D69">
              <w:rPr>
                <w:rFonts w:eastAsiaTheme="minorEastAsia"/>
                <w:szCs w:val="18"/>
                <w:lang w:eastAsia="zh-CN"/>
              </w:rPr>
              <w:t xml:space="preserve"> Requested</w:t>
            </w:r>
          </w:p>
        </w:tc>
        <w:tc>
          <w:tcPr>
            <w:tcW w:w="1146" w:type="pct"/>
            <w:shd w:val="clear" w:color="auto" w:fill="auto"/>
          </w:tcPr>
          <w:p w:rsidR="00EE77FB" w:rsidRPr="00695D69" w:rsidRDefault="00EE77FB" w:rsidP="005E0D33">
            <w:pPr>
              <w:pStyle w:val="IEEEStdsTableData-Left"/>
              <w:rPr>
                <w:szCs w:val="18"/>
              </w:rPr>
            </w:pPr>
            <w:r w:rsidRPr="00695D69">
              <w:rPr>
                <w:szCs w:val="18"/>
              </w:rPr>
              <w:t>8 bits</w:t>
            </w:r>
          </w:p>
        </w:tc>
        <w:tc>
          <w:tcPr>
            <w:tcW w:w="2410" w:type="pct"/>
            <w:shd w:val="clear" w:color="auto" w:fill="auto"/>
          </w:tcPr>
          <w:p w:rsidR="00EE77FB" w:rsidRPr="00695D69" w:rsidRDefault="0003241B" w:rsidP="0003241B">
            <w:pPr>
              <w:widowControl w:val="0"/>
              <w:autoSpaceDE w:val="0"/>
              <w:autoSpaceDN w:val="0"/>
              <w:adjustRightInd w:val="0"/>
              <w:rPr>
                <w:sz w:val="18"/>
                <w:szCs w:val="18"/>
                <w:lang w:val="en-US" w:eastAsia="zh-CN"/>
              </w:rPr>
            </w:pPr>
            <w:r w:rsidRPr="00695D69">
              <w:rPr>
                <w:sz w:val="18"/>
                <w:szCs w:val="18"/>
                <w:lang w:val="en-US" w:eastAsia="zh-CN"/>
              </w:rPr>
              <w:t xml:space="preserve">If set to larger than 0, the </w:t>
            </w:r>
            <w:r w:rsidRPr="00695D69">
              <w:rPr>
                <w:sz w:val="18"/>
                <w:szCs w:val="18"/>
              </w:rPr>
              <w:t>TX Sector Combination</w:t>
            </w:r>
            <w:r w:rsidRPr="00695D69">
              <w:rPr>
                <w:sz w:val="18"/>
                <w:szCs w:val="18"/>
                <w:lang w:eastAsia="zh-CN"/>
              </w:rPr>
              <w:t xml:space="preserve"> field</w:t>
            </w:r>
            <w:r w:rsidRPr="00695D69">
              <w:rPr>
                <w:sz w:val="18"/>
                <w:szCs w:val="18"/>
                <w:lang w:val="en-US" w:eastAsia="zh-CN"/>
              </w:rPr>
              <w:t xml:space="preserve"> is requested as part of the EDMG Channel Measurement Feedback element. Otherwise, set to 0.</w:t>
            </w:r>
          </w:p>
        </w:tc>
      </w:tr>
    </w:tbl>
    <w:p w:rsidR="00EE77FB" w:rsidRPr="00695D69" w:rsidRDefault="00EE77FB" w:rsidP="00CF0228">
      <w:pPr>
        <w:widowControl w:val="0"/>
        <w:autoSpaceDE w:val="0"/>
        <w:autoSpaceDN w:val="0"/>
        <w:adjustRightInd w:val="0"/>
        <w:rPr>
          <w:u w:val="single"/>
          <w:lang w:eastAsia="zh-CN"/>
        </w:rPr>
      </w:pPr>
    </w:p>
    <w:p w:rsidR="0003241B" w:rsidRPr="00695D69" w:rsidRDefault="0003241B" w:rsidP="00B4646A">
      <w:pPr>
        <w:outlineLvl w:val="0"/>
        <w:rPr>
          <w:rFonts w:ascii="TimesNewRoman" w:hAnsi="TimesNewRoman" w:cs="TimesNewRoman"/>
          <w:sz w:val="20"/>
          <w:lang w:val="en-US" w:eastAsia="zh-CN"/>
        </w:rPr>
      </w:pPr>
    </w:p>
    <w:p w:rsidR="00CA09B2" w:rsidRPr="00695D69" w:rsidRDefault="00CA09B2" w:rsidP="00B4646A">
      <w:pPr>
        <w:outlineLvl w:val="0"/>
        <w:rPr>
          <w:b/>
          <w:sz w:val="24"/>
        </w:rPr>
      </w:pPr>
      <w:r w:rsidRPr="00695D69">
        <w:rPr>
          <w:b/>
          <w:sz w:val="24"/>
        </w:rPr>
        <w:t>References:</w:t>
      </w:r>
    </w:p>
    <w:p w:rsidR="005C0624" w:rsidRPr="00695D69" w:rsidRDefault="005C0624" w:rsidP="005C0624">
      <w:pPr>
        <w:numPr>
          <w:ilvl w:val="0"/>
          <w:numId w:val="1"/>
        </w:numPr>
        <w:rPr>
          <w:bCs/>
          <w:szCs w:val="22"/>
        </w:rPr>
      </w:pPr>
      <w:r w:rsidRPr="00695D69">
        <w:rPr>
          <w:bCs/>
          <w:szCs w:val="22"/>
        </w:rPr>
        <w:t>11-15-1358-14-00ay-11ay Spec Framework.pdf</w:t>
      </w:r>
    </w:p>
    <w:p w:rsidR="005C0624" w:rsidRPr="00695D69" w:rsidRDefault="005C0624" w:rsidP="005C0624">
      <w:pPr>
        <w:numPr>
          <w:ilvl w:val="0"/>
          <w:numId w:val="1"/>
        </w:numPr>
        <w:rPr>
          <w:bCs/>
          <w:szCs w:val="22"/>
        </w:rPr>
      </w:pPr>
      <w:r w:rsidRPr="00695D69">
        <w:rPr>
          <w:bCs/>
          <w:szCs w:val="22"/>
          <w:lang w:val="en-US" w:bidi="he-IL"/>
        </w:rPr>
        <w:t>IEEE P802.11-REVmc/D8.0, Aug 2016</w:t>
      </w:r>
    </w:p>
    <w:p w:rsidR="00CA09B2" w:rsidRPr="00695D69" w:rsidRDefault="00CA09B2"/>
    <w:sectPr w:rsidR="00CA09B2" w:rsidRPr="00695D69" w:rsidSect="00E33AB1">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6B7" w:rsidRDefault="004E26B7">
      <w:r>
        <w:separator/>
      </w:r>
    </w:p>
  </w:endnote>
  <w:endnote w:type="continuationSeparator" w:id="0">
    <w:p w:rsidR="004E26B7" w:rsidRDefault="004E26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imesNewRoman">
    <w:altName w:val="Cambria"/>
    <w:panose1 w:val="00000000000000000000"/>
    <w:charset w:val="00"/>
    <w:family w:val="roman"/>
    <w:notTrueType/>
    <w:pitch w:val="default"/>
    <w:sig w:usb0="00000003" w:usb1="08080000" w:usb2="00000010" w:usb3="00000000" w:csb0="001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A76E16" w:rsidP="005A557F">
    <w:pPr>
      <w:pStyle w:val="a3"/>
      <w:tabs>
        <w:tab w:val="clear" w:pos="6480"/>
        <w:tab w:val="center" w:pos="4680"/>
        <w:tab w:val="right" w:pos="9360"/>
      </w:tabs>
    </w:pPr>
    <w:fldSimple w:instr=" SUBJECT  \* MERGEFORMAT ">
      <w:r w:rsidR="009F2FBC">
        <w:t>Submission</w:t>
      </w:r>
    </w:fldSimple>
    <w:r w:rsidR="0029020B">
      <w:tab/>
      <w:t xml:space="preserve">page </w:t>
    </w:r>
    <w:r>
      <w:fldChar w:fldCharType="begin"/>
    </w:r>
    <w:r w:rsidR="0029020B">
      <w:instrText xml:space="preserve">page </w:instrText>
    </w:r>
    <w:r>
      <w:fldChar w:fldCharType="separate"/>
    </w:r>
    <w:r w:rsidR="00695D69">
      <w:rPr>
        <w:noProof/>
      </w:rPr>
      <w:t>1</w:t>
    </w:r>
    <w:r>
      <w:fldChar w:fldCharType="end"/>
    </w:r>
    <w:r w:rsidR="0029020B">
      <w:tab/>
    </w:r>
    <w:proofErr w:type="spellStart"/>
    <w:r w:rsidR="00195820">
      <w:rPr>
        <w:rFonts w:hint="eastAsia"/>
        <w:lang w:eastAsia="zh-CN"/>
      </w:rPr>
      <w:t>Jinnan</w:t>
    </w:r>
    <w:proofErr w:type="spellEnd"/>
    <w:r w:rsidR="00195820">
      <w:rPr>
        <w:rFonts w:hint="eastAsia"/>
        <w:lang w:eastAsia="zh-CN"/>
      </w:rPr>
      <w:t xml:space="preserve"> Liu</w:t>
    </w:r>
    <w:r w:rsidR="00195820">
      <w:t xml:space="preserve"> (</w:t>
    </w:r>
    <w:proofErr w:type="spellStart"/>
    <w:r w:rsidR="00195820">
      <w:rPr>
        <w:rFonts w:hint="eastAsia"/>
        <w:lang w:eastAsia="zh-CN"/>
      </w:rPr>
      <w:t>Huawei</w:t>
    </w:r>
    <w:proofErr w:type="spellEnd"/>
    <w:r w:rsidR="005A557F">
      <w:t>)</w:t>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6B7" w:rsidRDefault="004E26B7">
      <w:r>
        <w:separator/>
      </w:r>
    </w:p>
  </w:footnote>
  <w:footnote w:type="continuationSeparator" w:id="0">
    <w:p w:rsidR="004E26B7" w:rsidRDefault="004E26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5A557F">
    <w:pPr>
      <w:pStyle w:val="a4"/>
      <w:tabs>
        <w:tab w:val="clear" w:pos="6480"/>
        <w:tab w:val="center" w:pos="4680"/>
        <w:tab w:val="right" w:pos="9360"/>
      </w:tabs>
    </w:pPr>
    <w:r>
      <w:t>December 2016</w:t>
    </w:r>
    <w:r w:rsidR="0029020B">
      <w:tab/>
    </w:r>
    <w:r w:rsidR="0029020B">
      <w:tab/>
    </w:r>
    <w:fldSimple w:instr=" TITLE  \* MERGEFORMAT ">
      <w:r w:rsidR="009F2FBC">
        <w:t>doc.: IEEE 802.11-</w:t>
      </w:r>
      <w:r w:rsidR="00695D69">
        <w:rPr>
          <w:rFonts w:hint="eastAsia"/>
          <w:lang w:eastAsia="zh-CN"/>
        </w:rPr>
        <w:t>16</w:t>
      </w:r>
      <w:r w:rsidR="009F2FBC">
        <w:t>/</w:t>
      </w:r>
      <w:r w:rsidR="00695D69">
        <w:rPr>
          <w:rFonts w:hint="eastAsia"/>
          <w:lang w:eastAsia="zh-CN"/>
        </w:rPr>
        <w:t>1640r</w:t>
      </w:r>
      <w:r w:rsidR="009F2FBC">
        <w:t>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B7565E"/>
    <w:multiLevelType w:val="singleLevel"/>
    <w:tmpl w:val="12F82802"/>
    <w:lvl w:ilvl="0">
      <w:start w:val="2"/>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
    <w:nsid w:val="61931CD2"/>
    <w:multiLevelType w:val="hybridMultilevel"/>
    <w:tmpl w:val="1820E294"/>
    <w:lvl w:ilvl="0" w:tplc="3CE21562">
      <w:start w:val="1"/>
      <w:numFmt w:val="decimal"/>
      <w:lvlText w:val="%1."/>
      <w:lvlJc w:val="left"/>
      <w:pPr>
        <w:ind w:left="720" w:hanging="360"/>
      </w:pPr>
      <w:rPr>
        <w:rFonts w:hint="default"/>
      </w:rPr>
    </w:lvl>
    <w:lvl w:ilvl="1" w:tplc="B3C405B6" w:tentative="1">
      <w:start w:val="1"/>
      <w:numFmt w:val="lowerLetter"/>
      <w:lvlText w:val="%2."/>
      <w:lvlJc w:val="left"/>
      <w:pPr>
        <w:ind w:left="1440" w:hanging="360"/>
      </w:pPr>
    </w:lvl>
    <w:lvl w:ilvl="2" w:tplc="6FCA2170" w:tentative="1">
      <w:start w:val="1"/>
      <w:numFmt w:val="lowerRoman"/>
      <w:lvlText w:val="%3."/>
      <w:lvlJc w:val="right"/>
      <w:pPr>
        <w:ind w:left="2160" w:hanging="180"/>
      </w:pPr>
    </w:lvl>
    <w:lvl w:ilvl="3" w:tplc="32D46FA0" w:tentative="1">
      <w:start w:val="1"/>
      <w:numFmt w:val="decimal"/>
      <w:lvlText w:val="%4."/>
      <w:lvlJc w:val="left"/>
      <w:pPr>
        <w:ind w:left="2880" w:hanging="360"/>
      </w:pPr>
    </w:lvl>
    <w:lvl w:ilvl="4" w:tplc="DD56EA00" w:tentative="1">
      <w:start w:val="1"/>
      <w:numFmt w:val="lowerLetter"/>
      <w:lvlText w:val="%5."/>
      <w:lvlJc w:val="left"/>
      <w:pPr>
        <w:ind w:left="3600" w:hanging="360"/>
      </w:pPr>
    </w:lvl>
    <w:lvl w:ilvl="5" w:tplc="AF7A841C" w:tentative="1">
      <w:start w:val="1"/>
      <w:numFmt w:val="lowerRoman"/>
      <w:lvlText w:val="%6."/>
      <w:lvlJc w:val="right"/>
      <w:pPr>
        <w:ind w:left="4320" w:hanging="180"/>
      </w:pPr>
    </w:lvl>
    <w:lvl w:ilvl="6" w:tplc="AEB843C0" w:tentative="1">
      <w:start w:val="1"/>
      <w:numFmt w:val="decimal"/>
      <w:lvlText w:val="%7."/>
      <w:lvlJc w:val="left"/>
      <w:pPr>
        <w:ind w:left="5040" w:hanging="360"/>
      </w:pPr>
    </w:lvl>
    <w:lvl w:ilvl="7" w:tplc="A07093E8" w:tentative="1">
      <w:start w:val="1"/>
      <w:numFmt w:val="lowerLetter"/>
      <w:lvlText w:val="%8."/>
      <w:lvlJc w:val="left"/>
      <w:pPr>
        <w:ind w:left="5760" w:hanging="360"/>
      </w:pPr>
    </w:lvl>
    <w:lvl w:ilvl="8" w:tplc="C0CAA0CE" w:tentative="1">
      <w:start w:val="1"/>
      <w:numFmt w:val="lowerRoman"/>
      <w:lvlText w:val="%9."/>
      <w:lvlJc w:val="right"/>
      <w:pPr>
        <w:ind w:left="6480" w:hanging="180"/>
      </w:pPr>
    </w:lvl>
  </w:abstractNum>
  <w:abstractNum w:abstractNumId="3">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inin, Solomon 33">
    <w15:presenceInfo w15:providerId="None" w15:userId="Trainin, Solomon 3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6082"/>
  </w:hdrShapeDefaults>
  <w:footnotePr>
    <w:footnote w:id="-1"/>
    <w:footnote w:id="0"/>
  </w:footnotePr>
  <w:endnotePr>
    <w:endnote w:id="-1"/>
    <w:endnote w:id="0"/>
  </w:endnotePr>
  <w:compat>
    <w:useFELayout/>
  </w:compat>
  <w:rsids>
    <w:rsidRoot w:val="009F2FBC"/>
    <w:rsid w:val="00017DAE"/>
    <w:rsid w:val="0003241B"/>
    <w:rsid w:val="00040D31"/>
    <w:rsid w:val="00045692"/>
    <w:rsid w:val="000816ED"/>
    <w:rsid w:val="000D79C3"/>
    <w:rsid w:val="001073C7"/>
    <w:rsid w:val="00113226"/>
    <w:rsid w:val="00151965"/>
    <w:rsid w:val="00191DBB"/>
    <w:rsid w:val="00192121"/>
    <w:rsid w:val="00195820"/>
    <w:rsid w:val="001C165C"/>
    <w:rsid w:val="001D723B"/>
    <w:rsid w:val="002247FB"/>
    <w:rsid w:val="00251C8C"/>
    <w:rsid w:val="0029020B"/>
    <w:rsid w:val="002B37E9"/>
    <w:rsid w:val="002B6291"/>
    <w:rsid w:val="002B7ED4"/>
    <w:rsid w:val="002C358D"/>
    <w:rsid w:val="002C3AC9"/>
    <w:rsid w:val="002D032B"/>
    <w:rsid w:val="002D053B"/>
    <w:rsid w:val="002D44BE"/>
    <w:rsid w:val="002E3957"/>
    <w:rsid w:val="00307DBC"/>
    <w:rsid w:val="0034228E"/>
    <w:rsid w:val="0037035A"/>
    <w:rsid w:val="00382EB3"/>
    <w:rsid w:val="003867F1"/>
    <w:rsid w:val="003A1465"/>
    <w:rsid w:val="003D1834"/>
    <w:rsid w:val="00412A03"/>
    <w:rsid w:val="0042056C"/>
    <w:rsid w:val="00442037"/>
    <w:rsid w:val="00452892"/>
    <w:rsid w:val="0046599E"/>
    <w:rsid w:val="00481194"/>
    <w:rsid w:val="004B064B"/>
    <w:rsid w:val="004B5883"/>
    <w:rsid w:val="004C1A17"/>
    <w:rsid w:val="004D27FA"/>
    <w:rsid w:val="004E26B7"/>
    <w:rsid w:val="00506689"/>
    <w:rsid w:val="00512AE0"/>
    <w:rsid w:val="00522BF3"/>
    <w:rsid w:val="00531D45"/>
    <w:rsid w:val="005338B6"/>
    <w:rsid w:val="00537CC2"/>
    <w:rsid w:val="00545EF4"/>
    <w:rsid w:val="00556072"/>
    <w:rsid w:val="005A557F"/>
    <w:rsid w:val="005C0624"/>
    <w:rsid w:val="005D58EE"/>
    <w:rsid w:val="0062440B"/>
    <w:rsid w:val="006452A0"/>
    <w:rsid w:val="00651007"/>
    <w:rsid w:val="00654495"/>
    <w:rsid w:val="00676B1F"/>
    <w:rsid w:val="00692002"/>
    <w:rsid w:val="00695D69"/>
    <w:rsid w:val="006A2BB4"/>
    <w:rsid w:val="006B6A33"/>
    <w:rsid w:val="006C0727"/>
    <w:rsid w:val="006E145F"/>
    <w:rsid w:val="00706009"/>
    <w:rsid w:val="00707538"/>
    <w:rsid w:val="007077F6"/>
    <w:rsid w:val="00743E0C"/>
    <w:rsid w:val="00745A86"/>
    <w:rsid w:val="00763BA3"/>
    <w:rsid w:val="00770572"/>
    <w:rsid w:val="0078128A"/>
    <w:rsid w:val="00781850"/>
    <w:rsid w:val="00785678"/>
    <w:rsid w:val="00792E15"/>
    <w:rsid w:val="007E641A"/>
    <w:rsid w:val="007E6EA7"/>
    <w:rsid w:val="007F30F9"/>
    <w:rsid w:val="008413E2"/>
    <w:rsid w:val="00842871"/>
    <w:rsid w:val="00856BE4"/>
    <w:rsid w:val="008970E0"/>
    <w:rsid w:val="008B3928"/>
    <w:rsid w:val="008C03B8"/>
    <w:rsid w:val="008C4CC1"/>
    <w:rsid w:val="008E2784"/>
    <w:rsid w:val="008F428B"/>
    <w:rsid w:val="0090077E"/>
    <w:rsid w:val="00913ACA"/>
    <w:rsid w:val="00920B81"/>
    <w:rsid w:val="00950FEC"/>
    <w:rsid w:val="009C75BA"/>
    <w:rsid w:val="009E2CC5"/>
    <w:rsid w:val="009F2FBC"/>
    <w:rsid w:val="00A0527B"/>
    <w:rsid w:val="00A05CFE"/>
    <w:rsid w:val="00A35958"/>
    <w:rsid w:val="00A76E16"/>
    <w:rsid w:val="00AA427C"/>
    <w:rsid w:val="00AB2D88"/>
    <w:rsid w:val="00AB5B96"/>
    <w:rsid w:val="00AD3C60"/>
    <w:rsid w:val="00AD563A"/>
    <w:rsid w:val="00AF383D"/>
    <w:rsid w:val="00B4646A"/>
    <w:rsid w:val="00B81378"/>
    <w:rsid w:val="00B93413"/>
    <w:rsid w:val="00BA67E2"/>
    <w:rsid w:val="00BC6644"/>
    <w:rsid w:val="00BD132F"/>
    <w:rsid w:val="00BE09C1"/>
    <w:rsid w:val="00BE68C2"/>
    <w:rsid w:val="00C25098"/>
    <w:rsid w:val="00C27C5E"/>
    <w:rsid w:val="00C5150F"/>
    <w:rsid w:val="00C531BB"/>
    <w:rsid w:val="00C57639"/>
    <w:rsid w:val="00C93CC8"/>
    <w:rsid w:val="00C9429C"/>
    <w:rsid w:val="00CA09B2"/>
    <w:rsid w:val="00CD1CEA"/>
    <w:rsid w:val="00CD36B6"/>
    <w:rsid w:val="00CE61FE"/>
    <w:rsid w:val="00CF0228"/>
    <w:rsid w:val="00CF7ACA"/>
    <w:rsid w:val="00D14A3B"/>
    <w:rsid w:val="00D3472A"/>
    <w:rsid w:val="00D668B4"/>
    <w:rsid w:val="00DC36B7"/>
    <w:rsid w:val="00DC5A7B"/>
    <w:rsid w:val="00E31D80"/>
    <w:rsid w:val="00E33AB1"/>
    <w:rsid w:val="00E6108E"/>
    <w:rsid w:val="00E636EA"/>
    <w:rsid w:val="00E8127D"/>
    <w:rsid w:val="00E91CCD"/>
    <w:rsid w:val="00EA2BFC"/>
    <w:rsid w:val="00EA4FAA"/>
    <w:rsid w:val="00EA654A"/>
    <w:rsid w:val="00EA79CC"/>
    <w:rsid w:val="00ED2A65"/>
    <w:rsid w:val="00EE77FB"/>
    <w:rsid w:val="00EF22D3"/>
    <w:rsid w:val="00EF6A2A"/>
    <w:rsid w:val="00F1593A"/>
    <w:rsid w:val="00F20E91"/>
    <w:rsid w:val="00F36694"/>
    <w:rsid w:val="00F37D2F"/>
    <w:rsid w:val="00F61B13"/>
    <w:rsid w:val="00F81EF3"/>
    <w:rsid w:val="00F8482E"/>
    <w:rsid w:val="00F9656D"/>
    <w:rsid w:val="00FA0180"/>
    <w:rsid w:val="00FD12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3AB1"/>
    <w:rPr>
      <w:sz w:val="22"/>
      <w:lang w:val="en-GB" w:eastAsia="en-US"/>
    </w:rPr>
  </w:style>
  <w:style w:type="paragraph" w:styleId="1">
    <w:name w:val="heading 1"/>
    <w:basedOn w:val="a"/>
    <w:next w:val="a"/>
    <w:uiPriority w:val="9"/>
    <w:qFormat/>
    <w:rsid w:val="00E33AB1"/>
    <w:pPr>
      <w:keepNext/>
      <w:keepLines/>
      <w:spacing w:before="320"/>
      <w:outlineLvl w:val="0"/>
    </w:pPr>
    <w:rPr>
      <w:rFonts w:ascii="Arial" w:hAnsi="Arial"/>
      <w:b/>
      <w:sz w:val="32"/>
      <w:u w:val="single"/>
    </w:rPr>
  </w:style>
  <w:style w:type="paragraph" w:styleId="2">
    <w:name w:val="heading 2"/>
    <w:basedOn w:val="a"/>
    <w:next w:val="a"/>
    <w:qFormat/>
    <w:rsid w:val="00E33AB1"/>
    <w:pPr>
      <w:keepNext/>
      <w:keepLines/>
      <w:spacing w:before="280"/>
      <w:outlineLvl w:val="1"/>
    </w:pPr>
    <w:rPr>
      <w:rFonts w:ascii="Arial" w:hAnsi="Arial"/>
      <w:b/>
      <w:sz w:val="28"/>
      <w:u w:val="single"/>
    </w:rPr>
  </w:style>
  <w:style w:type="paragraph" w:styleId="3">
    <w:name w:val="heading 3"/>
    <w:basedOn w:val="a"/>
    <w:next w:val="a"/>
    <w:qFormat/>
    <w:rsid w:val="00E33AB1"/>
    <w:pPr>
      <w:keepNext/>
      <w:keepLines/>
      <w:spacing w:before="240" w:after="60"/>
      <w:outlineLvl w:val="2"/>
    </w:pPr>
    <w:rPr>
      <w:rFonts w:ascii="Arial" w:hAnsi="Arial"/>
      <w:b/>
      <w:sz w:val="24"/>
    </w:rPr>
  </w:style>
  <w:style w:type="paragraph" w:styleId="4">
    <w:name w:val="heading 4"/>
    <w:basedOn w:val="3"/>
    <w:next w:val="IEEEStdsParagraph"/>
    <w:link w:val="4Char"/>
    <w:qFormat/>
    <w:rsid w:val="00AD563A"/>
    <w:pPr>
      <w:tabs>
        <w:tab w:val="left" w:pos="1080"/>
      </w:tabs>
      <w:suppressAutoHyphens/>
      <w:spacing w:after="240"/>
      <w:outlineLvl w:val="3"/>
    </w:pPr>
    <w:rPr>
      <w:rFonts w:eastAsia="Times New Roman"/>
      <w:sz w:val="20"/>
      <w:lang w:val="en-US" w:eastAsia="ja-JP"/>
    </w:rPr>
  </w:style>
  <w:style w:type="paragraph" w:styleId="5">
    <w:name w:val="heading 5"/>
    <w:basedOn w:val="4"/>
    <w:next w:val="IEEEStdsParagraph"/>
    <w:link w:val="5Char"/>
    <w:qFormat/>
    <w:rsid w:val="00AD563A"/>
    <w:pPr>
      <w:outlineLvl w:val="4"/>
    </w:pPr>
  </w:style>
  <w:style w:type="paragraph" w:styleId="6">
    <w:name w:val="heading 6"/>
    <w:basedOn w:val="5"/>
    <w:next w:val="IEEEStdsParagraph"/>
    <w:link w:val="6Char"/>
    <w:qFormat/>
    <w:rsid w:val="00AD563A"/>
    <w:pPr>
      <w:outlineLvl w:val="5"/>
    </w:pPr>
  </w:style>
  <w:style w:type="paragraph" w:styleId="7">
    <w:name w:val="heading 7"/>
    <w:basedOn w:val="6"/>
    <w:next w:val="IEEEStdsParagraph"/>
    <w:link w:val="7Char"/>
    <w:qFormat/>
    <w:rsid w:val="00AD563A"/>
    <w:pPr>
      <w:outlineLvl w:val="6"/>
    </w:pPr>
  </w:style>
  <w:style w:type="paragraph" w:styleId="8">
    <w:name w:val="heading 8"/>
    <w:basedOn w:val="7"/>
    <w:next w:val="IEEEStdsParagraph"/>
    <w:link w:val="8Char"/>
    <w:qFormat/>
    <w:rsid w:val="00AD563A"/>
    <w:pPr>
      <w:outlineLvl w:val="7"/>
    </w:pPr>
  </w:style>
  <w:style w:type="paragraph" w:styleId="9">
    <w:name w:val="heading 9"/>
    <w:basedOn w:val="8"/>
    <w:next w:val="IEEEStdsParagraph"/>
    <w:link w:val="9Char"/>
    <w:qFormat/>
    <w:rsid w:val="00AD563A"/>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33AB1"/>
    <w:pPr>
      <w:pBdr>
        <w:top w:val="single" w:sz="6" w:space="1" w:color="auto"/>
      </w:pBdr>
      <w:tabs>
        <w:tab w:val="center" w:pos="6480"/>
        <w:tab w:val="right" w:pos="12960"/>
      </w:tabs>
    </w:pPr>
    <w:rPr>
      <w:sz w:val="24"/>
    </w:rPr>
  </w:style>
  <w:style w:type="paragraph" w:styleId="a4">
    <w:name w:val="header"/>
    <w:basedOn w:val="a"/>
    <w:rsid w:val="00E33AB1"/>
    <w:pPr>
      <w:pBdr>
        <w:bottom w:val="single" w:sz="6" w:space="2" w:color="auto"/>
      </w:pBdr>
      <w:tabs>
        <w:tab w:val="center" w:pos="6480"/>
        <w:tab w:val="right" w:pos="12960"/>
      </w:tabs>
    </w:pPr>
    <w:rPr>
      <w:b/>
      <w:sz w:val="28"/>
    </w:rPr>
  </w:style>
  <w:style w:type="paragraph" w:customStyle="1" w:styleId="T1">
    <w:name w:val="T1"/>
    <w:basedOn w:val="a"/>
    <w:rsid w:val="00E33AB1"/>
    <w:pPr>
      <w:jc w:val="center"/>
    </w:pPr>
    <w:rPr>
      <w:b/>
      <w:sz w:val="28"/>
    </w:rPr>
  </w:style>
  <w:style w:type="paragraph" w:customStyle="1" w:styleId="T2">
    <w:name w:val="T2"/>
    <w:basedOn w:val="T1"/>
    <w:rsid w:val="00E33AB1"/>
    <w:pPr>
      <w:spacing w:after="240"/>
      <w:ind w:left="720" w:right="720"/>
    </w:pPr>
  </w:style>
  <w:style w:type="paragraph" w:customStyle="1" w:styleId="T3">
    <w:name w:val="T3"/>
    <w:basedOn w:val="T1"/>
    <w:rsid w:val="00E33AB1"/>
    <w:pPr>
      <w:pBdr>
        <w:bottom w:val="single" w:sz="6" w:space="1" w:color="auto"/>
      </w:pBdr>
      <w:tabs>
        <w:tab w:val="center" w:pos="4680"/>
      </w:tabs>
      <w:spacing w:after="240"/>
      <w:jc w:val="left"/>
    </w:pPr>
    <w:rPr>
      <w:b w:val="0"/>
      <w:sz w:val="24"/>
    </w:rPr>
  </w:style>
  <w:style w:type="paragraph" w:styleId="a5">
    <w:name w:val="Body Text Indent"/>
    <w:basedOn w:val="a"/>
    <w:rsid w:val="00E33AB1"/>
    <w:pPr>
      <w:ind w:left="720" w:hanging="720"/>
    </w:pPr>
  </w:style>
  <w:style w:type="character" w:styleId="a6">
    <w:name w:val="Hyperlink"/>
    <w:rsid w:val="00E33AB1"/>
    <w:rPr>
      <w:color w:val="0000FF"/>
      <w:u w:val="single"/>
    </w:rPr>
  </w:style>
  <w:style w:type="paragraph" w:customStyle="1" w:styleId="Default">
    <w:name w:val="Default"/>
    <w:rsid w:val="007077F6"/>
    <w:pPr>
      <w:autoSpaceDE w:val="0"/>
      <w:autoSpaceDN w:val="0"/>
      <w:adjustRightInd w:val="0"/>
    </w:pPr>
    <w:rPr>
      <w:color w:val="000000"/>
      <w:sz w:val="24"/>
      <w:szCs w:val="24"/>
      <w:lang w:eastAsia="en-US" w:bidi="he-IL"/>
    </w:rPr>
  </w:style>
  <w:style w:type="paragraph" w:styleId="a7">
    <w:name w:val="Balloon Text"/>
    <w:basedOn w:val="a"/>
    <w:link w:val="Char"/>
    <w:rsid w:val="006B6A33"/>
    <w:rPr>
      <w:rFonts w:ascii="Segoe UI" w:hAnsi="Segoe UI" w:cs="Segoe UI"/>
      <w:sz w:val="18"/>
      <w:szCs w:val="18"/>
    </w:rPr>
  </w:style>
  <w:style w:type="character" w:customStyle="1" w:styleId="Char">
    <w:name w:val="批注框文本 Char"/>
    <w:basedOn w:val="a0"/>
    <w:link w:val="a7"/>
    <w:rsid w:val="006B6A33"/>
    <w:rPr>
      <w:rFonts w:ascii="Segoe UI" w:hAnsi="Segoe UI" w:cs="Segoe UI"/>
      <w:sz w:val="18"/>
      <w:szCs w:val="18"/>
      <w:lang w:val="en-GB" w:bidi="ar-SA"/>
    </w:rPr>
  </w:style>
  <w:style w:type="table" w:styleId="a8">
    <w:name w:val="Table Grid"/>
    <w:basedOn w:val="a1"/>
    <w:rsid w:val="00545E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link w:val="Char0"/>
    <w:rsid w:val="00B4646A"/>
    <w:rPr>
      <w:rFonts w:ascii="宋体"/>
      <w:sz w:val="18"/>
      <w:szCs w:val="18"/>
    </w:rPr>
  </w:style>
  <w:style w:type="character" w:customStyle="1" w:styleId="Char0">
    <w:name w:val="文档结构图 Char"/>
    <w:basedOn w:val="a0"/>
    <w:link w:val="a9"/>
    <w:rsid w:val="00B4646A"/>
    <w:rPr>
      <w:rFonts w:ascii="宋体" w:eastAsia="宋体"/>
      <w:sz w:val="18"/>
      <w:szCs w:val="18"/>
      <w:lang w:val="en-GB" w:bidi="ar-SA"/>
    </w:rPr>
  </w:style>
  <w:style w:type="paragraph" w:customStyle="1" w:styleId="IEEEStdsParagraph">
    <w:name w:val="IEEEStds Paragraph"/>
    <w:link w:val="IEEEStdsParagraphChar"/>
    <w:rsid w:val="00195820"/>
    <w:pPr>
      <w:spacing w:after="240"/>
      <w:jc w:val="both"/>
    </w:pPr>
    <w:rPr>
      <w:lang w:eastAsia="ja-JP"/>
    </w:rPr>
  </w:style>
  <w:style w:type="paragraph" w:customStyle="1" w:styleId="IEEEStdsLevel1Header">
    <w:name w:val="IEEEStds Level 1 Header"/>
    <w:basedOn w:val="IEEEStdsParagraph"/>
    <w:next w:val="IEEEStdsParagraph"/>
    <w:rsid w:val="00195820"/>
    <w:pPr>
      <w:keepNext/>
      <w:keepLines/>
      <w:numPr>
        <w:numId w:val="3"/>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195820"/>
    <w:pPr>
      <w:numPr>
        <w:ilvl w:val="3"/>
      </w:numPr>
      <w:tabs>
        <w:tab w:val="num" w:pos="360"/>
      </w:tabs>
      <w:outlineLvl w:val="3"/>
    </w:pPr>
  </w:style>
  <w:style w:type="paragraph" w:customStyle="1" w:styleId="IEEEStdsLevel3Header">
    <w:name w:val="IEEEStds Level 3 Header"/>
    <w:basedOn w:val="IEEEStdsLevel2Header"/>
    <w:next w:val="IEEEStdsParagraph"/>
    <w:rsid w:val="00195820"/>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195820"/>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195820"/>
    <w:pPr>
      <w:numPr>
        <w:ilvl w:val="4"/>
      </w:numPr>
      <w:tabs>
        <w:tab w:val="num" w:pos="360"/>
      </w:tabs>
      <w:outlineLvl w:val="4"/>
    </w:pPr>
  </w:style>
  <w:style w:type="paragraph" w:customStyle="1" w:styleId="IEEEStdsLevel6Header">
    <w:name w:val="IEEEStds Level 6 Header"/>
    <w:basedOn w:val="IEEEStdsLevel5Header"/>
    <w:next w:val="IEEEStdsParagraph"/>
    <w:rsid w:val="00195820"/>
    <w:pPr>
      <w:numPr>
        <w:ilvl w:val="5"/>
      </w:numPr>
      <w:tabs>
        <w:tab w:val="num" w:pos="360"/>
      </w:tabs>
      <w:outlineLvl w:val="5"/>
    </w:pPr>
  </w:style>
  <w:style w:type="character" w:customStyle="1" w:styleId="IEEEStdsParagraphChar">
    <w:name w:val="IEEEStds Paragraph Char"/>
    <w:link w:val="IEEEStdsParagraph"/>
    <w:rsid w:val="00195820"/>
    <w:rPr>
      <w:lang w:eastAsia="ja-JP" w:bidi="ar-SA"/>
    </w:rPr>
  </w:style>
  <w:style w:type="paragraph" w:customStyle="1" w:styleId="IEEEStdsLevel7Header">
    <w:name w:val="IEEEStds Level 7 Header"/>
    <w:basedOn w:val="IEEEStdsLevel6Header"/>
    <w:next w:val="IEEEStdsParagraph"/>
    <w:rsid w:val="00195820"/>
    <w:pPr>
      <w:numPr>
        <w:ilvl w:val="6"/>
      </w:numPr>
      <w:tabs>
        <w:tab w:val="num" w:pos="360"/>
      </w:tabs>
      <w:outlineLvl w:val="6"/>
    </w:pPr>
  </w:style>
  <w:style w:type="paragraph" w:customStyle="1" w:styleId="IEEEStdsLevel8Header">
    <w:name w:val="IEEEStds Level 8 Header"/>
    <w:basedOn w:val="IEEEStdsLevel7Header"/>
    <w:next w:val="IEEEStdsParagraph"/>
    <w:rsid w:val="00195820"/>
    <w:pPr>
      <w:numPr>
        <w:ilvl w:val="7"/>
      </w:numPr>
      <w:tabs>
        <w:tab w:val="num" w:pos="360"/>
      </w:tabs>
      <w:outlineLvl w:val="7"/>
    </w:pPr>
  </w:style>
  <w:style w:type="paragraph" w:customStyle="1" w:styleId="IEEEStdsLevel9Header">
    <w:name w:val="IEEEStds Level 9 Header"/>
    <w:basedOn w:val="IEEEStdsLevel8Header"/>
    <w:next w:val="IEEEStdsParagraph"/>
    <w:rsid w:val="00195820"/>
    <w:pPr>
      <w:numPr>
        <w:ilvl w:val="8"/>
      </w:numPr>
      <w:tabs>
        <w:tab w:val="num" w:pos="360"/>
      </w:tabs>
      <w:outlineLvl w:val="8"/>
    </w:pPr>
  </w:style>
  <w:style w:type="character" w:customStyle="1" w:styleId="4Char">
    <w:name w:val="标题 4 Char"/>
    <w:basedOn w:val="a0"/>
    <w:link w:val="4"/>
    <w:rsid w:val="00AD563A"/>
    <w:rPr>
      <w:rFonts w:ascii="Arial" w:eastAsia="Times New Roman" w:hAnsi="Arial"/>
      <w:b/>
      <w:lang w:eastAsia="ja-JP"/>
    </w:rPr>
  </w:style>
  <w:style w:type="character" w:customStyle="1" w:styleId="5Char">
    <w:name w:val="标题 5 Char"/>
    <w:basedOn w:val="a0"/>
    <w:link w:val="5"/>
    <w:rsid w:val="00AD563A"/>
    <w:rPr>
      <w:rFonts w:ascii="Arial" w:eastAsia="Times New Roman" w:hAnsi="Arial"/>
      <w:b/>
      <w:lang w:eastAsia="ja-JP"/>
    </w:rPr>
  </w:style>
  <w:style w:type="character" w:customStyle="1" w:styleId="6Char">
    <w:name w:val="标题 6 Char"/>
    <w:basedOn w:val="a0"/>
    <w:link w:val="6"/>
    <w:rsid w:val="00AD563A"/>
    <w:rPr>
      <w:rFonts w:ascii="Arial" w:eastAsia="Times New Roman" w:hAnsi="Arial"/>
      <w:b/>
      <w:lang w:eastAsia="ja-JP"/>
    </w:rPr>
  </w:style>
  <w:style w:type="character" w:customStyle="1" w:styleId="7Char">
    <w:name w:val="标题 7 Char"/>
    <w:basedOn w:val="a0"/>
    <w:link w:val="7"/>
    <w:rsid w:val="00AD563A"/>
    <w:rPr>
      <w:rFonts w:ascii="Arial" w:eastAsia="Times New Roman" w:hAnsi="Arial"/>
      <w:b/>
      <w:lang w:eastAsia="ja-JP"/>
    </w:rPr>
  </w:style>
  <w:style w:type="character" w:customStyle="1" w:styleId="8Char">
    <w:name w:val="标题 8 Char"/>
    <w:basedOn w:val="a0"/>
    <w:link w:val="8"/>
    <w:rsid w:val="00AD563A"/>
    <w:rPr>
      <w:rFonts w:ascii="Arial" w:eastAsia="Times New Roman" w:hAnsi="Arial"/>
      <w:b/>
      <w:lang w:eastAsia="ja-JP"/>
    </w:rPr>
  </w:style>
  <w:style w:type="character" w:customStyle="1" w:styleId="9Char">
    <w:name w:val="标题 9 Char"/>
    <w:basedOn w:val="a0"/>
    <w:link w:val="9"/>
    <w:rsid w:val="00AD563A"/>
    <w:rPr>
      <w:rFonts w:ascii="Arial" w:eastAsia="Times New Roman" w:hAnsi="Arial"/>
      <w:b/>
      <w:lang w:eastAsia="ja-JP"/>
    </w:rPr>
  </w:style>
  <w:style w:type="paragraph" w:customStyle="1" w:styleId="IEEEStdsRegularTableCaption">
    <w:name w:val="IEEEStds Regular Table Caption"/>
    <w:basedOn w:val="IEEEStdsParagraph"/>
    <w:next w:val="IEEEStdsParagraph"/>
    <w:rsid w:val="00AD563A"/>
    <w:pPr>
      <w:keepNext/>
      <w:keepLines/>
      <w:numPr>
        <w:numId w:val="4"/>
      </w:numPr>
      <w:tabs>
        <w:tab w:val="left" w:pos="360"/>
        <w:tab w:val="left" w:pos="432"/>
        <w:tab w:val="left" w:pos="504"/>
      </w:tabs>
      <w:suppressAutoHyphens/>
      <w:spacing w:before="120" w:after="120"/>
      <w:jc w:val="center"/>
    </w:pPr>
    <w:rPr>
      <w:rFonts w:ascii="Arial" w:eastAsia="Times New Roman" w:hAnsi="Arial"/>
      <w:b/>
    </w:rPr>
  </w:style>
  <w:style w:type="paragraph" w:customStyle="1" w:styleId="IEEEStdsTableColumnHead">
    <w:name w:val="IEEEStds Table Column Head"/>
    <w:basedOn w:val="IEEEStdsParagraph"/>
    <w:rsid w:val="00AD563A"/>
    <w:pPr>
      <w:keepNext/>
      <w:keepLines/>
      <w:spacing w:after="0"/>
      <w:jc w:val="center"/>
    </w:pPr>
    <w:rPr>
      <w:rFonts w:eastAsia="Times New Roman"/>
      <w:b/>
      <w:sz w:val="18"/>
    </w:rPr>
  </w:style>
  <w:style w:type="paragraph" w:customStyle="1" w:styleId="IEEEStdsTableData-Left">
    <w:name w:val="IEEEStds Table Data - Left"/>
    <w:basedOn w:val="IEEEStdsParagraph"/>
    <w:rsid w:val="00AD563A"/>
    <w:pPr>
      <w:keepNext/>
      <w:keepLines/>
      <w:spacing w:after="0"/>
      <w:jc w:val="left"/>
    </w:pPr>
    <w:rPr>
      <w:rFonts w:eastAsia="Times New Roman"/>
      <w:sz w:val="18"/>
    </w:rPr>
  </w:style>
  <w:style w:type="character" w:styleId="aa">
    <w:name w:val="annotation reference"/>
    <w:basedOn w:val="a0"/>
    <w:rsid w:val="00950FEC"/>
    <w:rPr>
      <w:sz w:val="16"/>
      <w:szCs w:val="16"/>
    </w:rPr>
  </w:style>
  <w:style w:type="paragraph" w:styleId="ab">
    <w:name w:val="annotation text"/>
    <w:basedOn w:val="a"/>
    <w:link w:val="Char1"/>
    <w:rsid w:val="00950FEC"/>
    <w:rPr>
      <w:sz w:val="20"/>
    </w:rPr>
  </w:style>
  <w:style w:type="character" w:customStyle="1" w:styleId="Char1">
    <w:name w:val="批注文字 Char"/>
    <w:basedOn w:val="a0"/>
    <w:link w:val="ab"/>
    <w:rsid w:val="00950FEC"/>
    <w:rPr>
      <w:lang w:val="en-GB" w:eastAsia="en-US"/>
    </w:rPr>
  </w:style>
  <w:style w:type="paragraph" w:styleId="ac">
    <w:name w:val="annotation subject"/>
    <w:basedOn w:val="ab"/>
    <w:next w:val="ab"/>
    <w:link w:val="Char2"/>
    <w:rsid w:val="00950FEC"/>
    <w:rPr>
      <w:b/>
      <w:bCs/>
    </w:rPr>
  </w:style>
  <w:style w:type="character" w:customStyle="1" w:styleId="Char2">
    <w:name w:val="批注主题 Char"/>
    <w:basedOn w:val="Char1"/>
    <w:link w:val="ac"/>
    <w:rsid w:val="00950FEC"/>
    <w:rPr>
      <w:b/>
      <w:bCs/>
    </w:rPr>
  </w:style>
  <w:style w:type="paragraph" w:styleId="ad">
    <w:name w:val="List Paragraph"/>
    <w:basedOn w:val="a"/>
    <w:uiPriority w:val="34"/>
    <w:qFormat/>
    <w:rsid w:val="00EE77FB"/>
    <w:pPr>
      <w:ind w:firstLineChars="200" w:firstLine="420"/>
    </w:pPr>
  </w:style>
</w:styles>
</file>

<file path=word/webSettings.xml><?xml version="1.0" encoding="utf-8"?>
<w:webSettings xmlns:r="http://schemas.openxmlformats.org/officeDocument/2006/relationships" xmlns:w="http://schemas.openxmlformats.org/wordprocessingml/2006/main">
  <w:divs>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Jinnan Liu</dc:creator>
  <cp:keywords>December 2016</cp:keywords>
  <cp:lastModifiedBy>l00228741</cp:lastModifiedBy>
  <cp:revision>35</cp:revision>
  <cp:lastPrinted>1899-12-31T22:00:00Z</cp:lastPrinted>
  <dcterms:created xsi:type="dcterms:W3CDTF">2016-12-09T06:43:00Z</dcterms:created>
  <dcterms:modified xsi:type="dcterms:W3CDTF">2016-12-24T07:44:00Z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(2)JHPkyCTnC6o827FBNXMzm65p33K/jiqpVAx5+AfLCERcjvtUW2f9iG5WrunMf9sQvrt15I6S
e+paK5w1uRlyXXyKUoG7SxbW5XB8d21Oma9V94Em+5TFAD79ynV4UOWcPSG3fnMkrISYDX74
9S3fsPzeH5zYnnDhpraGUgnW3+mjoFmWMr4CmewUKCSowcwHFAJRq5ixhqqXKGSp+y7ZoMhB
7mUrDaZkpJHhe3kIoJ</vt:lpwstr>
  </property>
  <property fmtid="{D5CDD505-2E9C-101B-9397-08002B2CF9AE}" pid="3" name="_2015_ms_pID_7253431">
    <vt:lpwstr>U/lGpjhug3uiLUXzeiobexAxz1teNt5RKWNv/jE4sBEVL/oM2CHDq6
UPbioq/lOOQ5DVuGyRy0PpAGJHURuNGHY9GRvPfzKoXK5Hnn3QFceSXxigrMUCPveAGZ6W9i
w1Es1KmQIQmFlFAvM/3rWdB/IMgNTxLk4vFMP7xwD+hc8g==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1482547306</vt:lpwstr>
  </property>
</Properties>
</file>