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C4DAB" w:rsidP="006C4DAB">
            <w:pPr>
              <w:pStyle w:val="T2"/>
            </w:pPr>
            <w:r>
              <w:t>6.3.3.2 pre-EDMG Modulated Fields Transmissions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45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348A3">
              <w:rPr>
                <w:b w:val="0"/>
                <w:sz w:val="20"/>
              </w:rPr>
              <w:t>1</w:t>
            </w:r>
            <w:r w:rsidR="00445583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445583">
              <w:rPr>
                <w:b w:val="0"/>
                <w:sz w:val="20"/>
              </w:rPr>
              <w:t>21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104B4E" w:rsidTr="009264AB">
        <w:trPr>
          <w:jc w:val="center"/>
        </w:trPr>
        <w:tc>
          <w:tcPr>
            <w:tcW w:w="2178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104B4E" w:rsidRDefault="00C312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  <w:r w:rsidR="005A7759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04B4E" w:rsidRDefault="00384E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Yaroslav Gagiev</w:t>
            </w:r>
          </w:p>
        </w:tc>
        <w:tc>
          <w:tcPr>
            <w:tcW w:w="1147" w:type="dxa"/>
            <w:vAlign w:val="center"/>
          </w:tcPr>
          <w:p w:rsidR="00CA09B2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B977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yaroslav.p.gagiev@intel.com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87F7E" w:rsidRDefault="00B977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926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proposes specification text for subcaluse 6.3.3.2 of the SFD describing pre-EDMG modulated fields transmission</w:t>
                            </w:r>
                            <w:r w:rsidR="00836EFB">
                              <w:t>s</w:t>
                            </w:r>
                            <w:r w:rsidR="00266495">
                              <w:t>, 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proposes specification text for subcaluse 6.3.3.2 of the SFD describing pre-EDMG modulated fields transmission</w:t>
                      </w:r>
                      <w:r w:rsidR="00836EFB">
                        <w:t>s</w:t>
                      </w:r>
                      <w:r w:rsidR="00266495">
                        <w:t>, [1]</w:t>
                      </w:r>
                      <w:bookmarkStart w:id="1" w:name="_GoBack"/>
                      <w:bookmarkEnd w:id="1"/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E65C50">
      <w:pPr>
        <w:rPr>
          <w:b/>
        </w:rPr>
      </w:pPr>
      <w:r w:rsidRPr="00E65C50">
        <w:rPr>
          <w:b/>
        </w:rPr>
        <w:t>6.3.3.2 Pre-EDMG modulated fields transmissions</w:t>
      </w:r>
    </w:p>
    <w:p w:rsidR="004D3F07" w:rsidRPr="00E65C50" w:rsidRDefault="004D3F07">
      <w:pPr>
        <w:rPr>
          <w:b/>
        </w:rPr>
      </w:pPr>
      <w:r w:rsidRPr="00E65C50">
        <w:rPr>
          <w:b/>
        </w:rPr>
        <w:t xml:space="preserve">6.3.3.2.1 </w:t>
      </w:r>
      <w:r>
        <w:rPr>
          <w:b/>
        </w:rPr>
        <w:t>General</w:t>
      </w:r>
    </w:p>
    <w:p w:rsidR="00E65C50" w:rsidRDefault="00E65C50"/>
    <w:p w:rsidR="00E65C50" w:rsidRPr="001C0560" w:rsidRDefault="00E65C50" w:rsidP="00E65C50">
      <w:pPr>
        <w:pStyle w:val="IEEEStdsParagraph"/>
      </w:pPr>
      <w:r>
        <w:t xml:space="preserve">Pre-EDMG modulated fields include L-STF, L-CEF, L-Header, and EDMG-Header-A. These fields </w:t>
      </w:r>
      <w:r w:rsidR="00124F53">
        <w:t xml:space="preserve">shall be </w:t>
      </w:r>
      <w:r>
        <w:t xml:space="preserve">defined at the SC chip rate </w:t>
      </w:r>
      <w:r w:rsidRPr="00C41B43">
        <w:rPr>
          <w:i/>
        </w:rPr>
        <w:t>F</w:t>
      </w:r>
      <w:r w:rsidRPr="00C41B43">
        <w:rPr>
          <w:i/>
          <w:vertAlign w:val="subscript"/>
        </w:rPr>
        <w:t>c</w:t>
      </w:r>
      <w:r>
        <w:t xml:space="preserve"> equal to 1.76 GHz and</w:t>
      </w:r>
      <w:r w:rsidR="004D3F07">
        <w:t>,</w:t>
      </w:r>
      <w:r>
        <w:t xml:space="preserve"> in case of </w:t>
      </w:r>
      <w:r w:rsidR="004D3F07">
        <w:t>4.32 GHz, 6.48 GHz and 8.64 GHz PPDU transmissions,</w:t>
      </w:r>
      <w:r>
        <w:t xml:space="preserve"> </w:t>
      </w:r>
      <w:r w:rsidR="004D3F07">
        <w:t xml:space="preserve">these fields shall be </w:t>
      </w:r>
      <w:r>
        <w:t xml:space="preserve">transmitted in </w:t>
      </w:r>
      <w:r w:rsidR="004D3F07">
        <w:t xml:space="preserve">the </w:t>
      </w:r>
      <w:r>
        <w:t xml:space="preserve">duplicate format. </w:t>
      </w:r>
      <w:r w:rsidR="004D3F07">
        <w:t>For PPDU transmissions of more than one spatial</w:t>
      </w:r>
      <w:r>
        <w:t xml:space="preserve"> stream</w:t>
      </w:r>
      <w:r w:rsidR="004D3F07">
        <w:t>,</w:t>
      </w:r>
      <w:r>
        <w:t xml:space="preserve"> pre-EDMG waveform include a cyclic shift dependent on the particular stream number.</w:t>
      </w:r>
    </w:p>
    <w:p w:rsidR="0017376A" w:rsidRPr="00E65C50" w:rsidRDefault="00E65C50">
      <w:pPr>
        <w:rPr>
          <w:b/>
        </w:rPr>
      </w:pPr>
      <w:r w:rsidRPr="00E65C50">
        <w:rPr>
          <w:b/>
        </w:rPr>
        <w:t>6.3.3.2.</w:t>
      </w:r>
      <w:r w:rsidR="004D3F07">
        <w:rPr>
          <w:b/>
        </w:rPr>
        <w:t>2</w:t>
      </w:r>
      <w:r w:rsidR="004D3F07" w:rsidRPr="00E65C50">
        <w:rPr>
          <w:b/>
        </w:rPr>
        <w:t xml:space="preserve"> </w:t>
      </w:r>
      <w:r w:rsidRPr="00E65C50">
        <w:rPr>
          <w:b/>
        </w:rPr>
        <w:t>Pre-EDMG SISO transmissions</w:t>
      </w:r>
    </w:p>
    <w:p w:rsidR="00E65C50" w:rsidRDefault="00E65C50"/>
    <w:p w:rsidR="00E65C50" w:rsidRDefault="004D3F07" w:rsidP="00E65C50">
      <w:pPr>
        <w:pStyle w:val="IEEEStdsParagraph"/>
      </w:pPr>
      <w:r>
        <w:t xml:space="preserve">For </w:t>
      </w:r>
      <w:r w:rsidR="00B7504C">
        <w:t xml:space="preserve">a </w:t>
      </w:r>
      <w:r>
        <w:t xml:space="preserve">single stream </w:t>
      </w:r>
      <w:r w:rsidR="00B7504C">
        <w:t>2.16 GHz PPDU transmission</w:t>
      </w:r>
      <w:r>
        <w:t xml:space="preserve">, the </w:t>
      </w:r>
      <w:r w:rsidR="00E65C50">
        <w:t>following waveform</w:t>
      </w:r>
      <w:r w:rsidR="003F484B">
        <w:t xml:space="preserve"> shall be used</w:t>
      </w:r>
      <w:r>
        <w:t xml:space="preserve"> to transmit pre-EDMG modulated fields</w:t>
      </w:r>
      <w:r w:rsidR="00E65C50">
        <w:t>:</w:t>
      </w:r>
    </w:p>
    <w:p w:rsidR="00E65C50" w:rsidRDefault="00E65C50" w:rsidP="00E65C50">
      <w:pPr>
        <w:pStyle w:val="IEEEStdsParagraph"/>
      </w:pPr>
      <w:r w:rsidRPr="00890524">
        <w:rPr>
          <w:position w:val="-14"/>
        </w:rPr>
        <w:object w:dxaOrig="9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8pt" o:ole="">
            <v:imagedata r:id="rId8" o:title=""/>
          </v:shape>
          <o:OLEObject Type="Embed" ProgID="Equation.3" ShapeID="_x0000_i1025" DrawAspect="Content" ObjectID="_1543822969" r:id="rId9"/>
        </w:object>
      </w:r>
    </w:p>
    <w:p w:rsidR="00E65C50" w:rsidRDefault="00E65C50" w:rsidP="00E65C50">
      <w:pPr>
        <w:pStyle w:val="IEEEStdsParagraph"/>
      </w:pPr>
      <w:r>
        <w:t>where</w:t>
      </w:r>
    </w:p>
    <w:p w:rsidR="00E65C50" w:rsidRDefault="00E65C50" w:rsidP="00E65C50">
      <w:r w:rsidRPr="009D060B">
        <w:rPr>
          <w:position w:val="-12"/>
        </w:rPr>
        <w:object w:dxaOrig="960" w:dyaOrig="360">
          <v:shape id="_x0000_i1026" type="#_x0000_t75" style="width:48pt;height:18pt" o:ole="">
            <v:imagedata r:id="rId10" o:title=""/>
          </v:shape>
          <o:OLEObject Type="Embed" ProgID="Equation.3" ShapeID="_x0000_i1026" DrawAspect="Content" ObjectID="_1543822970" r:id="rId11"/>
        </w:object>
      </w:r>
    </w:p>
    <w:p w:rsidR="00E65C50" w:rsidRDefault="00E65C50" w:rsidP="00E65C50">
      <w:r w:rsidRPr="009D060B">
        <w:rPr>
          <w:position w:val="-12"/>
        </w:rPr>
        <w:object w:dxaOrig="1640" w:dyaOrig="360">
          <v:shape id="_x0000_i1027" type="#_x0000_t75" style="width:82.2pt;height:18pt" o:ole="">
            <v:imagedata r:id="rId12" o:title=""/>
          </v:shape>
          <o:OLEObject Type="Embed" ProgID="Equation.3" ShapeID="_x0000_i1027" DrawAspect="Content" ObjectID="_1543822971" r:id="rId13"/>
        </w:object>
      </w:r>
    </w:p>
    <w:p w:rsidR="00E65C50" w:rsidRDefault="00E65C50" w:rsidP="00E65C50">
      <w:r w:rsidRPr="009D060B">
        <w:rPr>
          <w:position w:val="-12"/>
        </w:rPr>
        <w:object w:dxaOrig="2860" w:dyaOrig="360">
          <v:shape id="_x0000_i1028" type="#_x0000_t75" style="width:142.8pt;height:18pt" o:ole="">
            <v:imagedata r:id="rId14" o:title=""/>
          </v:shape>
          <o:OLEObject Type="Embed" ProgID="Equation.3" ShapeID="_x0000_i1028" DrawAspect="Content" ObjectID="_1543822972" r:id="rId15"/>
        </w:object>
      </w:r>
    </w:p>
    <w:p w:rsidR="00B7504C" w:rsidRDefault="00B7504C" w:rsidP="00E65C50">
      <w:pPr>
        <w:pStyle w:val="IEEEStdsParagraph"/>
      </w:pPr>
    </w:p>
    <w:p w:rsidR="00E65C50" w:rsidRDefault="00B7504C" w:rsidP="00E65C50">
      <w:pPr>
        <w:pStyle w:val="IEEEStdsParagraph"/>
      </w:pPr>
      <w:r>
        <w:t xml:space="preserve">For all other single stream transmissions, </w:t>
      </w:r>
      <w:r w:rsidR="00E65C50">
        <w:t xml:space="preserve">a duplicate format </w:t>
      </w:r>
      <w:r w:rsidR="0026322D">
        <w:t>shall be</w:t>
      </w:r>
      <w:r w:rsidR="00E65C50">
        <w:t xml:space="preserve"> used. </w:t>
      </w:r>
      <w:r>
        <w:t xml:space="preserve">The </w:t>
      </w:r>
      <w:r w:rsidR="00E65C50">
        <w:t>duplicate waveform is obtained by up-sampling and filtering and then appropriate carrier frequency shift.</w:t>
      </w:r>
      <w:r>
        <w:t xml:space="preserve"> </w:t>
      </w:r>
      <w:r w:rsidR="00E65C50">
        <w:t xml:space="preserve">The up-sampling procedure includes an up-sampling by a factor of NCB (NCB = 2, 3, 4) and then filtering by the pulse shaping filter </w:t>
      </w:r>
      <w:r w:rsidR="00E65C50" w:rsidRPr="00B32327">
        <w:rPr>
          <w:i/>
        </w:rPr>
        <w:t>h</w:t>
      </w:r>
      <w:r w:rsidR="00E65C50" w:rsidRPr="00B32327">
        <w:rPr>
          <w:i/>
          <w:vertAlign w:val="subscript"/>
        </w:rPr>
        <w:t>SC CB</w:t>
      </w:r>
      <w:r w:rsidR="00E65C50">
        <w:t xml:space="preserve"> defined at the NCB*1.76 GHz sampling rate. The definition of </w:t>
      </w:r>
      <w:r w:rsidR="00E65C50" w:rsidRPr="00B32327">
        <w:rPr>
          <w:i/>
        </w:rPr>
        <w:t>h</w:t>
      </w:r>
      <w:r w:rsidR="00E65C50" w:rsidRPr="00B32327">
        <w:rPr>
          <w:i/>
          <w:vertAlign w:val="subscript"/>
        </w:rPr>
        <w:t>SC CB</w:t>
      </w:r>
      <w:r w:rsidR="00E65C50">
        <w:t xml:space="preserve"> is out of scope of this standard.</w:t>
      </w:r>
    </w:p>
    <w:p w:rsidR="00E65C50" w:rsidRDefault="00B7504C" w:rsidP="00E65C50">
      <w:pPr>
        <w:pStyle w:val="IEEEStdsParagraph"/>
      </w:pPr>
      <w:r>
        <w:t xml:space="preserve">The </w:t>
      </w:r>
      <w:r w:rsidR="00E65C50">
        <w:t xml:space="preserve">up-sampled waveform for </w:t>
      </w:r>
      <w:r>
        <w:t xml:space="preserve">a 2.16 GHz </w:t>
      </w:r>
      <w:r w:rsidR="00E65C50">
        <w:t xml:space="preserve">channel transmission </w:t>
      </w:r>
      <w:r w:rsidR="00A6154E">
        <w:t>shall be</w:t>
      </w:r>
      <w:r w:rsidR="00E65C50">
        <w:t xml:space="preserve"> defined as follows:</w:t>
      </w:r>
    </w:p>
    <w:p w:rsidR="00E65C50" w:rsidRDefault="00E65C50" w:rsidP="00E65C50">
      <w:pPr>
        <w:pStyle w:val="IEEEStdsParagraph"/>
      </w:pPr>
      <w:r w:rsidRPr="0037430F">
        <w:rPr>
          <w:position w:val="-110"/>
        </w:rPr>
        <w:object w:dxaOrig="5300" w:dyaOrig="2620">
          <v:shape id="_x0000_i1029" type="#_x0000_t75" style="width:265.2pt;height:130.8pt" o:ole="">
            <v:imagedata r:id="rId16" o:title=""/>
          </v:shape>
          <o:OLEObject Type="Embed" ProgID="Equation.3" ShapeID="_x0000_i1029" DrawAspect="Content" ObjectID="_1543822973" r:id="rId17"/>
        </w:object>
      </w:r>
    </w:p>
    <w:p w:rsidR="00E65C50" w:rsidRDefault="00E65C50" w:rsidP="00E65C50">
      <w:pPr>
        <w:pStyle w:val="IEEEStdsParagraph"/>
      </w:pPr>
      <w:r>
        <w:t xml:space="preserve">where </w:t>
      </w:r>
    </w:p>
    <w:p w:rsidR="00E65C50" w:rsidRDefault="00E65C50" w:rsidP="00E65C50">
      <w:pPr>
        <w:pStyle w:val="IEEEStdsParagraph"/>
      </w:pPr>
      <w:r w:rsidRPr="00B32327">
        <w:rPr>
          <w:i/>
        </w:rPr>
        <w:t>K</w:t>
      </w:r>
      <w:r>
        <w:t xml:space="preserve"> is the length of </w:t>
      </w:r>
      <w:r w:rsidRPr="00B32327">
        <w:rPr>
          <w:i/>
        </w:rPr>
        <w:t>h</w:t>
      </w:r>
      <w:r w:rsidRPr="00B32327">
        <w:rPr>
          <w:i/>
          <w:vertAlign w:val="subscript"/>
        </w:rPr>
        <w:t>SC CB</w:t>
      </w:r>
      <w:r>
        <w:t>,</w:t>
      </w:r>
    </w:p>
    <w:p w:rsidR="00E65C50" w:rsidRDefault="00E65C50" w:rsidP="00E65C50">
      <w:pPr>
        <w:pStyle w:val="IEEEStdsParagraph"/>
      </w:pPr>
      <w:r w:rsidRPr="00B32327">
        <w:rPr>
          <w:i/>
        </w:rPr>
        <w:t>T</w:t>
      </w:r>
      <w:r w:rsidRPr="00B32327">
        <w:rPr>
          <w:i/>
          <w:vertAlign w:val="subscript"/>
        </w:rPr>
        <w:t>c</w:t>
      </w:r>
      <w:r>
        <w:t xml:space="preserve"> is a SC chip time duration,</w:t>
      </w:r>
    </w:p>
    <w:p w:rsidR="00E65C50" w:rsidRDefault="00E65C50" w:rsidP="00E65C50">
      <w:pPr>
        <w:pStyle w:val="IEEEStdsParagraph"/>
      </w:pPr>
      <w:r w:rsidRPr="00374C09">
        <w:rPr>
          <w:position w:val="-32"/>
        </w:rPr>
        <w:object w:dxaOrig="5679" w:dyaOrig="760">
          <v:shape id="_x0000_i1030" type="#_x0000_t75" style="width:283.8pt;height:37.8pt" o:ole="">
            <v:imagedata r:id="rId18" o:title=""/>
          </v:shape>
          <o:OLEObject Type="Embed" ProgID="Equation.3" ShapeID="_x0000_i1030" DrawAspect="Content" ObjectID="_1543822974" r:id="rId19"/>
        </w:object>
      </w:r>
    </w:p>
    <w:p w:rsidR="00E65C50" w:rsidRDefault="00B7504C" w:rsidP="00E65C50">
      <w:pPr>
        <w:pStyle w:val="IEEEStdsParagraph"/>
      </w:pPr>
      <w:r>
        <w:t xml:space="preserve">The </w:t>
      </w:r>
      <w:r w:rsidR="00E65C50">
        <w:t xml:space="preserve">pre-EDMG waveform for </w:t>
      </w:r>
      <w:r>
        <w:t xml:space="preserve">a </w:t>
      </w:r>
      <w:r w:rsidR="00E65C50">
        <w:t xml:space="preserve">duplicate transmission over </w:t>
      </w:r>
      <w:r>
        <w:t xml:space="preserve">a </w:t>
      </w:r>
      <w:r w:rsidR="00E65C50">
        <w:t xml:space="preserve">4.32 GHz channel </w:t>
      </w:r>
      <w:r w:rsidR="004835F5">
        <w:t>shall be</w:t>
      </w:r>
      <w:r w:rsidR="00E65C50">
        <w:t xml:space="preserve"> defined as follows:</w:t>
      </w:r>
    </w:p>
    <w:p w:rsidR="00E65C50" w:rsidRDefault="00E65C50" w:rsidP="00E65C50">
      <w:pPr>
        <w:pStyle w:val="IEEEStdsParagraph"/>
      </w:pPr>
      <w:r w:rsidRPr="006E4186">
        <w:rPr>
          <w:position w:val="-32"/>
        </w:rPr>
        <w:object w:dxaOrig="8600" w:dyaOrig="760">
          <v:shape id="_x0000_i1031" type="#_x0000_t75" style="width:430.2pt;height:37.8pt" o:ole="">
            <v:imagedata r:id="rId20" o:title=""/>
          </v:shape>
          <o:OLEObject Type="Embed" ProgID="Equation.3" ShapeID="_x0000_i1031" DrawAspect="Content" ObjectID="_1543822975" r:id="rId21"/>
        </w:object>
      </w:r>
    </w:p>
    <w:p w:rsidR="00E65C50" w:rsidRDefault="00E65C50" w:rsidP="00E65C50">
      <w:pPr>
        <w:pStyle w:val="IEEEStdsParagraph"/>
      </w:pPr>
      <w:r>
        <w:t>where ∆</w:t>
      </w:r>
      <w:r w:rsidRPr="00B32327">
        <w:rPr>
          <w:i/>
        </w:rPr>
        <w:t>F</w:t>
      </w:r>
      <w:r>
        <w:t xml:space="preserve"> defines a sub-channel spacing equal to 2.16 GHz.</w:t>
      </w:r>
    </w:p>
    <w:p w:rsidR="00E65C50" w:rsidRDefault="00B7504C" w:rsidP="00E65C50">
      <w:pPr>
        <w:pStyle w:val="IEEEStdsParagraph"/>
      </w:pPr>
      <w:r>
        <w:t xml:space="preserve">The </w:t>
      </w:r>
      <w:r w:rsidR="00E65C50">
        <w:t xml:space="preserve">pre-EDMG waveform for </w:t>
      </w:r>
      <w:r>
        <w:t xml:space="preserve">a </w:t>
      </w:r>
      <w:r w:rsidR="00E65C50">
        <w:t xml:space="preserve">duplicate transmission over the 6.48 GHz channel </w:t>
      </w:r>
      <w:r w:rsidR="00A72C9E">
        <w:t>shall be</w:t>
      </w:r>
      <w:r w:rsidR="00E65C50">
        <w:t xml:space="preserve"> defined as follows:</w:t>
      </w:r>
    </w:p>
    <w:p w:rsidR="00E65C50" w:rsidRDefault="00E65C50" w:rsidP="00E65C50">
      <w:pPr>
        <w:pStyle w:val="IEEEStdsParagraph"/>
      </w:pPr>
      <w:r w:rsidRPr="00280E38">
        <w:rPr>
          <w:position w:val="-32"/>
        </w:rPr>
        <w:object w:dxaOrig="8280" w:dyaOrig="760">
          <v:shape id="_x0000_i1032" type="#_x0000_t75" style="width:414pt;height:37.8pt" o:ole="">
            <v:imagedata r:id="rId22" o:title=""/>
          </v:shape>
          <o:OLEObject Type="Embed" ProgID="Equation.3" ShapeID="_x0000_i1032" DrawAspect="Content" ObjectID="_1543822976" r:id="rId23"/>
        </w:object>
      </w:r>
    </w:p>
    <w:p w:rsidR="00E65C50" w:rsidRDefault="00B7504C" w:rsidP="00E65C50">
      <w:pPr>
        <w:pStyle w:val="IEEEStdsParagraph"/>
      </w:pPr>
      <w:r>
        <w:t xml:space="preserve">The </w:t>
      </w:r>
      <w:r w:rsidR="00E65C50">
        <w:t xml:space="preserve">pre-EDMG waveform for </w:t>
      </w:r>
      <w:r>
        <w:t xml:space="preserve">a </w:t>
      </w:r>
      <w:r w:rsidR="00E65C50">
        <w:t xml:space="preserve">duplicate transmission over the 8.64 GHz channel </w:t>
      </w:r>
      <w:r w:rsidR="00456D6D">
        <w:t>shall be</w:t>
      </w:r>
      <w:r w:rsidR="00E65C50">
        <w:t xml:space="preserve"> defined as follows:</w:t>
      </w:r>
    </w:p>
    <w:p w:rsidR="00E65C50" w:rsidRDefault="00E65C50" w:rsidP="00E65C50">
      <w:pPr>
        <w:pStyle w:val="IEEEStdsParagraph"/>
      </w:pPr>
      <w:r w:rsidRPr="00280E38">
        <w:rPr>
          <w:position w:val="-70"/>
        </w:rPr>
        <w:object w:dxaOrig="9060" w:dyaOrig="1520">
          <v:shape id="_x0000_i1033" type="#_x0000_t75" style="width:435pt;height:73.2pt" o:ole="">
            <v:imagedata r:id="rId24" o:title=""/>
          </v:shape>
          <o:OLEObject Type="Embed" ProgID="Equation.3" ShapeID="_x0000_i1033" DrawAspect="Content" ObjectID="_1543822977" r:id="rId25"/>
        </w:object>
      </w:r>
    </w:p>
    <w:p w:rsidR="0017376A" w:rsidRPr="00B269B6" w:rsidRDefault="00B269B6">
      <w:pPr>
        <w:rPr>
          <w:b/>
        </w:rPr>
      </w:pPr>
      <w:r w:rsidRPr="00B269B6">
        <w:rPr>
          <w:b/>
        </w:rPr>
        <w:t>6.3.3.2.</w:t>
      </w:r>
      <w:r w:rsidR="00B7504C">
        <w:rPr>
          <w:b/>
        </w:rPr>
        <w:t>3</w:t>
      </w:r>
      <w:r w:rsidR="00B7504C" w:rsidRPr="00B269B6">
        <w:rPr>
          <w:b/>
        </w:rPr>
        <w:t xml:space="preserve"> </w:t>
      </w:r>
      <w:r w:rsidRPr="00B269B6">
        <w:rPr>
          <w:b/>
        </w:rPr>
        <w:t>Pre-EDMG MIMO transmissions</w:t>
      </w:r>
    </w:p>
    <w:p w:rsidR="00730A5D" w:rsidRDefault="00730A5D" w:rsidP="00B269B6">
      <w:pPr>
        <w:pStyle w:val="IEEEStdsParagraph"/>
      </w:pPr>
    </w:p>
    <w:p w:rsidR="00B269B6" w:rsidRDefault="00B7504C" w:rsidP="00B269B6">
      <w:pPr>
        <w:pStyle w:val="IEEEStdsParagraph"/>
      </w:pPr>
      <w:r>
        <w:t xml:space="preserve">The transmission of </w:t>
      </w:r>
      <w:r w:rsidR="00B269B6">
        <w:t xml:space="preserve">pre-EDMG modulated fields </w:t>
      </w:r>
      <w:r>
        <w:t xml:space="preserve">for PPDUs using more than one stream uses </w:t>
      </w:r>
      <w:r w:rsidR="00B269B6">
        <w:t xml:space="preserve">the waveform </w:t>
      </w:r>
      <w:r w:rsidR="00B269B6" w:rsidRPr="00B32327">
        <w:rPr>
          <w:i/>
        </w:rPr>
        <w:t>r</w:t>
      </w:r>
      <w:r w:rsidR="00B269B6" w:rsidRPr="00B32327">
        <w:rPr>
          <w:i/>
          <w:vertAlign w:val="subscript"/>
        </w:rPr>
        <w:t>pre-EDMG</w:t>
      </w:r>
      <w:r w:rsidR="00B269B6">
        <w:t xml:space="preserve"> defined in sub-clause</w:t>
      </w:r>
      <w:r w:rsidR="005C0E3B">
        <w:t xml:space="preserve"> 6.3.3.2.</w:t>
      </w:r>
      <w:r w:rsidR="00D55733">
        <w:t>2</w:t>
      </w:r>
      <w:r w:rsidR="00B269B6">
        <w:t xml:space="preserve">. The waveform for </w:t>
      </w:r>
      <w:r w:rsidR="00B269B6" w:rsidRPr="00B32327">
        <w:rPr>
          <w:i/>
        </w:rPr>
        <w:t>i</w:t>
      </w:r>
      <w:r w:rsidR="00B269B6">
        <w:t>-th spatial stream include</w:t>
      </w:r>
      <w:r>
        <w:t>s</w:t>
      </w:r>
      <w:r w:rsidR="00B269B6">
        <w:t xml:space="preserve"> a cyclic shift </w:t>
      </w:r>
      <w:r w:rsidR="00B269B6" w:rsidRPr="00B32327">
        <w:rPr>
          <w:i/>
        </w:rPr>
        <w:t>T</w:t>
      </w:r>
      <w:r w:rsidR="00B269B6" w:rsidRPr="00B32327">
        <w:rPr>
          <w:i/>
          <w:vertAlign w:val="superscript"/>
        </w:rPr>
        <w:t>i</w:t>
      </w:r>
      <w:r w:rsidR="00B269B6" w:rsidRPr="00B32327">
        <w:rPr>
          <w:i/>
          <w:vertAlign w:val="subscript"/>
        </w:rPr>
        <w:t>SC</w:t>
      </w:r>
      <w:r w:rsidR="00B269B6">
        <w:t xml:space="preserve"> dependent on the particular stream number. The time shift </w:t>
      </w:r>
      <w:r w:rsidR="00B269B6" w:rsidRPr="00B32327">
        <w:rPr>
          <w:i/>
        </w:rPr>
        <w:t>T</w:t>
      </w:r>
      <w:r w:rsidR="00B269B6" w:rsidRPr="00B32327">
        <w:rPr>
          <w:i/>
          <w:vertAlign w:val="superscript"/>
        </w:rPr>
        <w:t>i</w:t>
      </w:r>
      <w:r w:rsidR="00B269B6" w:rsidRPr="00B32327">
        <w:rPr>
          <w:i/>
          <w:vertAlign w:val="subscript"/>
        </w:rPr>
        <w:t>SC</w:t>
      </w:r>
      <w:r w:rsidR="00B269B6">
        <w:t xml:space="preserve"> is defined in SC chip units as (</w:t>
      </w:r>
      <w:r w:rsidR="00B269B6" w:rsidRPr="00B32327">
        <w:rPr>
          <w:i/>
        </w:rPr>
        <w:t>i</w:t>
      </w:r>
      <w:r w:rsidR="00B269B6">
        <w:t>-1)x</w:t>
      </w:r>
      <w:r w:rsidR="00B269B6" w:rsidRPr="00B32327">
        <w:t>4</w:t>
      </w:r>
      <w:r w:rsidR="00B269B6">
        <w:t>x</w:t>
      </w:r>
      <w:r w:rsidR="00B269B6" w:rsidRPr="00B32327">
        <w:rPr>
          <w:i/>
        </w:rPr>
        <w:t>T</w:t>
      </w:r>
      <w:r w:rsidR="00B269B6" w:rsidRPr="00B32327">
        <w:rPr>
          <w:i/>
          <w:vertAlign w:val="subscript"/>
        </w:rPr>
        <w:t>c</w:t>
      </w:r>
      <w:r w:rsidR="00B269B6">
        <w:t xml:space="preserve">, where </w:t>
      </w:r>
      <w:r w:rsidR="00B269B6" w:rsidRPr="00B32327">
        <w:rPr>
          <w:i/>
        </w:rPr>
        <w:t>T</w:t>
      </w:r>
      <w:r w:rsidR="00B269B6" w:rsidRPr="00B32327">
        <w:rPr>
          <w:i/>
          <w:vertAlign w:val="subscript"/>
        </w:rPr>
        <w:t>c</w:t>
      </w:r>
      <w:r w:rsidR="00B269B6">
        <w:t xml:space="preserve"> is a SC chip time duration.</w:t>
      </w:r>
    </w:p>
    <w:p w:rsidR="00B269B6" w:rsidRPr="00B269B6" w:rsidRDefault="00B7504C" w:rsidP="00B269B6">
      <w:pPr>
        <w:pStyle w:val="IEEEStdsParagraph"/>
      </w:pPr>
      <w:r>
        <w:t xml:space="preserve">The </w:t>
      </w:r>
      <w:r w:rsidR="00B269B6">
        <w:t xml:space="preserve">pre-EDMG waveform for </w:t>
      </w:r>
      <w:r w:rsidR="00B269B6" w:rsidRPr="00B32327">
        <w:rPr>
          <w:i/>
        </w:rPr>
        <w:t>i</w:t>
      </w:r>
      <w:r w:rsidR="00B269B6">
        <w:t xml:space="preserve">-th stream transmission over </w:t>
      </w:r>
      <w:r>
        <w:t xml:space="preserve">a 2.16 GHz </w:t>
      </w:r>
      <w:r w:rsidR="00B269B6">
        <w:t xml:space="preserve">channel </w:t>
      </w:r>
      <w:r w:rsidR="009859C9">
        <w:t>shall be</w:t>
      </w:r>
      <w:r w:rsidR="00B269B6">
        <w:t xml:space="preserve"> defined as follows:</w:t>
      </w:r>
    </w:p>
    <w:p w:rsidR="00B269B6" w:rsidRDefault="00B269B6" w:rsidP="00B269B6">
      <w:pPr>
        <w:pStyle w:val="IEEEStdsParagraph"/>
      </w:pPr>
      <w:r w:rsidRPr="002C4F24">
        <w:rPr>
          <w:position w:val="-34"/>
        </w:rPr>
        <w:object w:dxaOrig="6700" w:dyaOrig="800">
          <v:shape id="_x0000_i1034" type="#_x0000_t75" style="width:306pt;height:36.6pt" o:ole="">
            <v:imagedata r:id="rId26" o:title=""/>
          </v:shape>
          <o:OLEObject Type="Embed" ProgID="Equation.3" ShapeID="_x0000_i1034" DrawAspect="Content" ObjectID="_1543822978" r:id="rId27"/>
        </w:object>
      </w:r>
    </w:p>
    <w:p w:rsidR="00B269B6" w:rsidRDefault="00B269B6" w:rsidP="00B269B6">
      <w:pPr>
        <w:pStyle w:val="IEEEStdsParagraph"/>
      </w:pPr>
      <w:r>
        <w:t>where</w:t>
      </w:r>
    </w:p>
    <w:p w:rsidR="00B269B6" w:rsidRDefault="00B269B6" w:rsidP="00B269B6">
      <w:pPr>
        <w:pStyle w:val="IEEEStdsParagraph"/>
      </w:pPr>
      <w:r w:rsidRPr="001920FD">
        <w:rPr>
          <w:position w:val="-14"/>
        </w:rPr>
        <w:object w:dxaOrig="2060" w:dyaOrig="400">
          <v:shape id="_x0000_i1035" type="#_x0000_t75" style="width:103.2pt;height:19.8pt" o:ole="">
            <v:imagedata r:id="rId28" o:title=""/>
          </v:shape>
          <o:OLEObject Type="Embed" ProgID="Equation.3" ShapeID="_x0000_i1035" DrawAspect="Content" ObjectID="_1543822979" r:id="rId29"/>
        </w:object>
      </w:r>
    </w:p>
    <w:p w:rsidR="00B269B6" w:rsidRDefault="00B7504C" w:rsidP="00B269B6">
      <w:pPr>
        <w:pStyle w:val="IEEEStdsParagraph"/>
      </w:pPr>
      <w:r>
        <w:t xml:space="preserve">The </w:t>
      </w:r>
      <w:r w:rsidR="00B269B6">
        <w:t xml:space="preserve">up-sampled waveform for </w:t>
      </w:r>
      <w:r w:rsidR="00B269B6" w:rsidRPr="00B32327">
        <w:rPr>
          <w:i/>
        </w:rPr>
        <w:t>i</w:t>
      </w:r>
      <w:r w:rsidR="00B269B6">
        <w:t xml:space="preserve">-th spatial stream and </w:t>
      </w:r>
      <w:r>
        <w:t xml:space="preserve">a 2.16 GHz </w:t>
      </w:r>
      <w:r w:rsidR="00B269B6">
        <w:t xml:space="preserve">channel transmission </w:t>
      </w:r>
      <w:r w:rsidR="00953DAB">
        <w:t>shall be</w:t>
      </w:r>
      <w:r w:rsidR="00B269B6">
        <w:t xml:space="preserve"> defined as follows:</w:t>
      </w:r>
    </w:p>
    <w:p w:rsidR="00B269B6" w:rsidRDefault="00B269B6" w:rsidP="00B269B6">
      <w:pPr>
        <w:pStyle w:val="IEEEStdsParagraph"/>
      </w:pPr>
      <w:r w:rsidRPr="0037430F">
        <w:rPr>
          <w:position w:val="-110"/>
        </w:rPr>
        <w:object w:dxaOrig="5360" w:dyaOrig="2620">
          <v:shape id="_x0000_i1036" type="#_x0000_t75" style="width:268.2pt;height:130.8pt" o:ole="">
            <v:imagedata r:id="rId30" o:title=""/>
          </v:shape>
          <o:OLEObject Type="Embed" ProgID="Equation.3" ShapeID="_x0000_i1036" DrawAspect="Content" ObjectID="_1543822980" r:id="rId31"/>
        </w:object>
      </w:r>
    </w:p>
    <w:p w:rsidR="00B269B6" w:rsidRDefault="00B269B6" w:rsidP="00B269B6">
      <w:pPr>
        <w:pStyle w:val="IEEEStdsParagraph"/>
      </w:pPr>
      <w:r>
        <w:t>where</w:t>
      </w:r>
    </w:p>
    <w:p w:rsidR="00B269B6" w:rsidRDefault="00B269B6" w:rsidP="00B269B6">
      <w:pPr>
        <w:pStyle w:val="IEEEStdsParagraph"/>
      </w:pPr>
      <w:r w:rsidRPr="001920FD">
        <w:rPr>
          <w:i/>
        </w:rPr>
        <w:t>K</w:t>
      </w:r>
      <w:r>
        <w:t xml:space="preserve"> is the length of </w:t>
      </w:r>
      <w:r w:rsidRPr="001920FD">
        <w:rPr>
          <w:i/>
        </w:rPr>
        <w:t>h</w:t>
      </w:r>
      <w:r w:rsidRPr="001920FD">
        <w:rPr>
          <w:i/>
          <w:vertAlign w:val="subscript"/>
        </w:rPr>
        <w:t>SC CB</w:t>
      </w:r>
      <w:r>
        <w:t>,</w:t>
      </w:r>
    </w:p>
    <w:p w:rsidR="00B269B6" w:rsidRDefault="00B269B6" w:rsidP="00B269B6">
      <w:pPr>
        <w:pStyle w:val="IEEEStdsParagraph"/>
      </w:pPr>
      <w:r w:rsidRPr="001920FD">
        <w:rPr>
          <w:i/>
        </w:rPr>
        <w:lastRenderedPageBreak/>
        <w:t>T</w:t>
      </w:r>
      <w:r w:rsidRPr="001920FD">
        <w:rPr>
          <w:i/>
          <w:vertAlign w:val="subscript"/>
        </w:rPr>
        <w:t>c</w:t>
      </w:r>
      <w:r>
        <w:t xml:space="preserve"> is a SC chip time duration,</w:t>
      </w:r>
    </w:p>
    <w:p w:rsidR="00B269B6" w:rsidRDefault="00B269B6" w:rsidP="00B269B6">
      <w:pPr>
        <w:pStyle w:val="IEEEStdsParagraph"/>
      </w:pPr>
      <w:r w:rsidRPr="00374C09">
        <w:rPr>
          <w:position w:val="-32"/>
        </w:rPr>
        <w:object w:dxaOrig="5720" w:dyaOrig="760">
          <v:shape id="_x0000_i1037" type="#_x0000_t75" style="width:286.2pt;height:37.8pt" o:ole="">
            <v:imagedata r:id="rId32" o:title=""/>
          </v:shape>
          <o:OLEObject Type="Embed" ProgID="Equation.3" ShapeID="_x0000_i1037" DrawAspect="Content" ObjectID="_1543822981" r:id="rId33"/>
        </w:object>
      </w:r>
    </w:p>
    <w:p w:rsidR="00B269B6" w:rsidRDefault="00B7504C" w:rsidP="00B269B6">
      <w:pPr>
        <w:pStyle w:val="IEEEStdsParagraph"/>
      </w:pPr>
      <w:r>
        <w:t xml:space="preserve">The </w:t>
      </w:r>
      <w:r w:rsidR="00B269B6">
        <w:t xml:space="preserve">pre-EDMG waveform for </w:t>
      </w:r>
      <w:r w:rsidR="00B269B6" w:rsidRPr="00B32327">
        <w:rPr>
          <w:i/>
        </w:rPr>
        <w:t>i</w:t>
      </w:r>
      <w:r w:rsidR="00B269B6">
        <w:t xml:space="preserve">-th spatial stream and duplicate transmission over </w:t>
      </w:r>
      <w:r>
        <w:t xml:space="preserve">a </w:t>
      </w:r>
      <w:r w:rsidR="00B269B6">
        <w:t xml:space="preserve">4.32 GHz channel </w:t>
      </w:r>
      <w:r w:rsidR="009D2E18">
        <w:t>shall be</w:t>
      </w:r>
      <w:r w:rsidR="00B269B6">
        <w:t xml:space="preserve"> defined as follows:</w:t>
      </w:r>
    </w:p>
    <w:p w:rsidR="00B269B6" w:rsidRDefault="00B269B6" w:rsidP="00B269B6">
      <w:pPr>
        <w:pStyle w:val="IEEEStdsParagraph"/>
      </w:pPr>
      <w:r w:rsidRPr="00631B8A">
        <w:rPr>
          <w:position w:val="-32"/>
        </w:rPr>
        <w:object w:dxaOrig="8660" w:dyaOrig="760">
          <v:shape id="_x0000_i1038" type="#_x0000_t75" style="width:433.2pt;height:37.8pt" o:ole="">
            <v:imagedata r:id="rId34" o:title=""/>
          </v:shape>
          <o:OLEObject Type="Embed" ProgID="Equation.3" ShapeID="_x0000_i1038" DrawAspect="Content" ObjectID="_1543822982" r:id="rId35"/>
        </w:object>
      </w:r>
    </w:p>
    <w:p w:rsidR="00B269B6" w:rsidRDefault="00B269B6" w:rsidP="00B269B6">
      <w:pPr>
        <w:pStyle w:val="IEEEStdsParagraph"/>
      </w:pPr>
      <w:r>
        <w:t>where ∆</w:t>
      </w:r>
      <w:r w:rsidRPr="001920FD">
        <w:rPr>
          <w:i/>
        </w:rPr>
        <w:t>F</w:t>
      </w:r>
      <w:r>
        <w:t xml:space="preserve"> defines a sub-channel spacing equal to 2.16 GHz.</w:t>
      </w:r>
    </w:p>
    <w:p w:rsidR="00B269B6" w:rsidRDefault="00B7504C" w:rsidP="00B269B6">
      <w:pPr>
        <w:pStyle w:val="IEEEStdsParagraph"/>
      </w:pPr>
      <w:r>
        <w:t xml:space="preserve">The </w:t>
      </w:r>
      <w:r w:rsidR="00B269B6">
        <w:t xml:space="preserve">pre-EDMG waveform for </w:t>
      </w:r>
      <w:r w:rsidR="00B269B6" w:rsidRPr="00B32327">
        <w:rPr>
          <w:i/>
        </w:rPr>
        <w:t>i</w:t>
      </w:r>
      <w:r w:rsidR="00B269B6">
        <w:t xml:space="preserve">-th spatial stream and duplicate transmission over </w:t>
      </w:r>
      <w:r>
        <w:t xml:space="preserve">a </w:t>
      </w:r>
      <w:r w:rsidR="00B269B6">
        <w:t xml:space="preserve">6.48 GHz channel </w:t>
      </w:r>
      <w:r w:rsidR="00713B74">
        <w:t>shall be</w:t>
      </w:r>
      <w:r w:rsidR="00B269B6">
        <w:t xml:space="preserve"> defined as follows:</w:t>
      </w:r>
    </w:p>
    <w:p w:rsidR="00B269B6" w:rsidRDefault="00B269B6" w:rsidP="00B269B6">
      <w:pPr>
        <w:pStyle w:val="IEEEStdsParagraph"/>
      </w:pPr>
      <w:r w:rsidRPr="00BA6030">
        <w:rPr>
          <w:position w:val="-32"/>
        </w:rPr>
        <w:object w:dxaOrig="8320" w:dyaOrig="760">
          <v:shape id="_x0000_i1039" type="#_x0000_t75" style="width:415.8pt;height:37.8pt" o:ole="">
            <v:imagedata r:id="rId36" o:title=""/>
          </v:shape>
          <o:OLEObject Type="Embed" ProgID="Equation.3" ShapeID="_x0000_i1039" DrawAspect="Content" ObjectID="_1543822983" r:id="rId37"/>
        </w:object>
      </w:r>
    </w:p>
    <w:p w:rsidR="00B269B6" w:rsidRDefault="00B7504C" w:rsidP="00B269B6">
      <w:pPr>
        <w:pStyle w:val="IEEEStdsParagraph"/>
      </w:pPr>
      <w:r>
        <w:t xml:space="preserve">The </w:t>
      </w:r>
      <w:r w:rsidR="00B269B6">
        <w:t xml:space="preserve">pre-EDMG waveform for </w:t>
      </w:r>
      <w:r w:rsidR="00B269B6" w:rsidRPr="00B32327">
        <w:rPr>
          <w:i/>
        </w:rPr>
        <w:t>i</w:t>
      </w:r>
      <w:r w:rsidR="00B269B6">
        <w:t xml:space="preserve">-th spatial stream and duplicate transmission over </w:t>
      </w:r>
      <w:r>
        <w:t>a</w:t>
      </w:r>
      <w:r w:rsidR="00B269B6">
        <w:t xml:space="preserve"> 8.64 GHz channel </w:t>
      </w:r>
      <w:r w:rsidR="00011893">
        <w:t>shall be</w:t>
      </w:r>
      <w:r w:rsidR="00B269B6">
        <w:t xml:space="preserve"> defined as follows:</w:t>
      </w:r>
    </w:p>
    <w:p w:rsidR="00B269B6" w:rsidRDefault="00B269B6" w:rsidP="00B269B6">
      <w:pPr>
        <w:pStyle w:val="IEEEStdsParagraph"/>
      </w:pPr>
      <w:r w:rsidRPr="00BA6030">
        <w:rPr>
          <w:position w:val="-70"/>
        </w:rPr>
        <w:object w:dxaOrig="9060" w:dyaOrig="1520">
          <v:shape id="_x0000_i1040" type="#_x0000_t75" style="width:453pt;height:76.2pt" o:ole="">
            <v:imagedata r:id="rId38" o:title=""/>
          </v:shape>
          <o:OLEObject Type="Embed" ProgID="Equation.3" ShapeID="_x0000_i1040" DrawAspect="Content" ObjectID="_1543822984" r:id="rId39"/>
        </w:object>
      </w:r>
    </w:p>
    <w:p w:rsidR="00E65C50" w:rsidRDefault="00E65C50"/>
    <w:p w:rsidR="0017376A" w:rsidRDefault="0017376A"/>
    <w:p w:rsidR="0017376A" w:rsidRDefault="0017376A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D2A1D" w:rsidP="002D2A1D">
      <w:pPr>
        <w:pStyle w:val="ListParagraph"/>
        <w:numPr>
          <w:ilvl w:val="0"/>
          <w:numId w:val="1"/>
        </w:numPr>
      </w:pPr>
      <w:r w:rsidRPr="002D2A1D">
        <w:t>11-15-135</w:t>
      </w:r>
      <w:r>
        <w:t>8-</w:t>
      </w:r>
      <w:r w:rsidR="00F90D82">
        <w:t>09</w:t>
      </w:r>
      <w:bookmarkStart w:id="0" w:name="_GoBack"/>
      <w:bookmarkEnd w:id="0"/>
      <w:r>
        <w:t>-00ay-11ay Spec Framework</w:t>
      </w:r>
    </w:p>
    <w:sectPr w:rsidR="00CA09B2">
      <w:headerReference w:type="default" r:id="rId40"/>
      <w:footerReference w:type="default" r:id="rId4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80" w:rsidRDefault="001B7F80">
      <w:r>
        <w:separator/>
      </w:r>
    </w:p>
  </w:endnote>
  <w:endnote w:type="continuationSeparator" w:id="0">
    <w:p w:rsidR="001B7F80" w:rsidRDefault="001B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B7F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90D82">
      <w:rPr>
        <w:noProof/>
      </w:rPr>
      <w:t>5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80" w:rsidRDefault="001B7F80">
      <w:r>
        <w:separator/>
      </w:r>
    </w:p>
  </w:footnote>
  <w:footnote w:type="continuationSeparator" w:id="0">
    <w:p w:rsidR="001B7F80" w:rsidRDefault="001B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B7F8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45583">
      <w:t>December</w:t>
    </w:r>
    <w:r w:rsidR="00906DEB">
      <w:t xml:space="preserve">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65214A">
      <w:t>16</w:t>
    </w:r>
    <w:r w:rsidR="00157EA4">
      <w:t>/</w:t>
    </w:r>
    <w:r w:rsidR="0065214A">
      <w:t>1615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11893"/>
    <w:rsid w:val="00054F44"/>
    <w:rsid w:val="000A0D6B"/>
    <w:rsid w:val="00104B4E"/>
    <w:rsid w:val="00124F53"/>
    <w:rsid w:val="00157EA4"/>
    <w:rsid w:val="0017376A"/>
    <w:rsid w:val="001B7F80"/>
    <w:rsid w:val="001D6E81"/>
    <w:rsid w:val="001D723B"/>
    <w:rsid w:val="0026322D"/>
    <w:rsid w:val="00266495"/>
    <w:rsid w:val="00287F7E"/>
    <w:rsid w:val="0029020B"/>
    <w:rsid w:val="002D2A1D"/>
    <w:rsid w:val="002D44BE"/>
    <w:rsid w:val="002E586A"/>
    <w:rsid w:val="0031594A"/>
    <w:rsid w:val="00384E00"/>
    <w:rsid w:val="003B4EF9"/>
    <w:rsid w:val="003F484B"/>
    <w:rsid w:val="00442037"/>
    <w:rsid w:val="00445583"/>
    <w:rsid w:val="00456D6D"/>
    <w:rsid w:val="00461356"/>
    <w:rsid w:val="004835F5"/>
    <w:rsid w:val="004B064B"/>
    <w:rsid w:val="004D33B8"/>
    <w:rsid w:val="004D3F07"/>
    <w:rsid w:val="005A7759"/>
    <w:rsid w:val="005C0E3B"/>
    <w:rsid w:val="005E1080"/>
    <w:rsid w:val="0062440B"/>
    <w:rsid w:val="0065214A"/>
    <w:rsid w:val="006C0727"/>
    <w:rsid w:val="006C4DAB"/>
    <w:rsid w:val="006D1031"/>
    <w:rsid w:val="006E145F"/>
    <w:rsid w:val="00713B74"/>
    <w:rsid w:val="00730A5D"/>
    <w:rsid w:val="00770572"/>
    <w:rsid w:val="008335D9"/>
    <w:rsid w:val="00836EFB"/>
    <w:rsid w:val="008763E0"/>
    <w:rsid w:val="00897557"/>
    <w:rsid w:val="00906DEB"/>
    <w:rsid w:val="009264AB"/>
    <w:rsid w:val="00953DAB"/>
    <w:rsid w:val="009859C9"/>
    <w:rsid w:val="009A22F4"/>
    <w:rsid w:val="009D2E18"/>
    <w:rsid w:val="009F2FBC"/>
    <w:rsid w:val="00A050D8"/>
    <w:rsid w:val="00A6154E"/>
    <w:rsid w:val="00A72C9E"/>
    <w:rsid w:val="00AA427C"/>
    <w:rsid w:val="00AB3D6C"/>
    <w:rsid w:val="00B269B6"/>
    <w:rsid w:val="00B7504C"/>
    <w:rsid w:val="00B977BB"/>
    <w:rsid w:val="00BA7510"/>
    <w:rsid w:val="00BE68C2"/>
    <w:rsid w:val="00C07B4E"/>
    <w:rsid w:val="00C312AF"/>
    <w:rsid w:val="00C41B43"/>
    <w:rsid w:val="00CA09B2"/>
    <w:rsid w:val="00D55733"/>
    <w:rsid w:val="00D74FB7"/>
    <w:rsid w:val="00DA000D"/>
    <w:rsid w:val="00DC5A7B"/>
    <w:rsid w:val="00DF58D1"/>
    <w:rsid w:val="00E65C50"/>
    <w:rsid w:val="00F348A3"/>
    <w:rsid w:val="00F476B3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7D96-3798-4786-8914-E978D082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11</cp:revision>
  <cp:lastPrinted>1900-01-01T08:00:00Z</cp:lastPrinted>
  <dcterms:created xsi:type="dcterms:W3CDTF">2016-12-01T07:50:00Z</dcterms:created>
  <dcterms:modified xsi:type="dcterms:W3CDTF">2016-12-21T07:56:00Z</dcterms:modified>
</cp:coreProperties>
</file>