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99" w:rsidRDefault="003A0901">
      <w:bookmarkStart w:id="0" w:name="_GoBack"/>
      <w:r>
        <w:t xml:space="preserve">4.2 </w:t>
      </w:r>
      <w:r w:rsidRPr="003A0901">
        <w:t>Spatial sharing and interference mitigation</w:t>
      </w:r>
      <w:bookmarkEnd w:id="0"/>
    </w:p>
    <w:sectPr w:rsidR="00B424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01"/>
    <w:rsid w:val="003A0901"/>
    <w:rsid w:val="00B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8BCD2-BC2E-4AC8-8F5D-EAD1F834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조경태/선임연구원/차세대표준(연)IoT팀(kyungtae.jo@lge.com)</dc:creator>
  <cp:keywords/>
  <dc:description/>
  <cp:lastModifiedBy>조경태/선임연구원/차세대표준(연)IoT팀(kyungtae.jo@lge.com)</cp:lastModifiedBy>
  <cp:revision>1</cp:revision>
  <dcterms:created xsi:type="dcterms:W3CDTF">2016-12-16T05:26:00Z</dcterms:created>
  <dcterms:modified xsi:type="dcterms:W3CDTF">2016-12-16T05:27:00Z</dcterms:modified>
</cp:coreProperties>
</file>