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64CE6935" w:rsidR="00BF369F" w:rsidRPr="00183F4C" w:rsidRDefault="00CB3990" w:rsidP="00DB6C35">
            <w:pPr>
              <w:pStyle w:val="T2"/>
            </w:pPr>
            <w:r>
              <w:rPr>
                <w:lang w:eastAsia="ko-KR"/>
              </w:rPr>
              <w:t>Resolve TBD in section 25.4.4.5</w:t>
            </w:r>
          </w:p>
        </w:tc>
      </w:tr>
      <w:tr w:rsidR="00BF369F" w:rsidRPr="00183F4C" w14:paraId="772A5710" w14:textId="77777777" w:rsidTr="00EF6EDC">
        <w:trPr>
          <w:trHeight w:val="359"/>
          <w:jc w:val="center"/>
        </w:trPr>
        <w:tc>
          <w:tcPr>
            <w:tcW w:w="9576" w:type="dxa"/>
            <w:gridSpan w:val="5"/>
            <w:vAlign w:val="center"/>
          </w:tcPr>
          <w:p w14:paraId="459B7027" w14:textId="54125500"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F5230E">
              <w:rPr>
                <w:b w:val="0"/>
                <w:sz w:val="20"/>
                <w:lang w:eastAsia="ko-KR"/>
              </w:rPr>
              <w:t>11</w:t>
            </w:r>
            <w:r>
              <w:rPr>
                <w:rFonts w:hint="eastAsia"/>
                <w:b w:val="0"/>
                <w:sz w:val="20"/>
                <w:lang w:eastAsia="ko-KR"/>
              </w:rPr>
              <w:t>-</w:t>
            </w:r>
            <w:r w:rsidR="00BF1EF2">
              <w:rPr>
                <w:b w:val="0"/>
                <w:sz w:val="20"/>
                <w:lang w:eastAsia="ko-KR"/>
              </w:rPr>
              <w:t>0</w:t>
            </w:r>
            <w:r w:rsidR="00F5230E">
              <w:rPr>
                <w:b w:val="0"/>
                <w:sz w:val="20"/>
                <w:lang w:eastAsia="ko-KR"/>
              </w:rPr>
              <w:t>2</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0321E4D" w:rsidR="00BF369F" w:rsidRPr="00183F4C" w:rsidRDefault="00054EAF" w:rsidP="00EF6EDC">
            <w:pPr>
              <w:pStyle w:val="T2"/>
              <w:spacing w:after="0"/>
              <w:ind w:left="0" w:right="0"/>
              <w:jc w:val="left"/>
              <w:rPr>
                <w:sz w:val="20"/>
              </w:rPr>
            </w:pPr>
            <w:r w:rsidRPr="00183F4C">
              <w:rPr>
                <w:sz w:val="20"/>
              </w:rPr>
              <w:t>E</w:t>
            </w:r>
            <w:r w:rsidR="00BF369F" w:rsidRPr="00183F4C">
              <w:rPr>
                <w:sz w:val="20"/>
              </w:rPr>
              <w:t>mail</w:t>
            </w:r>
          </w:p>
        </w:tc>
      </w:tr>
      <w:tr w:rsidR="005E6329" w14:paraId="5362A198" w14:textId="77777777" w:rsidTr="00B0200A">
        <w:trPr>
          <w:trHeight w:val="359"/>
          <w:jc w:val="center"/>
        </w:trPr>
        <w:tc>
          <w:tcPr>
            <w:tcW w:w="1548" w:type="dxa"/>
            <w:vAlign w:val="center"/>
          </w:tcPr>
          <w:p w14:paraId="4F09480E" w14:textId="7CF1BD4B" w:rsidR="005E6329" w:rsidRDefault="005E6329" w:rsidP="00EF6EDC">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321E2112" w14:textId="447118E4" w:rsidR="005E6329" w:rsidRDefault="005E6329" w:rsidP="00EF6EDC">
            <w:pPr>
              <w:pStyle w:val="T2"/>
              <w:spacing w:after="0"/>
              <w:ind w:left="0" w:right="0"/>
              <w:jc w:val="left"/>
              <w:rPr>
                <w:b w:val="0"/>
                <w:sz w:val="18"/>
                <w:szCs w:val="18"/>
                <w:lang w:eastAsia="ko-KR"/>
              </w:rPr>
            </w:pPr>
            <w:r>
              <w:rPr>
                <w:b w:val="0"/>
                <w:sz w:val="18"/>
                <w:szCs w:val="18"/>
                <w:lang w:eastAsia="ko-KR"/>
              </w:rPr>
              <w:t>Broadcom Ltd.</w:t>
            </w:r>
          </w:p>
        </w:tc>
        <w:tc>
          <w:tcPr>
            <w:tcW w:w="2268" w:type="dxa"/>
            <w:vAlign w:val="center"/>
          </w:tcPr>
          <w:p w14:paraId="48E77D2A" w14:textId="033C4D96" w:rsidR="005E6329" w:rsidRDefault="005E6329" w:rsidP="00EF6EDC">
            <w:pPr>
              <w:pStyle w:val="T2"/>
              <w:spacing w:after="0"/>
              <w:ind w:left="0" w:right="0"/>
              <w:jc w:val="left"/>
              <w:rPr>
                <w:b w:val="0"/>
                <w:sz w:val="18"/>
                <w:szCs w:val="18"/>
                <w:lang w:eastAsia="ko-KR"/>
              </w:rPr>
            </w:pPr>
            <w:r w:rsidRPr="00A40338">
              <w:rPr>
                <w:b w:val="0"/>
                <w:sz w:val="18"/>
                <w:szCs w:val="18"/>
                <w:lang w:eastAsia="ko-KR"/>
              </w:rPr>
              <w:t xml:space="preserve">190 </w:t>
            </w:r>
            <w:proofErr w:type="spellStart"/>
            <w:r w:rsidRPr="00A40338">
              <w:rPr>
                <w:b w:val="0"/>
                <w:sz w:val="18"/>
                <w:szCs w:val="18"/>
                <w:lang w:eastAsia="ko-KR"/>
              </w:rPr>
              <w:t>Mathilda</w:t>
            </w:r>
            <w:proofErr w:type="spellEnd"/>
            <w:r w:rsidRPr="00A40338">
              <w:rPr>
                <w:b w:val="0"/>
                <w:sz w:val="18"/>
                <w:szCs w:val="18"/>
                <w:lang w:eastAsia="ko-KR"/>
              </w:rPr>
              <w:t xml:space="preserve"> Pl, Sunnyvale, CA 94086</w:t>
            </w:r>
          </w:p>
        </w:tc>
        <w:tc>
          <w:tcPr>
            <w:tcW w:w="1620" w:type="dxa"/>
          </w:tcPr>
          <w:p w14:paraId="73B994FD" w14:textId="2A987481" w:rsidR="005E6329" w:rsidRPr="002C60AE" w:rsidRDefault="005E6329" w:rsidP="00EF6EDC">
            <w:pPr>
              <w:pStyle w:val="T2"/>
              <w:spacing w:after="0"/>
              <w:ind w:left="0" w:right="0"/>
              <w:jc w:val="left"/>
              <w:rPr>
                <w:b w:val="0"/>
                <w:sz w:val="18"/>
                <w:szCs w:val="18"/>
                <w:lang w:eastAsia="ko-KR"/>
              </w:rPr>
            </w:pPr>
            <w:r w:rsidRPr="005E6329">
              <w:rPr>
                <w:b w:val="0"/>
                <w:sz w:val="18"/>
                <w:szCs w:val="18"/>
                <w:lang w:eastAsia="ko-KR"/>
              </w:rPr>
              <w:t>+1-408-922-3450</w:t>
            </w:r>
          </w:p>
        </w:tc>
        <w:tc>
          <w:tcPr>
            <w:tcW w:w="2700" w:type="dxa"/>
            <w:vAlign w:val="center"/>
          </w:tcPr>
          <w:p w14:paraId="31959ADB" w14:textId="6C703315" w:rsidR="005E6329" w:rsidRDefault="00A7340A" w:rsidP="00EF6EDC">
            <w:pPr>
              <w:pStyle w:val="T2"/>
              <w:spacing w:after="0"/>
              <w:ind w:left="0" w:right="0"/>
              <w:jc w:val="left"/>
              <w:rPr>
                <w:b w:val="0"/>
                <w:sz w:val="18"/>
                <w:szCs w:val="18"/>
                <w:lang w:eastAsia="ko-KR"/>
              </w:rPr>
            </w:pPr>
            <w:hyperlink r:id="rId9" w:history="1">
              <w:r w:rsidR="00054EAF" w:rsidRPr="00C00F35">
                <w:rPr>
                  <w:rStyle w:val="Hyperlink"/>
                  <w:b w:val="0"/>
                  <w:sz w:val="18"/>
                  <w:szCs w:val="18"/>
                  <w:lang w:eastAsia="ko-KR"/>
                </w:rPr>
                <w:t>zhou.lan@broadcom.com</w:t>
              </w:r>
            </w:hyperlink>
          </w:p>
        </w:tc>
      </w:tr>
      <w:tr w:rsidR="00584EDC" w14:paraId="551349FF" w14:textId="77777777" w:rsidTr="00586C0A">
        <w:trPr>
          <w:trHeight w:val="359"/>
          <w:jc w:val="center"/>
        </w:trPr>
        <w:tc>
          <w:tcPr>
            <w:tcW w:w="1548" w:type="dxa"/>
            <w:vAlign w:val="center"/>
          </w:tcPr>
          <w:p w14:paraId="3091909D" w14:textId="5958EEA0" w:rsidR="00584EDC" w:rsidRPr="0033189A" w:rsidRDefault="00584EDC" w:rsidP="00EF6ED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B6595C0" w14:textId="6F887588" w:rsidR="00584EDC" w:rsidRDefault="00584EDC" w:rsidP="00EF6EDC">
            <w:pPr>
              <w:pStyle w:val="T2"/>
              <w:spacing w:after="0"/>
              <w:ind w:left="0" w:right="0"/>
              <w:jc w:val="left"/>
              <w:rPr>
                <w:b w:val="0"/>
                <w:sz w:val="18"/>
                <w:szCs w:val="18"/>
                <w:lang w:eastAsia="ko-KR"/>
              </w:rPr>
            </w:pPr>
            <w:r>
              <w:rPr>
                <w:b w:val="0"/>
                <w:sz w:val="18"/>
                <w:szCs w:val="18"/>
                <w:lang w:eastAsia="ko-KR"/>
              </w:rPr>
              <w:t>Broadcom L</w:t>
            </w:r>
            <w:r w:rsidR="00034F6F">
              <w:rPr>
                <w:b w:val="0"/>
                <w:sz w:val="18"/>
                <w:szCs w:val="18"/>
                <w:lang w:eastAsia="ko-KR"/>
              </w:rPr>
              <w:t>td.</w:t>
            </w:r>
          </w:p>
        </w:tc>
        <w:tc>
          <w:tcPr>
            <w:tcW w:w="2268" w:type="dxa"/>
            <w:vAlign w:val="center"/>
          </w:tcPr>
          <w:p w14:paraId="632EC1DC" w14:textId="5338EEB0" w:rsidR="00584EDC" w:rsidRPr="00797E3A" w:rsidRDefault="00584EDC" w:rsidP="00EF6EDC">
            <w:pPr>
              <w:pStyle w:val="T2"/>
              <w:spacing w:after="0"/>
              <w:ind w:left="0" w:right="0"/>
              <w:jc w:val="left"/>
              <w:rPr>
                <w:b w:val="0"/>
                <w:sz w:val="18"/>
                <w:szCs w:val="18"/>
                <w:lang w:eastAsia="ko-KR"/>
              </w:rPr>
            </w:pPr>
            <w:r w:rsidRPr="00296A5B">
              <w:rPr>
                <w:b w:val="0"/>
                <w:sz w:val="18"/>
                <w:szCs w:val="18"/>
                <w:lang w:eastAsia="ko-KR"/>
              </w:rPr>
              <w:t xml:space="preserve">190 </w:t>
            </w:r>
            <w:proofErr w:type="spellStart"/>
            <w:r w:rsidRPr="00296A5B">
              <w:rPr>
                <w:b w:val="0"/>
                <w:sz w:val="18"/>
                <w:szCs w:val="18"/>
                <w:lang w:eastAsia="ko-KR"/>
              </w:rPr>
              <w:t>Mathilda</w:t>
            </w:r>
            <w:proofErr w:type="spellEnd"/>
            <w:r w:rsidRPr="00296A5B">
              <w:rPr>
                <w:b w:val="0"/>
                <w:sz w:val="18"/>
                <w:szCs w:val="18"/>
                <w:lang w:eastAsia="ko-KR"/>
              </w:rPr>
              <w:t xml:space="preserve"> Pl, Sunnyvale, CA 94086</w:t>
            </w:r>
          </w:p>
        </w:tc>
        <w:tc>
          <w:tcPr>
            <w:tcW w:w="1620" w:type="dxa"/>
            <w:vAlign w:val="center"/>
          </w:tcPr>
          <w:p w14:paraId="13D01055" w14:textId="77777777" w:rsidR="00584EDC" w:rsidRPr="00797E3A" w:rsidRDefault="00584EDC" w:rsidP="00EF6EDC">
            <w:pPr>
              <w:pStyle w:val="T2"/>
              <w:spacing w:after="0"/>
              <w:ind w:left="0" w:right="0"/>
              <w:jc w:val="left"/>
              <w:rPr>
                <w:b w:val="0"/>
                <w:sz w:val="18"/>
                <w:szCs w:val="18"/>
                <w:lang w:eastAsia="ko-KR"/>
              </w:rPr>
            </w:pPr>
          </w:p>
        </w:tc>
        <w:tc>
          <w:tcPr>
            <w:tcW w:w="2700" w:type="dxa"/>
            <w:vAlign w:val="center"/>
          </w:tcPr>
          <w:p w14:paraId="300F4693" w14:textId="046A72A7" w:rsidR="00584EDC" w:rsidRPr="0033189A" w:rsidRDefault="00A7340A" w:rsidP="00EF6EDC">
            <w:pPr>
              <w:pStyle w:val="T2"/>
              <w:spacing w:after="0"/>
              <w:ind w:left="0" w:right="0"/>
              <w:jc w:val="left"/>
              <w:rPr>
                <w:b w:val="0"/>
                <w:sz w:val="18"/>
                <w:szCs w:val="18"/>
                <w:lang w:eastAsia="ko-KR"/>
              </w:rPr>
            </w:pPr>
            <w:hyperlink r:id="rId10" w:history="1">
              <w:r w:rsidR="00054EAF" w:rsidRPr="00C00F35">
                <w:rPr>
                  <w:rStyle w:val="Hyperlink"/>
                  <w:b w:val="0"/>
                  <w:sz w:val="18"/>
                  <w:szCs w:val="18"/>
                  <w:lang w:eastAsia="ko-KR"/>
                </w:rPr>
                <w:t>mfischer@broadcom.com</w:t>
              </w:r>
            </w:hyperlink>
          </w:p>
        </w:tc>
      </w:tr>
      <w:tr w:rsidR="00630CF7" w14:paraId="735DC1F2" w14:textId="77777777" w:rsidTr="009E7FF1">
        <w:trPr>
          <w:trHeight w:val="359"/>
          <w:jc w:val="center"/>
        </w:trPr>
        <w:tc>
          <w:tcPr>
            <w:tcW w:w="1548" w:type="dxa"/>
            <w:vAlign w:val="center"/>
          </w:tcPr>
          <w:p w14:paraId="0C9FECB9" w14:textId="64265529" w:rsidR="00630CF7" w:rsidRDefault="00630CF7" w:rsidP="00EF6EDC">
            <w:pPr>
              <w:pStyle w:val="T2"/>
              <w:spacing w:after="0"/>
              <w:ind w:left="0" w:right="0"/>
              <w:jc w:val="left"/>
              <w:rPr>
                <w:b w:val="0"/>
                <w:sz w:val="18"/>
                <w:szCs w:val="18"/>
                <w:lang w:eastAsia="ko-KR"/>
              </w:rPr>
            </w:pPr>
            <w:r w:rsidRPr="00BA6DA7">
              <w:rPr>
                <w:b w:val="0"/>
                <w:sz w:val="18"/>
                <w:szCs w:val="18"/>
                <w:lang w:eastAsia="ko-KR"/>
              </w:rPr>
              <w:t>Alfred</w:t>
            </w:r>
            <w:r>
              <w:rPr>
                <w:b w:val="0"/>
                <w:sz w:val="18"/>
                <w:szCs w:val="18"/>
                <w:lang w:eastAsia="ko-KR"/>
              </w:rPr>
              <w:t xml:space="preserve"> </w:t>
            </w:r>
            <w:r w:rsidRPr="00BA6DA7">
              <w:rPr>
                <w:b w:val="0"/>
                <w:sz w:val="18"/>
                <w:szCs w:val="18"/>
                <w:lang w:eastAsia="ko-KR"/>
              </w:rPr>
              <w:t>Asterjadhi</w:t>
            </w:r>
          </w:p>
        </w:tc>
        <w:tc>
          <w:tcPr>
            <w:tcW w:w="1440" w:type="dxa"/>
            <w:vAlign w:val="center"/>
          </w:tcPr>
          <w:p w14:paraId="6E492A2E" w14:textId="07B73A3B" w:rsidR="00630CF7" w:rsidRDefault="00630CF7" w:rsidP="00EF6EDC">
            <w:pPr>
              <w:pStyle w:val="T2"/>
              <w:spacing w:after="0"/>
              <w:ind w:left="0" w:right="0"/>
              <w:jc w:val="left"/>
              <w:rPr>
                <w:b w:val="0"/>
                <w:sz w:val="18"/>
                <w:szCs w:val="18"/>
                <w:lang w:eastAsia="ko-KR"/>
              </w:rPr>
            </w:pPr>
            <w:r>
              <w:rPr>
                <w:b w:val="0"/>
                <w:sz w:val="18"/>
                <w:szCs w:val="18"/>
                <w:lang w:eastAsia="ko-KR"/>
              </w:rPr>
              <w:t>Qualcomm</w:t>
            </w:r>
            <w:r>
              <w:rPr>
                <w:b w:val="0"/>
                <w:sz w:val="18"/>
                <w:szCs w:val="18"/>
                <w:lang w:eastAsia="ko-KR"/>
              </w:rPr>
              <w:t xml:space="preserve"> Inc.</w:t>
            </w:r>
          </w:p>
        </w:tc>
        <w:tc>
          <w:tcPr>
            <w:tcW w:w="2268" w:type="dxa"/>
          </w:tcPr>
          <w:p w14:paraId="26F5AD1E" w14:textId="77777777" w:rsidR="00630CF7" w:rsidRPr="000A26E7" w:rsidRDefault="00630CF7" w:rsidP="007C10DB">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07E410AA" w14:textId="39FF2526" w:rsidR="00630CF7" w:rsidRPr="00296A5B" w:rsidRDefault="00630CF7" w:rsidP="00EF6EDC">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535FF717" w14:textId="0C410710" w:rsidR="00630CF7" w:rsidRPr="00797E3A" w:rsidRDefault="00630CF7" w:rsidP="00EF6EDC">
            <w:pPr>
              <w:pStyle w:val="T2"/>
              <w:spacing w:after="0"/>
              <w:ind w:left="0" w:right="0"/>
              <w:jc w:val="left"/>
              <w:rPr>
                <w:b w:val="0"/>
                <w:sz w:val="18"/>
                <w:szCs w:val="18"/>
                <w:lang w:eastAsia="ko-KR"/>
              </w:rPr>
            </w:pPr>
            <w:r w:rsidRPr="002C60AE">
              <w:rPr>
                <w:b w:val="0"/>
                <w:sz w:val="18"/>
                <w:szCs w:val="18"/>
                <w:lang w:eastAsia="ko-KR"/>
              </w:rPr>
              <w:t>+1-858-658-5302</w:t>
            </w:r>
          </w:p>
        </w:tc>
        <w:tc>
          <w:tcPr>
            <w:tcW w:w="2700" w:type="dxa"/>
            <w:vAlign w:val="center"/>
          </w:tcPr>
          <w:p w14:paraId="23970313" w14:textId="7074A093" w:rsidR="00630CF7" w:rsidRDefault="00630CF7" w:rsidP="00EF6EDC">
            <w:pPr>
              <w:pStyle w:val="T2"/>
              <w:spacing w:after="0"/>
              <w:ind w:left="0" w:right="0"/>
              <w:jc w:val="left"/>
            </w:pPr>
            <w:hyperlink r:id="rId11" w:history="1">
              <w:r w:rsidRPr="00630CF7">
                <w:rPr>
                  <w:rStyle w:val="Hyperlink"/>
                  <w:b w:val="0"/>
                  <w:sz w:val="18"/>
                  <w:szCs w:val="18"/>
                  <w:lang w:eastAsia="ko-KR"/>
                </w:rPr>
                <w:t>aasterja@qti.qualcomm.com</w:t>
              </w:r>
            </w:hyperlink>
            <w:r>
              <w:rPr>
                <w:b w:val="0"/>
                <w:sz w:val="16"/>
                <w:szCs w:val="18"/>
                <w:lang w:eastAsia="ko-KR"/>
              </w:rPr>
              <w:t xml:space="preserve"> </w:t>
            </w: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12A54FBD" w14:textId="6F520434" w:rsidR="00F02AD8"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sidR="00F5230E">
        <w:rPr>
          <w:lang w:eastAsia="ko-KR"/>
        </w:rPr>
        <w:t xml:space="preserve">text changes </w:t>
      </w:r>
      <w:r w:rsidR="00630CF7">
        <w:rPr>
          <w:lang w:eastAsia="ko-KR"/>
        </w:rPr>
        <w:t xml:space="preserve">to </w:t>
      </w:r>
      <w:r w:rsidR="0083559B">
        <w:rPr>
          <w:lang w:eastAsia="ko-KR"/>
        </w:rPr>
        <w:t>resolve TBD in section 25.4.4.5</w:t>
      </w:r>
      <w:bookmarkStart w:id="0" w:name="_GoBack"/>
      <w:bookmarkEnd w:id="0"/>
      <w:r>
        <w:rPr>
          <w:lang w:eastAsia="ko-KR"/>
        </w:rPr>
        <w:t>:</w:t>
      </w:r>
    </w:p>
    <w:p w14:paraId="2F68ABFC" w14:textId="77777777" w:rsidR="00F02AD8" w:rsidRDefault="00F02AD8" w:rsidP="00F02AD8">
      <w:pPr>
        <w:pStyle w:val="ListParagraph"/>
        <w:ind w:leftChars="0" w:left="720"/>
        <w:jc w:val="both"/>
      </w:pPr>
    </w:p>
    <w:p w14:paraId="5D9AA801" w14:textId="77777777" w:rsidR="00F02AD8" w:rsidRDefault="00F02AD8" w:rsidP="00F02AD8">
      <w:pPr>
        <w:jc w:val="both"/>
      </w:pPr>
      <w:r>
        <w:t>Revisions:</w:t>
      </w:r>
    </w:p>
    <w:p w14:paraId="112C16D1" w14:textId="77777777" w:rsidR="00F02AD8" w:rsidRDefault="00F02AD8" w:rsidP="00F02AD8">
      <w:pPr>
        <w:pStyle w:val="ListParagraph"/>
        <w:numPr>
          <w:ilvl w:val="0"/>
          <w:numId w:val="9"/>
        </w:numPr>
        <w:ind w:leftChars="0"/>
        <w:jc w:val="both"/>
      </w:pPr>
      <w:r>
        <w:t xml:space="preserve">Rev 0: Initial version of the document. </w:t>
      </w:r>
    </w:p>
    <w:p w14:paraId="69186204" w14:textId="77777777" w:rsidR="00F02AD8" w:rsidRDefault="00F02AD8" w:rsidP="00EA1855">
      <w:pPr>
        <w:jc w:val="both"/>
        <w:rPr>
          <w:lang w:eastAsia="ko-KR"/>
        </w:rPr>
      </w:pP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CCB90B9" w14:textId="77777777" w:rsidR="00242EB2" w:rsidRDefault="00242EB2"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p w14:paraId="024A867C" w14:textId="5EAA2DAA" w:rsidR="007D20D2" w:rsidRPr="007D20D2" w:rsidRDefault="00860C28" w:rsidP="007D20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2"/>
          <w:lang w:eastAsia="ko-KR"/>
        </w:rPr>
      </w:pPr>
      <w:r w:rsidRPr="00571DB4">
        <w:rPr>
          <w:rFonts w:ascii="Arial" w:hAnsi="Arial" w:cs="Arial"/>
          <w:b/>
          <w:bCs/>
          <w:color w:val="000000"/>
          <w:sz w:val="22"/>
          <w:szCs w:val="22"/>
          <w:lang w:val="en-US" w:eastAsia="ko-KR"/>
        </w:rPr>
        <w:t xml:space="preserve">Discussion: </w:t>
      </w:r>
      <w:r w:rsidR="007D20D2" w:rsidRPr="007D20D2">
        <w:rPr>
          <w:sz w:val="22"/>
          <w:lang w:eastAsia="ko-KR"/>
        </w:rPr>
        <w:t>Refer to submission 802.11-16/1163r0. There is</w:t>
      </w:r>
      <w:r w:rsidR="007D20D2">
        <w:rPr>
          <w:sz w:val="22"/>
          <w:lang w:eastAsia="ko-KR"/>
        </w:rPr>
        <w:t xml:space="preserve"> a passed motion in September meeting: </w:t>
      </w:r>
      <w:r w:rsidR="007D20D2" w:rsidRPr="007D20D2">
        <w:rPr>
          <w:i/>
          <w:sz w:val="22"/>
          <w:lang w:eastAsia="ko-KR"/>
        </w:rPr>
        <w:t>A HE AP should only transmit group addressed M-BA in the DL MU PPDU to HE non AP STA n on the (broadcast RU) RU (26/52/106/242/484/996) that includes the RU used for receiving the immediate preceding HE Trigger Based PPDU from STA n. There shall be no more than one M-BA that is addressed to multiple recipients carried in a broadcast RU of the DL MU PPDU.</w:t>
      </w:r>
      <w:r w:rsidR="007D20D2">
        <w:rPr>
          <w:i/>
          <w:sz w:val="22"/>
          <w:lang w:eastAsia="ko-KR"/>
        </w:rPr>
        <w:t xml:space="preserve"> </w:t>
      </w:r>
      <w:r w:rsidR="007D20D2">
        <w:rPr>
          <w:sz w:val="22"/>
          <w:lang w:eastAsia="ko-KR"/>
        </w:rPr>
        <w:t xml:space="preserve">This spec text defines the mechanism that AP should use to transmit group addressed M-BA in response to trigger based PPDU. </w:t>
      </w:r>
    </w:p>
    <w:p w14:paraId="36537975" w14:textId="51F1867F" w:rsidR="007D20D2" w:rsidRDefault="00BD7B16"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25.4.1 Overview</w:t>
      </w:r>
    </w:p>
    <w:p w14:paraId="799446EB" w14:textId="0120DA03" w:rsidR="00BD7B16" w:rsidRPr="00F50AE3" w:rsidRDefault="00BD7B16" w:rsidP="00BD7B16">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change </w:t>
      </w:r>
      <w:r w:rsidR="00694B2E">
        <w:rPr>
          <w:rFonts w:eastAsia="Times New Roman"/>
          <w:b/>
          <w:i/>
          <w:color w:val="000000"/>
          <w:sz w:val="20"/>
          <w:highlight w:val="yellow"/>
        </w:rPr>
        <w:t>section 25.4.1</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39C18B55" w14:textId="6B92F52C" w:rsidR="00BD7B16" w:rsidRPr="00694B2E" w:rsidRDefault="00694B2E"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trike/>
          <w:sz w:val="20"/>
        </w:rPr>
      </w:pPr>
      <w:r w:rsidRPr="00694B2E">
        <w:rPr>
          <w:strike/>
          <w:sz w:val="20"/>
        </w:rPr>
        <w:t xml:space="preserve">A HE AP should only transmit a group addressed Multi-STA </w:t>
      </w:r>
      <w:proofErr w:type="spellStart"/>
      <w:r w:rsidRPr="00694B2E">
        <w:rPr>
          <w:strike/>
          <w:sz w:val="20"/>
        </w:rPr>
        <w:t>BlockAck</w:t>
      </w:r>
      <w:proofErr w:type="spellEnd"/>
      <w:r w:rsidRPr="00694B2E">
        <w:rPr>
          <w:strike/>
          <w:sz w:val="20"/>
        </w:rPr>
        <w:t xml:space="preserve"> frame in a DL MU PPDU to a non- AP HE STA </w:t>
      </w:r>
      <w:r w:rsidRPr="00694B2E">
        <w:rPr>
          <w:i/>
          <w:iCs/>
          <w:strike/>
          <w:sz w:val="20"/>
        </w:rPr>
        <w:t xml:space="preserve">n </w:t>
      </w:r>
      <w:r w:rsidRPr="00694B2E">
        <w:rPr>
          <w:strike/>
          <w:sz w:val="20"/>
        </w:rPr>
        <w:t xml:space="preserve">on the (broadcast RU) RU (26/52/106/242/484/996) that includes the RU used for receiving the immediate preceding HE trigger-based PPDU from STA </w:t>
      </w:r>
      <w:r w:rsidRPr="00694B2E">
        <w:rPr>
          <w:i/>
          <w:iCs/>
          <w:strike/>
          <w:sz w:val="20"/>
        </w:rPr>
        <w:t>n</w:t>
      </w:r>
      <w:r w:rsidRPr="00694B2E">
        <w:rPr>
          <w:strike/>
          <w:sz w:val="20"/>
        </w:rPr>
        <w:t xml:space="preserve">. There shall be no more than one Multi-STA </w:t>
      </w:r>
      <w:proofErr w:type="spellStart"/>
      <w:r w:rsidRPr="00694B2E">
        <w:rPr>
          <w:strike/>
          <w:sz w:val="20"/>
        </w:rPr>
        <w:t>BlockAck</w:t>
      </w:r>
      <w:proofErr w:type="spellEnd"/>
      <w:r w:rsidRPr="00694B2E">
        <w:rPr>
          <w:strike/>
          <w:sz w:val="20"/>
        </w:rPr>
        <w:t xml:space="preserve"> frame that is addressed to multiple recipients carried in a broadcast RU of the DL MU PPDU</w:t>
      </w:r>
      <w:proofErr w:type="gramStart"/>
      <w:r w:rsidRPr="00694B2E">
        <w:rPr>
          <w:strike/>
          <w:sz w:val="20"/>
        </w:rPr>
        <w:t>.(</w:t>
      </w:r>
      <w:proofErr w:type="gramEnd"/>
      <w:r w:rsidRPr="00694B2E">
        <w:rPr>
          <w:strike/>
          <w:sz w:val="20"/>
        </w:rPr>
        <w:t>MU Motion #59)</w:t>
      </w:r>
    </w:p>
    <w:p w14:paraId="510B0382" w14:textId="77777777" w:rsidR="00BD7B16" w:rsidRDefault="00BD7B16"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Cs/>
          <w:color w:val="000000"/>
          <w:sz w:val="22"/>
          <w:szCs w:val="22"/>
          <w:u w:val="single"/>
          <w:lang w:val="en-US" w:eastAsia="ko-KR"/>
        </w:rPr>
      </w:pPr>
    </w:p>
    <w:p w14:paraId="6A44122E" w14:textId="5BC25BFC" w:rsidR="008401C7" w:rsidRDefault="007D20D2" w:rsidP="007C7796">
      <w:pPr>
        <w:pStyle w:val="SP10282754"/>
        <w:spacing w:before="480" w:after="240"/>
        <w:rPr>
          <w:rStyle w:val="SC12323589"/>
          <w:b/>
          <w:bCs/>
        </w:rPr>
      </w:pPr>
      <w:r>
        <w:rPr>
          <w:b/>
          <w:bCs/>
          <w:sz w:val="20"/>
          <w:szCs w:val="20"/>
        </w:rPr>
        <w:t>25.4.4.5 HE trigger-based PPDU soliciting a DL MU PPDU response</w:t>
      </w:r>
    </w:p>
    <w:p w14:paraId="578DA7AE" w14:textId="3A5F0530" w:rsidR="005D3341" w:rsidRPr="00F50AE3" w:rsidRDefault="005D3341" w:rsidP="00F50AE3">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7D20D2">
        <w:rPr>
          <w:rFonts w:eastAsia="Times New Roman"/>
          <w:b/>
          <w:i/>
          <w:color w:val="000000"/>
          <w:sz w:val="20"/>
          <w:highlight w:val="yellow"/>
        </w:rPr>
        <w:t>change section 25.4.4.5 as follows</w:t>
      </w:r>
      <w:r w:rsidRPr="00983F7D">
        <w:rPr>
          <w:rFonts w:eastAsia="Times New Roman"/>
          <w:b/>
          <w:i/>
          <w:color w:val="000000"/>
          <w:sz w:val="20"/>
          <w:highlight w:val="yellow"/>
        </w:rPr>
        <w:t>:</w:t>
      </w:r>
      <w:r w:rsidRPr="00193DC3">
        <w:rPr>
          <w:color w:val="000000"/>
        </w:rPr>
        <w:t xml:space="preserve"> </w:t>
      </w:r>
    </w:p>
    <w:p w14:paraId="0D4FFBCC" w14:textId="41A6AE65" w:rsidR="007903A1" w:rsidRDefault="007D20D2" w:rsidP="007903A1">
      <w:pPr>
        <w:pStyle w:val="Default"/>
        <w:rPr>
          <w:sz w:val="20"/>
          <w:szCs w:val="20"/>
        </w:rPr>
      </w:pPr>
      <w:r>
        <w:rPr>
          <w:sz w:val="20"/>
          <w:szCs w:val="20"/>
        </w:rPr>
        <w:t xml:space="preserve">A non-AP STA that sends a HE trigger-based PPDU as a response to a Basic variant Trigger frame that intends to solicit an immediate response shall set the </w:t>
      </w:r>
      <w:proofErr w:type="spellStart"/>
      <w:r>
        <w:rPr>
          <w:sz w:val="20"/>
          <w:szCs w:val="20"/>
        </w:rPr>
        <w:t>Ack</w:t>
      </w:r>
      <w:proofErr w:type="spellEnd"/>
      <w:r>
        <w:rPr>
          <w:sz w:val="20"/>
          <w:szCs w:val="20"/>
        </w:rPr>
        <w:t xml:space="preserve"> Policy to Normal </w:t>
      </w:r>
      <w:proofErr w:type="spellStart"/>
      <w:r>
        <w:rPr>
          <w:sz w:val="20"/>
          <w:szCs w:val="20"/>
        </w:rPr>
        <w:t>Ack</w:t>
      </w:r>
      <w:proofErr w:type="spellEnd"/>
      <w:r>
        <w:rPr>
          <w:sz w:val="20"/>
          <w:szCs w:val="20"/>
        </w:rPr>
        <w:t>/Implicit BAR (see 10.3.2.11.4 (MU acknowledgement procedure for an UL MU transmission) for an example of this sequence). If the HE AP intends to send the response in a HE MU PPDU format, then the HE AP shall follow the following acknowledgment procedure:</w:t>
      </w:r>
    </w:p>
    <w:p w14:paraId="327D3827" w14:textId="77777777" w:rsidR="007D20D2" w:rsidRDefault="007D20D2" w:rsidP="007903A1">
      <w:pPr>
        <w:pStyle w:val="Default"/>
        <w:rPr>
          <w:sz w:val="20"/>
          <w:szCs w:val="20"/>
        </w:rPr>
      </w:pPr>
    </w:p>
    <w:p w14:paraId="507B7735" w14:textId="22C536E5" w:rsidR="007903A1" w:rsidRDefault="007D20D2" w:rsidP="007903A1">
      <w:pPr>
        <w:pStyle w:val="Default"/>
        <w:rPr>
          <w:sz w:val="20"/>
          <w:szCs w:val="20"/>
        </w:rPr>
      </w:pPr>
      <w:r>
        <w:rPr>
          <w:sz w:val="20"/>
          <w:szCs w:val="20"/>
        </w:rPr>
        <w:t>If the HE trigger-based PPDU carries Single MPDU(11ah) from more than one STAs, or (multi- TID) A-MPDU from more than one STAs, or a combination of Single MPDU(11ah) from some STAs and (multi-TID) A-MPDU from other STAs, then the HE-AP shall do one of the following:</w:t>
      </w:r>
    </w:p>
    <w:p w14:paraId="7CF3582F" w14:textId="77777777" w:rsidR="007D20D2" w:rsidRDefault="007D20D2" w:rsidP="007903A1">
      <w:pPr>
        <w:pStyle w:val="Default"/>
        <w:rPr>
          <w:sz w:val="20"/>
          <w:szCs w:val="20"/>
        </w:rPr>
      </w:pPr>
    </w:p>
    <w:p w14:paraId="1E8AF39E" w14:textId="3FE21779" w:rsidR="007D20D2" w:rsidRDefault="007D20D2" w:rsidP="007D20D2">
      <w:pPr>
        <w:pStyle w:val="Default"/>
        <w:numPr>
          <w:ilvl w:val="0"/>
          <w:numId w:val="28"/>
        </w:numPr>
        <w:jc w:val="both"/>
        <w:rPr>
          <w:sz w:val="20"/>
          <w:szCs w:val="20"/>
        </w:rPr>
      </w:pPr>
      <w:r>
        <w:rPr>
          <w:sz w:val="20"/>
          <w:szCs w:val="20"/>
        </w:rPr>
        <w:t xml:space="preserve">The AP shall respond with </w:t>
      </w:r>
      <w:proofErr w:type="spellStart"/>
      <w:r>
        <w:rPr>
          <w:sz w:val="20"/>
          <w:szCs w:val="20"/>
        </w:rPr>
        <w:t>Ack</w:t>
      </w:r>
      <w:proofErr w:type="spellEnd"/>
      <w:r>
        <w:rPr>
          <w:sz w:val="20"/>
          <w:szCs w:val="20"/>
        </w:rPr>
        <w:t xml:space="preserve"> frame or an individually addressed Multi-STA </w:t>
      </w:r>
      <w:proofErr w:type="spellStart"/>
      <w:r>
        <w:rPr>
          <w:sz w:val="20"/>
          <w:szCs w:val="20"/>
        </w:rPr>
        <w:t>BlockAck</w:t>
      </w:r>
      <w:proofErr w:type="spellEnd"/>
      <w:r>
        <w:rPr>
          <w:sz w:val="20"/>
          <w:szCs w:val="20"/>
        </w:rPr>
        <w:t xml:space="preserve"> frame to each of the STAs from which a Single </w:t>
      </w:r>
      <w:proofErr w:type="gramStart"/>
      <w:r>
        <w:rPr>
          <w:sz w:val="20"/>
          <w:szCs w:val="20"/>
        </w:rPr>
        <w:t>MPDU(</w:t>
      </w:r>
      <w:proofErr w:type="gramEnd"/>
      <w:r>
        <w:rPr>
          <w:sz w:val="20"/>
          <w:szCs w:val="20"/>
        </w:rPr>
        <w:t xml:space="preserve">11ah) that solicited an immediate response was received, and with a Compressed </w:t>
      </w:r>
      <w:proofErr w:type="spellStart"/>
      <w:r>
        <w:rPr>
          <w:sz w:val="20"/>
          <w:szCs w:val="20"/>
        </w:rPr>
        <w:t>BlockAck</w:t>
      </w:r>
      <w:proofErr w:type="spellEnd"/>
      <w:r>
        <w:rPr>
          <w:sz w:val="20"/>
          <w:szCs w:val="20"/>
        </w:rPr>
        <w:t xml:space="preserve"> frame or a Multi-STA </w:t>
      </w:r>
      <w:proofErr w:type="spellStart"/>
      <w:r>
        <w:rPr>
          <w:sz w:val="20"/>
          <w:szCs w:val="20"/>
        </w:rPr>
        <w:t>BlockAck</w:t>
      </w:r>
      <w:proofErr w:type="spellEnd"/>
      <w:r>
        <w:rPr>
          <w:sz w:val="20"/>
          <w:szCs w:val="20"/>
        </w:rPr>
        <w:t xml:space="preserve"> frame to each of the STAs from which an A-MPDU that solicited an immediate response was received, or a Multi-STA </w:t>
      </w:r>
      <w:proofErr w:type="spellStart"/>
      <w:r>
        <w:rPr>
          <w:sz w:val="20"/>
          <w:szCs w:val="20"/>
        </w:rPr>
        <w:t>BlockAck</w:t>
      </w:r>
      <w:proofErr w:type="spellEnd"/>
      <w:r>
        <w:rPr>
          <w:sz w:val="20"/>
          <w:szCs w:val="20"/>
        </w:rPr>
        <w:t xml:space="preserve"> frame to each of the STA from which a multi-TID A-MPDU that solicited an immediate response was received. The control response frames for each STA shall be sent in the allocated RU that is identified by the AID of each STA.</w:t>
      </w:r>
    </w:p>
    <w:p w14:paraId="5FAB499B" w14:textId="77777777" w:rsidR="007D20D2" w:rsidRDefault="007D20D2" w:rsidP="007D20D2">
      <w:pPr>
        <w:pStyle w:val="Default"/>
        <w:jc w:val="both"/>
        <w:rPr>
          <w:sz w:val="20"/>
          <w:szCs w:val="20"/>
        </w:rPr>
      </w:pPr>
    </w:p>
    <w:p w14:paraId="4933B88B" w14:textId="28C7D51E" w:rsidR="007D20D2" w:rsidRPr="00505E6F" w:rsidRDefault="007D20D2" w:rsidP="007D20D2">
      <w:pPr>
        <w:pStyle w:val="Default"/>
        <w:numPr>
          <w:ilvl w:val="0"/>
          <w:numId w:val="28"/>
        </w:numPr>
        <w:jc w:val="both"/>
        <w:rPr>
          <w:sz w:val="20"/>
          <w:szCs w:val="20"/>
          <w:u w:val="single"/>
        </w:rPr>
      </w:pPr>
      <w:r>
        <w:rPr>
          <w:sz w:val="20"/>
          <w:szCs w:val="20"/>
        </w:rPr>
        <w:t xml:space="preserve">The AP may respond with group addressed Multi-STA </w:t>
      </w:r>
      <w:proofErr w:type="spellStart"/>
      <w:r>
        <w:rPr>
          <w:sz w:val="20"/>
          <w:szCs w:val="20"/>
        </w:rPr>
        <w:t>BlockAck</w:t>
      </w:r>
      <w:proofErr w:type="spellEnd"/>
      <w:r>
        <w:rPr>
          <w:sz w:val="20"/>
          <w:szCs w:val="20"/>
        </w:rPr>
        <w:t xml:space="preserve"> frame(s) </w:t>
      </w:r>
      <w:r w:rsidRPr="007D20D2">
        <w:rPr>
          <w:strike/>
          <w:sz w:val="20"/>
          <w:szCs w:val="20"/>
        </w:rPr>
        <w:t>using TBD mechanism</w:t>
      </w:r>
      <w:r>
        <w:rPr>
          <w:sz w:val="20"/>
          <w:szCs w:val="20"/>
        </w:rPr>
        <w:t xml:space="preserve"> in an HE MU PPDU if the receivers of group-addressed Multi-STA </w:t>
      </w:r>
      <w:proofErr w:type="spellStart"/>
      <w:r>
        <w:rPr>
          <w:sz w:val="20"/>
          <w:szCs w:val="20"/>
        </w:rPr>
        <w:t>BlockAck</w:t>
      </w:r>
      <w:proofErr w:type="spellEnd"/>
      <w:r>
        <w:rPr>
          <w:sz w:val="20"/>
          <w:szCs w:val="20"/>
        </w:rPr>
        <w:t xml:space="preserve"> frame announce the support the reception of MU Multi-STA </w:t>
      </w:r>
      <w:proofErr w:type="spellStart"/>
      <w:r>
        <w:rPr>
          <w:sz w:val="20"/>
          <w:szCs w:val="20"/>
        </w:rPr>
        <w:t>BlockAck</w:t>
      </w:r>
      <w:proofErr w:type="spellEnd"/>
      <w:r>
        <w:rPr>
          <w:sz w:val="20"/>
          <w:szCs w:val="20"/>
        </w:rPr>
        <w:t xml:space="preserve"> frame. The </w:t>
      </w:r>
      <w:proofErr w:type="spellStart"/>
      <w:r>
        <w:rPr>
          <w:sz w:val="20"/>
          <w:szCs w:val="20"/>
        </w:rPr>
        <w:t>Ack</w:t>
      </w:r>
      <w:proofErr w:type="spellEnd"/>
      <w:r>
        <w:rPr>
          <w:sz w:val="20"/>
          <w:szCs w:val="20"/>
        </w:rPr>
        <w:t xml:space="preserve"> Type field shall be set according to the acknowledgement context</w:t>
      </w:r>
      <w:proofErr w:type="gramStart"/>
      <w:r>
        <w:rPr>
          <w:sz w:val="20"/>
          <w:szCs w:val="20"/>
        </w:rPr>
        <w:t>.(</w:t>
      </w:r>
      <w:proofErr w:type="gramEnd"/>
      <w:r>
        <w:rPr>
          <w:sz w:val="20"/>
          <w:szCs w:val="20"/>
        </w:rPr>
        <w:t>#1218).</w:t>
      </w:r>
      <w:r>
        <w:rPr>
          <w:sz w:val="20"/>
          <w:szCs w:val="20"/>
        </w:rPr>
        <w:t xml:space="preserve"> </w:t>
      </w:r>
      <w:r w:rsidR="00694B2E" w:rsidRPr="00694B2E">
        <w:rPr>
          <w:sz w:val="20"/>
          <w:szCs w:val="20"/>
          <w:u w:val="single"/>
        </w:rPr>
        <w:t xml:space="preserve">A HE AP should only transmit a group addressed Multi-STA </w:t>
      </w:r>
      <w:proofErr w:type="spellStart"/>
      <w:r w:rsidR="00694B2E" w:rsidRPr="00694B2E">
        <w:rPr>
          <w:sz w:val="20"/>
          <w:szCs w:val="20"/>
          <w:u w:val="single"/>
        </w:rPr>
        <w:t>BlockAck</w:t>
      </w:r>
      <w:proofErr w:type="spellEnd"/>
      <w:r w:rsidR="00694B2E" w:rsidRPr="00694B2E">
        <w:rPr>
          <w:sz w:val="20"/>
          <w:szCs w:val="20"/>
          <w:u w:val="single"/>
        </w:rPr>
        <w:t xml:space="preserve"> frame in a DL MU PPDU to a non- AP </w:t>
      </w:r>
      <w:r w:rsidR="00694B2E" w:rsidRPr="00694B2E">
        <w:rPr>
          <w:sz w:val="20"/>
          <w:szCs w:val="20"/>
          <w:u w:val="single"/>
        </w:rPr>
        <w:lastRenderedPageBreak/>
        <w:t xml:space="preserve">HE STA </w:t>
      </w:r>
      <w:r w:rsidR="00694B2E" w:rsidRPr="00694B2E">
        <w:rPr>
          <w:i/>
          <w:iCs/>
          <w:sz w:val="20"/>
          <w:szCs w:val="20"/>
          <w:u w:val="single"/>
        </w:rPr>
        <w:t xml:space="preserve">n </w:t>
      </w:r>
      <w:r w:rsidR="00694B2E" w:rsidRPr="00694B2E">
        <w:rPr>
          <w:sz w:val="20"/>
          <w:szCs w:val="20"/>
          <w:u w:val="single"/>
        </w:rPr>
        <w:t xml:space="preserve">on the (broadcast RU) RU (26/52/106/242/484/996) that includes the RU used for receiving the immediate preceding HE trigger-based PPDU from STA </w:t>
      </w:r>
      <w:r w:rsidR="00694B2E" w:rsidRPr="00694B2E">
        <w:rPr>
          <w:i/>
          <w:iCs/>
          <w:sz w:val="20"/>
          <w:szCs w:val="20"/>
          <w:u w:val="single"/>
        </w:rPr>
        <w:t>n</w:t>
      </w:r>
      <w:r w:rsidR="00694B2E" w:rsidRPr="00694B2E">
        <w:rPr>
          <w:sz w:val="20"/>
          <w:szCs w:val="20"/>
          <w:u w:val="single"/>
        </w:rPr>
        <w:t xml:space="preserve">. There shall be no more than one Multi-STA </w:t>
      </w:r>
      <w:proofErr w:type="spellStart"/>
      <w:r w:rsidR="00694B2E" w:rsidRPr="00694B2E">
        <w:rPr>
          <w:sz w:val="20"/>
          <w:szCs w:val="20"/>
          <w:u w:val="single"/>
        </w:rPr>
        <w:t>BlockAck</w:t>
      </w:r>
      <w:proofErr w:type="spellEnd"/>
      <w:r w:rsidR="00694B2E" w:rsidRPr="00694B2E">
        <w:rPr>
          <w:sz w:val="20"/>
          <w:szCs w:val="20"/>
          <w:u w:val="single"/>
        </w:rPr>
        <w:t xml:space="preserve"> frame that is addressed to multiple recipients carried in a broadcast RU of the DL MU PPDU.(MU Motion #59)</w:t>
      </w:r>
    </w:p>
    <w:p w14:paraId="02D7C331" w14:textId="77777777" w:rsidR="007D20D2" w:rsidRDefault="007D20D2" w:rsidP="007903A1">
      <w:pPr>
        <w:pStyle w:val="Default"/>
        <w:rPr>
          <w:sz w:val="20"/>
          <w:szCs w:val="20"/>
        </w:rPr>
      </w:pPr>
    </w:p>
    <w:p w14:paraId="2A67D3AB" w14:textId="77777777" w:rsidR="007D20D2" w:rsidRDefault="007D20D2" w:rsidP="007903A1">
      <w:pPr>
        <w:pStyle w:val="Default"/>
        <w:rPr>
          <w:sz w:val="20"/>
          <w:szCs w:val="20"/>
        </w:rPr>
      </w:pPr>
    </w:p>
    <w:p w14:paraId="5A2B7DF8" w14:textId="77777777" w:rsidR="00E60845" w:rsidRDefault="00E60845" w:rsidP="007903A1">
      <w:pPr>
        <w:pStyle w:val="Default"/>
        <w:rPr>
          <w:sz w:val="20"/>
          <w:szCs w:val="20"/>
        </w:rPr>
      </w:pPr>
    </w:p>
    <w:p w14:paraId="518C8356" w14:textId="77777777" w:rsidR="00E60845" w:rsidRDefault="00E60845" w:rsidP="007903A1">
      <w:pPr>
        <w:pStyle w:val="Default"/>
        <w:rPr>
          <w:sz w:val="20"/>
          <w:szCs w:val="20"/>
        </w:rPr>
      </w:pPr>
    </w:p>
    <w:sectPr w:rsidR="00E60845" w:rsidSect="00996772">
      <w:headerReference w:type="default" r:id="rId12"/>
      <w:footerReference w:type="default" r:id="rId13"/>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41F67" w15:done="0"/>
  <w15:commentEx w15:paraId="0A1B4B08" w15:done="0"/>
  <w15:commentEx w15:paraId="13143E30" w15:done="0"/>
  <w15:commentEx w15:paraId="565201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D1F2C" w14:textId="77777777" w:rsidR="00A7340A" w:rsidRDefault="00A7340A">
      <w:r>
        <w:separator/>
      </w:r>
    </w:p>
  </w:endnote>
  <w:endnote w:type="continuationSeparator" w:id="0">
    <w:p w14:paraId="67320100" w14:textId="77777777" w:rsidR="00A7340A" w:rsidRDefault="00A7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6533BAD6" w:rsidR="00586C0A" w:rsidRDefault="00E86B27">
    <w:pPr>
      <w:pStyle w:val="Footer"/>
      <w:tabs>
        <w:tab w:val="clear" w:pos="6480"/>
        <w:tab w:val="center" w:pos="4680"/>
        <w:tab w:val="right" w:pos="9360"/>
      </w:tabs>
    </w:pPr>
    <w:r>
      <w:fldChar w:fldCharType="begin"/>
    </w:r>
    <w:r>
      <w:instrText xml:space="preserve"> SUBJECT  \* MERGEFORMAT </w:instrText>
    </w:r>
    <w:r>
      <w:fldChar w:fldCharType="separate"/>
    </w:r>
    <w:r w:rsidR="00586C0A">
      <w:t>Submission</w:t>
    </w:r>
    <w:r>
      <w:fldChar w:fldCharType="end"/>
    </w:r>
    <w:r w:rsidR="00586C0A">
      <w:tab/>
      <w:t xml:space="preserve">page </w:t>
    </w:r>
    <w:r w:rsidR="00586C0A">
      <w:fldChar w:fldCharType="begin"/>
    </w:r>
    <w:r w:rsidR="00586C0A">
      <w:instrText xml:space="preserve">page </w:instrText>
    </w:r>
    <w:r w:rsidR="00586C0A">
      <w:fldChar w:fldCharType="separate"/>
    </w:r>
    <w:r w:rsidR="0083559B">
      <w:rPr>
        <w:noProof/>
      </w:rPr>
      <w:t>1</w:t>
    </w:r>
    <w:r w:rsidR="00586C0A">
      <w:rPr>
        <w:noProof/>
      </w:rPr>
      <w:fldChar w:fldCharType="end"/>
    </w:r>
    <w:r w:rsidR="00586C0A">
      <w:tab/>
    </w:r>
    <w:r w:rsidR="00586C0A">
      <w:rPr>
        <w:lang w:eastAsia="ko-KR"/>
      </w:rPr>
      <w:t>Zhou Lan</w:t>
    </w:r>
    <w:r w:rsidR="00586C0A">
      <w:t>, Broadcom Ltd.</w:t>
    </w:r>
  </w:p>
  <w:p w14:paraId="78B10FFF" w14:textId="77777777" w:rsidR="00586C0A" w:rsidRDefault="00586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ADBC9" w14:textId="77777777" w:rsidR="00A7340A" w:rsidRDefault="00A7340A">
      <w:r>
        <w:separator/>
      </w:r>
    </w:p>
  </w:footnote>
  <w:footnote w:type="continuationSeparator" w:id="0">
    <w:p w14:paraId="4F3EBFCA" w14:textId="77777777" w:rsidR="00A7340A" w:rsidRDefault="00A73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43AE8AA0" w:rsidR="00586C0A" w:rsidRDefault="00586C0A">
    <w:pPr>
      <w:pStyle w:val="Header"/>
      <w:tabs>
        <w:tab w:val="clear" w:pos="6480"/>
        <w:tab w:val="center" w:pos="4680"/>
        <w:tab w:val="right" w:pos="9360"/>
      </w:tabs>
    </w:pPr>
    <w:r>
      <w:rPr>
        <w:lang w:eastAsia="ko-KR"/>
      </w:rPr>
      <w:t>Nov</w:t>
    </w:r>
    <w:r w:rsidR="004D439E">
      <w:rPr>
        <w:lang w:eastAsia="ko-KR"/>
      </w:rPr>
      <w:t>ember</w:t>
    </w:r>
    <w:r>
      <w:rPr>
        <w:lang w:eastAsia="ko-KR"/>
      </w:rPr>
      <w:t xml:space="preserve"> 2016</w:t>
    </w:r>
    <w:r>
      <w:tab/>
    </w:r>
    <w:r>
      <w:tab/>
    </w:r>
    <w:r>
      <w:fldChar w:fldCharType="begin"/>
    </w:r>
    <w:r>
      <w:instrText xml:space="preserve"> TITLE  \* MERGEFORMAT </w:instrText>
    </w:r>
    <w:r>
      <w:fldChar w:fldCharType="end"/>
    </w:r>
    <w:r w:rsidR="00E86B27">
      <w:fldChar w:fldCharType="begin"/>
    </w:r>
    <w:r w:rsidR="00E86B27">
      <w:instrText xml:space="preserve"> TITLE  \* MERGEFORMAT </w:instrText>
    </w:r>
    <w:r w:rsidR="00E86B27">
      <w:fldChar w:fldCharType="separate"/>
    </w:r>
    <w:r>
      <w:t>doc.: IEEE 802.11-16/</w:t>
    </w:r>
    <w:r w:rsidR="00EF271C">
      <w:rPr>
        <w:lang w:eastAsia="ko-KR"/>
      </w:rPr>
      <w:t>1529</w:t>
    </w:r>
    <w:r>
      <w:rPr>
        <w:lang w:eastAsia="ko-KR"/>
      </w:rPr>
      <w:t>r</w:t>
    </w:r>
    <w:r w:rsidR="00E86B27">
      <w:rPr>
        <w:lang w:eastAsia="ko-KR"/>
      </w:rPr>
      <w:fldChar w:fldCharType="end"/>
    </w:r>
    <w:r w:rsidR="00EF271C">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2D426B46"/>
    <w:multiLevelType w:val="hybridMultilevel"/>
    <w:tmpl w:val="587A9D90"/>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D5C4D"/>
    <w:multiLevelType w:val="hybridMultilevel"/>
    <w:tmpl w:val="8BFCCD70"/>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49CB42DC"/>
    <w:multiLevelType w:val="hybridMultilevel"/>
    <w:tmpl w:val="8BC6C48A"/>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B26DF6"/>
    <w:multiLevelType w:val="hybridMultilevel"/>
    <w:tmpl w:val="B0F41E48"/>
    <w:lvl w:ilvl="0" w:tplc="12968748">
      <w:start w:val="1"/>
      <w:numFmt w:val="bullet"/>
      <w:lvlText w:val="–"/>
      <w:lvlJc w:val="left"/>
      <w:pPr>
        <w:tabs>
          <w:tab w:val="num" w:pos="720"/>
        </w:tabs>
        <w:ind w:left="720" w:hanging="360"/>
      </w:pPr>
      <w:rPr>
        <w:rFonts w:ascii="Times New Roman" w:hAnsi="Times New Roman" w:hint="default"/>
      </w:rPr>
    </w:lvl>
    <w:lvl w:ilvl="1" w:tplc="687CD7DA">
      <w:start w:val="1"/>
      <w:numFmt w:val="bullet"/>
      <w:lvlText w:val="–"/>
      <w:lvlJc w:val="left"/>
      <w:pPr>
        <w:tabs>
          <w:tab w:val="num" w:pos="1440"/>
        </w:tabs>
        <w:ind w:left="1440" w:hanging="360"/>
      </w:pPr>
      <w:rPr>
        <w:rFonts w:ascii="Times New Roman" w:hAnsi="Times New Roman" w:hint="default"/>
      </w:rPr>
    </w:lvl>
    <w:lvl w:ilvl="2" w:tplc="53C4F540" w:tentative="1">
      <w:start w:val="1"/>
      <w:numFmt w:val="bullet"/>
      <w:lvlText w:val="–"/>
      <w:lvlJc w:val="left"/>
      <w:pPr>
        <w:tabs>
          <w:tab w:val="num" w:pos="2160"/>
        </w:tabs>
        <w:ind w:left="2160" w:hanging="360"/>
      </w:pPr>
      <w:rPr>
        <w:rFonts w:ascii="Times New Roman" w:hAnsi="Times New Roman" w:hint="default"/>
      </w:rPr>
    </w:lvl>
    <w:lvl w:ilvl="3" w:tplc="2B6C503A" w:tentative="1">
      <w:start w:val="1"/>
      <w:numFmt w:val="bullet"/>
      <w:lvlText w:val="–"/>
      <w:lvlJc w:val="left"/>
      <w:pPr>
        <w:tabs>
          <w:tab w:val="num" w:pos="2880"/>
        </w:tabs>
        <w:ind w:left="2880" w:hanging="360"/>
      </w:pPr>
      <w:rPr>
        <w:rFonts w:ascii="Times New Roman" w:hAnsi="Times New Roman" w:hint="default"/>
      </w:rPr>
    </w:lvl>
    <w:lvl w:ilvl="4" w:tplc="43C41822" w:tentative="1">
      <w:start w:val="1"/>
      <w:numFmt w:val="bullet"/>
      <w:lvlText w:val="–"/>
      <w:lvlJc w:val="left"/>
      <w:pPr>
        <w:tabs>
          <w:tab w:val="num" w:pos="3600"/>
        </w:tabs>
        <w:ind w:left="3600" w:hanging="360"/>
      </w:pPr>
      <w:rPr>
        <w:rFonts w:ascii="Times New Roman" w:hAnsi="Times New Roman" w:hint="default"/>
      </w:rPr>
    </w:lvl>
    <w:lvl w:ilvl="5" w:tplc="34028D84" w:tentative="1">
      <w:start w:val="1"/>
      <w:numFmt w:val="bullet"/>
      <w:lvlText w:val="–"/>
      <w:lvlJc w:val="left"/>
      <w:pPr>
        <w:tabs>
          <w:tab w:val="num" w:pos="4320"/>
        </w:tabs>
        <w:ind w:left="4320" w:hanging="360"/>
      </w:pPr>
      <w:rPr>
        <w:rFonts w:ascii="Times New Roman" w:hAnsi="Times New Roman" w:hint="default"/>
      </w:rPr>
    </w:lvl>
    <w:lvl w:ilvl="6" w:tplc="77683008" w:tentative="1">
      <w:start w:val="1"/>
      <w:numFmt w:val="bullet"/>
      <w:lvlText w:val="–"/>
      <w:lvlJc w:val="left"/>
      <w:pPr>
        <w:tabs>
          <w:tab w:val="num" w:pos="5040"/>
        </w:tabs>
        <w:ind w:left="5040" w:hanging="360"/>
      </w:pPr>
      <w:rPr>
        <w:rFonts w:ascii="Times New Roman" w:hAnsi="Times New Roman" w:hint="default"/>
      </w:rPr>
    </w:lvl>
    <w:lvl w:ilvl="7" w:tplc="1584D38C" w:tentative="1">
      <w:start w:val="1"/>
      <w:numFmt w:val="bullet"/>
      <w:lvlText w:val="–"/>
      <w:lvlJc w:val="left"/>
      <w:pPr>
        <w:tabs>
          <w:tab w:val="num" w:pos="5760"/>
        </w:tabs>
        <w:ind w:left="5760" w:hanging="360"/>
      </w:pPr>
      <w:rPr>
        <w:rFonts w:ascii="Times New Roman" w:hAnsi="Times New Roman" w:hint="default"/>
      </w:rPr>
    </w:lvl>
    <w:lvl w:ilvl="8" w:tplc="48FA29E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74E42744"/>
    <w:multiLevelType w:val="hybridMultilevel"/>
    <w:tmpl w:val="BD2CD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9"/>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2"/>
  </w:num>
  <w:num w:numId="11">
    <w:abstractNumId w:val="3"/>
  </w:num>
  <w:num w:numId="12">
    <w:abstractNumId w:val="20"/>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5"/>
  </w:num>
  <w:num w:numId="22">
    <w:abstractNumId w:val="14"/>
  </w:num>
  <w:num w:numId="23">
    <w:abstractNumId w:val="6"/>
  </w:num>
  <w:num w:numId="24">
    <w:abstractNumId w:val="17"/>
  </w:num>
  <w:num w:numId="25">
    <w:abstractNumId w:val="15"/>
  </w:num>
  <w:num w:numId="26">
    <w:abstractNumId w:val="19"/>
  </w:num>
  <w:num w:numId="27">
    <w:abstractNumId w:val="21"/>
  </w:num>
  <w:num w:numId="28">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D05"/>
    <w:rsid w:val="00027E3D"/>
    <w:rsid w:val="0003158D"/>
    <w:rsid w:val="00031E68"/>
    <w:rsid w:val="0003230C"/>
    <w:rsid w:val="000328C1"/>
    <w:rsid w:val="00033B0A"/>
    <w:rsid w:val="00034E6F"/>
    <w:rsid w:val="00034F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2513"/>
    <w:rsid w:val="00053519"/>
    <w:rsid w:val="000549C3"/>
    <w:rsid w:val="00054EAF"/>
    <w:rsid w:val="00056772"/>
    <w:rsid w:val="000567DA"/>
    <w:rsid w:val="0006161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56"/>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28C"/>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1EAB"/>
    <w:rsid w:val="00102664"/>
    <w:rsid w:val="0010469F"/>
    <w:rsid w:val="00105918"/>
    <w:rsid w:val="0010599B"/>
    <w:rsid w:val="00106023"/>
    <w:rsid w:val="001062DF"/>
    <w:rsid w:val="00106A60"/>
    <w:rsid w:val="001073F3"/>
    <w:rsid w:val="001101C2"/>
    <w:rsid w:val="001109AA"/>
    <w:rsid w:val="001113B3"/>
    <w:rsid w:val="00111D57"/>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33FF"/>
    <w:rsid w:val="00154791"/>
    <w:rsid w:val="00154B26"/>
    <w:rsid w:val="00154C23"/>
    <w:rsid w:val="001557CB"/>
    <w:rsid w:val="001559BB"/>
    <w:rsid w:val="001563CA"/>
    <w:rsid w:val="00157E18"/>
    <w:rsid w:val="00162436"/>
    <w:rsid w:val="00162D8C"/>
    <w:rsid w:val="0016428D"/>
    <w:rsid w:val="00165BE6"/>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12B0"/>
    <w:rsid w:val="00181349"/>
    <w:rsid w:val="00181423"/>
    <w:rsid w:val="00183698"/>
    <w:rsid w:val="00183C06"/>
    <w:rsid w:val="00183E07"/>
    <w:rsid w:val="00183F4C"/>
    <w:rsid w:val="001842C2"/>
    <w:rsid w:val="0018583D"/>
    <w:rsid w:val="0018684D"/>
    <w:rsid w:val="00186EDF"/>
    <w:rsid w:val="00187129"/>
    <w:rsid w:val="00187274"/>
    <w:rsid w:val="0019164F"/>
    <w:rsid w:val="001923B5"/>
    <w:rsid w:val="001926F1"/>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3DC"/>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16A"/>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2FB2"/>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CE7"/>
    <w:rsid w:val="00242EB2"/>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1BB"/>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4D5"/>
    <w:rsid w:val="002A3AAB"/>
    <w:rsid w:val="002A4A61"/>
    <w:rsid w:val="002A4B44"/>
    <w:rsid w:val="002A4C48"/>
    <w:rsid w:val="002A4CF2"/>
    <w:rsid w:val="002A55B1"/>
    <w:rsid w:val="002A6AE8"/>
    <w:rsid w:val="002B0983"/>
    <w:rsid w:val="002B1D9F"/>
    <w:rsid w:val="002B438B"/>
    <w:rsid w:val="002B5526"/>
    <w:rsid w:val="002B5901"/>
    <w:rsid w:val="002B5973"/>
    <w:rsid w:val="002B5DEC"/>
    <w:rsid w:val="002B6100"/>
    <w:rsid w:val="002B7A33"/>
    <w:rsid w:val="002C271D"/>
    <w:rsid w:val="002C282F"/>
    <w:rsid w:val="002C2A2B"/>
    <w:rsid w:val="002C3FD1"/>
    <w:rsid w:val="002C40A3"/>
    <w:rsid w:val="002C4625"/>
    <w:rsid w:val="002C49D8"/>
    <w:rsid w:val="002C4BE8"/>
    <w:rsid w:val="002C6B4F"/>
    <w:rsid w:val="002C6CFB"/>
    <w:rsid w:val="002C72E1"/>
    <w:rsid w:val="002D001B"/>
    <w:rsid w:val="002D17B1"/>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F5F"/>
    <w:rsid w:val="00337417"/>
    <w:rsid w:val="00340662"/>
    <w:rsid w:val="00340C8D"/>
    <w:rsid w:val="00340CF5"/>
    <w:rsid w:val="003433E1"/>
    <w:rsid w:val="00343554"/>
    <w:rsid w:val="0034440B"/>
    <w:rsid w:val="00344775"/>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DD"/>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2B84"/>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27EC"/>
    <w:rsid w:val="003B3518"/>
    <w:rsid w:val="003B450B"/>
    <w:rsid w:val="003B4DAD"/>
    <w:rsid w:val="003B52F2"/>
    <w:rsid w:val="003B6329"/>
    <w:rsid w:val="003B6F60"/>
    <w:rsid w:val="003B76BD"/>
    <w:rsid w:val="003C0AE9"/>
    <w:rsid w:val="003C1D7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04BD"/>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AE7"/>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4936"/>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6A12"/>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39E"/>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C29"/>
    <w:rsid w:val="004E7E34"/>
    <w:rsid w:val="004F07CB"/>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5E6F"/>
    <w:rsid w:val="00506325"/>
    <w:rsid w:val="005065EB"/>
    <w:rsid w:val="00506863"/>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576CF"/>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4EDC"/>
    <w:rsid w:val="00585275"/>
    <w:rsid w:val="00585D8F"/>
    <w:rsid w:val="00586072"/>
    <w:rsid w:val="0058644C"/>
    <w:rsid w:val="005868C2"/>
    <w:rsid w:val="00586A5F"/>
    <w:rsid w:val="00586C0A"/>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4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2A2"/>
    <w:rsid w:val="006302F7"/>
    <w:rsid w:val="0063052E"/>
    <w:rsid w:val="00630CF7"/>
    <w:rsid w:val="00631EB7"/>
    <w:rsid w:val="00632E94"/>
    <w:rsid w:val="0063399C"/>
    <w:rsid w:val="00633A8F"/>
    <w:rsid w:val="006346CB"/>
    <w:rsid w:val="00635200"/>
    <w:rsid w:val="00635B0C"/>
    <w:rsid w:val="0063620D"/>
    <w:rsid w:val="006362D2"/>
    <w:rsid w:val="00636633"/>
    <w:rsid w:val="0063781B"/>
    <w:rsid w:val="00637D47"/>
    <w:rsid w:val="00640501"/>
    <w:rsid w:val="00640AD3"/>
    <w:rsid w:val="00640EB5"/>
    <w:rsid w:val="006416FF"/>
    <w:rsid w:val="006417F0"/>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4B2E"/>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C722F"/>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64FE"/>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3A1"/>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97E3A"/>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9D3"/>
    <w:rsid w:val="007B5CB6"/>
    <w:rsid w:val="007B5DB4"/>
    <w:rsid w:val="007B602E"/>
    <w:rsid w:val="007C0795"/>
    <w:rsid w:val="007C13AC"/>
    <w:rsid w:val="007C14AD"/>
    <w:rsid w:val="007C3117"/>
    <w:rsid w:val="007C5507"/>
    <w:rsid w:val="007C6B22"/>
    <w:rsid w:val="007C6C61"/>
    <w:rsid w:val="007C6D1C"/>
    <w:rsid w:val="007C7796"/>
    <w:rsid w:val="007D08BB"/>
    <w:rsid w:val="007D0DD9"/>
    <w:rsid w:val="007D1085"/>
    <w:rsid w:val="007D1126"/>
    <w:rsid w:val="007D1926"/>
    <w:rsid w:val="007D20D2"/>
    <w:rsid w:val="007D231A"/>
    <w:rsid w:val="007D3447"/>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38E0"/>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2B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59B"/>
    <w:rsid w:val="00835A0A"/>
    <w:rsid w:val="00835ECD"/>
    <w:rsid w:val="00835FEE"/>
    <w:rsid w:val="008365D1"/>
    <w:rsid w:val="008369E5"/>
    <w:rsid w:val="008377E3"/>
    <w:rsid w:val="008378E7"/>
    <w:rsid w:val="008379A8"/>
    <w:rsid w:val="008401C7"/>
    <w:rsid w:val="00840667"/>
    <w:rsid w:val="00841909"/>
    <w:rsid w:val="00842C5E"/>
    <w:rsid w:val="00843023"/>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E3"/>
    <w:rsid w:val="00881C47"/>
    <w:rsid w:val="00881E8D"/>
    <w:rsid w:val="00882908"/>
    <w:rsid w:val="008831D9"/>
    <w:rsid w:val="00883542"/>
    <w:rsid w:val="008839A7"/>
    <w:rsid w:val="00884237"/>
    <w:rsid w:val="00885375"/>
    <w:rsid w:val="00885EB7"/>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562"/>
    <w:rsid w:val="008E197A"/>
    <w:rsid w:val="008E30CA"/>
    <w:rsid w:val="008E31AA"/>
    <w:rsid w:val="008E378A"/>
    <w:rsid w:val="008E3FC8"/>
    <w:rsid w:val="008E444B"/>
    <w:rsid w:val="008E516F"/>
    <w:rsid w:val="008E5787"/>
    <w:rsid w:val="008E7050"/>
    <w:rsid w:val="008F039B"/>
    <w:rsid w:val="008F1C67"/>
    <w:rsid w:val="008F238D"/>
    <w:rsid w:val="008F2611"/>
    <w:rsid w:val="008F4312"/>
    <w:rsid w:val="008F4CA7"/>
    <w:rsid w:val="008F50D5"/>
    <w:rsid w:val="008F5525"/>
    <w:rsid w:val="008F6025"/>
    <w:rsid w:val="008F78BB"/>
    <w:rsid w:val="008F7C9C"/>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A8A"/>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2FF"/>
    <w:rsid w:val="009C6A52"/>
    <w:rsid w:val="009C75A7"/>
    <w:rsid w:val="009C7C31"/>
    <w:rsid w:val="009D0A30"/>
    <w:rsid w:val="009D0AB2"/>
    <w:rsid w:val="009D0CA1"/>
    <w:rsid w:val="009D194F"/>
    <w:rsid w:val="009D222F"/>
    <w:rsid w:val="009D3276"/>
    <w:rsid w:val="009D3563"/>
    <w:rsid w:val="009D444C"/>
    <w:rsid w:val="009D4525"/>
    <w:rsid w:val="009D473A"/>
    <w:rsid w:val="009D4B14"/>
    <w:rsid w:val="009D5985"/>
    <w:rsid w:val="009D7BB5"/>
    <w:rsid w:val="009D7FC4"/>
    <w:rsid w:val="009E1533"/>
    <w:rsid w:val="009E2715"/>
    <w:rsid w:val="009E2785"/>
    <w:rsid w:val="009E2D6B"/>
    <w:rsid w:val="009E3061"/>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F74"/>
    <w:rsid w:val="00A265A7"/>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7BF"/>
    <w:rsid w:val="00A40884"/>
    <w:rsid w:val="00A41FAA"/>
    <w:rsid w:val="00A422E8"/>
    <w:rsid w:val="00A42C28"/>
    <w:rsid w:val="00A43B6B"/>
    <w:rsid w:val="00A44183"/>
    <w:rsid w:val="00A441F9"/>
    <w:rsid w:val="00A45C7E"/>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340A"/>
    <w:rsid w:val="00A759EB"/>
    <w:rsid w:val="00A75E56"/>
    <w:rsid w:val="00A76214"/>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36D"/>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0AF7"/>
    <w:rsid w:val="00B337D4"/>
    <w:rsid w:val="00B33919"/>
    <w:rsid w:val="00B3400B"/>
    <w:rsid w:val="00B348D8"/>
    <w:rsid w:val="00B34C19"/>
    <w:rsid w:val="00B350FD"/>
    <w:rsid w:val="00B35ECD"/>
    <w:rsid w:val="00B36102"/>
    <w:rsid w:val="00B37899"/>
    <w:rsid w:val="00B40221"/>
    <w:rsid w:val="00B4077B"/>
    <w:rsid w:val="00B412F7"/>
    <w:rsid w:val="00B41470"/>
    <w:rsid w:val="00B41FC5"/>
    <w:rsid w:val="00B422A1"/>
    <w:rsid w:val="00B4329F"/>
    <w:rsid w:val="00B43806"/>
    <w:rsid w:val="00B447D8"/>
    <w:rsid w:val="00B45A5E"/>
    <w:rsid w:val="00B46C02"/>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CC8"/>
    <w:rsid w:val="00B626F0"/>
    <w:rsid w:val="00B63157"/>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C69"/>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C4"/>
    <w:rsid w:val="00BA55D3"/>
    <w:rsid w:val="00BA5792"/>
    <w:rsid w:val="00BA5862"/>
    <w:rsid w:val="00BA6C7C"/>
    <w:rsid w:val="00BA6DA7"/>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AED"/>
    <w:rsid w:val="00BC1B1B"/>
    <w:rsid w:val="00BC1FD9"/>
    <w:rsid w:val="00BC2A52"/>
    <w:rsid w:val="00BC3609"/>
    <w:rsid w:val="00BC3AB1"/>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D7B16"/>
    <w:rsid w:val="00BE10A9"/>
    <w:rsid w:val="00BE21A9"/>
    <w:rsid w:val="00BE2510"/>
    <w:rsid w:val="00BE263E"/>
    <w:rsid w:val="00BE2672"/>
    <w:rsid w:val="00BE338F"/>
    <w:rsid w:val="00BE394B"/>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30694"/>
    <w:rsid w:val="00C30B1A"/>
    <w:rsid w:val="00C317AA"/>
    <w:rsid w:val="00C325A4"/>
    <w:rsid w:val="00C325A5"/>
    <w:rsid w:val="00C325C5"/>
    <w:rsid w:val="00C328F2"/>
    <w:rsid w:val="00C3347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3D49"/>
    <w:rsid w:val="00C448E6"/>
    <w:rsid w:val="00C45A69"/>
    <w:rsid w:val="00C468A4"/>
    <w:rsid w:val="00C46AA2"/>
    <w:rsid w:val="00C46C48"/>
    <w:rsid w:val="00C50BCF"/>
    <w:rsid w:val="00C50DAA"/>
    <w:rsid w:val="00C51499"/>
    <w:rsid w:val="00C51EF1"/>
    <w:rsid w:val="00C5217A"/>
    <w:rsid w:val="00C52CC2"/>
    <w:rsid w:val="00C542F0"/>
    <w:rsid w:val="00C54E78"/>
    <w:rsid w:val="00C5570E"/>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57A"/>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3990"/>
    <w:rsid w:val="00CB6234"/>
    <w:rsid w:val="00CB62CB"/>
    <w:rsid w:val="00CB62F4"/>
    <w:rsid w:val="00CB738C"/>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68EB"/>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B86"/>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6E7"/>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1188"/>
    <w:rsid w:val="00E420EF"/>
    <w:rsid w:val="00E4329F"/>
    <w:rsid w:val="00E437FA"/>
    <w:rsid w:val="00E45780"/>
    <w:rsid w:val="00E46D15"/>
    <w:rsid w:val="00E4700E"/>
    <w:rsid w:val="00E528B1"/>
    <w:rsid w:val="00E53C1B"/>
    <w:rsid w:val="00E53C75"/>
    <w:rsid w:val="00E544C1"/>
    <w:rsid w:val="00E54D26"/>
    <w:rsid w:val="00E553FF"/>
    <w:rsid w:val="00E55DFC"/>
    <w:rsid w:val="00E5708C"/>
    <w:rsid w:val="00E57627"/>
    <w:rsid w:val="00E57C7D"/>
    <w:rsid w:val="00E57C98"/>
    <w:rsid w:val="00E57F35"/>
    <w:rsid w:val="00E6084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6B27"/>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4EFE"/>
    <w:rsid w:val="00ED5F52"/>
    <w:rsid w:val="00ED5FD6"/>
    <w:rsid w:val="00ED6892"/>
    <w:rsid w:val="00ED6F55"/>
    <w:rsid w:val="00ED6FC5"/>
    <w:rsid w:val="00ED7C0E"/>
    <w:rsid w:val="00EE01F2"/>
    <w:rsid w:val="00EE11A6"/>
    <w:rsid w:val="00EE13AE"/>
    <w:rsid w:val="00EE21E2"/>
    <w:rsid w:val="00EE23F7"/>
    <w:rsid w:val="00EE25EA"/>
    <w:rsid w:val="00EE276D"/>
    <w:rsid w:val="00EE2AF3"/>
    <w:rsid w:val="00EE3341"/>
    <w:rsid w:val="00EE34B6"/>
    <w:rsid w:val="00EE4DF4"/>
    <w:rsid w:val="00EE5336"/>
    <w:rsid w:val="00EE55B2"/>
    <w:rsid w:val="00EE5633"/>
    <w:rsid w:val="00EE6290"/>
    <w:rsid w:val="00EE6ECB"/>
    <w:rsid w:val="00EE7B52"/>
    <w:rsid w:val="00EE7C0D"/>
    <w:rsid w:val="00EE7DA9"/>
    <w:rsid w:val="00EF0BA0"/>
    <w:rsid w:val="00EF1962"/>
    <w:rsid w:val="00EF1B02"/>
    <w:rsid w:val="00EF1CD3"/>
    <w:rsid w:val="00EF214A"/>
    <w:rsid w:val="00EF271C"/>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4932"/>
    <w:rsid w:val="00F16057"/>
    <w:rsid w:val="00F16324"/>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0AE3"/>
    <w:rsid w:val="00F50B30"/>
    <w:rsid w:val="00F51732"/>
    <w:rsid w:val="00F5230E"/>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474A"/>
    <w:rsid w:val="00F85369"/>
    <w:rsid w:val="00F854E5"/>
    <w:rsid w:val="00F858DD"/>
    <w:rsid w:val="00F8605F"/>
    <w:rsid w:val="00F86AED"/>
    <w:rsid w:val="00F8719B"/>
    <w:rsid w:val="00F90892"/>
    <w:rsid w:val="00F93D1D"/>
    <w:rsid w:val="00F93DC9"/>
    <w:rsid w:val="00F942E0"/>
    <w:rsid w:val="00F94872"/>
    <w:rsid w:val="00F94EA4"/>
    <w:rsid w:val="00F9547F"/>
    <w:rsid w:val="00F95875"/>
    <w:rsid w:val="00F959AD"/>
    <w:rsid w:val="00F95D5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DFD"/>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7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paragraph" w:customStyle="1" w:styleId="AFigTitle">
    <w:name w:val="AFigTitle"/>
    <w:uiPriority w:val="99"/>
    <w:rsid w:val="00630CF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paragraph" w:customStyle="1" w:styleId="AFigTitle">
    <w:name w:val="AFigTitle"/>
    <w:uiPriority w:val="99"/>
    <w:rsid w:val="00630CF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82087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sChild>
        <w:div w:id="127481161">
          <w:marLeft w:val="1166"/>
          <w:marRight w:val="0"/>
          <w:marTop w:val="96"/>
          <w:marBottom w:val="0"/>
          <w:divBdr>
            <w:top w:val="none" w:sz="0" w:space="0" w:color="auto"/>
            <w:left w:val="none" w:sz="0" w:space="0" w:color="auto"/>
            <w:bottom w:val="none" w:sz="0" w:space="0" w:color="auto"/>
            <w:right w:val="none" w:sz="0" w:space="0" w:color="auto"/>
          </w:divBdr>
        </w:div>
      </w:divsChild>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sterja@qti.qualcom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fischer@broadcom.com" TargetMode="External"/><Relationship Id="rId4" Type="http://schemas.microsoft.com/office/2007/relationships/stylesWithEffects" Target="stylesWithEffects.xml"/><Relationship Id="rId9" Type="http://schemas.openxmlformats.org/officeDocument/2006/relationships/hyperlink" Target="mailto:zhou.lan@broadcom.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F5CD-5ADB-4881-B061-13F09BA5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690</Words>
  <Characters>3937</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802.11-16/xxxxr0</vt:lpstr>
      <vt:lpstr>doc.: IEEE 802.11-16/xxxxr0</vt:lpstr>
    </vt:vector>
  </TitlesOfParts>
  <Company>Broadcom Corporation</Company>
  <LinksUpToDate>false</LinksUpToDate>
  <CharactersWithSpaces>4618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9</cp:revision>
  <cp:lastPrinted>2010-05-04T03:47:00Z</cp:lastPrinted>
  <dcterms:created xsi:type="dcterms:W3CDTF">2016-11-09T19:57:00Z</dcterms:created>
  <dcterms:modified xsi:type="dcterms:W3CDTF">2016-11-09T20:35:00Z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-240455813</vt:i4>
  </property>
  <property fmtid="{D5CDD505-2E9C-101B-9397-08002B2CF9AE}" pid="4" name="_EmailSubject">
    <vt:lpwstr>MAC Motion 8 - MAC support for preamble puncture</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