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305"/>
        <w:gridCol w:w="1985"/>
        <w:gridCol w:w="1843"/>
        <w:gridCol w:w="2805"/>
      </w:tblGrid>
      <w:tr w:rsidR="00CA09B2" w:rsidTr="00C720F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06C21" w:rsidP="00F3328B">
            <w:pPr>
              <w:pStyle w:val="T2"/>
              <w:rPr>
                <w:lang w:eastAsia="ja-JP"/>
              </w:rPr>
            </w:pPr>
            <w:r>
              <w:t xml:space="preserve">Comment Resolution </w:t>
            </w:r>
            <w:r>
              <w:rPr>
                <w:rFonts w:hint="eastAsia"/>
                <w:lang w:eastAsia="ja-JP"/>
              </w:rPr>
              <w:t>for</w:t>
            </w:r>
            <w:r w:rsidR="00F63578">
              <w:t xml:space="preserve"> </w:t>
            </w:r>
            <w:r w:rsidR="0060714B">
              <w:rPr>
                <w:rFonts w:hint="eastAsia"/>
                <w:lang w:eastAsia="ja-JP"/>
              </w:rPr>
              <w:t>SR</w:t>
            </w:r>
            <w:r>
              <w:rPr>
                <w:rFonts w:hint="eastAsia"/>
                <w:lang w:eastAsia="ja-JP"/>
              </w:rPr>
              <w:t xml:space="preserve"> on</w:t>
            </w:r>
            <w:r w:rsidR="00F3328B">
              <w:rPr>
                <w:rFonts w:hint="eastAsia"/>
                <w:lang w:eastAsia="ja-JP"/>
              </w:rPr>
              <w:t xml:space="preserve"> BSS </w:t>
            </w:r>
            <w:proofErr w:type="spellStart"/>
            <w:r w:rsidR="00F3328B">
              <w:rPr>
                <w:rFonts w:hint="eastAsia"/>
                <w:lang w:eastAsia="ja-JP"/>
              </w:rPr>
              <w:t>Color</w:t>
            </w:r>
            <w:proofErr w:type="spellEnd"/>
          </w:p>
        </w:tc>
      </w:tr>
      <w:tr w:rsidR="00CA09B2" w:rsidTr="00C720F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5A8C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45943">
              <w:rPr>
                <w:b w:val="0"/>
                <w:sz w:val="20"/>
              </w:rPr>
              <w:t>2016-</w:t>
            </w:r>
            <w:r w:rsidR="00D76E8B">
              <w:rPr>
                <w:rFonts w:hint="eastAsia"/>
                <w:b w:val="0"/>
                <w:sz w:val="20"/>
                <w:lang w:eastAsia="ja-JP"/>
              </w:rPr>
              <w:t>11</w:t>
            </w:r>
            <w:r w:rsidR="00AA3CFB">
              <w:rPr>
                <w:b w:val="0"/>
                <w:sz w:val="20"/>
              </w:rPr>
              <w:t>-</w:t>
            </w:r>
            <w:r w:rsidR="002E55A1">
              <w:rPr>
                <w:rFonts w:hint="eastAsia"/>
                <w:b w:val="0"/>
                <w:sz w:val="20"/>
                <w:lang w:eastAsia="ja-JP"/>
              </w:rPr>
              <w:t>4</w:t>
            </w:r>
          </w:p>
        </w:tc>
        <w:bookmarkStart w:id="0" w:name="_GoBack"/>
        <w:bookmarkEnd w:id="0"/>
      </w:tr>
      <w:tr w:rsidR="00CA09B2" w:rsidTr="00C720F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06C21">
        <w:trPr>
          <w:jc w:val="center"/>
        </w:trPr>
        <w:tc>
          <w:tcPr>
            <w:tcW w:w="16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0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8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0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06C21" w:rsidTr="00106C21">
        <w:trPr>
          <w:jc w:val="center"/>
        </w:trPr>
        <w:tc>
          <w:tcPr>
            <w:tcW w:w="1638" w:type="dxa"/>
            <w:vAlign w:val="center"/>
          </w:tcPr>
          <w:p w:rsidR="00106C21" w:rsidRPr="00592687" w:rsidRDefault="00106C21" w:rsidP="007A34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592687">
              <w:rPr>
                <w:rFonts w:hint="eastAsia"/>
                <w:b w:val="0"/>
                <w:sz w:val="20"/>
                <w:lang w:eastAsia="ja-JP"/>
              </w:rPr>
              <w:t>Junichi Iwatani</w:t>
            </w:r>
          </w:p>
        </w:tc>
        <w:tc>
          <w:tcPr>
            <w:tcW w:w="1305" w:type="dxa"/>
            <w:vMerge w:val="restart"/>
            <w:vAlign w:val="center"/>
          </w:tcPr>
          <w:p w:rsidR="00106C21" w:rsidRPr="00592687" w:rsidRDefault="00106C21" w:rsidP="007A34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592687"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1985" w:type="dxa"/>
            <w:vMerge w:val="restart"/>
            <w:vAlign w:val="center"/>
          </w:tcPr>
          <w:p w:rsidR="00106C21" w:rsidRPr="00592687" w:rsidRDefault="00106C21" w:rsidP="007A34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 xml:space="preserve">1-1 </w:t>
            </w:r>
            <w:proofErr w:type="spellStart"/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>Hikarinooka</w:t>
            </w:r>
            <w:proofErr w:type="spellEnd"/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>, Yokosuka, Kanagawa 239-0847 Japan</w:t>
            </w:r>
          </w:p>
        </w:tc>
        <w:tc>
          <w:tcPr>
            <w:tcW w:w="1843" w:type="dxa"/>
            <w:vAlign w:val="center"/>
          </w:tcPr>
          <w:p w:rsidR="00106C21" w:rsidRPr="00592687" w:rsidRDefault="00106C21" w:rsidP="007A34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>+81-46-859-</w:t>
            </w:r>
            <w:r w:rsidRPr="00592687">
              <w:rPr>
                <w:rFonts w:hint="eastAsia"/>
                <w:b w:val="0"/>
                <w:sz w:val="20"/>
                <w:lang w:eastAsia="ja-JP"/>
              </w:rPr>
              <w:t>4222</w:t>
            </w:r>
          </w:p>
        </w:tc>
        <w:tc>
          <w:tcPr>
            <w:tcW w:w="2805" w:type="dxa"/>
            <w:vAlign w:val="center"/>
          </w:tcPr>
          <w:p w:rsidR="00106C21" w:rsidRPr="00592687" w:rsidRDefault="00106C21" w:rsidP="007A34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92687">
              <w:rPr>
                <w:rFonts w:eastAsiaTheme="minorEastAsia"/>
                <w:b w:val="0"/>
                <w:sz w:val="20"/>
                <w:lang w:eastAsia="ja-JP"/>
              </w:rPr>
              <w:t>iwatani</w:t>
            </w:r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>.junichi@lab.ntt.co.jp</w:t>
            </w:r>
          </w:p>
        </w:tc>
      </w:tr>
      <w:tr w:rsidR="00106C21" w:rsidTr="00106C21">
        <w:trPr>
          <w:jc w:val="center"/>
        </w:trPr>
        <w:tc>
          <w:tcPr>
            <w:tcW w:w="1638" w:type="dxa"/>
            <w:vAlign w:val="center"/>
          </w:tcPr>
          <w:p w:rsidR="00106C21" w:rsidRPr="00592687" w:rsidRDefault="00106C21" w:rsidP="007A34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305" w:type="dxa"/>
            <w:vMerge/>
            <w:vAlign w:val="center"/>
          </w:tcPr>
          <w:p w:rsidR="00106C21" w:rsidRPr="00592687" w:rsidRDefault="00106C21" w:rsidP="007A34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06C21" w:rsidRPr="00592687" w:rsidRDefault="00106C21" w:rsidP="007A34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06C21" w:rsidRPr="00592687" w:rsidRDefault="00106C21" w:rsidP="007A34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805" w:type="dxa"/>
            <w:vAlign w:val="center"/>
          </w:tcPr>
          <w:p w:rsidR="00106C21" w:rsidRPr="00592687" w:rsidRDefault="00106C21" w:rsidP="007A34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>inoue.yasuhiko@lab.ntt.co.jp</w:t>
            </w:r>
          </w:p>
        </w:tc>
      </w:tr>
      <w:tr w:rsidR="00106C21" w:rsidTr="00106C21">
        <w:trPr>
          <w:jc w:val="center"/>
        </w:trPr>
        <w:tc>
          <w:tcPr>
            <w:tcW w:w="1638" w:type="dxa"/>
            <w:vAlign w:val="center"/>
          </w:tcPr>
          <w:p w:rsidR="00106C21" w:rsidRPr="00592687" w:rsidRDefault="00106C21" w:rsidP="007A34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>Shoko Shinohara</w:t>
            </w:r>
          </w:p>
        </w:tc>
        <w:tc>
          <w:tcPr>
            <w:tcW w:w="1305" w:type="dxa"/>
            <w:vMerge/>
            <w:vAlign w:val="center"/>
          </w:tcPr>
          <w:p w:rsidR="00106C21" w:rsidRPr="00592687" w:rsidRDefault="00106C21" w:rsidP="007A34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06C21" w:rsidRPr="00592687" w:rsidRDefault="00106C21" w:rsidP="007A34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06C21" w:rsidRPr="00592687" w:rsidRDefault="00106C21" w:rsidP="007A34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805" w:type="dxa"/>
            <w:vAlign w:val="center"/>
          </w:tcPr>
          <w:p w:rsidR="00106C21" w:rsidRPr="00592687" w:rsidRDefault="00106C21" w:rsidP="007A34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>shinohara.shoko@lab.ntt.co.jp</w:t>
            </w:r>
          </w:p>
        </w:tc>
      </w:tr>
      <w:tr w:rsidR="009E4C07" w:rsidTr="00106C21">
        <w:trPr>
          <w:jc w:val="center"/>
        </w:trPr>
        <w:tc>
          <w:tcPr>
            <w:tcW w:w="163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0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0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106C21">
        <w:trPr>
          <w:jc w:val="center"/>
        </w:trPr>
        <w:tc>
          <w:tcPr>
            <w:tcW w:w="163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0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0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106C21">
        <w:trPr>
          <w:jc w:val="center"/>
        </w:trPr>
        <w:tc>
          <w:tcPr>
            <w:tcW w:w="163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0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0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106C21">
        <w:trPr>
          <w:jc w:val="center"/>
        </w:trPr>
        <w:tc>
          <w:tcPr>
            <w:tcW w:w="163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0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0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106C21">
        <w:trPr>
          <w:jc w:val="center"/>
        </w:trPr>
        <w:tc>
          <w:tcPr>
            <w:tcW w:w="163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0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0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106C21">
        <w:trPr>
          <w:jc w:val="center"/>
        </w:trPr>
        <w:tc>
          <w:tcPr>
            <w:tcW w:w="163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0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0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F1053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E79" w:rsidRDefault="005E3E7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E3E79" w:rsidRDefault="00106C21" w:rsidP="00094B23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t xml:space="preserve">This </w:t>
                            </w:r>
                            <w:r>
                              <w:rPr>
                                <w:lang w:eastAsia="ja-JP"/>
                              </w:rPr>
                              <w:t xml:space="preserve">submission </w:t>
                            </w:r>
                            <w:r>
                              <w:t>propos</w:t>
                            </w:r>
                            <w:r>
                              <w:rPr>
                                <w:lang w:eastAsia="ja-JP"/>
                              </w:rPr>
                              <w:t>es</w:t>
                            </w:r>
                            <w:r>
                              <w:t xml:space="preserve"> resolution</w:t>
                            </w:r>
                            <w:r>
                              <w:rPr>
                                <w:lang w:eastAsia="ja-JP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for multiple</w:t>
                            </w:r>
                            <w:r>
                              <w:t xml:space="preserve"> comment</w:t>
                            </w:r>
                            <w:r>
                              <w:rPr>
                                <w:lang w:eastAsia="ja-JP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related to 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 D0.1 with the following </w:t>
                            </w:r>
                            <w:r>
                              <w:t>CIDs</w:t>
                            </w:r>
                            <w:r>
                              <w:rPr>
                                <w:lang w:eastAsia="ja-JP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3</w:t>
                            </w:r>
                            <w:r>
                              <w:rPr>
                                <w:lang w:eastAsia="ja-JP"/>
                              </w:rPr>
                              <w:t xml:space="preserve"> CIDs</w:t>
                            </w:r>
                            <w:proofErr w:type="gramStart"/>
                            <w:r>
                              <w:rPr>
                                <w:lang w:eastAsia="ja-JP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3E494D">
                              <w:rPr>
                                <w:rFonts w:hint="eastAsia"/>
                                <w:lang w:eastAsia="ja-JP"/>
                              </w:rPr>
                              <w:t>448, 833, 1232</w:t>
                            </w:r>
                            <w:r w:rsidR="00094B23">
                              <w:t>.</w:t>
                            </w:r>
                          </w:p>
                          <w:p w:rsidR="006062E8" w:rsidRDefault="006062E8" w:rsidP="00094B23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E3E79" w:rsidRDefault="005E3E7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E3E79" w:rsidRDefault="00106C21" w:rsidP="00094B23">
                      <w:pPr>
                        <w:rPr>
                          <w:lang w:eastAsia="ja-JP"/>
                        </w:rPr>
                      </w:pPr>
                      <w:r>
                        <w:t xml:space="preserve">This </w:t>
                      </w:r>
                      <w:r>
                        <w:rPr>
                          <w:lang w:eastAsia="ja-JP"/>
                        </w:rPr>
                        <w:t xml:space="preserve">submission </w:t>
                      </w:r>
                      <w:r>
                        <w:t>propos</w:t>
                      </w:r>
                      <w:r>
                        <w:rPr>
                          <w:lang w:eastAsia="ja-JP"/>
                        </w:rPr>
                        <w:t>es</w:t>
                      </w:r>
                      <w:r>
                        <w:t xml:space="preserve"> resolution</w:t>
                      </w:r>
                      <w:r>
                        <w:rPr>
                          <w:lang w:eastAsia="ja-JP"/>
                        </w:rPr>
                        <w:t>s</w:t>
                      </w:r>
                      <w:r>
                        <w:t xml:space="preserve"> </w:t>
                      </w:r>
                      <w:r>
                        <w:rPr>
                          <w:lang w:eastAsia="ja-JP"/>
                        </w:rPr>
                        <w:t>for multiple</w:t>
                      </w:r>
                      <w:r>
                        <w:t xml:space="preserve"> comment</w:t>
                      </w:r>
                      <w:r>
                        <w:rPr>
                          <w:lang w:eastAsia="ja-JP"/>
                        </w:rPr>
                        <w:t>s</w:t>
                      </w:r>
                      <w: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related to </w:t>
                      </w:r>
                      <w:proofErr w:type="spellStart"/>
                      <w:r>
                        <w:rPr>
                          <w:lang w:eastAsia="ja-JP"/>
                        </w:rPr>
                        <w:t>TGax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 D0.1 with the following </w:t>
                      </w:r>
                      <w:r>
                        <w:t>CIDs</w:t>
                      </w:r>
                      <w:r>
                        <w:rPr>
                          <w:lang w:eastAsia="ja-JP"/>
                        </w:rPr>
                        <w:t xml:space="preserve"> (</w:t>
                      </w:r>
                      <w:r>
                        <w:rPr>
                          <w:rFonts w:hint="eastAsia"/>
                          <w:lang w:eastAsia="ja-JP"/>
                        </w:rPr>
                        <w:t>3</w:t>
                      </w:r>
                      <w:r>
                        <w:rPr>
                          <w:lang w:eastAsia="ja-JP"/>
                        </w:rPr>
                        <w:t xml:space="preserve"> CIDs</w:t>
                      </w:r>
                      <w:proofErr w:type="gramStart"/>
                      <w:r>
                        <w:rPr>
                          <w:lang w:eastAsia="ja-JP"/>
                        </w:rPr>
                        <w:t>)</w:t>
                      </w:r>
                      <w:r>
                        <w:t xml:space="preserve"> </w:t>
                      </w:r>
                      <w:r>
                        <w:rPr>
                          <w:lang w:eastAsia="ja-JP"/>
                        </w:rPr>
                        <w:t>:</w:t>
                      </w:r>
                      <w:proofErr w:type="gramEnd"/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3E494D">
                        <w:rPr>
                          <w:rFonts w:hint="eastAsia"/>
                          <w:lang w:eastAsia="ja-JP"/>
                        </w:rPr>
                        <w:t>448, 833, 1232</w:t>
                      </w:r>
                      <w:r w:rsidR="00094B23">
                        <w:t>.</w:t>
                      </w:r>
                    </w:p>
                    <w:p w:rsidR="006062E8" w:rsidRDefault="006062E8" w:rsidP="00094B23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7C61" w:rsidRDefault="00CA09B2" w:rsidP="006062E8">
      <w:pPr>
        <w:rPr>
          <w:lang w:eastAsia="ja-JP"/>
        </w:rPr>
      </w:pPr>
      <w:r>
        <w:br w:type="page"/>
      </w:r>
    </w:p>
    <w:p w:rsidR="00244B0B" w:rsidRDefault="00244B0B" w:rsidP="00C80481">
      <w:pPr>
        <w:rPr>
          <w:b/>
          <w:u w:val="single"/>
          <w:lang w:eastAsia="ja-JP"/>
        </w:rPr>
      </w:pPr>
      <w:r>
        <w:rPr>
          <w:b/>
          <w:u w:val="single"/>
        </w:rPr>
        <w:lastRenderedPageBreak/>
        <w:t xml:space="preserve">CID </w:t>
      </w:r>
      <w:r w:rsidR="00201916">
        <w:rPr>
          <w:rFonts w:hint="eastAsia"/>
          <w:b/>
          <w:u w:val="single"/>
          <w:lang w:eastAsia="ja-JP"/>
        </w:rPr>
        <w:t>448, 833, 1232</w:t>
      </w:r>
    </w:p>
    <w:p w:rsidR="00244B0B" w:rsidRDefault="00244B0B" w:rsidP="00C80481">
      <w:pPr>
        <w:rPr>
          <w:b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6"/>
        <w:gridCol w:w="820"/>
        <w:gridCol w:w="567"/>
        <w:gridCol w:w="567"/>
        <w:gridCol w:w="1984"/>
        <w:gridCol w:w="1701"/>
        <w:gridCol w:w="3231"/>
      </w:tblGrid>
      <w:tr w:rsidR="007D0A6E" w:rsidRPr="00131DF5" w:rsidTr="00201916">
        <w:trPr>
          <w:trHeight w:val="518"/>
        </w:trPr>
        <w:tc>
          <w:tcPr>
            <w:tcW w:w="706" w:type="dxa"/>
          </w:tcPr>
          <w:p w:rsidR="007D0A6E" w:rsidRPr="00BF32B5" w:rsidRDefault="00A40155" w:rsidP="00C80481">
            <w:pPr>
              <w:rPr>
                <w:rFonts w:eastAsia="ＭＳ 明朝"/>
                <w:sz w:val="18"/>
                <w:szCs w:val="18"/>
                <w:lang w:eastAsia="ja-JP"/>
              </w:rPr>
            </w:pPr>
            <w:r w:rsidRPr="00BF32B5">
              <w:rPr>
                <w:rFonts w:eastAsia="ＭＳ 明朝" w:hint="eastAsia"/>
                <w:sz w:val="18"/>
                <w:szCs w:val="18"/>
                <w:lang w:eastAsia="ja-JP"/>
              </w:rPr>
              <w:t>CID</w:t>
            </w:r>
          </w:p>
        </w:tc>
        <w:tc>
          <w:tcPr>
            <w:tcW w:w="820" w:type="dxa"/>
          </w:tcPr>
          <w:p w:rsidR="007D0A6E" w:rsidRPr="00BF32B5" w:rsidRDefault="00A40155" w:rsidP="00C80481">
            <w:pPr>
              <w:rPr>
                <w:rFonts w:eastAsia="ＭＳ 明朝"/>
                <w:sz w:val="18"/>
                <w:szCs w:val="18"/>
                <w:lang w:eastAsia="ja-JP"/>
              </w:rPr>
            </w:pPr>
            <w:r w:rsidRPr="00BF32B5">
              <w:rPr>
                <w:rFonts w:eastAsia="ＭＳ 明朝" w:hint="eastAsia"/>
                <w:sz w:val="18"/>
                <w:szCs w:val="18"/>
                <w:lang w:eastAsia="ja-JP"/>
              </w:rPr>
              <w:t>Clause Number</w:t>
            </w:r>
          </w:p>
        </w:tc>
        <w:tc>
          <w:tcPr>
            <w:tcW w:w="567" w:type="dxa"/>
          </w:tcPr>
          <w:p w:rsidR="007D0A6E" w:rsidRPr="00BF32B5" w:rsidRDefault="00A40155" w:rsidP="00C80481">
            <w:pPr>
              <w:rPr>
                <w:rFonts w:eastAsia="ＭＳ 明朝"/>
                <w:sz w:val="18"/>
                <w:szCs w:val="18"/>
                <w:lang w:eastAsia="ja-JP"/>
              </w:rPr>
            </w:pPr>
            <w:r w:rsidRPr="00BF32B5">
              <w:rPr>
                <w:rFonts w:eastAsia="ＭＳ 明朝" w:hint="eastAsia"/>
                <w:sz w:val="18"/>
                <w:szCs w:val="18"/>
                <w:lang w:eastAsia="ja-JP"/>
              </w:rPr>
              <w:t>Page</w:t>
            </w:r>
          </w:p>
        </w:tc>
        <w:tc>
          <w:tcPr>
            <w:tcW w:w="567" w:type="dxa"/>
          </w:tcPr>
          <w:p w:rsidR="007D0A6E" w:rsidRPr="00BF32B5" w:rsidRDefault="00A40155" w:rsidP="00C80481">
            <w:pPr>
              <w:rPr>
                <w:rFonts w:eastAsia="ＭＳ 明朝"/>
                <w:sz w:val="18"/>
                <w:szCs w:val="18"/>
                <w:lang w:eastAsia="ja-JP"/>
              </w:rPr>
            </w:pPr>
            <w:r w:rsidRPr="00BF32B5">
              <w:rPr>
                <w:rFonts w:eastAsia="ＭＳ 明朝" w:hint="eastAsia"/>
                <w:sz w:val="18"/>
                <w:szCs w:val="18"/>
                <w:lang w:eastAsia="ja-JP"/>
              </w:rPr>
              <w:t>Line</w:t>
            </w:r>
          </w:p>
        </w:tc>
        <w:tc>
          <w:tcPr>
            <w:tcW w:w="1984" w:type="dxa"/>
          </w:tcPr>
          <w:p w:rsidR="007D0A6E" w:rsidRPr="00BF32B5" w:rsidRDefault="00A40155" w:rsidP="00C80481">
            <w:pPr>
              <w:rPr>
                <w:rFonts w:eastAsia="ＭＳ 明朝"/>
                <w:sz w:val="18"/>
                <w:szCs w:val="18"/>
                <w:lang w:eastAsia="ja-JP"/>
              </w:rPr>
            </w:pPr>
            <w:r w:rsidRPr="00BF32B5">
              <w:rPr>
                <w:rFonts w:eastAsia="ＭＳ 明朝" w:hint="eastAsia"/>
                <w:sz w:val="18"/>
                <w:szCs w:val="18"/>
                <w:lang w:eastAsia="ja-JP"/>
              </w:rPr>
              <w:t>Comment</w:t>
            </w:r>
          </w:p>
        </w:tc>
        <w:tc>
          <w:tcPr>
            <w:tcW w:w="1701" w:type="dxa"/>
          </w:tcPr>
          <w:p w:rsidR="007D0A6E" w:rsidRPr="00BF32B5" w:rsidRDefault="00A40155" w:rsidP="00C80481">
            <w:pPr>
              <w:rPr>
                <w:rFonts w:eastAsia="ＭＳ 明朝"/>
                <w:sz w:val="18"/>
                <w:szCs w:val="18"/>
                <w:lang w:eastAsia="ja-JP"/>
              </w:rPr>
            </w:pPr>
            <w:r w:rsidRPr="00BF32B5">
              <w:rPr>
                <w:rFonts w:eastAsia="ＭＳ 明朝" w:hint="eastAsia"/>
                <w:sz w:val="18"/>
                <w:szCs w:val="18"/>
                <w:lang w:eastAsia="ja-JP"/>
              </w:rPr>
              <w:t>Proposed Change</w:t>
            </w:r>
          </w:p>
        </w:tc>
        <w:tc>
          <w:tcPr>
            <w:tcW w:w="3231" w:type="dxa"/>
          </w:tcPr>
          <w:p w:rsidR="007D0A6E" w:rsidRPr="00BF32B5" w:rsidRDefault="00A40155" w:rsidP="00D93CD1">
            <w:pPr>
              <w:rPr>
                <w:rFonts w:eastAsia="ＭＳ 明朝"/>
                <w:sz w:val="18"/>
                <w:szCs w:val="18"/>
                <w:lang w:eastAsia="ja-JP"/>
              </w:rPr>
            </w:pPr>
            <w:r w:rsidRPr="00BF32B5">
              <w:rPr>
                <w:rFonts w:eastAsia="ＭＳ 明朝" w:hint="eastAsia"/>
                <w:sz w:val="18"/>
                <w:szCs w:val="18"/>
                <w:lang w:eastAsia="ja-JP"/>
              </w:rPr>
              <w:t>Resolution</w:t>
            </w:r>
          </w:p>
        </w:tc>
      </w:tr>
      <w:tr w:rsidR="0044071F" w:rsidRPr="00131DF5" w:rsidTr="00201916">
        <w:trPr>
          <w:trHeight w:val="518"/>
        </w:trPr>
        <w:tc>
          <w:tcPr>
            <w:tcW w:w="706" w:type="dxa"/>
          </w:tcPr>
          <w:p w:rsidR="0044071F" w:rsidRPr="0011192B" w:rsidRDefault="0084643B" w:rsidP="00C80481">
            <w:pPr>
              <w:rPr>
                <w:rFonts w:eastAsia="ＭＳ 明朝"/>
                <w:sz w:val="20"/>
                <w:lang w:eastAsia="ja-JP"/>
              </w:rPr>
            </w:pPr>
            <w:r w:rsidRPr="0011192B">
              <w:rPr>
                <w:rFonts w:eastAsia="ＭＳ 明朝"/>
                <w:sz w:val="20"/>
                <w:lang w:eastAsia="ja-JP"/>
              </w:rPr>
              <w:t>448</w:t>
            </w:r>
          </w:p>
        </w:tc>
        <w:tc>
          <w:tcPr>
            <w:tcW w:w="820" w:type="dxa"/>
          </w:tcPr>
          <w:p w:rsidR="0044071F" w:rsidRPr="0011192B" w:rsidRDefault="0084643B" w:rsidP="00C80481">
            <w:pPr>
              <w:rPr>
                <w:rFonts w:eastAsia="ＭＳ 明朝"/>
                <w:sz w:val="20"/>
                <w:lang w:eastAsia="ja-JP"/>
              </w:rPr>
            </w:pPr>
            <w:r w:rsidRPr="0011192B">
              <w:rPr>
                <w:rFonts w:eastAsia="ＭＳ 明朝" w:hint="eastAsia"/>
                <w:sz w:val="20"/>
                <w:lang w:eastAsia="ja-JP"/>
              </w:rPr>
              <w:t>25.9.2</w:t>
            </w:r>
          </w:p>
        </w:tc>
        <w:tc>
          <w:tcPr>
            <w:tcW w:w="567" w:type="dxa"/>
          </w:tcPr>
          <w:p w:rsidR="0044071F" w:rsidRPr="0011192B" w:rsidRDefault="0084643B" w:rsidP="00C80481">
            <w:pPr>
              <w:rPr>
                <w:rFonts w:eastAsia="ＭＳ 明朝"/>
                <w:sz w:val="20"/>
                <w:lang w:eastAsia="ja-JP"/>
              </w:rPr>
            </w:pPr>
            <w:r w:rsidRPr="0011192B">
              <w:rPr>
                <w:rFonts w:eastAsia="ＭＳ 明朝" w:hint="eastAsia"/>
                <w:sz w:val="20"/>
                <w:lang w:eastAsia="ja-JP"/>
              </w:rPr>
              <w:t>63</w:t>
            </w:r>
          </w:p>
        </w:tc>
        <w:tc>
          <w:tcPr>
            <w:tcW w:w="567" w:type="dxa"/>
          </w:tcPr>
          <w:p w:rsidR="0044071F" w:rsidRPr="0011192B" w:rsidRDefault="0084643B" w:rsidP="00C80481">
            <w:pPr>
              <w:rPr>
                <w:rFonts w:eastAsia="ＭＳ 明朝"/>
                <w:sz w:val="20"/>
                <w:lang w:eastAsia="ja-JP"/>
              </w:rPr>
            </w:pPr>
            <w:r w:rsidRPr="0011192B">
              <w:rPr>
                <w:rFonts w:eastAsia="ＭＳ 明朝" w:hint="eastAsia"/>
                <w:sz w:val="20"/>
                <w:lang w:eastAsia="ja-JP"/>
              </w:rPr>
              <w:t>36</w:t>
            </w:r>
          </w:p>
        </w:tc>
        <w:tc>
          <w:tcPr>
            <w:tcW w:w="1984" w:type="dxa"/>
          </w:tcPr>
          <w:p w:rsidR="0044071F" w:rsidRPr="0011192B" w:rsidRDefault="0084643B" w:rsidP="00C80481">
            <w:pPr>
              <w:rPr>
                <w:sz w:val="20"/>
                <w:lang w:eastAsia="ja-JP"/>
              </w:rPr>
            </w:pPr>
            <w:r w:rsidRPr="0011192B">
              <w:rPr>
                <w:sz w:val="20"/>
                <w:lang w:eastAsia="ja-JP"/>
              </w:rPr>
              <w:t xml:space="preserve">BSS </w:t>
            </w:r>
            <w:proofErr w:type="spellStart"/>
            <w:r w:rsidRPr="0011192B">
              <w:rPr>
                <w:sz w:val="20"/>
                <w:lang w:eastAsia="ja-JP"/>
              </w:rPr>
              <w:t>color</w:t>
            </w:r>
            <w:proofErr w:type="spellEnd"/>
            <w:r w:rsidRPr="0011192B">
              <w:rPr>
                <w:sz w:val="20"/>
                <w:lang w:eastAsia="ja-JP"/>
              </w:rPr>
              <w:t xml:space="preserve"> is defective with highly overlapped BSSs yet different </w:t>
            </w:r>
            <w:proofErr w:type="spellStart"/>
            <w:r w:rsidRPr="0011192B">
              <w:rPr>
                <w:sz w:val="20"/>
                <w:lang w:eastAsia="ja-JP"/>
              </w:rPr>
              <w:t>colors</w:t>
            </w:r>
            <w:proofErr w:type="spellEnd"/>
            <w:r w:rsidRPr="0011192B">
              <w:rPr>
                <w:sz w:val="20"/>
                <w:lang w:eastAsia="ja-JP"/>
              </w:rPr>
              <w:t xml:space="preserve">. With mobile APs, ensuring highly overlapped BSSs always have the same </w:t>
            </w:r>
            <w:proofErr w:type="spellStart"/>
            <w:r w:rsidRPr="0011192B">
              <w:rPr>
                <w:sz w:val="20"/>
                <w:lang w:eastAsia="ja-JP"/>
              </w:rPr>
              <w:t>color</w:t>
            </w:r>
            <w:proofErr w:type="spellEnd"/>
            <w:r w:rsidRPr="0011192B">
              <w:rPr>
                <w:sz w:val="20"/>
                <w:lang w:eastAsia="ja-JP"/>
              </w:rPr>
              <w:t xml:space="preserve"> is infeasible</w:t>
            </w:r>
          </w:p>
        </w:tc>
        <w:tc>
          <w:tcPr>
            <w:tcW w:w="1701" w:type="dxa"/>
          </w:tcPr>
          <w:p w:rsidR="0044071F" w:rsidRPr="0011192B" w:rsidRDefault="0084643B" w:rsidP="00C80481">
            <w:pPr>
              <w:rPr>
                <w:sz w:val="20"/>
                <w:lang w:eastAsia="ja-JP"/>
              </w:rPr>
            </w:pPr>
            <w:r w:rsidRPr="0011192B">
              <w:rPr>
                <w:sz w:val="20"/>
                <w:lang w:eastAsia="ja-JP"/>
              </w:rPr>
              <w:t xml:space="preserve">Define that non-fixed APs use BSS </w:t>
            </w:r>
            <w:proofErr w:type="spellStart"/>
            <w:r w:rsidRPr="0011192B">
              <w:rPr>
                <w:sz w:val="20"/>
                <w:lang w:eastAsia="ja-JP"/>
              </w:rPr>
              <w:t>color</w:t>
            </w:r>
            <w:proofErr w:type="spellEnd"/>
            <w:r w:rsidRPr="0011192B">
              <w:rPr>
                <w:sz w:val="20"/>
                <w:lang w:eastAsia="ja-JP"/>
              </w:rPr>
              <w:t xml:space="preserve"> = 0 (no </w:t>
            </w:r>
            <w:proofErr w:type="spellStart"/>
            <w:r w:rsidRPr="0011192B">
              <w:rPr>
                <w:sz w:val="20"/>
                <w:lang w:eastAsia="ja-JP"/>
              </w:rPr>
              <w:t>color</w:t>
            </w:r>
            <w:proofErr w:type="spellEnd"/>
            <w:r w:rsidRPr="0011192B">
              <w:rPr>
                <w:sz w:val="20"/>
                <w:lang w:eastAsia="ja-JP"/>
              </w:rPr>
              <w:t>)</w:t>
            </w:r>
          </w:p>
        </w:tc>
        <w:tc>
          <w:tcPr>
            <w:tcW w:w="3231" w:type="dxa"/>
          </w:tcPr>
          <w:p w:rsidR="00947A7F" w:rsidRDefault="00A45943" w:rsidP="00947A7F">
            <w:pPr>
              <w:rPr>
                <w:rFonts w:eastAsia="ＭＳ 明朝"/>
                <w:sz w:val="20"/>
                <w:lang w:eastAsia="ja-JP"/>
              </w:rPr>
            </w:pPr>
            <w:r w:rsidRPr="00A45943">
              <w:rPr>
                <w:rFonts w:eastAsia="ＭＳ 明朝" w:hint="eastAsia"/>
                <w:sz w:val="20"/>
                <w:lang w:eastAsia="ja-JP"/>
              </w:rPr>
              <w:t>Rejected.</w:t>
            </w:r>
          </w:p>
          <w:p w:rsidR="00177958" w:rsidRDefault="00177958" w:rsidP="00F47A18">
            <w:pPr>
              <w:rPr>
                <w:rFonts w:eastAsia="ＭＳ 明朝"/>
                <w:sz w:val="20"/>
                <w:lang w:eastAsia="ja-JP"/>
              </w:rPr>
            </w:pPr>
          </w:p>
          <w:p w:rsidR="005D32D7" w:rsidRDefault="00F47A18" w:rsidP="00F47A18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This comment suggests th</w:t>
            </w:r>
            <w:r w:rsidR="0038350C">
              <w:rPr>
                <w:rFonts w:eastAsia="ＭＳ 明朝" w:hint="eastAsia"/>
                <w:sz w:val="20"/>
                <w:lang w:eastAsia="ja-JP"/>
              </w:rPr>
              <w:t xml:space="preserve">at </w:t>
            </w:r>
            <w:r w:rsidR="006E7802">
              <w:rPr>
                <w:rFonts w:eastAsia="ＭＳ 明朝" w:hint="eastAsia"/>
                <w:sz w:val="20"/>
                <w:lang w:eastAsia="ja-JP"/>
              </w:rPr>
              <w:t>a</w:t>
            </w:r>
            <w:r w:rsidR="0038350C">
              <w:rPr>
                <w:rFonts w:eastAsia="ＭＳ 明朝" w:hint="eastAsia"/>
                <w:sz w:val="20"/>
                <w:lang w:eastAsia="ja-JP"/>
              </w:rPr>
              <w:t xml:space="preserve"> range of </w:t>
            </w:r>
            <w:r>
              <w:rPr>
                <w:rFonts w:eastAsia="ＭＳ 明朝" w:hint="eastAsia"/>
                <w:sz w:val="20"/>
                <w:lang w:eastAsia="ja-JP"/>
              </w:rPr>
              <w:t xml:space="preserve">BSS </w:t>
            </w:r>
            <w:proofErr w:type="spellStart"/>
            <w:r>
              <w:rPr>
                <w:rFonts w:eastAsia="ＭＳ 明朝" w:hint="eastAsia"/>
                <w:sz w:val="20"/>
                <w:lang w:eastAsia="ja-JP"/>
              </w:rPr>
              <w:t>co</w:t>
            </w:r>
            <w:r w:rsidR="0038350C">
              <w:rPr>
                <w:rFonts w:eastAsia="ＭＳ 明朝" w:hint="eastAsia"/>
                <w:sz w:val="20"/>
                <w:lang w:eastAsia="ja-JP"/>
              </w:rPr>
              <w:t>lor</w:t>
            </w:r>
            <w:proofErr w:type="spellEnd"/>
            <w:r w:rsidR="0038350C"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 w:rsidR="00180DB7">
              <w:rPr>
                <w:rFonts w:eastAsia="ＭＳ 明朝" w:hint="eastAsia"/>
                <w:sz w:val="20"/>
                <w:lang w:eastAsia="ja-JP"/>
              </w:rPr>
              <w:t>should be defined</w:t>
            </w:r>
            <w:r w:rsidR="0038350C">
              <w:rPr>
                <w:rFonts w:eastAsia="ＭＳ 明朝" w:hint="eastAsia"/>
                <w:sz w:val="20"/>
                <w:lang w:eastAsia="ja-JP"/>
              </w:rPr>
              <w:t xml:space="preserve"> for mobile APs</w:t>
            </w:r>
            <w:proofErr w:type="gramStart"/>
            <w:r w:rsidR="0038350C">
              <w:rPr>
                <w:rFonts w:eastAsia="ＭＳ 明朝" w:hint="eastAsia"/>
                <w:sz w:val="20"/>
                <w:lang w:eastAsia="ja-JP"/>
              </w:rPr>
              <w:t>.</w:t>
            </w:r>
            <w:r>
              <w:rPr>
                <w:rFonts w:eastAsia="ＭＳ 明朝" w:hint="eastAsia"/>
                <w:sz w:val="20"/>
                <w:lang w:eastAsia="ja-JP"/>
              </w:rPr>
              <w:t>.</w:t>
            </w:r>
            <w:proofErr w:type="gramEnd"/>
          </w:p>
          <w:p w:rsidR="005D32D7" w:rsidRPr="0038350C" w:rsidRDefault="005D32D7" w:rsidP="00F47A18">
            <w:pPr>
              <w:rPr>
                <w:rFonts w:eastAsia="ＭＳ 明朝"/>
                <w:sz w:val="20"/>
                <w:lang w:eastAsia="ja-JP"/>
              </w:rPr>
            </w:pPr>
          </w:p>
          <w:p w:rsidR="006E7802" w:rsidRDefault="005E126B" w:rsidP="00947A7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However,</w:t>
            </w:r>
            <w:r w:rsidR="00B97711">
              <w:rPr>
                <w:rFonts w:eastAsia="ＭＳ 明朝" w:hint="eastAsia"/>
                <w:sz w:val="20"/>
                <w:lang w:eastAsia="ja-JP"/>
              </w:rPr>
              <w:t xml:space="preserve"> even if BSS </w:t>
            </w:r>
            <w:proofErr w:type="spellStart"/>
            <w:r w:rsidR="00B97711">
              <w:rPr>
                <w:rFonts w:eastAsia="ＭＳ 明朝" w:hint="eastAsia"/>
                <w:sz w:val="20"/>
                <w:lang w:eastAsia="ja-JP"/>
              </w:rPr>
              <w:t>color</w:t>
            </w:r>
            <w:proofErr w:type="spellEnd"/>
            <w:r w:rsidR="00B97711"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 w:rsidR="002535FF">
              <w:rPr>
                <w:rFonts w:eastAsia="ＭＳ 明朝" w:hint="eastAsia"/>
                <w:sz w:val="20"/>
                <w:lang w:eastAsia="ja-JP"/>
              </w:rPr>
              <w:t xml:space="preserve">assignment </w:t>
            </w:r>
            <w:r w:rsidR="00B97711">
              <w:rPr>
                <w:rFonts w:eastAsia="ＭＳ 明朝" w:hint="eastAsia"/>
                <w:sz w:val="20"/>
                <w:lang w:eastAsia="ja-JP"/>
              </w:rPr>
              <w:t>for mobile APs is needed, the</w:t>
            </w:r>
            <w:r w:rsidR="006E7802">
              <w:rPr>
                <w:rFonts w:eastAsia="ＭＳ 明朝" w:hint="eastAsia"/>
                <w:sz w:val="20"/>
                <w:lang w:eastAsia="ja-JP"/>
              </w:rPr>
              <w:t xml:space="preserve"> size of the range</w:t>
            </w:r>
            <w:r w:rsidR="0038350C"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 w:rsidR="002535FF">
              <w:rPr>
                <w:rFonts w:eastAsia="ＭＳ 明朝" w:hint="eastAsia"/>
                <w:sz w:val="20"/>
                <w:lang w:eastAsia="ja-JP"/>
              </w:rPr>
              <w:t xml:space="preserve">of BSS </w:t>
            </w:r>
            <w:proofErr w:type="spellStart"/>
            <w:r w:rsidR="002535FF">
              <w:rPr>
                <w:rFonts w:eastAsia="ＭＳ 明朝" w:hint="eastAsia"/>
                <w:sz w:val="20"/>
                <w:lang w:eastAsia="ja-JP"/>
              </w:rPr>
              <w:t>color</w:t>
            </w:r>
            <w:proofErr w:type="spellEnd"/>
            <w:r w:rsidR="002535FF"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 w:rsidR="00B97711">
              <w:rPr>
                <w:rFonts w:eastAsia="ＭＳ 明朝" w:hint="eastAsia"/>
                <w:sz w:val="20"/>
                <w:lang w:eastAsia="ja-JP"/>
              </w:rPr>
              <w:t>should</w:t>
            </w:r>
            <w:r w:rsidR="0038350C">
              <w:rPr>
                <w:rFonts w:eastAsia="ＭＳ 明朝" w:hint="eastAsia"/>
                <w:sz w:val="20"/>
                <w:lang w:eastAsia="ja-JP"/>
              </w:rPr>
              <w:t xml:space="preserve"> be depend</w:t>
            </w:r>
            <w:r w:rsidR="006E7802">
              <w:rPr>
                <w:rFonts w:eastAsia="ＭＳ 明朝" w:hint="eastAsia"/>
                <w:sz w:val="20"/>
                <w:lang w:eastAsia="ja-JP"/>
              </w:rPr>
              <w:t>ent on the market</w:t>
            </w:r>
            <w:r w:rsidR="00E91D7D"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 w:rsidR="00106C21">
              <w:rPr>
                <w:rFonts w:eastAsia="ＭＳ 明朝" w:hint="eastAsia"/>
                <w:sz w:val="20"/>
                <w:lang w:eastAsia="ja-JP"/>
              </w:rPr>
              <w:t xml:space="preserve">and usage </w:t>
            </w:r>
            <w:r w:rsidR="00E91D7D">
              <w:rPr>
                <w:rFonts w:eastAsia="ＭＳ 明朝" w:hint="eastAsia"/>
                <w:sz w:val="20"/>
                <w:lang w:eastAsia="ja-JP"/>
              </w:rPr>
              <w:t>of mobile APs</w:t>
            </w:r>
            <w:r>
              <w:rPr>
                <w:rFonts w:eastAsia="ＭＳ 明朝" w:hint="eastAsia"/>
                <w:sz w:val="20"/>
                <w:lang w:eastAsia="ja-JP"/>
              </w:rPr>
              <w:t>.</w:t>
            </w:r>
            <w:r w:rsidR="00014463">
              <w:rPr>
                <w:rFonts w:eastAsia="ＭＳ 明朝" w:hint="eastAsia"/>
                <w:sz w:val="20"/>
                <w:lang w:eastAsia="ja-JP"/>
              </w:rPr>
              <w:t xml:space="preserve"> The 802.11 spec is not </w:t>
            </w:r>
            <w:r w:rsidR="006E7802">
              <w:rPr>
                <w:rFonts w:eastAsia="ＭＳ 明朝" w:hint="eastAsia"/>
                <w:sz w:val="20"/>
                <w:lang w:eastAsia="ja-JP"/>
              </w:rPr>
              <w:t>an appropriate place to define</w:t>
            </w:r>
            <w:r w:rsidR="00180DB7"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 w:rsidR="006E7802">
              <w:rPr>
                <w:rFonts w:eastAsia="ＭＳ 明朝" w:hint="eastAsia"/>
                <w:sz w:val="20"/>
                <w:lang w:eastAsia="ja-JP"/>
              </w:rPr>
              <w:t xml:space="preserve">a </w:t>
            </w:r>
            <w:r w:rsidR="00180DB7">
              <w:rPr>
                <w:rFonts w:eastAsia="ＭＳ 明朝" w:hint="eastAsia"/>
                <w:sz w:val="20"/>
                <w:lang w:eastAsia="ja-JP"/>
              </w:rPr>
              <w:t>parameter sett</w:t>
            </w:r>
            <w:r w:rsidR="0038350C">
              <w:rPr>
                <w:rFonts w:eastAsia="ＭＳ 明朝" w:hint="eastAsia"/>
                <w:sz w:val="20"/>
                <w:lang w:eastAsia="ja-JP"/>
              </w:rPr>
              <w:t xml:space="preserve">ing </w:t>
            </w:r>
            <w:r w:rsidR="006E7802">
              <w:rPr>
                <w:rFonts w:eastAsia="ＭＳ 明朝" w:hint="eastAsia"/>
                <w:sz w:val="20"/>
                <w:lang w:eastAsia="ja-JP"/>
              </w:rPr>
              <w:t>rule that is</w:t>
            </w:r>
            <w:r w:rsidR="0038350C">
              <w:rPr>
                <w:rFonts w:eastAsia="ＭＳ 明朝" w:hint="eastAsia"/>
                <w:sz w:val="20"/>
                <w:lang w:eastAsia="ja-JP"/>
              </w:rPr>
              <w:t xml:space="preserve"> dependent on the market</w:t>
            </w:r>
            <w:r w:rsidR="00180DB7">
              <w:rPr>
                <w:rFonts w:eastAsia="ＭＳ 明朝" w:hint="eastAsia"/>
                <w:sz w:val="20"/>
                <w:lang w:eastAsia="ja-JP"/>
              </w:rPr>
              <w:t xml:space="preserve">. </w:t>
            </w:r>
          </w:p>
          <w:p w:rsidR="006E7802" w:rsidRDefault="006E7802" w:rsidP="00947A7F">
            <w:pPr>
              <w:rPr>
                <w:rFonts w:eastAsia="ＭＳ 明朝"/>
                <w:sz w:val="20"/>
                <w:lang w:eastAsia="ja-JP"/>
              </w:rPr>
            </w:pPr>
          </w:p>
          <w:p w:rsidR="00180DB7" w:rsidRDefault="0038350C" w:rsidP="00947A7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If necessary, it should</w:t>
            </w:r>
            <w:r w:rsidR="004F160F">
              <w:rPr>
                <w:rFonts w:eastAsia="ＭＳ 明朝" w:hint="eastAsia"/>
                <w:sz w:val="20"/>
                <w:lang w:eastAsia="ja-JP"/>
              </w:rPr>
              <w:t xml:space="preserve"> be discussed in other places (e.g., WFA).</w:t>
            </w:r>
          </w:p>
          <w:p w:rsidR="00947A7F" w:rsidRPr="0038350C" w:rsidRDefault="00947A7F" w:rsidP="00D32979">
            <w:pPr>
              <w:rPr>
                <w:rFonts w:eastAsia="ＭＳ 明朝"/>
                <w:sz w:val="20"/>
                <w:lang w:eastAsia="ja-JP"/>
              </w:rPr>
            </w:pPr>
          </w:p>
        </w:tc>
      </w:tr>
      <w:tr w:rsidR="0044071F" w:rsidRPr="00131DF5" w:rsidTr="00201916">
        <w:trPr>
          <w:trHeight w:val="518"/>
        </w:trPr>
        <w:tc>
          <w:tcPr>
            <w:tcW w:w="706" w:type="dxa"/>
          </w:tcPr>
          <w:p w:rsidR="0044071F" w:rsidRPr="0011192B" w:rsidRDefault="0084643B" w:rsidP="00C80481">
            <w:pPr>
              <w:rPr>
                <w:rFonts w:eastAsia="ＭＳ 明朝"/>
                <w:sz w:val="20"/>
                <w:lang w:eastAsia="ja-JP"/>
              </w:rPr>
            </w:pPr>
            <w:r w:rsidRPr="0011192B">
              <w:rPr>
                <w:rFonts w:eastAsia="ＭＳ 明朝" w:hint="eastAsia"/>
                <w:sz w:val="20"/>
                <w:lang w:eastAsia="ja-JP"/>
              </w:rPr>
              <w:t>833</w:t>
            </w:r>
          </w:p>
        </w:tc>
        <w:tc>
          <w:tcPr>
            <w:tcW w:w="820" w:type="dxa"/>
          </w:tcPr>
          <w:p w:rsidR="0044071F" w:rsidRPr="0011192B" w:rsidRDefault="0084643B" w:rsidP="00C80481">
            <w:pPr>
              <w:rPr>
                <w:rFonts w:eastAsia="ＭＳ 明朝"/>
                <w:sz w:val="20"/>
                <w:lang w:eastAsia="ja-JP"/>
              </w:rPr>
            </w:pPr>
            <w:r w:rsidRPr="0011192B">
              <w:rPr>
                <w:rFonts w:eastAsia="ＭＳ 明朝" w:hint="eastAsia"/>
                <w:sz w:val="20"/>
                <w:lang w:eastAsia="ja-JP"/>
              </w:rPr>
              <w:t>25.9.2</w:t>
            </w:r>
          </w:p>
        </w:tc>
        <w:tc>
          <w:tcPr>
            <w:tcW w:w="567" w:type="dxa"/>
          </w:tcPr>
          <w:p w:rsidR="0044071F" w:rsidRPr="0011192B" w:rsidRDefault="0084643B" w:rsidP="00C80481">
            <w:pPr>
              <w:rPr>
                <w:rFonts w:eastAsia="ＭＳ 明朝"/>
                <w:sz w:val="20"/>
                <w:lang w:eastAsia="ja-JP"/>
              </w:rPr>
            </w:pPr>
            <w:r w:rsidRPr="0011192B">
              <w:rPr>
                <w:rFonts w:eastAsia="ＭＳ 明朝" w:hint="eastAsia"/>
                <w:sz w:val="20"/>
                <w:lang w:eastAsia="ja-JP"/>
              </w:rPr>
              <w:t>63</w:t>
            </w:r>
          </w:p>
        </w:tc>
        <w:tc>
          <w:tcPr>
            <w:tcW w:w="567" w:type="dxa"/>
          </w:tcPr>
          <w:p w:rsidR="0044071F" w:rsidRPr="0011192B" w:rsidRDefault="0084643B" w:rsidP="00C80481">
            <w:pPr>
              <w:rPr>
                <w:rFonts w:eastAsia="ＭＳ 明朝"/>
                <w:sz w:val="20"/>
                <w:lang w:eastAsia="ja-JP"/>
              </w:rPr>
            </w:pPr>
            <w:r w:rsidRPr="0011192B">
              <w:rPr>
                <w:rFonts w:eastAsia="ＭＳ 明朝" w:hint="eastAsia"/>
                <w:sz w:val="20"/>
                <w:lang w:eastAsia="ja-JP"/>
              </w:rPr>
              <w:t>28</w:t>
            </w:r>
          </w:p>
        </w:tc>
        <w:tc>
          <w:tcPr>
            <w:tcW w:w="1984" w:type="dxa"/>
          </w:tcPr>
          <w:p w:rsidR="0044071F" w:rsidRPr="0011192B" w:rsidRDefault="0084643B" w:rsidP="00C80481">
            <w:pPr>
              <w:rPr>
                <w:sz w:val="20"/>
                <w:lang w:eastAsia="ja-JP"/>
              </w:rPr>
            </w:pPr>
            <w:r w:rsidRPr="0011192B">
              <w:rPr>
                <w:sz w:val="20"/>
                <w:lang w:eastAsia="ja-JP"/>
              </w:rPr>
              <w:t xml:space="preserve">Specify the container to convey BSS </w:t>
            </w:r>
            <w:proofErr w:type="spellStart"/>
            <w:r w:rsidRPr="0011192B">
              <w:rPr>
                <w:sz w:val="20"/>
                <w:lang w:eastAsia="ja-JP"/>
              </w:rPr>
              <w:t>color</w:t>
            </w:r>
            <w:proofErr w:type="spellEnd"/>
            <w:r w:rsidRPr="0011192B">
              <w:rPr>
                <w:sz w:val="20"/>
                <w:lang w:eastAsia="ja-JP"/>
              </w:rPr>
              <w:t xml:space="preserve"> field.</w:t>
            </w:r>
          </w:p>
        </w:tc>
        <w:tc>
          <w:tcPr>
            <w:tcW w:w="1701" w:type="dxa"/>
          </w:tcPr>
          <w:p w:rsidR="0044071F" w:rsidRPr="0011192B" w:rsidRDefault="0084643B" w:rsidP="00C80481">
            <w:pPr>
              <w:rPr>
                <w:sz w:val="20"/>
                <w:lang w:eastAsia="ja-JP"/>
              </w:rPr>
            </w:pPr>
            <w:r w:rsidRPr="0011192B">
              <w:rPr>
                <w:sz w:val="20"/>
                <w:lang w:eastAsia="ja-JP"/>
              </w:rPr>
              <w:t xml:space="preserve">Modify as "... by using BSS </w:t>
            </w:r>
            <w:proofErr w:type="spellStart"/>
            <w:r w:rsidRPr="0011192B">
              <w:rPr>
                <w:sz w:val="20"/>
                <w:lang w:eastAsia="ja-JP"/>
              </w:rPr>
              <w:t>color</w:t>
            </w:r>
            <w:proofErr w:type="spellEnd"/>
            <w:r w:rsidRPr="0011192B">
              <w:rPr>
                <w:sz w:val="20"/>
                <w:lang w:eastAsia="ja-JP"/>
              </w:rPr>
              <w:t xml:space="preserve"> in the HE-SIG-A or MAC address in the MAC header"</w:t>
            </w:r>
          </w:p>
        </w:tc>
        <w:tc>
          <w:tcPr>
            <w:tcW w:w="3231" w:type="dxa"/>
          </w:tcPr>
          <w:p w:rsidR="00004D29" w:rsidRDefault="000C7D49" w:rsidP="0011192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Revised. Already resolved</w:t>
            </w:r>
            <w:r w:rsidR="00533D69">
              <w:rPr>
                <w:rFonts w:eastAsia="ＭＳ 明朝" w:hint="eastAsia"/>
                <w:sz w:val="20"/>
                <w:lang w:eastAsia="ja-JP"/>
              </w:rPr>
              <w:t xml:space="preserve"> in Draft 0.</w:t>
            </w:r>
            <w:r w:rsidR="00520AF0">
              <w:rPr>
                <w:rFonts w:eastAsia="ＭＳ 明朝" w:hint="eastAsia"/>
                <w:sz w:val="20"/>
                <w:lang w:eastAsia="ja-JP"/>
              </w:rPr>
              <w:t>5</w:t>
            </w:r>
            <w:r w:rsidR="0011192B" w:rsidRPr="0011192B">
              <w:rPr>
                <w:rFonts w:eastAsia="ＭＳ 明朝" w:hint="eastAsia"/>
                <w:sz w:val="20"/>
                <w:lang w:eastAsia="ja-JP"/>
              </w:rPr>
              <w:t>.</w:t>
            </w:r>
            <w:r w:rsidR="00004D29">
              <w:rPr>
                <w:rFonts w:eastAsia="ＭＳ 明朝" w:hint="eastAsia"/>
                <w:sz w:val="20"/>
                <w:lang w:eastAsia="ja-JP"/>
              </w:rPr>
              <w:t xml:space="preserve"> </w:t>
            </w:r>
          </w:p>
          <w:p w:rsidR="00004D29" w:rsidRDefault="00004D29" w:rsidP="0011192B">
            <w:pPr>
              <w:rPr>
                <w:rFonts w:eastAsia="ＭＳ 明朝"/>
                <w:sz w:val="20"/>
                <w:lang w:eastAsia="ja-JP"/>
              </w:rPr>
            </w:pPr>
          </w:p>
          <w:p w:rsidR="0011192B" w:rsidRPr="0011192B" w:rsidRDefault="00DC5583" w:rsidP="0011192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As addressed</w:t>
            </w:r>
            <w:r w:rsidR="0011192B" w:rsidRPr="0011192B"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 w:rsidR="00A4000E">
              <w:rPr>
                <w:rFonts w:eastAsia="ＭＳ 明朝" w:hint="eastAsia"/>
                <w:sz w:val="20"/>
                <w:lang w:eastAsia="ja-JP"/>
              </w:rPr>
              <w:t xml:space="preserve">in </w:t>
            </w:r>
            <w:r w:rsidR="0011192B" w:rsidRPr="0011192B">
              <w:rPr>
                <w:rFonts w:eastAsia="ＭＳ 明朝" w:hint="eastAsia"/>
                <w:sz w:val="20"/>
                <w:lang w:eastAsia="ja-JP"/>
              </w:rPr>
              <w:t>16/889r1</w:t>
            </w:r>
            <w:r w:rsidR="002A3ED2">
              <w:rPr>
                <w:rFonts w:eastAsia="ＭＳ 明朝" w:hint="eastAsia"/>
                <w:sz w:val="20"/>
                <w:lang w:eastAsia="ja-JP"/>
              </w:rPr>
              <w:t xml:space="preserve"> (CID 2435)</w:t>
            </w:r>
            <w:r w:rsidR="0011192B" w:rsidRPr="0011192B">
              <w:rPr>
                <w:rFonts w:eastAsia="ＭＳ 明朝" w:hint="eastAsia"/>
                <w:sz w:val="20"/>
                <w:lang w:eastAsia="ja-JP"/>
              </w:rPr>
              <w:t xml:space="preserve">, </w:t>
            </w:r>
            <w:r w:rsidR="0011192B" w:rsidRPr="0011192B">
              <w:rPr>
                <w:rFonts w:hint="eastAsia"/>
                <w:sz w:val="20"/>
                <w:lang w:eastAsia="ja-JP"/>
              </w:rPr>
              <w:t xml:space="preserve">BSS </w:t>
            </w:r>
            <w:proofErr w:type="spellStart"/>
            <w:r w:rsidR="0011192B" w:rsidRPr="0011192B">
              <w:rPr>
                <w:rFonts w:hint="eastAsia"/>
                <w:sz w:val="20"/>
                <w:lang w:eastAsia="ja-JP"/>
              </w:rPr>
              <w:t>color</w:t>
            </w:r>
            <w:proofErr w:type="spellEnd"/>
            <w:r w:rsidR="00533D69">
              <w:rPr>
                <w:rFonts w:hint="eastAsia"/>
                <w:sz w:val="20"/>
                <w:lang w:eastAsia="ja-JP"/>
              </w:rPr>
              <w:t xml:space="preserve"> is specified as </w:t>
            </w:r>
            <w:r w:rsidR="002A3ED2">
              <w:rPr>
                <w:rFonts w:eastAsia="ＭＳ 明朝"/>
                <w:sz w:val="20"/>
                <w:lang w:eastAsia="ja-JP"/>
              </w:rPr>
              <w:t>“</w:t>
            </w:r>
            <w:r w:rsidR="002A3ED2">
              <w:rPr>
                <w:rFonts w:eastAsia="ＭＳ 明朝" w:hint="eastAsia"/>
                <w:sz w:val="20"/>
                <w:lang w:eastAsia="ja-JP"/>
              </w:rPr>
              <w:t>T</w:t>
            </w:r>
            <w:r w:rsidR="0011192B" w:rsidRPr="0011192B">
              <w:rPr>
                <w:rFonts w:hint="eastAsia"/>
                <w:sz w:val="20"/>
                <w:lang w:eastAsia="ja-JP"/>
              </w:rPr>
              <w:t>he RXVECTOR parameter BSS C</w:t>
            </w:r>
            <w:r w:rsidR="00CF48D8">
              <w:rPr>
                <w:rFonts w:hint="eastAsia"/>
                <w:sz w:val="20"/>
                <w:lang w:eastAsia="ja-JP"/>
              </w:rPr>
              <w:t>OLOR</w:t>
            </w:r>
            <w:r w:rsidR="002A3ED2">
              <w:rPr>
                <w:rFonts w:eastAsia="ＭＳ 明朝"/>
                <w:sz w:val="20"/>
                <w:lang w:eastAsia="ja-JP"/>
              </w:rPr>
              <w:t>”</w:t>
            </w:r>
            <w:r w:rsidR="00CF48D8">
              <w:rPr>
                <w:rFonts w:hint="eastAsia"/>
                <w:sz w:val="20"/>
                <w:lang w:eastAsia="ja-JP"/>
              </w:rPr>
              <w:t xml:space="preserve">. </w:t>
            </w:r>
            <w:r w:rsidR="00A162F9">
              <w:rPr>
                <w:rFonts w:eastAsia="ＭＳ 明朝" w:hint="eastAsia"/>
                <w:sz w:val="20"/>
                <w:lang w:eastAsia="ja-JP"/>
              </w:rPr>
              <w:t>Then i</w:t>
            </w:r>
            <w:r w:rsidR="00533D69">
              <w:rPr>
                <w:rFonts w:hint="eastAsia"/>
                <w:sz w:val="20"/>
                <w:lang w:eastAsia="ja-JP"/>
              </w:rPr>
              <w:t>t is not ne</w:t>
            </w:r>
            <w:r w:rsidR="00533D69">
              <w:rPr>
                <w:rFonts w:eastAsia="ＭＳ 明朝" w:hint="eastAsia"/>
                <w:sz w:val="20"/>
                <w:lang w:eastAsia="ja-JP"/>
              </w:rPr>
              <w:t>cessary</w:t>
            </w:r>
            <w:r w:rsidR="0011192B" w:rsidRPr="0011192B">
              <w:rPr>
                <w:rFonts w:hint="eastAsia"/>
                <w:sz w:val="20"/>
                <w:lang w:eastAsia="ja-JP"/>
              </w:rPr>
              <w:t xml:space="preserve"> to explain </w:t>
            </w:r>
            <w:r w:rsidR="0011192B" w:rsidRPr="0011192B">
              <w:rPr>
                <w:sz w:val="20"/>
                <w:lang w:eastAsia="ja-JP"/>
              </w:rPr>
              <w:t xml:space="preserve">“BSS </w:t>
            </w:r>
            <w:proofErr w:type="spellStart"/>
            <w:r w:rsidR="0011192B" w:rsidRPr="0011192B">
              <w:rPr>
                <w:sz w:val="20"/>
                <w:lang w:eastAsia="ja-JP"/>
              </w:rPr>
              <w:t>color</w:t>
            </w:r>
            <w:proofErr w:type="spellEnd"/>
            <w:r w:rsidR="0011192B" w:rsidRPr="0011192B">
              <w:rPr>
                <w:sz w:val="20"/>
                <w:lang w:eastAsia="ja-JP"/>
              </w:rPr>
              <w:t xml:space="preserve"> in the HE-SIG-A”</w:t>
            </w:r>
            <w:r w:rsidR="0011192B" w:rsidRPr="0011192B">
              <w:rPr>
                <w:rFonts w:hint="eastAsia"/>
                <w:sz w:val="20"/>
                <w:lang w:eastAsia="ja-JP"/>
              </w:rPr>
              <w:t xml:space="preserve">. </w:t>
            </w:r>
          </w:p>
          <w:p w:rsidR="00004D29" w:rsidRDefault="00004D29" w:rsidP="00D93CD1">
            <w:pPr>
              <w:rPr>
                <w:rFonts w:eastAsia="ＭＳ 明朝"/>
                <w:sz w:val="20"/>
                <w:lang w:eastAsia="ja-JP"/>
              </w:rPr>
            </w:pPr>
          </w:p>
          <w:p w:rsidR="0011192B" w:rsidRPr="0011192B" w:rsidRDefault="00004D29" w:rsidP="00D93CD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Therefore the prop</w:t>
            </w:r>
            <w:r w:rsidR="00A90222">
              <w:rPr>
                <w:rFonts w:eastAsia="ＭＳ 明朝" w:hint="eastAsia"/>
                <w:sz w:val="20"/>
                <w:lang w:eastAsia="ja-JP"/>
              </w:rPr>
              <w:t>osed change is already resolved</w:t>
            </w:r>
            <w:r>
              <w:rPr>
                <w:rFonts w:eastAsia="ＭＳ 明朝" w:hint="eastAsia"/>
                <w:sz w:val="20"/>
                <w:lang w:eastAsia="ja-JP"/>
              </w:rPr>
              <w:t xml:space="preserve"> in 16/889r1. </w:t>
            </w:r>
            <w:proofErr w:type="spellStart"/>
            <w:r w:rsidR="0011192B" w:rsidRPr="0011192B">
              <w:rPr>
                <w:rFonts w:eastAsia="ＭＳ 明朝" w:hint="eastAsia"/>
                <w:sz w:val="20"/>
                <w:lang w:eastAsia="ja-JP"/>
              </w:rPr>
              <w:t>TGax</w:t>
            </w:r>
            <w:proofErr w:type="spellEnd"/>
            <w:r w:rsidR="0011192B" w:rsidRPr="0011192B">
              <w:rPr>
                <w:rFonts w:eastAsia="ＭＳ 明朝" w:hint="eastAsia"/>
                <w:sz w:val="20"/>
                <w:lang w:eastAsia="ja-JP"/>
              </w:rPr>
              <w:t xml:space="preserve"> editor already changed the text</w:t>
            </w:r>
            <w:r w:rsidR="00CF48D8">
              <w:rPr>
                <w:rFonts w:eastAsia="ＭＳ 明朝" w:hint="eastAsia"/>
                <w:sz w:val="20"/>
                <w:lang w:eastAsia="ja-JP"/>
              </w:rPr>
              <w:t xml:space="preserve"> in Draft </w:t>
            </w:r>
            <w:r w:rsidR="00520AF0">
              <w:rPr>
                <w:rFonts w:eastAsia="ＭＳ 明朝" w:hint="eastAsia"/>
                <w:sz w:val="20"/>
                <w:lang w:eastAsia="ja-JP"/>
              </w:rPr>
              <w:t>0.5</w:t>
            </w:r>
            <w:r w:rsidR="00BC6635">
              <w:rPr>
                <w:rFonts w:eastAsia="ＭＳ 明朝" w:hint="eastAsia"/>
                <w:sz w:val="20"/>
                <w:lang w:eastAsia="ja-JP"/>
              </w:rPr>
              <w:t>.</w:t>
            </w:r>
          </w:p>
          <w:p w:rsidR="0011192B" w:rsidRPr="006E7802" w:rsidRDefault="0011192B" w:rsidP="00D93CD1">
            <w:pPr>
              <w:rPr>
                <w:rFonts w:eastAsia="ＭＳ 明朝"/>
                <w:sz w:val="20"/>
                <w:lang w:eastAsia="ja-JP"/>
              </w:rPr>
            </w:pPr>
          </w:p>
        </w:tc>
      </w:tr>
      <w:tr w:rsidR="00A40155" w:rsidRPr="00131DF5" w:rsidTr="00201916">
        <w:trPr>
          <w:trHeight w:val="518"/>
        </w:trPr>
        <w:tc>
          <w:tcPr>
            <w:tcW w:w="706" w:type="dxa"/>
          </w:tcPr>
          <w:p w:rsidR="00A40155" w:rsidRPr="0011192B" w:rsidRDefault="0084643B" w:rsidP="00E673AD">
            <w:pPr>
              <w:rPr>
                <w:rFonts w:eastAsia="ＭＳ 明朝"/>
                <w:sz w:val="20"/>
                <w:lang w:eastAsia="ja-JP"/>
              </w:rPr>
            </w:pPr>
            <w:r w:rsidRPr="0011192B">
              <w:rPr>
                <w:rFonts w:eastAsia="ＭＳ 明朝" w:hint="eastAsia"/>
                <w:sz w:val="20"/>
                <w:lang w:eastAsia="ja-JP"/>
              </w:rPr>
              <w:t>1232</w:t>
            </w:r>
          </w:p>
        </w:tc>
        <w:tc>
          <w:tcPr>
            <w:tcW w:w="820" w:type="dxa"/>
          </w:tcPr>
          <w:p w:rsidR="00A40155" w:rsidRPr="0011192B" w:rsidRDefault="0084643B" w:rsidP="00E673AD">
            <w:pPr>
              <w:rPr>
                <w:rFonts w:eastAsia="ＭＳ 明朝"/>
                <w:sz w:val="20"/>
                <w:lang w:eastAsia="ja-JP"/>
              </w:rPr>
            </w:pPr>
            <w:r w:rsidRPr="0011192B">
              <w:rPr>
                <w:rFonts w:eastAsia="ＭＳ 明朝" w:hint="eastAsia"/>
                <w:sz w:val="20"/>
                <w:lang w:eastAsia="ja-JP"/>
              </w:rPr>
              <w:t>25.9.2</w:t>
            </w:r>
          </w:p>
        </w:tc>
        <w:tc>
          <w:tcPr>
            <w:tcW w:w="567" w:type="dxa"/>
          </w:tcPr>
          <w:p w:rsidR="00A40155" w:rsidRPr="0011192B" w:rsidRDefault="0084643B" w:rsidP="00E673AD">
            <w:pPr>
              <w:rPr>
                <w:rFonts w:eastAsia="ＭＳ 明朝"/>
                <w:sz w:val="20"/>
                <w:lang w:eastAsia="ja-JP"/>
              </w:rPr>
            </w:pPr>
            <w:r w:rsidRPr="0011192B">
              <w:rPr>
                <w:rFonts w:eastAsia="ＭＳ 明朝" w:hint="eastAsia"/>
                <w:sz w:val="20"/>
                <w:lang w:eastAsia="ja-JP"/>
              </w:rPr>
              <w:t>63</w:t>
            </w:r>
          </w:p>
        </w:tc>
        <w:tc>
          <w:tcPr>
            <w:tcW w:w="567" w:type="dxa"/>
          </w:tcPr>
          <w:p w:rsidR="00A40155" w:rsidRPr="0011192B" w:rsidRDefault="0084643B" w:rsidP="00E673AD">
            <w:pPr>
              <w:rPr>
                <w:rFonts w:eastAsia="ＭＳ 明朝"/>
                <w:sz w:val="20"/>
                <w:lang w:eastAsia="ja-JP"/>
              </w:rPr>
            </w:pPr>
            <w:r w:rsidRPr="0011192B">
              <w:rPr>
                <w:rFonts w:eastAsia="ＭＳ 明朝" w:hint="eastAsia"/>
                <w:sz w:val="20"/>
                <w:lang w:eastAsia="ja-JP"/>
              </w:rPr>
              <w:t>32</w:t>
            </w:r>
          </w:p>
        </w:tc>
        <w:tc>
          <w:tcPr>
            <w:tcW w:w="1984" w:type="dxa"/>
          </w:tcPr>
          <w:p w:rsidR="00A40155" w:rsidRPr="0011192B" w:rsidRDefault="0084643B" w:rsidP="00E673AD">
            <w:pPr>
              <w:rPr>
                <w:sz w:val="20"/>
              </w:rPr>
            </w:pPr>
            <w:r w:rsidRPr="0011192B">
              <w:rPr>
                <w:sz w:val="20"/>
              </w:rPr>
              <w:t xml:space="preserve">BSS </w:t>
            </w:r>
            <w:proofErr w:type="spellStart"/>
            <w:r w:rsidRPr="0011192B">
              <w:rPr>
                <w:sz w:val="20"/>
              </w:rPr>
              <w:t>Color</w:t>
            </w:r>
            <w:proofErr w:type="spellEnd"/>
            <w:r w:rsidRPr="0011192B">
              <w:rPr>
                <w:sz w:val="20"/>
              </w:rPr>
              <w:t xml:space="preserve"> of zero means the BSS has "no </w:t>
            </w:r>
            <w:proofErr w:type="spellStart"/>
            <w:r w:rsidRPr="0011192B">
              <w:rPr>
                <w:sz w:val="20"/>
              </w:rPr>
              <w:t>color</w:t>
            </w:r>
            <w:proofErr w:type="spellEnd"/>
            <w:r w:rsidRPr="0011192B">
              <w:rPr>
                <w:sz w:val="20"/>
              </w:rPr>
              <w:t xml:space="preserve">", per 9.4.2.214.  So, a </w:t>
            </w:r>
            <w:proofErr w:type="spellStart"/>
            <w:r w:rsidRPr="0011192B">
              <w:rPr>
                <w:sz w:val="20"/>
              </w:rPr>
              <w:t>color</w:t>
            </w:r>
            <w:proofErr w:type="spellEnd"/>
            <w:r w:rsidRPr="0011192B">
              <w:rPr>
                <w:sz w:val="20"/>
              </w:rPr>
              <w:t xml:space="preserve"> of zero should be treated as a BSS that is not participating in </w:t>
            </w:r>
            <w:proofErr w:type="spellStart"/>
            <w:r w:rsidRPr="0011192B">
              <w:rPr>
                <w:sz w:val="20"/>
              </w:rPr>
              <w:t>color</w:t>
            </w:r>
            <w:proofErr w:type="spellEnd"/>
            <w:r w:rsidRPr="0011192B">
              <w:rPr>
                <w:sz w:val="20"/>
              </w:rPr>
              <w:t>-specific BSS CCA rules.</w:t>
            </w:r>
          </w:p>
        </w:tc>
        <w:tc>
          <w:tcPr>
            <w:tcW w:w="1701" w:type="dxa"/>
          </w:tcPr>
          <w:p w:rsidR="00A40155" w:rsidRPr="0011192B" w:rsidRDefault="0084643B" w:rsidP="00E673AD">
            <w:pPr>
              <w:rPr>
                <w:sz w:val="20"/>
              </w:rPr>
            </w:pPr>
            <w:r w:rsidRPr="0011192B">
              <w:rPr>
                <w:sz w:val="20"/>
              </w:rPr>
              <w:t xml:space="preserve">Add "or the BSS </w:t>
            </w:r>
            <w:proofErr w:type="spellStart"/>
            <w:r w:rsidRPr="0011192B">
              <w:rPr>
                <w:sz w:val="20"/>
              </w:rPr>
              <w:t>Color</w:t>
            </w:r>
            <w:proofErr w:type="spellEnd"/>
            <w:r w:rsidRPr="0011192B">
              <w:rPr>
                <w:sz w:val="20"/>
              </w:rPr>
              <w:t xml:space="preserve"> is zero in the detected PPDU</w:t>
            </w:r>
            <w:proofErr w:type="gramStart"/>
            <w:r w:rsidRPr="0011192B">
              <w:rPr>
                <w:sz w:val="20"/>
              </w:rPr>
              <w:t>"  to</w:t>
            </w:r>
            <w:proofErr w:type="gramEnd"/>
            <w:r w:rsidRPr="0011192B">
              <w:rPr>
                <w:sz w:val="20"/>
              </w:rPr>
              <w:t xml:space="preserve"> end of the first bullet.</w:t>
            </w:r>
          </w:p>
        </w:tc>
        <w:tc>
          <w:tcPr>
            <w:tcW w:w="3231" w:type="dxa"/>
          </w:tcPr>
          <w:p w:rsidR="00EA40BF" w:rsidRDefault="000C7D49" w:rsidP="0011192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R</w:t>
            </w:r>
            <w:r w:rsidR="00014463">
              <w:rPr>
                <w:rFonts w:eastAsia="ＭＳ 明朝" w:hint="eastAsia"/>
                <w:sz w:val="20"/>
                <w:lang w:eastAsia="ja-JP"/>
              </w:rPr>
              <w:t xml:space="preserve">evised. </w:t>
            </w:r>
            <w:r>
              <w:rPr>
                <w:rFonts w:eastAsia="ＭＳ 明朝" w:hint="eastAsia"/>
                <w:sz w:val="20"/>
                <w:lang w:eastAsia="ja-JP"/>
              </w:rPr>
              <w:t>Already resolved</w:t>
            </w:r>
            <w:r w:rsidR="00533D69" w:rsidRPr="00691BEF">
              <w:rPr>
                <w:rFonts w:eastAsia="ＭＳ 明朝" w:hint="eastAsia"/>
                <w:sz w:val="20"/>
                <w:lang w:eastAsia="ja-JP"/>
              </w:rPr>
              <w:t xml:space="preserve"> in Draft 0.</w:t>
            </w:r>
            <w:r w:rsidR="00520AF0" w:rsidRPr="00691BEF">
              <w:rPr>
                <w:rFonts w:eastAsia="ＭＳ 明朝" w:hint="eastAsia"/>
                <w:sz w:val="20"/>
                <w:lang w:eastAsia="ja-JP"/>
              </w:rPr>
              <w:t>5</w:t>
            </w:r>
            <w:r w:rsidR="0011192B" w:rsidRPr="00691BEF">
              <w:rPr>
                <w:rFonts w:eastAsia="ＭＳ 明朝" w:hint="eastAsia"/>
                <w:sz w:val="20"/>
                <w:lang w:eastAsia="ja-JP"/>
              </w:rPr>
              <w:t>.</w:t>
            </w:r>
          </w:p>
          <w:p w:rsidR="00EA40BF" w:rsidRDefault="00EA40BF" w:rsidP="0011192B">
            <w:pPr>
              <w:rPr>
                <w:rFonts w:eastAsia="ＭＳ 明朝"/>
                <w:sz w:val="20"/>
                <w:lang w:eastAsia="ja-JP"/>
              </w:rPr>
            </w:pPr>
          </w:p>
          <w:p w:rsidR="0011192B" w:rsidRPr="00691BEF" w:rsidRDefault="00DC5583" w:rsidP="0011192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A</w:t>
            </w:r>
            <w:r w:rsidR="00BC6635" w:rsidRPr="00691BEF">
              <w:rPr>
                <w:rFonts w:hint="eastAsia"/>
                <w:sz w:val="20"/>
                <w:lang w:eastAsia="ja-JP"/>
              </w:rPr>
              <w:t>s</w:t>
            </w:r>
            <w:r>
              <w:rPr>
                <w:rFonts w:eastAsia="ＭＳ 明朝" w:hint="eastAsia"/>
                <w:sz w:val="20"/>
                <w:lang w:eastAsia="ja-JP"/>
              </w:rPr>
              <w:t xml:space="preserve"> addressed</w:t>
            </w:r>
            <w:r w:rsidR="00A4000E" w:rsidRPr="00691BEF"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 w:rsidR="00BC6635" w:rsidRPr="00691BEF">
              <w:rPr>
                <w:rFonts w:eastAsia="ＭＳ 明朝" w:hint="eastAsia"/>
                <w:sz w:val="20"/>
                <w:lang w:eastAsia="ja-JP"/>
              </w:rPr>
              <w:t>in 16/862r</w:t>
            </w:r>
            <w:r>
              <w:rPr>
                <w:rFonts w:eastAsia="ＭＳ 明朝" w:hint="eastAsia"/>
                <w:sz w:val="20"/>
                <w:lang w:eastAsia="ja-JP"/>
              </w:rPr>
              <w:t>3</w:t>
            </w:r>
            <w:r w:rsidR="0011192B" w:rsidRPr="00691BEF">
              <w:rPr>
                <w:rFonts w:hint="eastAsia"/>
                <w:sz w:val="20"/>
                <w:lang w:eastAsia="ja-JP"/>
              </w:rPr>
              <w:t>,</w:t>
            </w:r>
            <w:r>
              <w:rPr>
                <w:rFonts w:eastAsia="ＭＳ 明朝" w:hint="eastAsia"/>
                <w:sz w:val="20"/>
                <w:lang w:eastAsia="ja-JP"/>
              </w:rPr>
              <w:t xml:space="preserve"> BSS </w:t>
            </w:r>
            <w:proofErr w:type="spellStart"/>
            <w:r>
              <w:rPr>
                <w:rFonts w:eastAsia="ＭＳ 明朝" w:hint="eastAsia"/>
                <w:sz w:val="20"/>
                <w:lang w:eastAsia="ja-JP"/>
              </w:rPr>
              <w:t>color</w:t>
            </w:r>
            <w:proofErr w:type="spellEnd"/>
            <w:r>
              <w:rPr>
                <w:rFonts w:eastAsia="ＭＳ 明朝" w:hint="eastAsia"/>
                <w:sz w:val="20"/>
                <w:lang w:eastAsia="ja-JP"/>
              </w:rPr>
              <w:t>=</w:t>
            </w:r>
            <w:r>
              <w:rPr>
                <w:sz w:val="20"/>
              </w:rPr>
              <w:t xml:space="preserve"> 0 </w:t>
            </w:r>
            <w:r w:rsidR="00090E92">
              <w:rPr>
                <w:rFonts w:eastAsia="ＭＳ 明朝" w:hint="eastAsia"/>
                <w:sz w:val="20"/>
                <w:lang w:eastAsia="ja-JP"/>
              </w:rPr>
              <w:t>should be</w:t>
            </w:r>
            <w:r>
              <w:rPr>
                <w:sz w:val="20"/>
              </w:rPr>
              <w:t xml:space="preserve"> used </w:t>
            </w:r>
            <w:r>
              <w:rPr>
                <w:rFonts w:eastAsia="ＭＳ 明朝"/>
                <w:sz w:val="20"/>
                <w:lang w:eastAsia="ja-JP"/>
              </w:rPr>
              <w:t>“</w:t>
            </w:r>
            <w:r>
              <w:rPr>
                <w:sz w:val="20"/>
              </w:rPr>
              <w:t>if one or more intended recipient STAs of an HE PPDU is not a member of a transmitting STA's BSS</w:t>
            </w:r>
            <w:r>
              <w:rPr>
                <w:rFonts w:eastAsia="ＭＳ 明朝"/>
                <w:sz w:val="20"/>
                <w:lang w:eastAsia="ja-JP"/>
              </w:rPr>
              <w:t>”</w:t>
            </w:r>
            <w:r w:rsidR="00A162F9">
              <w:rPr>
                <w:rFonts w:eastAsia="ＭＳ 明朝" w:hint="eastAsia"/>
                <w:sz w:val="20"/>
                <w:lang w:eastAsia="ja-JP"/>
              </w:rPr>
              <w:t xml:space="preserve">. </w:t>
            </w:r>
          </w:p>
          <w:p w:rsidR="00A4000E" w:rsidRPr="00EA40BF" w:rsidRDefault="00A4000E" w:rsidP="0011192B">
            <w:pPr>
              <w:rPr>
                <w:rFonts w:eastAsia="ＭＳ 明朝"/>
                <w:sz w:val="20"/>
                <w:lang w:eastAsia="ja-JP"/>
              </w:rPr>
            </w:pPr>
          </w:p>
          <w:p w:rsidR="00BC6635" w:rsidRPr="00BC6635" w:rsidRDefault="00004D29" w:rsidP="0011192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Therefore the conditio</w:t>
            </w:r>
            <w:r w:rsidR="00691BB9">
              <w:rPr>
                <w:rFonts w:eastAsia="ＭＳ 明朝" w:hint="eastAsia"/>
                <w:sz w:val="20"/>
                <w:lang w:eastAsia="ja-JP"/>
              </w:rPr>
              <w:t>n</w:t>
            </w:r>
            <w:r>
              <w:rPr>
                <w:rFonts w:eastAsia="ＭＳ 明朝" w:hint="eastAsia"/>
                <w:sz w:val="20"/>
                <w:lang w:eastAsia="ja-JP"/>
              </w:rPr>
              <w:t xml:space="preserve"> on BSS </w:t>
            </w:r>
            <w:proofErr w:type="spellStart"/>
            <w:r>
              <w:rPr>
                <w:rFonts w:eastAsia="ＭＳ 明朝" w:hint="eastAsia"/>
                <w:sz w:val="20"/>
                <w:lang w:eastAsia="ja-JP"/>
              </w:rPr>
              <w:t>color</w:t>
            </w:r>
            <w:proofErr w:type="spellEnd"/>
            <w:r>
              <w:rPr>
                <w:rFonts w:eastAsia="ＭＳ 明朝" w:hint="eastAsia"/>
                <w:sz w:val="20"/>
                <w:lang w:eastAsia="ja-JP"/>
              </w:rPr>
              <w:t xml:space="preserve">=0 is already </w:t>
            </w:r>
            <w:r w:rsidR="00A90222">
              <w:rPr>
                <w:rFonts w:eastAsia="ＭＳ 明朝" w:hint="eastAsia"/>
                <w:sz w:val="20"/>
                <w:lang w:eastAsia="ja-JP"/>
              </w:rPr>
              <w:t>resolved</w:t>
            </w:r>
            <w:r>
              <w:rPr>
                <w:rFonts w:eastAsia="ＭＳ 明朝" w:hint="eastAsia"/>
                <w:sz w:val="20"/>
                <w:lang w:eastAsia="ja-JP"/>
              </w:rPr>
              <w:t xml:space="preserve">. </w:t>
            </w:r>
            <w:proofErr w:type="spellStart"/>
            <w:r w:rsidR="00BC6635">
              <w:rPr>
                <w:rFonts w:eastAsia="ＭＳ 明朝" w:hint="eastAsia"/>
                <w:sz w:val="20"/>
                <w:lang w:eastAsia="ja-JP"/>
              </w:rPr>
              <w:t>TGax</w:t>
            </w:r>
            <w:proofErr w:type="spellEnd"/>
            <w:r w:rsidR="00BC6635">
              <w:rPr>
                <w:rFonts w:eastAsia="ＭＳ 明朝" w:hint="eastAsia"/>
                <w:sz w:val="20"/>
                <w:lang w:eastAsia="ja-JP"/>
              </w:rPr>
              <w:t xml:space="preserve"> editor already changed the text</w:t>
            </w:r>
            <w:r w:rsidR="00CF48D8">
              <w:rPr>
                <w:rFonts w:eastAsia="ＭＳ 明朝" w:hint="eastAsia"/>
                <w:sz w:val="20"/>
                <w:lang w:eastAsia="ja-JP"/>
              </w:rPr>
              <w:t xml:space="preserve"> in Draft </w:t>
            </w:r>
            <w:r w:rsidR="00520AF0">
              <w:rPr>
                <w:rFonts w:eastAsia="ＭＳ 明朝" w:hint="eastAsia"/>
                <w:sz w:val="20"/>
                <w:lang w:eastAsia="ja-JP"/>
              </w:rPr>
              <w:t>0.5</w:t>
            </w:r>
            <w:r w:rsidR="00BC6635">
              <w:rPr>
                <w:rFonts w:eastAsia="ＭＳ 明朝" w:hint="eastAsia"/>
                <w:sz w:val="20"/>
                <w:lang w:eastAsia="ja-JP"/>
              </w:rPr>
              <w:t>.</w:t>
            </w:r>
          </w:p>
          <w:p w:rsidR="0011192B" w:rsidRPr="0011192B" w:rsidRDefault="0011192B" w:rsidP="0011192B">
            <w:pPr>
              <w:rPr>
                <w:rFonts w:eastAsia="ＭＳ 明朝"/>
                <w:sz w:val="20"/>
                <w:lang w:eastAsia="ja-JP"/>
              </w:rPr>
            </w:pPr>
          </w:p>
        </w:tc>
      </w:tr>
    </w:tbl>
    <w:p w:rsidR="0036299E" w:rsidRPr="007C3FEE" w:rsidRDefault="0036299E" w:rsidP="00BF32B5">
      <w:pPr>
        <w:autoSpaceDE w:val="0"/>
        <w:autoSpaceDN w:val="0"/>
        <w:adjustRightInd w:val="0"/>
        <w:rPr>
          <w:sz w:val="20"/>
          <w:lang w:eastAsia="ja-JP"/>
        </w:rPr>
      </w:pPr>
    </w:p>
    <w:p w:rsidR="0036299E" w:rsidRPr="001E7584" w:rsidRDefault="0036299E" w:rsidP="00BF32B5">
      <w:pPr>
        <w:autoSpaceDE w:val="0"/>
        <w:autoSpaceDN w:val="0"/>
        <w:adjustRightInd w:val="0"/>
        <w:rPr>
          <w:sz w:val="20"/>
          <w:lang w:eastAsia="ja-JP"/>
        </w:rPr>
      </w:pPr>
      <w:r w:rsidRPr="001E7584">
        <w:rPr>
          <w:rFonts w:hint="eastAsia"/>
          <w:sz w:val="20"/>
          <w:lang w:eastAsia="ja-JP"/>
        </w:rPr>
        <w:t>Reference</w:t>
      </w:r>
    </w:p>
    <w:p w:rsidR="0036299E" w:rsidRPr="001E7584" w:rsidRDefault="0036299E" w:rsidP="00BF32B5">
      <w:pPr>
        <w:autoSpaceDE w:val="0"/>
        <w:autoSpaceDN w:val="0"/>
        <w:adjustRightInd w:val="0"/>
        <w:rPr>
          <w:sz w:val="20"/>
          <w:lang w:eastAsia="ja-JP"/>
        </w:rPr>
      </w:pPr>
      <w:r w:rsidRPr="001E7584">
        <w:rPr>
          <w:rFonts w:hint="eastAsia"/>
          <w:sz w:val="20"/>
          <w:lang w:eastAsia="ja-JP"/>
        </w:rPr>
        <w:t xml:space="preserve">[1] </w:t>
      </w:r>
      <w:r w:rsidR="00BD08C2" w:rsidRPr="001E7584">
        <w:rPr>
          <w:sz w:val="20"/>
        </w:rPr>
        <w:fldChar w:fldCharType="begin"/>
      </w:r>
      <w:r w:rsidR="00BD08C2" w:rsidRPr="001E7584">
        <w:rPr>
          <w:sz w:val="20"/>
        </w:rPr>
        <w:instrText xml:space="preserve"> TITLE  \* MERGEFORMAT </w:instrText>
      </w:r>
      <w:r w:rsidR="00BD08C2" w:rsidRPr="001E7584">
        <w:rPr>
          <w:sz w:val="20"/>
        </w:rPr>
        <w:fldChar w:fldCharType="separate"/>
      </w:r>
      <w:r w:rsidR="007D2437" w:rsidRPr="001E7584">
        <w:rPr>
          <w:sz w:val="20"/>
        </w:rPr>
        <w:t>IEEE 802.11-1</w:t>
      </w:r>
      <w:r w:rsidR="007D2437" w:rsidRPr="001E7584">
        <w:rPr>
          <w:rFonts w:hint="eastAsia"/>
          <w:sz w:val="20"/>
          <w:lang w:eastAsia="ko-KR"/>
        </w:rPr>
        <w:t>6</w:t>
      </w:r>
      <w:r w:rsidR="007D2437" w:rsidRPr="001E7584">
        <w:rPr>
          <w:sz w:val="20"/>
        </w:rPr>
        <w:t>/</w:t>
      </w:r>
      <w:r w:rsidR="007D2437" w:rsidRPr="001E7584">
        <w:rPr>
          <w:rFonts w:hint="eastAsia"/>
          <w:sz w:val="20"/>
          <w:lang w:eastAsia="ko-KR"/>
        </w:rPr>
        <w:t>0862</w:t>
      </w:r>
      <w:r w:rsidR="007D2437" w:rsidRPr="001E7584">
        <w:rPr>
          <w:sz w:val="20"/>
        </w:rPr>
        <w:t>r</w:t>
      </w:r>
      <w:r w:rsidR="00BD08C2" w:rsidRPr="001E7584">
        <w:rPr>
          <w:sz w:val="20"/>
        </w:rPr>
        <w:fldChar w:fldCharType="end"/>
      </w:r>
      <w:r w:rsidR="007D2437" w:rsidRPr="001E7584">
        <w:rPr>
          <w:rFonts w:hint="eastAsia"/>
          <w:sz w:val="20"/>
          <w:lang w:eastAsia="ko-KR"/>
        </w:rPr>
        <w:t>3</w:t>
      </w:r>
      <w:r w:rsidR="007D2437" w:rsidRPr="001E7584">
        <w:rPr>
          <w:rFonts w:hint="eastAsia"/>
          <w:sz w:val="20"/>
          <w:lang w:eastAsia="ja-JP"/>
        </w:rPr>
        <w:t xml:space="preserve"> </w:t>
      </w:r>
      <w:r w:rsidR="007D2437" w:rsidRPr="001E7584">
        <w:rPr>
          <w:sz w:val="20"/>
          <w:lang w:eastAsia="ja-JP"/>
        </w:rPr>
        <w:t>“</w:t>
      </w:r>
      <w:r w:rsidR="007D2437" w:rsidRPr="001E7584">
        <w:rPr>
          <w:rFonts w:hint="eastAsia"/>
          <w:sz w:val="20"/>
          <w:lang w:eastAsia="ko-KR"/>
        </w:rPr>
        <w:t xml:space="preserve">Comment Resolution on </w:t>
      </w:r>
      <w:proofErr w:type="spellStart"/>
      <w:r w:rsidR="007D2437" w:rsidRPr="001E7584">
        <w:rPr>
          <w:sz w:val="20"/>
          <w:lang w:eastAsia="ko-KR"/>
        </w:rPr>
        <w:t>Subclause</w:t>
      </w:r>
      <w:proofErr w:type="spellEnd"/>
      <w:r w:rsidR="007D2437" w:rsidRPr="001E7584">
        <w:rPr>
          <w:sz w:val="20"/>
          <w:lang w:eastAsia="ko-KR"/>
        </w:rPr>
        <w:t xml:space="preserve"> 25.11</w:t>
      </w:r>
      <w:r w:rsidR="007D2437" w:rsidRPr="001E7584">
        <w:rPr>
          <w:sz w:val="20"/>
          <w:lang w:eastAsia="ja-JP"/>
        </w:rPr>
        <w:t>”</w:t>
      </w:r>
    </w:p>
    <w:p w:rsidR="0011192B" w:rsidRPr="001E7584" w:rsidRDefault="0011192B" w:rsidP="00BF32B5">
      <w:pPr>
        <w:autoSpaceDE w:val="0"/>
        <w:autoSpaceDN w:val="0"/>
        <w:adjustRightInd w:val="0"/>
        <w:rPr>
          <w:sz w:val="20"/>
          <w:lang w:eastAsia="ja-JP"/>
        </w:rPr>
      </w:pPr>
      <w:r w:rsidRPr="001E7584">
        <w:rPr>
          <w:rFonts w:hint="eastAsia"/>
          <w:sz w:val="20"/>
          <w:lang w:eastAsia="ja-JP"/>
        </w:rPr>
        <w:t xml:space="preserve">[2] </w:t>
      </w:r>
      <w:r w:rsidR="00BD08C2" w:rsidRPr="001E7584">
        <w:rPr>
          <w:sz w:val="20"/>
        </w:rPr>
        <w:fldChar w:fldCharType="begin"/>
      </w:r>
      <w:r w:rsidR="00BD08C2" w:rsidRPr="001E7584">
        <w:rPr>
          <w:sz w:val="20"/>
        </w:rPr>
        <w:instrText xml:space="preserve"> TITLE  \* MERGEFORMAT </w:instrText>
      </w:r>
      <w:r w:rsidR="00BD08C2" w:rsidRPr="001E7584">
        <w:rPr>
          <w:sz w:val="20"/>
        </w:rPr>
        <w:fldChar w:fldCharType="separate"/>
      </w:r>
      <w:r w:rsidRPr="001E7584">
        <w:rPr>
          <w:sz w:val="20"/>
        </w:rPr>
        <w:t>IEEE 802.11-1</w:t>
      </w:r>
      <w:r w:rsidRPr="001E7584">
        <w:rPr>
          <w:rFonts w:hint="eastAsia"/>
          <w:sz w:val="20"/>
          <w:lang w:eastAsia="ko-KR"/>
        </w:rPr>
        <w:t>6</w:t>
      </w:r>
      <w:r w:rsidRPr="001E7584">
        <w:rPr>
          <w:sz w:val="20"/>
        </w:rPr>
        <w:t>/</w:t>
      </w:r>
      <w:r w:rsidRPr="001E7584">
        <w:rPr>
          <w:rFonts w:hint="eastAsia"/>
          <w:sz w:val="20"/>
          <w:lang w:eastAsia="ko-KR"/>
        </w:rPr>
        <w:t>0</w:t>
      </w:r>
      <w:r w:rsidRPr="001E7584">
        <w:rPr>
          <w:rFonts w:hint="eastAsia"/>
          <w:sz w:val="20"/>
          <w:lang w:eastAsia="ja-JP"/>
        </w:rPr>
        <w:t>889</w:t>
      </w:r>
      <w:r w:rsidRPr="001E7584">
        <w:rPr>
          <w:sz w:val="20"/>
        </w:rPr>
        <w:t>r</w:t>
      </w:r>
      <w:r w:rsidR="00BD08C2" w:rsidRPr="001E7584">
        <w:rPr>
          <w:sz w:val="20"/>
        </w:rPr>
        <w:fldChar w:fldCharType="end"/>
      </w:r>
      <w:r w:rsidRPr="001E7584">
        <w:rPr>
          <w:rFonts w:hint="eastAsia"/>
          <w:sz w:val="20"/>
          <w:lang w:eastAsia="ja-JP"/>
        </w:rPr>
        <w:t xml:space="preserve">1 </w:t>
      </w:r>
      <w:r w:rsidRPr="001E7584">
        <w:rPr>
          <w:sz w:val="20"/>
          <w:lang w:eastAsia="ja-JP"/>
        </w:rPr>
        <w:t>“</w:t>
      </w:r>
      <w:r w:rsidRPr="001E7584">
        <w:rPr>
          <w:sz w:val="20"/>
          <w:lang w:eastAsia="ko-KR"/>
        </w:rPr>
        <w:t>11ax D0.1 Comment Resolution for Spatial Reuse (Intra BSS detection)</w:t>
      </w:r>
      <w:r w:rsidRPr="001E7584">
        <w:rPr>
          <w:sz w:val="20"/>
          <w:lang w:eastAsia="ja-JP"/>
        </w:rPr>
        <w:t>”</w:t>
      </w:r>
    </w:p>
    <w:p w:rsidR="0036299E" w:rsidRPr="001E7584" w:rsidRDefault="0036299E" w:rsidP="001E7584">
      <w:pPr>
        <w:autoSpaceDE w:val="0"/>
        <w:autoSpaceDN w:val="0"/>
        <w:adjustRightInd w:val="0"/>
        <w:rPr>
          <w:sz w:val="20"/>
          <w:lang w:eastAsia="ja-JP"/>
        </w:rPr>
      </w:pPr>
    </w:p>
    <w:sectPr w:rsidR="0036299E" w:rsidRPr="001E7584" w:rsidSect="00997708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65" w:rsidRDefault="001B1465">
      <w:r>
        <w:separator/>
      </w:r>
    </w:p>
  </w:endnote>
  <w:endnote w:type="continuationSeparator" w:id="0">
    <w:p w:rsidR="001B1465" w:rsidRDefault="001B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79" w:rsidRDefault="00224C8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 w:rsidR="008968A0">
        <w:t>Submission</w:t>
      </w:r>
    </w:fldSimple>
    <w:r w:rsidR="005E3E79">
      <w:tab/>
      <w:t xml:space="preserve">page </w:t>
    </w:r>
    <w:r w:rsidR="00C51440">
      <w:fldChar w:fldCharType="begin"/>
    </w:r>
    <w:r w:rsidR="005E3E79">
      <w:instrText xml:space="preserve">page </w:instrText>
    </w:r>
    <w:r w:rsidR="00C51440">
      <w:fldChar w:fldCharType="separate"/>
    </w:r>
    <w:r w:rsidR="001B1C85">
      <w:rPr>
        <w:noProof/>
      </w:rPr>
      <w:t>1</w:t>
    </w:r>
    <w:r w:rsidR="00C51440">
      <w:fldChar w:fldCharType="end"/>
    </w:r>
    <w:r w:rsidR="005E3E79">
      <w:tab/>
    </w:r>
    <w:r w:rsidR="00BF32B5">
      <w:rPr>
        <w:rFonts w:hint="eastAsia"/>
        <w:sz w:val="22"/>
        <w:lang w:eastAsia="ja-JP"/>
      </w:rPr>
      <w:t>Junichi Iwatani</w:t>
    </w:r>
    <w:r w:rsidR="007A4D5E" w:rsidRPr="00BE43FB">
      <w:rPr>
        <w:sz w:val="22"/>
      </w:rPr>
      <w:t xml:space="preserve">, </w:t>
    </w:r>
    <w:r w:rsidR="00BF32B5">
      <w:rPr>
        <w:rFonts w:hint="eastAsia"/>
        <w:sz w:val="22"/>
        <w:lang w:eastAsia="ja-JP"/>
      </w:rPr>
      <w:t>NTT</w:t>
    </w:r>
  </w:p>
  <w:p w:rsidR="005E3E79" w:rsidRDefault="005E3E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65" w:rsidRDefault="001B1465">
      <w:r>
        <w:separator/>
      </w:r>
    </w:p>
  </w:footnote>
  <w:footnote w:type="continuationSeparator" w:id="0">
    <w:p w:rsidR="001B1465" w:rsidRDefault="001B1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79" w:rsidRDefault="00C51440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 w:rsidR="00997708">
      <w:instrText xml:space="preserve"> KEYWORDS  \* MERGEFORMAT </w:instrText>
    </w:r>
    <w:r>
      <w:fldChar w:fldCharType="separate"/>
    </w:r>
    <w:r w:rsidR="00D76E8B">
      <w:rPr>
        <w:rFonts w:hint="eastAsia"/>
        <w:lang w:eastAsia="ja-JP"/>
      </w:rPr>
      <w:t>November</w:t>
    </w:r>
    <w:r w:rsidR="008968A0">
      <w:t xml:space="preserve"> 2016</w:t>
    </w:r>
    <w:r>
      <w:fldChar w:fldCharType="end"/>
    </w:r>
    <w:r w:rsidR="005E3E79">
      <w:tab/>
    </w:r>
    <w:r w:rsidR="005E3E79">
      <w:tab/>
    </w:r>
    <w:fldSimple w:instr=" TITLE  \* MERGEFORMAT ">
      <w:r w:rsidR="008968A0">
        <w:t>doc.: IEEE 802.11-16/</w:t>
      </w:r>
      <w:r w:rsidR="001B1C85">
        <w:rPr>
          <w:rFonts w:hint="eastAsia"/>
          <w:lang w:eastAsia="ja-JP"/>
        </w:rPr>
        <w:t>1430</w:t>
      </w:r>
      <w:r w:rsidR="008968A0">
        <w:rPr>
          <w:lang w:eastAsia="ja-JP"/>
        </w:rPr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DA040A"/>
    <w:lvl w:ilvl="0">
      <w:numFmt w:val="bullet"/>
      <w:lvlText w:val="*"/>
      <w:lvlJc w:val="left"/>
    </w:lvl>
  </w:abstractNum>
  <w:abstractNum w:abstractNumId="1">
    <w:nsid w:val="0E4F2458"/>
    <w:multiLevelType w:val="hybridMultilevel"/>
    <w:tmpl w:val="4AE0D450"/>
    <w:lvl w:ilvl="0" w:tplc="C91247FE">
      <w:start w:val="2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F7288B"/>
    <w:multiLevelType w:val="hybridMultilevel"/>
    <w:tmpl w:val="4BB6FDEA"/>
    <w:lvl w:ilvl="0" w:tplc="50809464">
      <w:start w:val="9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A47C6A"/>
    <w:multiLevelType w:val="hybridMultilevel"/>
    <w:tmpl w:val="A23A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8146A"/>
    <w:multiLevelType w:val="hybridMultilevel"/>
    <w:tmpl w:val="98AA34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8CF73B4"/>
    <w:multiLevelType w:val="hybridMultilevel"/>
    <w:tmpl w:val="31C0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90976"/>
    <w:multiLevelType w:val="hybridMultilevel"/>
    <w:tmpl w:val="5250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11AE0"/>
    <w:multiLevelType w:val="hybridMultilevel"/>
    <w:tmpl w:val="6D967E66"/>
    <w:lvl w:ilvl="0" w:tplc="887A2CBC">
      <w:start w:val="25"/>
      <w:numFmt w:val="bullet"/>
      <w:lvlText w:val="—"/>
      <w:lvlJc w:val="left"/>
      <w:pPr>
        <w:ind w:left="360" w:hanging="360"/>
      </w:pPr>
      <w:rPr>
        <w:rFonts w:ascii="Times New Roman" w:eastAsia="ＭＳ 明朝" w:hAnsi="Times New Roman" w:cs="Times New Roman" w:hint="default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BAE080C"/>
    <w:multiLevelType w:val="hybridMultilevel"/>
    <w:tmpl w:val="C554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2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25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ewon Lee">
    <w15:presenceInfo w15:providerId="Windows Live" w15:userId="6c0a07d388bea7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BA"/>
    <w:rsid w:val="00003C60"/>
    <w:rsid w:val="00004D29"/>
    <w:rsid w:val="00010B1D"/>
    <w:rsid w:val="00012001"/>
    <w:rsid w:val="000140F6"/>
    <w:rsid w:val="00014463"/>
    <w:rsid w:val="00015F1B"/>
    <w:rsid w:val="0002107D"/>
    <w:rsid w:val="00055846"/>
    <w:rsid w:val="00061172"/>
    <w:rsid w:val="00061D9F"/>
    <w:rsid w:val="0006216D"/>
    <w:rsid w:val="00064A66"/>
    <w:rsid w:val="000770F1"/>
    <w:rsid w:val="00077E89"/>
    <w:rsid w:val="00082DE0"/>
    <w:rsid w:val="00087339"/>
    <w:rsid w:val="00090E92"/>
    <w:rsid w:val="00091674"/>
    <w:rsid w:val="00094B23"/>
    <w:rsid w:val="000A7E53"/>
    <w:rsid w:val="000C4EF4"/>
    <w:rsid w:val="000C7D49"/>
    <w:rsid w:val="000E7524"/>
    <w:rsid w:val="000F66DF"/>
    <w:rsid w:val="00106C21"/>
    <w:rsid w:val="0011192B"/>
    <w:rsid w:val="00126A56"/>
    <w:rsid w:val="00130EE1"/>
    <w:rsid w:val="00131DF5"/>
    <w:rsid w:val="00157E72"/>
    <w:rsid w:val="00165091"/>
    <w:rsid w:val="00167221"/>
    <w:rsid w:val="00172015"/>
    <w:rsid w:val="00174E1E"/>
    <w:rsid w:val="001756E4"/>
    <w:rsid w:val="00177958"/>
    <w:rsid w:val="00180DB7"/>
    <w:rsid w:val="00181D7F"/>
    <w:rsid w:val="001B1465"/>
    <w:rsid w:val="001B1C85"/>
    <w:rsid w:val="001D0D2D"/>
    <w:rsid w:val="001D2990"/>
    <w:rsid w:val="001D71C7"/>
    <w:rsid w:val="001D723B"/>
    <w:rsid w:val="001E6B1A"/>
    <w:rsid w:val="001E7584"/>
    <w:rsid w:val="001F6D07"/>
    <w:rsid w:val="001F7B07"/>
    <w:rsid w:val="00201916"/>
    <w:rsid w:val="002115C1"/>
    <w:rsid w:val="00224C8C"/>
    <w:rsid w:val="00234C96"/>
    <w:rsid w:val="00242FD3"/>
    <w:rsid w:val="002440E0"/>
    <w:rsid w:val="00244B0B"/>
    <w:rsid w:val="00245A8C"/>
    <w:rsid w:val="002535FF"/>
    <w:rsid w:val="00267AB1"/>
    <w:rsid w:val="00270BDE"/>
    <w:rsid w:val="002803A5"/>
    <w:rsid w:val="0028349B"/>
    <w:rsid w:val="0029020B"/>
    <w:rsid w:val="00294122"/>
    <w:rsid w:val="00295FFF"/>
    <w:rsid w:val="002979B4"/>
    <w:rsid w:val="002A3AFB"/>
    <w:rsid w:val="002A3ED2"/>
    <w:rsid w:val="002B5FD7"/>
    <w:rsid w:val="002B6C6F"/>
    <w:rsid w:val="002C29A2"/>
    <w:rsid w:val="002C6E3F"/>
    <w:rsid w:val="002D17CF"/>
    <w:rsid w:val="002D1AFF"/>
    <w:rsid w:val="002D44BE"/>
    <w:rsid w:val="002E42F9"/>
    <w:rsid w:val="002E55A1"/>
    <w:rsid w:val="003040E4"/>
    <w:rsid w:val="00313733"/>
    <w:rsid w:val="003154FF"/>
    <w:rsid w:val="003165C6"/>
    <w:rsid w:val="003209AD"/>
    <w:rsid w:val="00324214"/>
    <w:rsid w:val="00330AFF"/>
    <w:rsid w:val="00356A94"/>
    <w:rsid w:val="00357D77"/>
    <w:rsid w:val="0036299E"/>
    <w:rsid w:val="00366D86"/>
    <w:rsid w:val="0037694C"/>
    <w:rsid w:val="003775AF"/>
    <w:rsid w:val="0038350C"/>
    <w:rsid w:val="00384033"/>
    <w:rsid w:val="00384319"/>
    <w:rsid w:val="00384FC2"/>
    <w:rsid w:val="0038716B"/>
    <w:rsid w:val="0039340D"/>
    <w:rsid w:val="003B32F4"/>
    <w:rsid w:val="003C0772"/>
    <w:rsid w:val="003C4D3A"/>
    <w:rsid w:val="003D3672"/>
    <w:rsid w:val="003D4FF7"/>
    <w:rsid w:val="003D5495"/>
    <w:rsid w:val="003D7085"/>
    <w:rsid w:val="003E0868"/>
    <w:rsid w:val="003E295D"/>
    <w:rsid w:val="003E494D"/>
    <w:rsid w:val="00400294"/>
    <w:rsid w:val="00415305"/>
    <w:rsid w:val="00417CB5"/>
    <w:rsid w:val="0042245E"/>
    <w:rsid w:val="00436ECD"/>
    <w:rsid w:val="004370EF"/>
    <w:rsid w:val="0044071F"/>
    <w:rsid w:val="00441839"/>
    <w:rsid w:val="00442037"/>
    <w:rsid w:val="00445985"/>
    <w:rsid w:val="004538B6"/>
    <w:rsid w:val="00454FA3"/>
    <w:rsid w:val="00456BD7"/>
    <w:rsid w:val="00457746"/>
    <w:rsid w:val="00460DBC"/>
    <w:rsid w:val="00461E85"/>
    <w:rsid w:val="00480211"/>
    <w:rsid w:val="00495A32"/>
    <w:rsid w:val="004A18AE"/>
    <w:rsid w:val="004B064B"/>
    <w:rsid w:val="004B57B8"/>
    <w:rsid w:val="004B7899"/>
    <w:rsid w:val="004C298B"/>
    <w:rsid w:val="004D044D"/>
    <w:rsid w:val="004D29E7"/>
    <w:rsid w:val="004D3ED0"/>
    <w:rsid w:val="004E2381"/>
    <w:rsid w:val="004E3508"/>
    <w:rsid w:val="004F160F"/>
    <w:rsid w:val="00501D71"/>
    <w:rsid w:val="00507E13"/>
    <w:rsid w:val="005121C9"/>
    <w:rsid w:val="00520AF0"/>
    <w:rsid w:val="005220E2"/>
    <w:rsid w:val="0052371A"/>
    <w:rsid w:val="00532FAB"/>
    <w:rsid w:val="00533D69"/>
    <w:rsid w:val="00534379"/>
    <w:rsid w:val="00537D5B"/>
    <w:rsid w:val="00542395"/>
    <w:rsid w:val="005448AD"/>
    <w:rsid w:val="00544A80"/>
    <w:rsid w:val="00546BA8"/>
    <w:rsid w:val="00550ED9"/>
    <w:rsid w:val="00551621"/>
    <w:rsid w:val="00551A0F"/>
    <w:rsid w:val="005853E5"/>
    <w:rsid w:val="00585B99"/>
    <w:rsid w:val="005D1144"/>
    <w:rsid w:val="005D1590"/>
    <w:rsid w:val="005D32D7"/>
    <w:rsid w:val="005E126B"/>
    <w:rsid w:val="005E3E79"/>
    <w:rsid w:val="005F0975"/>
    <w:rsid w:val="005F33C7"/>
    <w:rsid w:val="0060028E"/>
    <w:rsid w:val="00603958"/>
    <w:rsid w:val="006062E8"/>
    <w:rsid w:val="006063A4"/>
    <w:rsid w:val="0060714B"/>
    <w:rsid w:val="006221F8"/>
    <w:rsid w:val="00622B3D"/>
    <w:rsid w:val="006235BA"/>
    <w:rsid w:val="00623CD6"/>
    <w:rsid w:val="0062440B"/>
    <w:rsid w:val="00634B68"/>
    <w:rsid w:val="00634F5E"/>
    <w:rsid w:val="00635734"/>
    <w:rsid w:val="00635CB2"/>
    <w:rsid w:val="00641BFF"/>
    <w:rsid w:val="0065059A"/>
    <w:rsid w:val="00655823"/>
    <w:rsid w:val="00657D6C"/>
    <w:rsid w:val="00662979"/>
    <w:rsid w:val="00675E6C"/>
    <w:rsid w:val="006840FE"/>
    <w:rsid w:val="00690E9E"/>
    <w:rsid w:val="00691BB9"/>
    <w:rsid w:val="00691BEF"/>
    <w:rsid w:val="006A6707"/>
    <w:rsid w:val="006C0727"/>
    <w:rsid w:val="006C4BAC"/>
    <w:rsid w:val="006E145F"/>
    <w:rsid w:val="006E189E"/>
    <w:rsid w:val="006E537C"/>
    <w:rsid w:val="006E5556"/>
    <w:rsid w:val="006E5EF4"/>
    <w:rsid w:val="006E7802"/>
    <w:rsid w:val="006F1053"/>
    <w:rsid w:val="00714E91"/>
    <w:rsid w:val="00734781"/>
    <w:rsid w:val="00737C61"/>
    <w:rsid w:val="00746F51"/>
    <w:rsid w:val="00747F58"/>
    <w:rsid w:val="00750762"/>
    <w:rsid w:val="00763D3F"/>
    <w:rsid w:val="00767380"/>
    <w:rsid w:val="00767DA4"/>
    <w:rsid w:val="00770572"/>
    <w:rsid w:val="00770B87"/>
    <w:rsid w:val="007A091A"/>
    <w:rsid w:val="007A2882"/>
    <w:rsid w:val="007A4D5E"/>
    <w:rsid w:val="007C19D7"/>
    <w:rsid w:val="007C3FEE"/>
    <w:rsid w:val="007D0A6E"/>
    <w:rsid w:val="007D2437"/>
    <w:rsid w:val="007D24C1"/>
    <w:rsid w:val="007F07F5"/>
    <w:rsid w:val="00800A9D"/>
    <w:rsid w:val="00804C00"/>
    <w:rsid w:val="00810ED0"/>
    <w:rsid w:val="008152BD"/>
    <w:rsid w:val="0083315D"/>
    <w:rsid w:val="0084643B"/>
    <w:rsid w:val="0085091D"/>
    <w:rsid w:val="00851B4A"/>
    <w:rsid w:val="00862735"/>
    <w:rsid w:val="008708AB"/>
    <w:rsid w:val="0087739B"/>
    <w:rsid w:val="008815A5"/>
    <w:rsid w:val="00891ED9"/>
    <w:rsid w:val="00892661"/>
    <w:rsid w:val="00895C2C"/>
    <w:rsid w:val="008968A0"/>
    <w:rsid w:val="008A05D6"/>
    <w:rsid w:val="008A0F4F"/>
    <w:rsid w:val="008A145F"/>
    <w:rsid w:val="008A4362"/>
    <w:rsid w:val="008A618B"/>
    <w:rsid w:val="008C06C3"/>
    <w:rsid w:val="008C4BBD"/>
    <w:rsid w:val="008D63CD"/>
    <w:rsid w:val="008D7B5E"/>
    <w:rsid w:val="008E5804"/>
    <w:rsid w:val="008F1FE4"/>
    <w:rsid w:val="0091332F"/>
    <w:rsid w:val="00936A93"/>
    <w:rsid w:val="00936D31"/>
    <w:rsid w:val="00942830"/>
    <w:rsid w:val="009444B4"/>
    <w:rsid w:val="00947A7F"/>
    <w:rsid w:val="009543F9"/>
    <w:rsid w:val="009545A4"/>
    <w:rsid w:val="009764FF"/>
    <w:rsid w:val="00981D6D"/>
    <w:rsid w:val="00984E0E"/>
    <w:rsid w:val="0098776F"/>
    <w:rsid w:val="0099517C"/>
    <w:rsid w:val="00997708"/>
    <w:rsid w:val="009B2349"/>
    <w:rsid w:val="009B2AD7"/>
    <w:rsid w:val="009C6DDF"/>
    <w:rsid w:val="009D177C"/>
    <w:rsid w:val="009D6C6E"/>
    <w:rsid w:val="009E1A2A"/>
    <w:rsid w:val="009E4C07"/>
    <w:rsid w:val="009E5618"/>
    <w:rsid w:val="009E5B6A"/>
    <w:rsid w:val="009F2FBC"/>
    <w:rsid w:val="00A06084"/>
    <w:rsid w:val="00A07B63"/>
    <w:rsid w:val="00A1283F"/>
    <w:rsid w:val="00A162F9"/>
    <w:rsid w:val="00A16E14"/>
    <w:rsid w:val="00A1713D"/>
    <w:rsid w:val="00A1732A"/>
    <w:rsid w:val="00A2498D"/>
    <w:rsid w:val="00A257C6"/>
    <w:rsid w:val="00A32EFE"/>
    <w:rsid w:val="00A36A36"/>
    <w:rsid w:val="00A4000E"/>
    <w:rsid w:val="00A40155"/>
    <w:rsid w:val="00A45943"/>
    <w:rsid w:val="00A5332A"/>
    <w:rsid w:val="00A5403F"/>
    <w:rsid w:val="00A55813"/>
    <w:rsid w:val="00A60B70"/>
    <w:rsid w:val="00A771A6"/>
    <w:rsid w:val="00A873F7"/>
    <w:rsid w:val="00A90222"/>
    <w:rsid w:val="00A97BDE"/>
    <w:rsid w:val="00AA3CFB"/>
    <w:rsid w:val="00AA427C"/>
    <w:rsid w:val="00AB0AD6"/>
    <w:rsid w:val="00AB29DB"/>
    <w:rsid w:val="00AB3116"/>
    <w:rsid w:val="00AC1FB7"/>
    <w:rsid w:val="00AC6889"/>
    <w:rsid w:val="00AC7216"/>
    <w:rsid w:val="00AD21EA"/>
    <w:rsid w:val="00AD5158"/>
    <w:rsid w:val="00AD6A9D"/>
    <w:rsid w:val="00AE2BDD"/>
    <w:rsid w:val="00B13561"/>
    <w:rsid w:val="00B262BD"/>
    <w:rsid w:val="00B30E14"/>
    <w:rsid w:val="00B34807"/>
    <w:rsid w:val="00B41A5B"/>
    <w:rsid w:val="00B50619"/>
    <w:rsid w:val="00B51241"/>
    <w:rsid w:val="00B53269"/>
    <w:rsid w:val="00B62089"/>
    <w:rsid w:val="00B814CB"/>
    <w:rsid w:val="00B81FB1"/>
    <w:rsid w:val="00B92B33"/>
    <w:rsid w:val="00B97711"/>
    <w:rsid w:val="00BB74E4"/>
    <w:rsid w:val="00BC6635"/>
    <w:rsid w:val="00BC6B55"/>
    <w:rsid w:val="00BD08C2"/>
    <w:rsid w:val="00BD78EF"/>
    <w:rsid w:val="00BE1AAD"/>
    <w:rsid w:val="00BE43FB"/>
    <w:rsid w:val="00BE68C2"/>
    <w:rsid w:val="00BF0D19"/>
    <w:rsid w:val="00BF32B5"/>
    <w:rsid w:val="00C007E2"/>
    <w:rsid w:val="00C079BF"/>
    <w:rsid w:val="00C169D1"/>
    <w:rsid w:val="00C31317"/>
    <w:rsid w:val="00C32FB8"/>
    <w:rsid w:val="00C4667D"/>
    <w:rsid w:val="00C506F6"/>
    <w:rsid w:val="00C51440"/>
    <w:rsid w:val="00C56292"/>
    <w:rsid w:val="00C70D57"/>
    <w:rsid w:val="00C720F2"/>
    <w:rsid w:val="00C7298C"/>
    <w:rsid w:val="00C72B71"/>
    <w:rsid w:val="00C77827"/>
    <w:rsid w:val="00C80481"/>
    <w:rsid w:val="00C8108F"/>
    <w:rsid w:val="00C82D66"/>
    <w:rsid w:val="00C87DF8"/>
    <w:rsid w:val="00C9319D"/>
    <w:rsid w:val="00CA09B2"/>
    <w:rsid w:val="00CA639E"/>
    <w:rsid w:val="00CB1FDB"/>
    <w:rsid w:val="00CB7A38"/>
    <w:rsid w:val="00CC4301"/>
    <w:rsid w:val="00CE6A0C"/>
    <w:rsid w:val="00CE775F"/>
    <w:rsid w:val="00CF48D8"/>
    <w:rsid w:val="00D06979"/>
    <w:rsid w:val="00D12689"/>
    <w:rsid w:val="00D32979"/>
    <w:rsid w:val="00D32B52"/>
    <w:rsid w:val="00D41D03"/>
    <w:rsid w:val="00D41F05"/>
    <w:rsid w:val="00D42729"/>
    <w:rsid w:val="00D45E00"/>
    <w:rsid w:val="00D474A7"/>
    <w:rsid w:val="00D52428"/>
    <w:rsid w:val="00D73A80"/>
    <w:rsid w:val="00D76E8B"/>
    <w:rsid w:val="00D859A6"/>
    <w:rsid w:val="00D93CD1"/>
    <w:rsid w:val="00D97236"/>
    <w:rsid w:val="00DC5165"/>
    <w:rsid w:val="00DC516A"/>
    <w:rsid w:val="00DC5583"/>
    <w:rsid w:val="00DC5A7B"/>
    <w:rsid w:val="00DD0EE8"/>
    <w:rsid w:val="00DE086D"/>
    <w:rsid w:val="00DF4D94"/>
    <w:rsid w:val="00DF545D"/>
    <w:rsid w:val="00E00338"/>
    <w:rsid w:val="00E00756"/>
    <w:rsid w:val="00E3127F"/>
    <w:rsid w:val="00E76567"/>
    <w:rsid w:val="00E80545"/>
    <w:rsid w:val="00E81873"/>
    <w:rsid w:val="00E826FA"/>
    <w:rsid w:val="00E84451"/>
    <w:rsid w:val="00E871EA"/>
    <w:rsid w:val="00E90817"/>
    <w:rsid w:val="00E91D7D"/>
    <w:rsid w:val="00EA156D"/>
    <w:rsid w:val="00EA1BDD"/>
    <w:rsid w:val="00EA33DF"/>
    <w:rsid w:val="00EA40BF"/>
    <w:rsid w:val="00EA57FF"/>
    <w:rsid w:val="00ED63B7"/>
    <w:rsid w:val="00EF1F84"/>
    <w:rsid w:val="00EF7658"/>
    <w:rsid w:val="00F01395"/>
    <w:rsid w:val="00F04AD5"/>
    <w:rsid w:val="00F05034"/>
    <w:rsid w:val="00F13A4D"/>
    <w:rsid w:val="00F176B7"/>
    <w:rsid w:val="00F24961"/>
    <w:rsid w:val="00F277AD"/>
    <w:rsid w:val="00F323A5"/>
    <w:rsid w:val="00F32917"/>
    <w:rsid w:val="00F329B0"/>
    <w:rsid w:val="00F3328B"/>
    <w:rsid w:val="00F358DB"/>
    <w:rsid w:val="00F47A18"/>
    <w:rsid w:val="00F52D12"/>
    <w:rsid w:val="00F56061"/>
    <w:rsid w:val="00F63578"/>
    <w:rsid w:val="00F6420F"/>
    <w:rsid w:val="00F64B72"/>
    <w:rsid w:val="00F6794C"/>
    <w:rsid w:val="00F73EDD"/>
    <w:rsid w:val="00F74425"/>
    <w:rsid w:val="00F765EC"/>
    <w:rsid w:val="00F87FD0"/>
    <w:rsid w:val="00FA04A0"/>
    <w:rsid w:val="00FA5BE7"/>
    <w:rsid w:val="00FB3905"/>
    <w:rsid w:val="00FB39E9"/>
    <w:rsid w:val="00FC2892"/>
    <w:rsid w:val="00FC6B74"/>
    <w:rsid w:val="00FD0FC1"/>
    <w:rsid w:val="00FD174E"/>
    <w:rsid w:val="00FD26AE"/>
    <w:rsid w:val="00FE04BA"/>
    <w:rsid w:val="00FE2EA3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708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9770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9770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9770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770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9770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97708"/>
    <w:pPr>
      <w:jc w:val="center"/>
    </w:pPr>
    <w:rPr>
      <w:b/>
      <w:sz w:val="28"/>
    </w:rPr>
  </w:style>
  <w:style w:type="paragraph" w:customStyle="1" w:styleId="T2">
    <w:name w:val="T2"/>
    <w:basedOn w:val="T1"/>
    <w:rsid w:val="00997708"/>
    <w:pPr>
      <w:spacing w:after="240"/>
      <w:ind w:left="720" w:right="720"/>
    </w:pPr>
  </w:style>
  <w:style w:type="paragraph" w:customStyle="1" w:styleId="T3">
    <w:name w:val="T3"/>
    <w:basedOn w:val="T1"/>
    <w:rsid w:val="0099770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97708"/>
    <w:pPr>
      <w:ind w:left="720" w:hanging="720"/>
    </w:pPr>
  </w:style>
  <w:style w:type="character" w:styleId="a6">
    <w:name w:val="Hyperlink"/>
    <w:rsid w:val="00997708"/>
    <w:rPr>
      <w:color w:val="0000FF"/>
      <w:u w:val="single"/>
    </w:rPr>
  </w:style>
  <w:style w:type="paragraph" w:customStyle="1" w:styleId="Equationvariable">
    <w:name w:val="Equation variable"/>
    <w:basedOn w:val="a"/>
    <w:uiPriority w:val="99"/>
    <w:rsid w:val="002B5FD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BodyText">
    <w:name w:val="BodyText"/>
    <w:basedOn w:val="a"/>
    <w:qFormat/>
    <w:rsid w:val="002B5FD7"/>
    <w:pPr>
      <w:spacing w:before="120" w:after="120"/>
      <w:jc w:val="both"/>
    </w:pPr>
    <w:rPr>
      <w:rFonts w:eastAsia="Batang"/>
    </w:rPr>
  </w:style>
  <w:style w:type="paragraph" w:styleId="a7">
    <w:name w:val="Balloon Text"/>
    <w:basedOn w:val="a"/>
    <w:link w:val="a8"/>
    <w:rsid w:val="00445985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445985"/>
    <w:rPr>
      <w:rFonts w:ascii="Segoe UI" w:hAnsi="Segoe UI" w:cs="Segoe UI"/>
      <w:sz w:val="18"/>
      <w:szCs w:val="18"/>
      <w:lang w:val="en-GB" w:eastAsia="en-US"/>
    </w:rPr>
  </w:style>
  <w:style w:type="table" w:styleId="a9">
    <w:name w:val="Table Grid"/>
    <w:basedOn w:val="a1"/>
    <w:uiPriority w:val="59"/>
    <w:rsid w:val="00242FD3"/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4961"/>
    <w:pPr>
      <w:ind w:left="720"/>
      <w:contextualSpacing/>
    </w:pPr>
  </w:style>
  <w:style w:type="paragraph" w:customStyle="1" w:styleId="SP1386063">
    <w:name w:val="SP.13.86063"/>
    <w:basedOn w:val="a"/>
    <w:next w:val="a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3">
    <w:name w:val="SP.13.86023"/>
    <w:basedOn w:val="a"/>
    <w:next w:val="a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3303120">
    <w:name w:val="SC.13.303120"/>
    <w:uiPriority w:val="99"/>
    <w:rsid w:val="002E42F9"/>
    <w:rPr>
      <w:b/>
      <w:bCs/>
      <w:color w:val="000000"/>
      <w:sz w:val="20"/>
      <w:szCs w:val="20"/>
    </w:rPr>
  </w:style>
  <w:style w:type="paragraph" w:styleId="ab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c"/>
    <w:unhideWhenUsed/>
    <w:qFormat/>
    <w:rsid w:val="002E42F9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c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b"/>
    <w:rsid w:val="002E42F9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2E42F9"/>
    <w:rPr>
      <w:rFonts w:eastAsia="Batang"/>
      <w:sz w:val="18"/>
      <w:lang w:val="en-US" w:eastAsia="ko-KR"/>
    </w:rPr>
  </w:style>
  <w:style w:type="paragraph" w:customStyle="1" w:styleId="Default">
    <w:name w:val="Default"/>
    <w:rsid w:val="00737C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paragraph" w:customStyle="1" w:styleId="SP11131137">
    <w:name w:val="SP.11.131137"/>
    <w:basedOn w:val="Default"/>
    <w:next w:val="Default"/>
    <w:uiPriority w:val="99"/>
    <w:rsid w:val="00737C61"/>
    <w:rPr>
      <w:color w:val="auto"/>
    </w:rPr>
  </w:style>
  <w:style w:type="character" w:customStyle="1" w:styleId="SC11323600">
    <w:name w:val="SC.11.323600"/>
    <w:uiPriority w:val="99"/>
    <w:rsid w:val="00737C61"/>
    <w:rPr>
      <w:b/>
      <w:bCs/>
      <w:color w:val="000000"/>
      <w:sz w:val="20"/>
      <w:szCs w:val="20"/>
    </w:rPr>
  </w:style>
  <w:style w:type="paragraph" w:customStyle="1" w:styleId="SP10172162">
    <w:name w:val="SP.10.172162"/>
    <w:basedOn w:val="Default"/>
    <w:next w:val="Default"/>
    <w:uiPriority w:val="99"/>
    <w:rsid w:val="0084643B"/>
    <w:rPr>
      <w:rFonts w:eastAsia="ＭＳ 明朝"/>
      <w:color w:val="auto"/>
      <w:lang w:eastAsia="ko-KR"/>
    </w:rPr>
  </w:style>
  <w:style w:type="paragraph" w:customStyle="1" w:styleId="SP10172331">
    <w:name w:val="SP.10.172331"/>
    <w:basedOn w:val="Default"/>
    <w:next w:val="Default"/>
    <w:uiPriority w:val="99"/>
    <w:rsid w:val="0084643B"/>
    <w:rPr>
      <w:rFonts w:eastAsia="ＭＳ 明朝"/>
      <w:color w:val="auto"/>
      <w:lang w:eastAsia="ko-KR"/>
    </w:rPr>
  </w:style>
  <w:style w:type="paragraph" w:customStyle="1" w:styleId="SP10172309">
    <w:name w:val="SP.10.172309"/>
    <w:basedOn w:val="Default"/>
    <w:next w:val="Default"/>
    <w:uiPriority w:val="99"/>
    <w:rsid w:val="0084643B"/>
    <w:rPr>
      <w:rFonts w:eastAsia="ＭＳ 明朝"/>
      <w:color w:val="auto"/>
      <w:lang w:eastAsia="ko-KR"/>
    </w:rPr>
  </w:style>
  <w:style w:type="character" w:customStyle="1" w:styleId="SC10319501">
    <w:name w:val="SC.10.319501"/>
    <w:uiPriority w:val="99"/>
    <w:rsid w:val="0084643B"/>
    <w:rPr>
      <w:b/>
      <w:bCs/>
      <w:color w:val="000000"/>
      <w:sz w:val="20"/>
      <w:szCs w:val="20"/>
    </w:rPr>
  </w:style>
  <w:style w:type="paragraph" w:customStyle="1" w:styleId="SP1273744">
    <w:name w:val="SP.12.73744"/>
    <w:basedOn w:val="a"/>
    <w:next w:val="a"/>
    <w:uiPriority w:val="99"/>
    <w:rsid w:val="004538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n-US" w:eastAsia="ja-JP"/>
    </w:rPr>
  </w:style>
  <w:style w:type="character" w:customStyle="1" w:styleId="SC12323589">
    <w:name w:val="SC.12.323589"/>
    <w:uiPriority w:val="99"/>
    <w:rsid w:val="004538B6"/>
    <w:rPr>
      <w:color w:val="000000"/>
      <w:sz w:val="20"/>
      <w:szCs w:val="20"/>
    </w:rPr>
  </w:style>
  <w:style w:type="paragraph" w:customStyle="1" w:styleId="SP1274089">
    <w:name w:val="SP.12.74089"/>
    <w:basedOn w:val="a"/>
    <w:next w:val="a"/>
    <w:uiPriority w:val="99"/>
    <w:rsid w:val="004538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n-US" w:eastAsia="ja-JP"/>
    </w:rPr>
  </w:style>
  <w:style w:type="paragraph" w:customStyle="1" w:styleId="SP1274107">
    <w:name w:val="SP.12.74107"/>
    <w:basedOn w:val="a"/>
    <w:next w:val="a"/>
    <w:uiPriority w:val="99"/>
    <w:rsid w:val="004538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n-US" w:eastAsia="ja-JP"/>
    </w:rPr>
  </w:style>
  <w:style w:type="character" w:customStyle="1" w:styleId="SC12323594">
    <w:name w:val="SC.12.323594"/>
    <w:uiPriority w:val="99"/>
    <w:rsid w:val="00E84451"/>
    <w:rPr>
      <w:b/>
      <w:bCs/>
      <w:color w:val="000000"/>
      <w:sz w:val="22"/>
      <w:szCs w:val="22"/>
    </w:rPr>
  </w:style>
  <w:style w:type="paragraph" w:customStyle="1" w:styleId="SP12192528">
    <w:name w:val="SP.12.192528"/>
    <w:basedOn w:val="Default"/>
    <w:next w:val="Default"/>
    <w:uiPriority w:val="99"/>
    <w:rsid w:val="00F64B72"/>
    <w:rPr>
      <w:rFonts w:eastAsia="ＭＳ 明朝"/>
      <w:color w:val="auto"/>
      <w:lang w:eastAsia="ko-KR"/>
    </w:rPr>
  </w:style>
  <w:style w:type="character" w:customStyle="1" w:styleId="SC12323600">
    <w:name w:val="SC.12.323600"/>
    <w:uiPriority w:val="99"/>
    <w:rsid w:val="00F64B72"/>
    <w:rPr>
      <w:b/>
      <w:bCs/>
      <w:color w:val="000000"/>
      <w:sz w:val="20"/>
      <w:szCs w:val="20"/>
    </w:rPr>
  </w:style>
  <w:style w:type="paragraph" w:customStyle="1" w:styleId="DL1">
    <w:name w:val="DL1"/>
    <w:aliases w:val="DashedList3"/>
    <w:uiPriority w:val="99"/>
    <w:rsid w:val="004B78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3">
    <w:name w:val="H3"/>
    <w:aliases w:val="1.1.1"/>
    <w:next w:val="T"/>
    <w:uiPriority w:val="99"/>
    <w:rsid w:val="004B78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T">
    <w:name w:val="T"/>
    <w:aliases w:val="Text"/>
    <w:uiPriority w:val="99"/>
    <w:rsid w:val="004B78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SP10155786">
    <w:name w:val="SP.10.155786"/>
    <w:basedOn w:val="Default"/>
    <w:next w:val="Default"/>
    <w:uiPriority w:val="99"/>
    <w:rsid w:val="006E5EF4"/>
    <w:rPr>
      <w:rFonts w:eastAsia="ＭＳ 明朝"/>
      <w:color w:val="auto"/>
      <w:lang w:eastAsia="ko-KR"/>
    </w:rPr>
  </w:style>
  <w:style w:type="paragraph" w:customStyle="1" w:styleId="H2">
    <w:name w:val="H2"/>
    <w:aliases w:val="1.1"/>
    <w:next w:val="T"/>
    <w:uiPriority w:val="99"/>
    <w:rsid w:val="006E5EF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ja-JP"/>
    </w:rPr>
  </w:style>
  <w:style w:type="paragraph" w:customStyle="1" w:styleId="SP12155664">
    <w:name w:val="SP.12.155664"/>
    <w:basedOn w:val="Default"/>
    <w:next w:val="Default"/>
    <w:uiPriority w:val="99"/>
    <w:rsid w:val="00BD78EF"/>
    <w:rPr>
      <w:rFonts w:eastAsia="ＭＳ 明朝"/>
      <w:color w:val="auto"/>
      <w:lang w:eastAsia="ko-KR"/>
    </w:rPr>
  </w:style>
  <w:style w:type="paragraph" w:styleId="Web">
    <w:name w:val="Normal (Web)"/>
    <w:basedOn w:val="a"/>
    <w:uiPriority w:val="99"/>
    <w:unhideWhenUsed/>
    <w:rsid w:val="00947A7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708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9770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9770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9770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770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9770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97708"/>
    <w:pPr>
      <w:jc w:val="center"/>
    </w:pPr>
    <w:rPr>
      <w:b/>
      <w:sz w:val="28"/>
    </w:rPr>
  </w:style>
  <w:style w:type="paragraph" w:customStyle="1" w:styleId="T2">
    <w:name w:val="T2"/>
    <w:basedOn w:val="T1"/>
    <w:rsid w:val="00997708"/>
    <w:pPr>
      <w:spacing w:after="240"/>
      <w:ind w:left="720" w:right="720"/>
    </w:pPr>
  </w:style>
  <w:style w:type="paragraph" w:customStyle="1" w:styleId="T3">
    <w:name w:val="T3"/>
    <w:basedOn w:val="T1"/>
    <w:rsid w:val="0099770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97708"/>
    <w:pPr>
      <w:ind w:left="720" w:hanging="720"/>
    </w:pPr>
  </w:style>
  <w:style w:type="character" w:styleId="a6">
    <w:name w:val="Hyperlink"/>
    <w:rsid w:val="00997708"/>
    <w:rPr>
      <w:color w:val="0000FF"/>
      <w:u w:val="single"/>
    </w:rPr>
  </w:style>
  <w:style w:type="paragraph" w:customStyle="1" w:styleId="Equationvariable">
    <w:name w:val="Equation variable"/>
    <w:basedOn w:val="a"/>
    <w:uiPriority w:val="99"/>
    <w:rsid w:val="002B5FD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BodyText">
    <w:name w:val="BodyText"/>
    <w:basedOn w:val="a"/>
    <w:qFormat/>
    <w:rsid w:val="002B5FD7"/>
    <w:pPr>
      <w:spacing w:before="120" w:after="120"/>
      <w:jc w:val="both"/>
    </w:pPr>
    <w:rPr>
      <w:rFonts w:eastAsia="Batang"/>
    </w:rPr>
  </w:style>
  <w:style w:type="paragraph" w:styleId="a7">
    <w:name w:val="Balloon Text"/>
    <w:basedOn w:val="a"/>
    <w:link w:val="a8"/>
    <w:rsid w:val="00445985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445985"/>
    <w:rPr>
      <w:rFonts w:ascii="Segoe UI" w:hAnsi="Segoe UI" w:cs="Segoe UI"/>
      <w:sz w:val="18"/>
      <w:szCs w:val="18"/>
      <w:lang w:val="en-GB" w:eastAsia="en-US"/>
    </w:rPr>
  </w:style>
  <w:style w:type="table" w:styleId="a9">
    <w:name w:val="Table Grid"/>
    <w:basedOn w:val="a1"/>
    <w:uiPriority w:val="59"/>
    <w:rsid w:val="00242FD3"/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4961"/>
    <w:pPr>
      <w:ind w:left="720"/>
      <w:contextualSpacing/>
    </w:pPr>
  </w:style>
  <w:style w:type="paragraph" w:customStyle="1" w:styleId="SP1386063">
    <w:name w:val="SP.13.86063"/>
    <w:basedOn w:val="a"/>
    <w:next w:val="a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3">
    <w:name w:val="SP.13.86023"/>
    <w:basedOn w:val="a"/>
    <w:next w:val="a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3303120">
    <w:name w:val="SC.13.303120"/>
    <w:uiPriority w:val="99"/>
    <w:rsid w:val="002E42F9"/>
    <w:rPr>
      <w:b/>
      <w:bCs/>
      <w:color w:val="000000"/>
      <w:sz w:val="20"/>
      <w:szCs w:val="20"/>
    </w:rPr>
  </w:style>
  <w:style w:type="paragraph" w:styleId="ab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c"/>
    <w:unhideWhenUsed/>
    <w:qFormat/>
    <w:rsid w:val="002E42F9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c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b"/>
    <w:rsid w:val="002E42F9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2E42F9"/>
    <w:rPr>
      <w:rFonts w:eastAsia="Batang"/>
      <w:sz w:val="18"/>
      <w:lang w:val="en-US" w:eastAsia="ko-KR"/>
    </w:rPr>
  </w:style>
  <w:style w:type="paragraph" w:customStyle="1" w:styleId="Default">
    <w:name w:val="Default"/>
    <w:rsid w:val="00737C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paragraph" w:customStyle="1" w:styleId="SP11131137">
    <w:name w:val="SP.11.131137"/>
    <w:basedOn w:val="Default"/>
    <w:next w:val="Default"/>
    <w:uiPriority w:val="99"/>
    <w:rsid w:val="00737C61"/>
    <w:rPr>
      <w:color w:val="auto"/>
    </w:rPr>
  </w:style>
  <w:style w:type="character" w:customStyle="1" w:styleId="SC11323600">
    <w:name w:val="SC.11.323600"/>
    <w:uiPriority w:val="99"/>
    <w:rsid w:val="00737C61"/>
    <w:rPr>
      <w:b/>
      <w:bCs/>
      <w:color w:val="000000"/>
      <w:sz w:val="20"/>
      <w:szCs w:val="20"/>
    </w:rPr>
  </w:style>
  <w:style w:type="paragraph" w:customStyle="1" w:styleId="SP10172162">
    <w:name w:val="SP.10.172162"/>
    <w:basedOn w:val="Default"/>
    <w:next w:val="Default"/>
    <w:uiPriority w:val="99"/>
    <w:rsid w:val="0084643B"/>
    <w:rPr>
      <w:rFonts w:eastAsia="ＭＳ 明朝"/>
      <w:color w:val="auto"/>
      <w:lang w:eastAsia="ko-KR"/>
    </w:rPr>
  </w:style>
  <w:style w:type="paragraph" w:customStyle="1" w:styleId="SP10172331">
    <w:name w:val="SP.10.172331"/>
    <w:basedOn w:val="Default"/>
    <w:next w:val="Default"/>
    <w:uiPriority w:val="99"/>
    <w:rsid w:val="0084643B"/>
    <w:rPr>
      <w:rFonts w:eastAsia="ＭＳ 明朝"/>
      <w:color w:val="auto"/>
      <w:lang w:eastAsia="ko-KR"/>
    </w:rPr>
  </w:style>
  <w:style w:type="paragraph" w:customStyle="1" w:styleId="SP10172309">
    <w:name w:val="SP.10.172309"/>
    <w:basedOn w:val="Default"/>
    <w:next w:val="Default"/>
    <w:uiPriority w:val="99"/>
    <w:rsid w:val="0084643B"/>
    <w:rPr>
      <w:rFonts w:eastAsia="ＭＳ 明朝"/>
      <w:color w:val="auto"/>
      <w:lang w:eastAsia="ko-KR"/>
    </w:rPr>
  </w:style>
  <w:style w:type="character" w:customStyle="1" w:styleId="SC10319501">
    <w:name w:val="SC.10.319501"/>
    <w:uiPriority w:val="99"/>
    <w:rsid w:val="0084643B"/>
    <w:rPr>
      <w:b/>
      <w:bCs/>
      <w:color w:val="000000"/>
      <w:sz w:val="20"/>
      <w:szCs w:val="20"/>
    </w:rPr>
  </w:style>
  <w:style w:type="paragraph" w:customStyle="1" w:styleId="SP1273744">
    <w:name w:val="SP.12.73744"/>
    <w:basedOn w:val="a"/>
    <w:next w:val="a"/>
    <w:uiPriority w:val="99"/>
    <w:rsid w:val="004538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n-US" w:eastAsia="ja-JP"/>
    </w:rPr>
  </w:style>
  <w:style w:type="character" w:customStyle="1" w:styleId="SC12323589">
    <w:name w:val="SC.12.323589"/>
    <w:uiPriority w:val="99"/>
    <w:rsid w:val="004538B6"/>
    <w:rPr>
      <w:color w:val="000000"/>
      <w:sz w:val="20"/>
      <w:szCs w:val="20"/>
    </w:rPr>
  </w:style>
  <w:style w:type="paragraph" w:customStyle="1" w:styleId="SP1274089">
    <w:name w:val="SP.12.74089"/>
    <w:basedOn w:val="a"/>
    <w:next w:val="a"/>
    <w:uiPriority w:val="99"/>
    <w:rsid w:val="004538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n-US" w:eastAsia="ja-JP"/>
    </w:rPr>
  </w:style>
  <w:style w:type="paragraph" w:customStyle="1" w:styleId="SP1274107">
    <w:name w:val="SP.12.74107"/>
    <w:basedOn w:val="a"/>
    <w:next w:val="a"/>
    <w:uiPriority w:val="99"/>
    <w:rsid w:val="004538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n-US" w:eastAsia="ja-JP"/>
    </w:rPr>
  </w:style>
  <w:style w:type="character" w:customStyle="1" w:styleId="SC12323594">
    <w:name w:val="SC.12.323594"/>
    <w:uiPriority w:val="99"/>
    <w:rsid w:val="00E84451"/>
    <w:rPr>
      <w:b/>
      <w:bCs/>
      <w:color w:val="000000"/>
      <w:sz w:val="22"/>
      <w:szCs w:val="22"/>
    </w:rPr>
  </w:style>
  <w:style w:type="paragraph" w:customStyle="1" w:styleId="SP12192528">
    <w:name w:val="SP.12.192528"/>
    <w:basedOn w:val="Default"/>
    <w:next w:val="Default"/>
    <w:uiPriority w:val="99"/>
    <w:rsid w:val="00F64B72"/>
    <w:rPr>
      <w:rFonts w:eastAsia="ＭＳ 明朝"/>
      <w:color w:val="auto"/>
      <w:lang w:eastAsia="ko-KR"/>
    </w:rPr>
  </w:style>
  <w:style w:type="character" w:customStyle="1" w:styleId="SC12323600">
    <w:name w:val="SC.12.323600"/>
    <w:uiPriority w:val="99"/>
    <w:rsid w:val="00F64B72"/>
    <w:rPr>
      <w:b/>
      <w:bCs/>
      <w:color w:val="000000"/>
      <w:sz w:val="20"/>
      <w:szCs w:val="20"/>
    </w:rPr>
  </w:style>
  <w:style w:type="paragraph" w:customStyle="1" w:styleId="DL1">
    <w:name w:val="DL1"/>
    <w:aliases w:val="DashedList3"/>
    <w:uiPriority w:val="99"/>
    <w:rsid w:val="004B78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3">
    <w:name w:val="H3"/>
    <w:aliases w:val="1.1.1"/>
    <w:next w:val="T"/>
    <w:uiPriority w:val="99"/>
    <w:rsid w:val="004B78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T">
    <w:name w:val="T"/>
    <w:aliases w:val="Text"/>
    <w:uiPriority w:val="99"/>
    <w:rsid w:val="004B78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SP10155786">
    <w:name w:val="SP.10.155786"/>
    <w:basedOn w:val="Default"/>
    <w:next w:val="Default"/>
    <w:uiPriority w:val="99"/>
    <w:rsid w:val="006E5EF4"/>
    <w:rPr>
      <w:rFonts w:eastAsia="ＭＳ 明朝"/>
      <w:color w:val="auto"/>
      <w:lang w:eastAsia="ko-KR"/>
    </w:rPr>
  </w:style>
  <w:style w:type="paragraph" w:customStyle="1" w:styleId="H2">
    <w:name w:val="H2"/>
    <w:aliases w:val="1.1"/>
    <w:next w:val="T"/>
    <w:uiPriority w:val="99"/>
    <w:rsid w:val="006E5EF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ja-JP"/>
    </w:rPr>
  </w:style>
  <w:style w:type="paragraph" w:customStyle="1" w:styleId="SP12155664">
    <w:name w:val="SP.12.155664"/>
    <w:basedOn w:val="Default"/>
    <w:next w:val="Default"/>
    <w:uiPriority w:val="99"/>
    <w:rsid w:val="00BD78EF"/>
    <w:rPr>
      <w:rFonts w:eastAsia="ＭＳ 明朝"/>
      <w:color w:val="auto"/>
      <w:lang w:eastAsia="ko-KR"/>
    </w:rPr>
  </w:style>
  <w:style w:type="paragraph" w:styleId="Web">
    <w:name w:val="Normal (Web)"/>
    <w:basedOn w:val="a"/>
    <w:uiPriority w:val="99"/>
    <w:unhideWhenUsed/>
    <w:rsid w:val="00947A7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One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28D3-30B9-4FDD-B2A6-70886C2A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637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>Microsoft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cp:keywords>May 2016</cp:keywords>
  <cp:lastModifiedBy>iwatani</cp:lastModifiedBy>
  <cp:revision>55</cp:revision>
  <cp:lastPrinted>2016-09-02T12:43:00Z</cp:lastPrinted>
  <dcterms:created xsi:type="dcterms:W3CDTF">2016-08-31T09:06:00Z</dcterms:created>
  <dcterms:modified xsi:type="dcterms:W3CDTF">2016-11-06T18:09:00Z</dcterms:modified>
</cp:coreProperties>
</file>