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476E41">
        <w:trPr>
          <w:trHeight w:val="485"/>
          <w:jc w:val="center"/>
        </w:trPr>
        <w:tc>
          <w:tcPr>
            <w:tcW w:w="9576" w:type="dxa"/>
            <w:gridSpan w:val="5"/>
            <w:vAlign w:val="center"/>
          </w:tcPr>
          <w:p w14:paraId="4624EF4C" w14:textId="687A6FF5" w:rsidR="00A353D7" w:rsidRPr="00CC2C3C" w:rsidRDefault="00A353D7" w:rsidP="006A66CD">
            <w:pPr>
              <w:pStyle w:val="T2"/>
              <w:rPr>
                <w:b w:val="0"/>
              </w:rPr>
            </w:pPr>
            <w:r w:rsidRPr="00CC2C3C">
              <w:rPr>
                <w:b w:val="0"/>
              </w:rPr>
              <w:t xml:space="preserve">Proposed Resolution </w:t>
            </w:r>
            <w:r w:rsidR="00365196">
              <w:rPr>
                <w:b w:val="0"/>
              </w:rPr>
              <w:t xml:space="preserve">for CID </w:t>
            </w:r>
            <w:r w:rsidR="006A66CD">
              <w:rPr>
                <w:b w:val="0"/>
              </w:rPr>
              <w:t>72</w:t>
            </w:r>
            <w:r w:rsidR="00365196">
              <w:rPr>
                <w:b w:val="0"/>
              </w:rPr>
              <w:t xml:space="preserve"> (BSS Color C</w:t>
            </w:r>
            <w:r w:rsidR="006A66CD">
              <w:rPr>
                <w:b w:val="0"/>
              </w:rPr>
              <w:t>hange</w:t>
            </w:r>
            <w:r w:rsidR="009522B6">
              <w:rPr>
                <w:b w:val="0"/>
              </w:rPr>
              <w:t xml:space="preserve"> Procedure</w:t>
            </w:r>
            <w:r w:rsidR="00365196">
              <w:rPr>
                <w:b w:val="0"/>
              </w:rPr>
              <w:t>)</w:t>
            </w:r>
          </w:p>
        </w:tc>
      </w:tr>
      <w:tr w:rsidR="00A353D7" w:rsidRPr="00CC2C3C" w14:paraId="5101EAE9" w14:textId="77777777" w:rsidTr="00476E41">
        <w:trPr>
          <w:trHeight w:val="359"/>
          <w:jc w:val="center"/>
        </w:trPr>
        <w:tc>
          <w:tcPr>
            <w:tcW w:w="9576" w:type="dxa"/>
            <w:gridSpan w:val="5"/>
            <w:vAlign w:val="center"/>
          </w:tcPr>
          <w:p w14:paraId="3704DF93" w14:textId="53D3A593"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E71C36">
              <w:rPr>
                <w:b w:val="0"/>
                <w:noProof/>
                <w:sz w:val="20"/>
              </w:rPr>
              <w:t>2016-11-07</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476E41">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476E41">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0C49E2">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365196" w:rsidRPr="00CC2C3C" w14:paraId="0F0BE86D" w14:textId="77777777" w:rsidTr="000C49E2">
        <w:trPr>
          <w:jc w:val="center"/>
        </w:trPr>
        <w:tc>
          <w:tcPr>
            <w:tcW w:w="1705" w:type="dxa"/>
            <w:vAlign w:val="center"/>
          </w:tcPr>
          <w:p w14:paraId="0CA89AB3" w14:textId="4C423F06" w:rsidR="00365196" w:rsidRPr="000A26E7" w:rsidRDefault="00365196" w:rsidP="00E806DA">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3B438D55" w14:textId="419A396E" w:rsidR="00365196" w:rsidRPr="000A26E7" w:rsidRDefault="00365196" w:rsidP="00E806DA">
            <w:pPr>
              <w:pStyle w:val="T2"/>
              <w:spacing w:after="0"/>
              <w:ind w:left="0" w:right="0"/>
              <w:rPr>
                <w:b w:val="0"/>
                <w:sz w:val="18"/>
                <w:szCs w:val="18"/>
                <w:lang w:eastAsia="ko-KR"/>
              </w:rPr>
            </w:pPr>
            <w:r>
              <w:rPr>
                <w:b w:val="0"/>
                <w:sz w:val="18"/>
                <w:szCs w:val="18"/>
                <w:lang w:eastAsia="ko-KR"/>
              </w:rPr>
              <w:t>Qualcomm Inc.</w:t>
            </w:r>
          </w:p>
        </w:tc>
        <w:tc>
          <w:tcPr>
            <w:tcW w:w="2814" w:type="dxa"/>
          </w:tcPr>
          <w:p w14:paraId="34F64823" w14:textId="77777777" w:rsidR="00365196" w:rsidRPr="000A26E7" w:rsidRDefault="00365196"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5B7B64C3" w14:textId="673A3370" w:rsidR="00365196" w:rsidRPr="000A26E7" w:rsidRDefault="00365196" w:rsidP="00E806DA">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27D5767E" w14:textId="7209AF7F" w:rsidR="00365196" w:rsidRPr="000A26E7" w:rsidRDefault="00365196" w:rsidP="00E806DA">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432F7798" w14:textId="77A8EB20" w:rsidR="00365196" w:rsidRPr="000A26E7" w:rsidRDefault="00365196" w:rsidP="00E806DA">
            <w:pPr>
              <w:pStyle w:val="T2"/>
              <w:spacing w:after="0"/>
              <w:ind w:left="0" w:right="0"/>
              <w:rPr>
                <w:b w:val="0"/>
                <w:sz w:val="18"/>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365196" w:rsidRPr="00CC2C3C" w14:paraId="2018FF44" w14:textId="77777777" w:rsidTr="00E30545">
        <w:trPr>
          <w:jc w:val="center"/>
        </w:trPr>
        <w:tc>
          <w:tcPr>
            <w:tcW w:w="1705" w:type="dxa"/>
            <w:vAlign w:val="center"/>
          </w:tcPr>
          <w:p w14:paraId="0C08CB2D" w14:textId="265123C9" w:rsidR="00365196" w:rsidRPr="000A26E7" w:rsidRDefault="00365196" w:rsidP="009D259B">
            <w:pPr>
              <w:pStyle w:val="T2"/>
              <w:spacing w:after="0"/>
              <w:ind w:left="0" w:right="0"/>
              <w:rPr>
                <w:b w:val="0"/>
                <w:sz w:val="18"/>
                <w:szCs w:val="18"/>
                <w:lang w:eastAsia="ko-KR"/>
              </w:rPr>
            </w:pPr>
          </w:p>
        </w:tc>
        <w:tc>
          <w:tcPr>
            <w:tcW w:w="1695" w:type="dxa"/>
            <w:vAlign w:val="center"/>
          </w:tcPr>
          <w:p w14:paraId="4867285B" w14:textId="11D6A4EC" w:rsidR="00365196" w:rsidRDefault="00365196" w:rsidP="009D259B">
            <w:pPr>
              <w:pStyle w:val="T2"/>
              <w:spacing w:after="0"/>
              <w:ind w:left="0" w:right="0"/>
              <w:rPr>
                <w:b w:val="0"/>
                <w:sz w:val="18"/>
                <w:szCs w:val="18"/>
                <w:lang w:eastAsia="ko-KR"/>
              </w:rPr>
            </w:pPr>
          </w:p>
        </w:tc>
        <w:tc>
          <w:tcPr>
            <w:tcW w:w="2814" w:type="dxa"/>
            <w:vAlign w:val="center"/>
          </w:tcPr>
          <w:p w14:paraId="38840EF0" w14:textId="7281AF79" w:rsidR="00365196" w:rsidRPr="000A26E7" w:rsidRDefault="00365196" w:rsidP="009D259B">
            <w:pPr>
              <w:pStyle w:val="T2"/>
              <w:spacing w:after="0"/>
              <w:ind w:left="0" w:right="0"/>
              <w:rPr>
                <w:b w:val="0"/>
                <w:sz w:val="18"/>
                <w:szCs w:val="18"/>
                <w:lang w:eastAsia="ko-KR"/>
              </w:rPr>
            </w:pPr>
          </w:p>
        </w:tc>
        <w:tc>
          <w:tcPr>
            <w:tcW w:w="1715" w:type="dxa"/>
            <w:vAlign w:val="center"/>
          </w:tcPr>
          <w:p w14:paraId="3D3DEBE6" w14:textId="77777777" w:rsidR="00365196" w:rsidRPr="00BF7A21" w:rsidRDefault="00365196" w:rsidP="009D259B">
            <w:pPr>
              <w:pStyle w:val="T2"/>
              <w:spacing w:after="0"/>
              <w:ind w:left="0" w:right="0"/>
              <w:rPr>
                <w:b w:val="0"/>
                <w:sz w:val="18"/>
                <w:szCs w:val="18"/>
                <w:lang w:eastAsia="ko-KR"/>
              </w:rPr>
            </w:pPr>
          </w:p>
        </w:tc>
        <w:tc>
          <w:tcPr>
            <w:tcW w:w="1647" w:type="dxa"/>
            <w:vAlign w:val="center"/>
          </w:tcPr>
          <w:p w14:paraId="0B8FA0D0" w14:textId="7435A892" w:rsidR="00365196" w:rsidRPr="00BF7A21" w:rsidRDefault="00365196" w:rsidP="009D259B">
            <w:pPr>
              <w:pStyle w:val="T2"/>
              <w:spacing w:after="0"/>
              <w:ind w:left="0" w:right="0"/>
              <w:rPr>
                <w:b w:val="0"/>
                <w:sz w:val="16"/>
                <w:szCs w:val="18"/>
                <w:lang w:eastAsia="ko-KR"/>
              </w:rPr>
            </w:pPr>
          </w:p>
        </w:tc>
      </w:tr>
      <w:tr w:rsidR="00365196" w:rsidRPr="00CC2C3C" w14:paraId="11B8A027" w14:textId="77777777" w:rsidTr="00237164">
        <w:trPr>
          <w:jc w:val="center"/>
        </w:trPr>
        <w:tc>
          <w:tcPr>
            <w:tcW w:w="1705" w:type="dxa"/>
            <w:vAlign w:val="center"/>
          </w:tcPr>
          <w:p w14:paraId="56E047C8" w14:textId="7E448E25" w:rsidR="00365196" w:rsidRPr="000A26E7" w:rsidRDefault="00365196" w:rsidP="009D259B">
            <w:pPr>
              <w:pStyle w:val="T2"/>
              <w:spacing w:after="0"/>
              <w:ind w:left="0" w:right="0"/>
              <w:rPr>
                <w:b w:val="0"/>
                <w:sz w:val="18"/>
                <w:szCs w:val="18"/>
                <w:lang w:eastAsia="ko-KR"/>
              </w:rPr>
            </w:pPr>
          </w:p>
        </w:tc>
        <w:tc>
          <w:tcPr>
            <w:tcW w:w="1695" w:type="dxa"/>
            <w:vAlign w:val="center"/>
          </w:tcPr>
          <w:p w14:paraId="752EA79C" w14:textId="61D9DEC8" w:rsidR="00365196" w:rsidRPr="000A26E7" w:rsidRDefault="00365196" w:rsidP="009D259B">
            <w:pPr>
              <w:pStyle w:val="T2"/>
              <w:spacing w:after="0"/>
              <w:ind w:left="0" w:right="0"/>
              <w:rPr>
                <w:b w:val="0"/>
                <w:sz w:val="18"/>
                <w:szCs w:val="18"/>
                <w:lang w:eastAsia="ko-KR"/>
              </w:rPr>
            </w:pPr>
          </w:p>
        </w:tc>
        <w:tc>
          <w:tcPr>
            <w:tcW w:w="2814" w:type="dxa"/>
            <w:vAlign w:val="center"/>
          </w:tcPr>
          <w:p w14:paraId="6597CFE7" w14:textId="657F5B2E" w:rsidR="00365196" w:rsidRPr="000A26E7" w:rsidRDefault="00365196" w:rsidP="009D259B">
            <w:pPr>
              <w:pStyle w:val="T2"/>
              <w:spacing w:after="0"/>
              <w:ind w:left="0" w:right="0"/>
              <w:rPr>
                <w:b w:val="0"/>
                <w:sz w:val="18"/>
                <w:szCs w:val="18"/>
                <w:lang w:eastAsia="ko-KR"/>
              </w:rPr>
            </w:pPr>
          </w:p>
        </w:tc>
        <w:tc>
          <w:tcPr>
            <w:tcW w:w="1715" w:type="dxa"/>
            <w:vAlign w:val="center"/>
          </w:tcPr>
          <w:p w14:paraId="0C0FB254" w14:textId="0C3EEFBA" w:rsidR="00365196" w:rsidRPr="000A26E7" w:rsidRDefault="00365196" w:rsidP="009D259B">
            <w:pPr>
              <w:pStyle w:val="T2"/>
              <w:spacing w:after="0"/>
              <w:ind w:left="0" w:right="0"/>
              <w:rPr>
                <w:b w:val="0"/>
                <w:sz w:val="18"/>
                <w:szCs w:val="18"/>
                <w:lang w:eastAsia="ko-KR"/>
              </w:rPr>
            </w:pPr>
          </w:p>
        </w:tc>
        <w:tc>
          <w:tcPr>
            <w:tcW w:w="1647" w:type="dxa"/>
            <w:vAlign w:val="center"/>
          </w:tcPr>
          <w:p w14:paraId="5138F916" w14:textId="218F29AF" w:rsidR="00365196" w:rsidRPr="000A26E7" w:rsidRDefault="00365196" w:rsidP="009D259B">
            <w:pPr>
              <w:pStyle w:val="T2"/>
              <w:spacing w:after="0"/>
              <w:ind w:left="0" w:right="0"/>
              <w:rPr>
                <w:b w:val="0"/>
                <w:sz w:val="16"/>
                <w:szCs w:val="18"/>
                <w:lang w:eastAsia="ko-KR"/>
              </w:rPr>
            </w:pPr>
          </w:p>
        </w:tc>
      </w:tr>
      <w:tr w:rsidR="00365196" w:rsidRPr="00CC2C3C" w14:paraId="7B454511" w14:textId="77777777" w:rsidTr="000C49E2">
        <w:trPr>
          <w:jc w:val="center"/>
        </w:trPr>
        <w:tc>
          <w:tcPr>
            <w:tcW w:w="1705" w:type="dxa"/>
            <w:vAlign w:val="center"/>
          </w:tcPr>
          <w:p w14:paraId="72E4C5DE" w14:textId="6F4C9EBE" w:rsidR="00365196" w:rsidRPr="000A26E7" w:rsidRDefault="00365196" w:rsidP="009D259B">
            <w:pPr>
              <w:pStyle w:val="T2"/>
              <w:spacing w:after="0"/>
              <w:ind w:left="0" w:right="0"/>
              <w:rPr>
                <w:b w:val="0"/>
                <w:sz w:val="18"/>
                <w:szCs w:val="18"/>
                <w:lang w:eastAsia="ko-KR"/>
              </w:rPr>
            </w:pPr>
          </w:p>
        </w:tc>
        <w:tc>
          <w:tcPr>
            <w:tcW w:w="1695" w:type="dxa"/>
            <w:vAlign w:val="center"/>
          </w:tcPr>
          <w:p w14:paraId="4D87BD59" w14:textId="63EF52E9" w:rsidR="00365196" w:rsidRDefault="00365196" w:rsidP="009D259B">
            <w:pPr>
              <w:pStyle w:val="T2"/>
              <w:spacing w:after="0"/>
              <w:ind w:left="0" w:right="0"/>
              <w:rPr>
                <w:b w:val="0"/>
                <w:sz w:val="18"/>
                <w:szCs w:val="18"/>
                <w:lang w:eastAsia="ko-KR"/>
              </w:rPr>
            </w:pPr>
          </w:p>
        </w:tc>
        <w:tc>
          <w:tcPr>
            <w:tcW w:w="2814" w:type="dxa"/>
          </w:tcPr>
          <w:p w14:paraId="721224CA" w14:textId="497D388D" w:rsidR="00365196" w:rsidRPr="000A26E7" w:rsidRDefault="00365196" w:rsidP="009D259B">
            <w:pPr>
              <w:pStyle w:val="T2"/>
              <w:spacing w:after="0"/>
              <w:ind w:left="0" w:right="0"/>
              <w:rPr>
                <w:b w:val="0"/>
                <w:sz w:val="18"/>
                <w:szCs w:val="18"/>
                <w:lang w:eastAsia="ko-KR"/>
              </w:rPr>
            </w:pPr>
          </w:p>
        </w:tc>
        <w:tc>
          <w:tcPr>
            <w:tcW w:w="1715" w:type="dxa"/>
            <w:vAlign w:val="center"/>
          </w:tcPr>
          <w:p w14:paraId="3D1A46B4" w14:textId="65CB7610" w:rsidR="00365196" w:rsidRPr="00BF7A21" w:rsidRDefault="00365196" w:rsidP="009D259B">
            <w:pPr>
              <w:pStyle w:val="T2"/>
              <w:spacing w:after="0"/>
              <w:ind w:left="0" w:right="0"/>
              <w:rPr>
                <w:b w:val="0"/>
                <w:sz w:val="18"/>
                <w:szCs w:val="18"/>
                <w:lang w:eastAsia="ko-KR"/>
              </w:rPr>
            </w:pPr>
          </w:p>
        </w:tc>
        <w:tc>
          <w:tcPr>
            <w:tcW w:w="1647" w:type="dxa"/>
            <w:vAlign w:val="center"/>
          </w:tcPr>
          <w:p w14:paraId="341741D5" w14:textId="270E2C6F" w:rsidR="00365196" w:rsidRPr="00BF7A21" w:rsidRDefault="00365196" w:rsidP="009D259B">
            <w:pPr>
              <w:pStyle w:val="T2"/>
              <w:spacing w:after="0"/>
              <w:ind w:left="0" w:right="0"/>
              <w:rPr>
                <w:b w:val="0"/>
                <w:sz w:val="16"/>
                <w:szCs w:val="18"/>
                <w:lang w:eastAsia="ko-KR"/>
              </w:rPr>
            </w:pPr>
          </w:p>
        </w:tc>
      </w:tr>
      <w:tr w:rsidR="00365196" w:rsidRPr="00CC2C3C" w14:paraId="3C97FB00" w14:textId="77777777" w:rsidTr="00476E41">
        <w:trPr>
          <w:jc w:val="center"/>
        </w:trPr>
        <w:tc>
          <w:tcPr>
            <w:tcW w:w="1705" w:type="dxa"/>
            <w:vAlign w:val="center"/>
          </w:tcPr>
          <w:p w14:paraId="2B77A253" w14:textId="77777777" w:rsidR="00365196" w:rsidRPr="000A26E7" w:rsidRDefault="00365196" w:rsidP="009D259B">
            <w:pPr>
              <w:pStyle w:val="T2"/>
              <w:spacing w:after="0"/>
              <w:ind w:left="0" w:right="0"/>
              <w:rPr>
                <w:b w:val="0"/>
                <w:sz w:val="18"/>
                <w:szCs w:val="18"/>
                <w:lang w:eastAsia="ko-KR"/>
              </w:rPr>
            </w:pPr>
          </w:p>
        </w:tc>
        <w:tc>
          <w:tcPr>
            <w:tcW w:w="1695" w:type="dxa"/>
            <w:vAlign w:val="center"/>
          </w:tcPr>
          <w:p w14:paraId="279B1B74" w14:textId="77777777" w:rsidR="00365196" w:rsidRPr="000A26E7" w:rsidRDefault="00365196" w:rsidP="009D259B">
            <w:pPr>
              <w:pStyle w:val="T2"/>
              <w:spacing w:after="0"/>
              <w:ind w:left="0" w:right="0"/>
              <w:rPr>
                <w:b w:val="0"/>
                <w:sz w:val="18"/>
                <w:szCs w:val="18"/>
                <w:lang w:eastAsia="ko-KR"/>
              </w:rPr>
            </w:pPr>
          </w:p>
        </w:tc>
        <w:tc>
          <w:tcPr>
            <w:tcW w:w="2814" w:type="dxa"/>
            <w:vAlign w:val="center"/>
          </w:tcPr>
          <w:p w14:paraId="0478E7B1" w14:textId="77777777" w:rsidR="00365196" w:rsidRPr="000A26E7" w:rsidRDefault="00365196" w:rsidP="009D259B">
            <w:pPr>
              <w:pStyle w:val="T2"/>
              <w:spacing w:after="0"/>
              <w:ind w:left="0" w:right="0"/>
              <w:rPr>
                <w:b w:val="0"/>
                <w:sz w:val="18"/>
                <w:szCs w:val="18"/>
                <w:lang w:eastAsia="ko-KR"/>
              </w:rPr>
            </w:pPr>
          </w:p>
        </w:tc>
        <w:tc>
          <w:tcPr>
            <w:tcW w:w="1715" w:type="dxa"/>
            <w:vAlign w:val="center"/>
          </w:tcPr>
          <w:p w14:paraId="2D5D2DC5" w14:textId="77777777" w:rsidR="00365196" w:rsidRPr="000A26E7" w:rsidRDefault="00365196" w:rsidP="009D259B">
            <w:pPr>
              <w:pStyle w:val="T2"/>
              <w:spacing w:after="0"/>
              <w:ind w:left="0" w:right="0"/>
              <w:rPr>
                <w:b w:val="0"/>
                <w:sz w:val="18"/>
                <w:szCs w:val="18"/>
                <w:lang w:eastAsia="ko-KR"/>
              </w:rPr>
            </w:pPr>
          </w:p>
        </w:tc>
        <w:tc>
          <w:tcPr>
            <w:tcW w:w="1647" w:type="dxa"/>
            <w:vAlign w:val="center"/>
          </w:tcPr>
          <w:p w14:paraId="6AB1A872" w14:textId="77777777" w:rsidR="00365196" w:rsidRPr="000A26E7" w:rsidRDefault="00365196"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39CA8202" w14:textId="7037A8A8" w:rsidR="00365196" w:rsidRDefault="00A353D7" w:rsidP="00365196">
      <w:pPr>
        <w:jc w:val="both"/>
        <w:rPr>
          <w:b/>
          <w:bCs/>
          <w:iCs/>
          <w:color w:val="000000"/>
          <w:sz w:val="20"/>
        </w:rPr>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w:t>
      </w:r>
      <w:r w:rsidR="00365196">
        <w:rPr>
          <w:lang w:eastAsia="ko-KR"/>
        </w:rPr>
        <w:t xml:space="preserve">CID </w:t>
      </w:r>
      <w:r w:rsidR="006A66CD">
        <w:rPr>
          <w:lang w:eastAsia="ko-KR"/>
        </w:rPr>
        <w:t>72</w:t>
      </w:r>
    </w:p>
    <w:p w14:paraId="42C6A981" w14:textId="7BF90993" w:rsidR="00A353D7" w:rsidRDefault="00A353D7" w:rsidP="00A353D7">
      <w:pPr>
        <w:pStyle w:val="T1"/>
        <w:spacing w:after="120"/>
        <w:jc w:val="left"/>
        <w:rPr>
          <w:b w:val="0"/>
          <w:bCs/>
          <w:iCs/>
          <w:color w:val="000000"/>
          <w:sz w:val="20"/>
        </w:rPr>
      </w:pPr>
    </w:p>
    <w:p w14:paraId="5A618551"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035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747"/>
        <w:gridCol w:w="4473"/>
        <w:gridCol w:w="1440"/>
        <w:gridCol w:w="2097"/>
      </w:tblGrid>
      <w:tr w:rsidR="00A353D7" w:rsidRPr="001F620B" w14:paraId="7B5B751B" w14:textId="77777777" w:rsidTr="00070EB8">
        <w:trPr>
          <w:trHeight w:val="220"/>
        </w:trPr>
        <w:tc>
          <w:tcPr>
            <w:tcW w:w="536" w:type="dxa"/>
            <w:shd w:val="clear" w:color="auto" w:fill="auto"/>
            <w:noWrap/>
            <w:vAlign w:val="center"/>
            <w:hideMark/>
          </w:tcPr>
          <w:p w14:paraId="0F49F093"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CID</w:t>
            </w:r>
          </w:p>
        </w:tc>
        <w:tc>
          <w:tcPr>
            <w:tcW w:w="1061" w:type="dxa"/>
            <w:shd w:val="clear" w:color="auto" w:fill="auto"/>
            <w:noWrap/>
            <w:vAlign w:val="center"/>
            <w:hideMark/>
          </w:tcPr>
          <w:p w14:paraId="229EE316"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Commenter</w:t>
            </w:r>
          </w:p>
        </w:tc>
        <w:tc>
          <w:tcPr>
            <w:tcW w:w="747" w:type="dxa"/>
            <w:shd w:val="clear" w:color="auto" w:fill="auto"/>
            <w:noWrap/>
            <w:vAlign w:val="center"/>
          </w:tcPr>
          <w:p w14:paraId="447A98DC" w14:textId="77777777" w:rsidR="00A353D7" w:rsidRPr="00782217" w:rsidRDefault="00A353D7" w:rsidP="00476E41">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4473" w:type="dxa"/>
            <w:shd w:val="clear" w:color="auto" w:fill="auto"/>
            <w:noWrap/>
            <w:vAlign w:val="bottom"/>
            <w:hideMark/>
          </w:tcPr>
          <w:p w14:paraId="2E470FE8"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Comment</w:t>
            </w:r>
          </w:p>
        </w:tc>
        <w:tc>
          <w:tcPr>
            <w:tcW w:w="1440" w:type="dxa"/>
            <w:shd w:val="clear" w:color="auto" w:fill="auto"/>
            <w:noWrap/>
            <w:vAlign w:val="bottom"/>
            <w:hideMark/>
          </w:tcPr>
          <w:p w14:paraId="773A04E7"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Proposed Change</w:t>
            </w:r>
          </w:p>
        </w:tc>
        <w:tc>
          <w:tcPr>
            <w:tcW w:w="2097" w:type="dxa"/>
            <w:shd w:val="clear" w:color="auto" w:fill="auto"/>
            <w:vAlign w:val="center"/>
            <w:hideMark/>
          </w:tcPr>
          <w:p w14:paraId="07DB1904" w14:textId="77777777" w:rsidR="00A353D7" w:rsidRPr="00782217" w:rsidRDefault="00A353D7" w:rsidP="00476E41">
            <w:pPr>
              <w:rPr>
                <w:rFonts w:eastAsia="Times New Roman"/>
                <w:b/>
                <w:bCs/>
                <w:color w:val="000000"/>
                <w:sz w:val="16"/>
              </w:rPr>
            </w:pPr>
            <w:r w:rsidRPr="00782217">
              <w:rPr>
                <w:rFonts w:eastAsia="Times New Roman"/>
                <w:b/>
                <w:bCs/>
                <w:color w:val="000000"/>
                <w:sz w:val="16"/>
              </w:rPr>
              <w:t>Resolution</w:t>
            </w:r>
          </w:p>
        </w:tc>
      </w:tr>
      <w:tr w:rsidR="006A66CD" w:rsidRPr="001F620B" w14:paraId="395150D2" w14:textId="77777777" w:rsidTr="00635FBC">
        <w:trPr>
          <w:trHeight w:val="845"/>
        </w:trPr>
        <w:tc>
          <w:tcPr>
            <w:tcW w:w="536" w:type="dxa"/>
            <w:shd w:val="clear" w:color="auto" w:fill="auto"/>
            <w:noWrap/>
          </w:tcPr>
          <w:p w14:paraId="7C3E1AF6" w14:textId="4EC9B793" w:rsidR="006A66CD" w:rsidRPr="00E1518A" w:rsidRDefault="006A66CD" w:rsidP="006A66CD">
            <w:pPr>
              <w:spacing w:after="0"/>
              <w:rPr>
                <w:rFonts w:ascii="Times New Roman" w:hAnsi="Times New Roman" w:cs="Times New Roman"/>
                <w:sz w:val="16"/>
                <w:szCs w:val="16"/>
              </w:rPr>
            </w:pPr>
            <w:r w:rsidRPr="00E1518A">
              <w:rPr>
                <w:rFonts w:ascii="Times New Roman" w:hAnsi="Times New Roman" w:cs="Times New Roman"/>
                <w:sz w:val="16"/>
                <w:szCs w:val="16"/>
              </w:rPr>
              <w:t>19</w:t>
            </w:r>
            <w:r>
              <w:rPr>
                <w:rFonts w:ascii="Times New Roman" w:hAnsi="Times New Roman" w:cs="Times New Roman"/>
                <w:sz w:val="16"/>
                <w:szCs w:val="16"/>
              </w:rPr>
              <w:t>3</w:t>
            </w:r>
          </w:p>
        </w:tc>
        <w:tc>
          <w:tcPr>
            <w:tcW w:w="1061" w:type="dxa"/>
            <w:shd w:val="clear" w:color="auto" w:fill="auto"/>
            <w:noWrap/>
          </w:tcPr>
          <w:p w14:paraId="759D3DE2" w14:textId="3A004014" w:rsidR="006A66CD" w:rsidRPr="006A66CD" w:rsidRDefault="006A66CD" w:rsidP="006A66CD">
            <w:pPr>
              <w:spacing w:after="0"/>
              <w:rPr>
                <w:rFonts w:ascii="Times New Roman" w:hAnsi="Times New Roman" w:cs="Times New Roman"/>
                <w:sz w:val="16"/>
                <w:szCs w:val="20"/>
              </w:rPr>
            </w:pPr>
            <w:proofErr w:type="spellStart"/>
            <w:r w:rsidRPr="006A66CD">
              <w:rPr>
                <w:rFonts w:ascii="Times New Roman" w:hAnsi="Times New Roman" w:cs="Times New Roman"/>
                <w:sz w:val="16"/>
                <w:szCs w:val="20"/>
              </w:rPr>
              <w:t>Ahmadreza</w:t>
            </w:r>
            <w:proofErr w:type="spellEnd"/>
            <w:r w:rsidRPr="006A66CD">
              <w:rPr>
                <w:rFonts w:ascii="Times New Roman" w:hAnsi="Times New Roman" w:cs="Times New Roman"/>
                <w:sz w:val="16"/>
                <w:szCs w:val="20"/>
              </w:rPr>
              <w:t xml:space="preserve"> </w:t>
            </w:r>
            <w:proofErr w:type="spellStart"/>
            <w:r w:rsidRPr="006A66CD">
              <w:rPr>
                <w:rFonts w:ascii="Times New Roman" w:hAnsi="Times New Roman" w:cs="Times New Roman"/>
                <w:sz w:val="16"/>
                <w:szCs w:val="20"/>
              </w:rPr>
              <w:t>Hedayat</w:t>
            </w:r>
            <w:proofErr w:type="spellEnd"/>
          </w:p>
        </w:tc>
        <w:tc>
          <w:tcPr>
            <w:tcW w:w="747" w:type="dxa"/>
            <w:shd w:val="clear" w:color="auto" w:fill="auto"/>
            <w:noWrap/>
          </w:tcPr>
          <w:p w14:paraId="2C5C044F" w14:textId="422AA19D"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25.11</w:t>
            </w:r>
          </w:p>
        </w:tc>
        <w:tc>
          <w:tcPr>
            <w:tcW w:w="4473" w:type="dxa"/>
            <w:shd w:val="clear" w:color="auto" w:fill="auto"/>
            <w:noWrap/>
          </w:tcPr>
          <w:p w14:paraId="611E1241" w14:textId="666E2967"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Unlike what is suggested here "An HE AP shall select a value in the range 1 to TBD to include in the BSS Color subfield of the HE Operation elements that it transmits and shall maintain that single value of the BSS Color subfield for the duration of the existence of the BSS.", it'd seem logical that an AP manages its Color value so that it reduces Color collision with other neighboring APs. Since some other STAs' behaviors depend on Color value it seems logical that an AP changes its Color value to avoid unintended behaviors from its associated STAs when there is a Color collision that at least the AP is aware of.</w:t>
            </w:r>
          </w:p>
        </w:tc>
        <w:tc>
          <w:tcPr>
            <w:tcW w:w="1440" w:type="dxa"/>
            <w:shd w:val="clear" w:color="auto" w:fill="auto"/>
            <w:noWrap/>
          </w:tcPr>
          <w:p w14:paraId="59AF335C" w14:textId="011E52D2" w:rsidR="006A66CD" w:rsidRPr="006A66CD" w:rsidRDefault="006A66CD" w:rsidP="006A66CD">
            <w:pPr>
              <w:spacing w:after="0"/>
              <w:rPr>
                <w:rFonts w:ascii="Times New Roman" w:hAnsi="Times New Roman" w:cs="Times New Roman"/>
                <w:sz w:val="16"/>
                <w:szCs w:val="20"/>
              </w:rPr>
            </w:pPr>
            <w:r w:rsidRPr="006A66CD">
              <w:rPr>
                <w:rFonts w:ascii="Times New Roman" w:hAnsi="Times New Roman" w:cs="Times New Roman"/>
                <w:sz w:val="16"/>
                <w:szCs w:val="20"/>
              </w:rPr>
              <w:t>Allow an AP to change its Color value during the existence of the BSS.</w:t>
            </w:r>
          </w:p>
        </w:tc>
        <w:tc>
          <w:tcPr>
            <w:tcW w:w="2097" w:type="dxa"/>
            <w:shd w:val="clear" w:color="auto" w:fill="auto"/>
          </w:tcPr>
          <w:p w14:paraId="2F8F1C51" w14:textId="158DFD16" w:rsidR="006A66CD" w:rsidRDefault="00583D3A" w:rsidP="006A66CD">
            <w:pPr>
              <w:spacing w:after="0"/>
              <w:rPr>
                <w:rFonts w:ascii="Times New Roman" w:hAnsi="Times New Roman" w:cs="Times New Roman"/>
                <w:sz w:val="16"/>
                <w:szCs w:val="20"/>
              </w:rPr>
            </w:pPr>
            <w:r>
              <w:rPr>
                <w:rFonts w:ascii="Times New Roman" w:hAnsi="Times New Roman" w:cs="Times New Roman"/>
                <w:sz w:val="16"/>
                <w:szCs w:val="20"/>
              </w:rPr>
              <w:t>Revised –</w:t>
            </w:r>
          </w:p>
          <w:p w14:paraId="7E984D8A" w14:textId="77777777" w:rsidR="00583D3A" w:rsidRDefault="00583D3A" w:rsidP="006A66CD">
            <w:pPr>
              <w:spacing w:after="0"/>
              <w:rPr>
                <w:rFonts w:ascii="Times New Roman" w:hAnsi="Times New Roman" w:cs="Times New Roman"/>
                <w:sz w:val="16"/>
                <w:szCs w:val="20"/>
              </w:rPr>
            </w:pPr>
          </w:p>
          <w:p w14:paraId="315231E8" w14:textId="16191C06" w:rsidR="00583D3A" w:rsidRPr="00070EB8" w:rsidRDefault="00583D3A" w:rsidP="00FE4FA5">
            <w:pPr>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r w:rsidR="00374BA5">
              <w:rPr>
                <w:rFonts w:ascii="Times New Roman" w:hAnsi="Times New Roman" w:cs="Times New Roman"/>
                <w:sz w:val="16"/>
                <w:szCs w:val="20"/>
              </w:rPr>
              <w:t xml:space="preserve"> </w:t>
            </w:r>
            <w:r w:rsidR="006A66CD" w:rsidRPr="00070EB8">
              <w:rPr>
                <w:rFonts w:ascii="Times New Roman" w:hAnsi="Times New Roman" w:cs="Times New Roman"/>
                <w:sz w:val="16"/>
                <w:szCs w:val="20"/>
              </w:rPr>
              <w:t>Please see contribution in document 11-16-</w:t>
            </w:r>
            <w:r w:rsidR="00374BA5" w:rsidRPr="00374BA5">
              <w:rPr>
                <w:rFonts w:ascii="Times New Roman" w:hAnsi="Times New Roman" w:cs="Times New Roman"/>
                <w:sz w:val="16"/>
                <w:szCs w:val="20"/>
              </w:rPr>
              <w:t>1415</w:t>
            </w:r>
            <w:r w:rsidR="006A66CD" w:rsidRPr="00070EB8">
              <w:rPr>
                <w:rFonts w:ascii="Times New Roman" w:hAnsi="Times New Roman" w:cs="Times New Roman"/>
                <w:sz w:val="16"/>
                <w:szCs w:val="20"/>
              </w:rPr>
              <w:t>-0</w:t>
            </w:r>
            <w:r w:rsidR="00FE4FA5">
              <w:rPr>
                <w:rFonts w:ascii="Times New Roman" w:hAnsi="Times New Roman" w:cs="Times New Roman"/>
                <w:sz w:val="16"/>
                <w:szCs w:val="20"/>
              </w:rPr>
              <w:t>1-00</w:t>
            </w:r>
            <w:r w:rsidR="006A66CD" w:rsidRPr="00070EB8">
              <w:rPr>
                <w:rFonts w:ascii="Times New Roman" w:hAnsi="Times New Roman" w:cs="Times New Roman"/>
                <w:sz w:val="16"/>
                <w:szCs w:val="20"/>
              </w:rPr>
              <w:t>ax</w:t>
            </w:r>
            <w:r>
              <w:rPr>
                <w:rFonts w:ascii="Times New Roman" w:hAnsi="Times New Roman" w:cs="Times New Roman"/>
                <w:sz w:val="16"/>
                <w:szCs w:val="20"/>
              </w:rPr>
              <w:t xml:space="preserve"> </w:t>
            </w:r>
            <w:r w:rsidR="00374BA5">
              <w:rPr>
                <w:rFonts w:ascii="Times New Roman" w:hAnsi="Times New Roman" w:cs="Times New Roman"/>
                <w:sz w:val="16"/>
                <w:szCs w:val="20"/>
              </w:rPr>
              <w:t>for more technical discussions.</w:t>
            </w:r>
          </w:p>
        </w:tc>
      </w:tr>
    </w:tbl>
    <w:p w14:paraId="6B518012" w14:textId="568982D8" w:rsidR="00A353D7" w:rsidRDefault="00A353D7" w:rsidP="00A353D7">
      <w:pPr>
        <w:pStyle w:val="T1"/>
        <w:spacing w:after="120"/>
        <w:jc w:val="left"/>
        <w:rPr>
          <w:b w:val="0"/>
          <w:bCs/>
          <w:iCs/>
          <w:color w:val="000000"/>
          <w:sz w:val="20"/>
        </w:rPr>
      </w:pPr>
    </w:p>
    <w:p w14:paraId="0EE0781B" w14:textId="77777777" w:rsidR="00FE4FA5" w:rsidRDefault="00FE4FA5" w:rsidP="00FE4FA5">
      <w:pPr>
        <w:pStyle w:val="T1"/>
        <w:spacing w:after="120"/>
        <w:jc w:val="both"/>
        <w:rPr>
          <w:bCs/>
          <w:iCs/>
          <w:color w:val="000000"/>
          <w:sz w:val="22"/>
          <w:szCs w:val="22"/>
          <w:u w:val="single"/>
        </w:rPr>
      </w:pPr>
      <w:r w:rsidRPr="009E7AAC">
        <w:rPr>
          <w:bCs/>
          <w:iCs/>
          <w:color w:val="000000"/>
          <w:sz w:val="22"/>
          <w:szCs w:val="22"/>
          <w:u w:val="single"/>
        </w:rPr>
        <w:t>Discussion</w:t>
      </w:r>
      <w:r>
        <w:rPr>
          <w:bCs/>
          <w:iCs/>
          <w:color w:val="000000"/>
          <w:sz w:val="22"/>
          <w:szCs w:val="22"/>
          <w:u w:val="single"/>
        </w:rPr>
        <w:t>:</w:t>
      </w:r>
    </w:p>
    <w:p w14:paraId="26E873FC" w14:textId="7DAAAAA6" w:rsidR="00FE4FA5" w:rsidRPr="00FE4FA5" w:rsidRDefault="00FE4FA5" w:rsidP="00FE4FA5">
      <w:pPr>
        <w:pStyle w:val="T1"/>
        <w:spacing w:after="120"/>
        <w:jc w:val="both"/>
        <w:rPr>
          <w:b w:val="0"/>
          <w:bCs/>
          <w:iCs/>
          <w:color w:val="000000"/>
          <w:sz w:val="20"/>
          <w:szCs w:val="22"/>
        </w:rPr>
      </w:pPr>
      <w:r>
        <w:rPr>
          <w:b w:val="0"/>
          <w:bCs/>
          <w:iCs/>
          <w:color w:val="000000"/>
          <w:sz w:val="20"/>
          <w:szCs w:val="22"/>
        </w:rPr>
        <w:t>AP disables color (e.g., when color collision is detected) via a bit in HE Operation element (see doc 11-16/113). However, i</w:t>
      </w:r>
      <w:r w:rsidRPr="00FE4FA5">
        <w:rPr>
          <w:b w:val="0"/>
          <w:bCs/>
          <w:iCs/>
          <w:color w:val="000000"/>
          <w:sz w:val="20"/>
          <w:szCs w:val="22"/>
        </w:rPr>
        <w:t>t is not desired that AP disables color related features forever</w:t>
      </w:r>
      <w:r>
        <w:rPr>
          <w:b w:val="0"/>
          <w:bCs/>
          <w:iCs/>
          <w:color w:val="000000"/>
          <w:sz w:val="20"/>
          <w:szCs w:val="22"/>
        </w:rPr>
        <w:t xml:space="preserve">. </w:t>
      </w:r>
      <w:r w:rsidRPr="00FE4FA5">
        <w:rPr>
          <w:b w:val="0"/>
          <w:bCs/>
          <w:iCs/>
          <w:color w:val="000000"/>
          <w:sz w:val="20"/>
          <w:szCs w:val="22"/>
        </w:rPr>
        <w:t>Therefore, it is highly recommended that AP switches to a different color if color collision persists for a long time.</w:t>
      </w:r>
    </w:p>
    <w:p w14:paraId="2F4BC1E6" w14:textId="32B07BC5" w:rsidR="00FE4FA5" w:rsidRPr="00FE4FA5" w:rsidRDefault="00FE4FA5" w:rsidP="00FE4FA5">
      <w:pPr>
        <w:pStyle w:val="T1"/>
        <w:spacing w:after="120"/>
        <w:jc w:val="both"/>
        <w:rPr>
          <w:b w:val="0"/>
          <w:bCs/>
          <w:iCs/>
          <w:color w:val="000000"/>
          <w:sz w:val="20"/>
          <w:szCs w:val="22"/>
        </w:rPr>
      </w:pPr>
      <w:r w:rsidRPr="00FE4FA5">
        <w:rPr>
          <w:b w:val="0"/>
          <w:bCs/>
          <w:iCs/>
          <w:color w:val="000000"/>
          <w:sz w:val="20"/>
          <w:szCs w:val="22"/>
        </w:rPr>
        <w:t>Color change procedure needs to be well coordinate in order to ensure minimal service interruptions</w:t>
      </w:r>
      <w:r>
        <w:rPr>
          <w:b w:val="0"/>
          <w:bCs/>
          <w:iCs/>
          <w:color w:val="000000"/>
          <w:sz w:val="20"/>
          <w:szCs w:val="22"/>
        </w:rPr>
        <w:t xml:space="preserve">. </w:t>
      </w:r>
      <w:r w:rsidRPr="00FE4FA5">
        <w:rPr>
          <w:b w:val="0"/>
          <w:bCs/>
          <w:iCs/>
          <w:color w:val="000000"/>
          <w:sz w:val="20"/>
          <w:szCs w:val="22"/>
        </w:rPr>
        <w:t>STAs have different wake-up schedules</w:t>
      </w:r>
      <w:r>
        <w:rPr>
          <w:b w:val="0"/>
          <w:bCs/>
          <w:iCs/>
          <w:color w:val="000000"/>
          <w:sz w:val="20"/>
          <w:szCs w:val="22"/>
        </w:rPr>
        <w:t xml:space="preserve">. </w:t>
      </w:r>
      <w:r w:rsidRPr="00FE4FA5">
        <w:rPr>
          <w:b w:val="0"/>
          <w:bCs/>
          <w:iCs/>
          <w:color w:val="000000"/>
          <w:sz w:val="20"/>
          <w:szCs w:val="22"/>
        </w:rPr>
        <w:t>Different power save requirements, different listen interval etc</w:t>
      </w:r>
      <w:r>
        <w:rPr>
          <w:b w:val="0"/>
          <w:bCs/>
          <w:iCs/>
          <w:color w:val="000000"/>
          <w:sz w:val="20"/>
          <w:szCs w:val="22"/>
        </w:rPr>
        <w:t xml:space="preserve">. </w:t>
      </w:r>
      <w:r w:rsidRPr="00FE4FA5">
        <w:rPr>
          <w:b w:val="0"/>
          <w:bCs/>
          <w:iCs/>
          <w:color w:val="000000"/>
          <w:sz w:val="20"/>
          <w:szCs w:val="22"/>
        </w:rPr>
        <w:t>In addition, some STAs (TWT schedule STAs) may skip beacons and operate in TWT mode</w:t>
      </w:r>
      <w:r>
        <w:rPr>
          <w:b w:val="0"/>
          <w:bCs/>
          <w:iCs/>
          <w:color w:val="000000"/>
          <w:sz w:val="20"/>
          <w:szCs w:val="22"/>
        </w:rPr>
        <w:t>.</w:t>
      </w:r>
    </w:p>
    <w:p w14:paraId="085A5226" w14:textId="77777777" w:rsidR="00FE4FA5" w:rsidRPr="00FE4FA5" w:rsidRDefault="00FE4FA5" w:rsidP="00FE4FA5">
      <w:pPr>
        <w:pStyle w:val="T1"/>
        <w:spacing w:after="120"/>
        <w:jc w:val="both"/>
        <w:rPr>
          <w:b w:val="0"/>
          <w:bCs/>
          <w:iCs/>
          <w:color w:val="000000"/>
          <w:sz w:val="20"/>
          <w:szCs w:val="22"/>
        </w:rPr>
      </w:pPr>
      <w:r w:rsidRPr="00FE4FA5">
        <w:rPr>
          <w:b w:val="0"/>
          <w:bCs/>
          <w:iCs/>
          <w:color w:val="000000"/>
          <w:sz w:val="20"/>
          <w:szCs w:val="22"/>
        </w:rPr>
        <w:t>HE AP needs to ensure that all associated STAs are informed of the time when the color change is schedule to occur.</w:t>
      </w:r>
    </w:p>
    <w:p w14:paraId="0C0E3B1F" w14:textId="4AD81AB5" w:rsidR="00FE4FA5" w:rsidRDefault="00FE4FA5" w:rsidP="00FE4FA5">
      <w:pPr>
        <w:pStyle w:val="T1"/>
        <w:spacing w:after="120"/>
        <w:jc w:val="both"/>
        <w:rPr>
          <w:b w:val="0"/>
          <w:bCs/>
          <w:iCs/>
          <w:color w:val="000000"/>
          <w:sz w:val="20"/>
        </w:rPr>
      </w:pPr>
      <w:r>
        <w:rPr>
          <w:b w:val="0"/>
          <w:bCs/>
          <w:iCs/>
          <w:color w:val="000000"/>
          <w:sz w:val="20"/>
          <w:szCs w:val="22"/>
        </w:rPr>
        <w:t xml:space="preserve">The proposed resolution </w:t>
      </w:r>
      <w:r w:rsidR="00E71C36">
        <w:rPr>
          <w:b w:val="0"/>
          <w:bCs/>
          <w:iCs/>
          <w:color w:val="000000"/>
          <w:sz w:val="20"/>
          <w:szCs w:val="22"/>
        </w:rPr>
        <w:t xml:space="preserve">defines a new element (BSS Color Change Announcement element) to carry color change announcement and the TBTT when the color change would occur. The mechanism </w:t>
      </w:r>
      <w:r>
        <w:rPr>
          <w:b w:val="0"/>
          <w:bCs/>
          <w:iCs/>
          <w:color w:val="000000"/>
          <w:sz w:val="20"/>
          <w:szCs w:val="22"/>
        </w:rPr>
        <w:t xml:space="preserve">is very similar to </w:t>
      </w:r>
      <w:r w:rsidRPr="00FE4FA5">
        <w:rPr>
          <w:b w:val="0"/>
          <w:bCs/>
          <w:iCs/>
          <w:color w:val="000000"/>
          <w:sz w:val="20"/>
          <w:szCs w:val="22"/>
        </w:rPr>
        <w:t>Channel Switch Announcement</w:t>
      </w:r>
      <w:r>
        <w:rPr>
          <w:b w:val="0"/>
          <w:bCs/>
          <w:iCs/>
          <w:color w:val="000000"/>
          <w:sz w:val="20"/>
          <w:szCs w:val="22"/>
        </w:rPr>
        <w:t xml:space="preserve">. </w:t>
      </w:r>
      <w:bookmarkStart w:id="0" w:name="_GoBack"/>
      <w:bookmarkEnd w:id="0"/>
    </w:p>
    <w:p w14:paraId="7F557E20" w14:textId="7D945E2D" w:rsidR="00070EB8" w:rsidRDefault="00070EB8" w:rsidP="00FE4FA5">
      <w:pPr>
        <w:pStyle w:val="T1"/>
        <w:spacing w:after="120"/>
        <w:jc w:val="both"/>
        <w:rPr>
          <w:b w:val="0"/>
          <w:bCs/>
          <w:iCs/>
          <w:color w:val="000000"/>
          <w:sz w:val="20"/>
        </w:rPr>
      </w:pPr>
    </w:p>
    <w:p w14:paraId="14FCE6F3" w14:textId="187B71FC" w:rsidR="00687F60" w:rsidRDefault="00687F60">
      <w:pPr>
        <w:rPr>
          <w:rFonts w:ascii="Times New Roman" w:eastAsia="MS Mincho" w:hAnsi="Times New Roman" w:cs="Times New Roman"/>
          <w:bCs/>
          <w:iCs/>
          <w:color w:val="000000"/>
          <w:sz w:val="20"/>
          <w:szCs w:val="20"/>
        </w:rPr>
      </w:pPr>
      <w:r>
        <w:rPr>
          <w:b/>
          <w:bCs/>
          <w:iCs/>
          <w:color w:val="000000"/>
          <w:sz w:val="20"/>
        </w:rPr>
        <w:br w:type="page"/>
      </w:r>
    </w:p>
    <w:p w14:paraId="3A1AE224" w14:textId="77777777" w:rsidR="0049343D" w:rsidRDefault="0049343D" w:rsidP="0049343D">
      <w:pPr>
        <w:pStyle w:val="H3"/>
        <w:numPr>
          <w:ilvl w:val="0"/>
          <w:numId w:val="29"/>
        </w:numPr>
        <w:rPr>
          <w:w w:val="100"/>
        </w:rPr>
      </w:pPr>
      <w:bookmarkStart w:id="1" w:name="RTF36333130303a2048342c312e"/>
      <w:r>
        <w:rPr>
          <w:w w:val="100"/>
        </w:rPr>
        <w:lastRenderedPageBreak/>
        <w:t>Management frames</w:t>
      </w:r>
      <w:bookmarkEnd w:id="1"/>
    </w:p>
    <w:p w14:paraId="34624C68" w14:textId="77777777" w:rsidR="0049343D" w:rsidRDefault="0049343D" w:rsidP="0049343D">
      <w:pPr>
        <w:pStyle w:val="H4"/>
        <w:numPr>
          <w:ilvl w:val="0"/>
          <w:numId w:val="30"/>
        </w:numPr>
        <w:rPr>
          <w:w w:val="100"/>
        </w:rPr>
      </w:pPr>
      <w:bookmarkStart w:id="2" w:name="RTF36323734313a2048342c312e"/>
      <w:r>
        <w:rPr>
          <w:w w:val="100"/>
        </w:rPr>
        <w:t>Beacon frame format</w:t>
      </w:r>
      <w:bookmarkEnd w:id="2"/>
    </w:p>
    <w:p w14:paraId="15FF299F" w14:textId="420E5721" w:rsidR="0049343D" w:rsidRDefault="002D74C4" w:rsidP="0049343D">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49343D" w:rsidRPr="0033732E">
        <w:rPr>
          <w:w w:val="100"/>
          <w:highlight w:val="yellow"/>
        </w:rPr>
        <w:t>Insert the following new row (header row shown for convenience) into Table 9-27 (Beacon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49343D" w14:paraId="69A041A2"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A055524" w14:textId="77777777" w:rsidR="0049343D" w:rsidRDefault="0049343D" w:rsidP="0049343D">
            <w:pPr>
              <w:pStyle w:val="TableTitle"/>
              <w:numPr>
                <w:ilvl w:val="0"/>
                <w:numId w:val="28"/>
              </w:numPr>
            </w:pPr>
            <w:r>
              <w:rPr>
                <w:w w:val="100"/>
              </w:rPr>
              <w:t>Beacon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49343D" w14:paraId="6A807E99"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02D1D9" w14:textId="77777777" w:rsidR="0049343D" w:rsidRDefault="0049343D"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B393E2F" w14:textId="77777777" w:rsidR="0049343D" w:rsidRDefault="0049343D"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136E70" w14:textId="77777777" w:rsidR="0049343D" w:rsidRDefault="0049343D" w:rsidP="00CE61FC">
            <w:pPr>
              <w:pStyle w:val="TableText"/>
              <w:rPr>
                <w:b/>
                <w:bCs/>
              </w:rPr>
            </w:pPr>
            <w:r>
              <w:rPr>
                <w:b/>
                <w:bCs/>
                <w:w w:val="100"/>
              </w:rPr>
              <w:t>Notes</w:t>
            </w:r>
          </w:p>
        </w:tc>
      </w:tr>
      <w:tr w:rsidR="0049343D" w14:paraId="404014C5" w14:textId="77777777" w:rsidTr="00CE61FC">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4FB048F" w14:textId="129C8E59" w:rsidR="0049343D" w:rsidRDefault="0049343D" w:rsidP="00CE61FC">
            <w:pPr>
              <w:pStyle w:val="TableText"/>
            </w:pPr>
            <w:r>
              <w:rPr>
                <w:w w:val="100"/>
              </w:rPr>
              <w:t>&lt;ANA&gt;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CEAD185" w14:textId="742040B9" w:rsidR="0049343D" w:rsidRDefault="0049343D" w:rsidP="00CE61FC">
            <w:pPr>
              <w:pStyle w:val="TableText"/>
            </w:pPr>
            <w:r>
              <w:rPr>
                <w:w w:val="100"/>
              </w:rPr>
              <w:t>BSS Color Change Announcement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774A08D" w14:textId="18DA3ABE" w:rsidR="0049343D" w:rsidRDefault="0049343D" w:rsidP="00BE7120">
            <w:pPr>
              <w:pStyle w:val="TableText"/>
            </w:pPr>
            <w:r>
              <w:rPr>
                <w:w w:val="100"/>
              </w:rPr>
              <w:t xml:space="preserve">The </w:t>
            </w:r>
            <w:r w:rsidR="00BE7120">
              <w:rPr>
                <w:w w:val="100"/>
              </w:rPr>
              <w:t xml:space="preserve">BSS Color Change Announcement </w:t>
            </w:r>
            <w:r>
              <w:rPr>
                <w:w w:val="100"/>
              </w:rPr>
              <w:t xml:space="preserve">element is </w:t>
            </w:r>
            <w:r w:rsidR="00BE7120">
              <w:rPr>
                <w:w w:val="100"/>
              </w:rPr>
              <w:t xml:space="preserve">optionally </w:t>
            </w:r>
            <w:r>
              <w:rPr>
                <w:w w:val="100"/>
              </w:rPr>
              <w:t>present when dot11HEOptionImplemented is true; otherwise it is not present.</w:t>
            </w:r>
          </w:p>
        </w:tc>
      </w:tr>
    </w:tbl>
    <w:p w14:paraId="78B52F0B" w14:textId="77777777" w:rsidR="0049343D" w:rsidRDefault="0049343D" w:rsidP="0049343D">
      <w:pPr>
        <w:pStyle w:val="BodyText"/>
      </w:pPr>
    </w:p>
    <w:p w14:paraId="2BD4783F" w14:textId="77777777" w:rsidR="00785606" w:rsidRDefault="00785606" w:rsidP="0049343D">
      <w:pPr>
        <w:pStyle w:val="BodyText"/>
      </w:pPr>
    </w:p>
    <w:p w14:paraId="00640CDB" w14:textId="77777777" w:rsidR="00B520E9" w:rsidRDefault="00B520E9" w:rsidP="00B520E9">
      <w:pPr>
        <w:pStyle w:val="H4"/>
        <w:numPr>
          <w:ilvl w:val="0"/>
          <w:numId w:val="31"/>
        </w:numPr>
        <w:rPr>
          <w:w w:val="100"/>
        </w:rPr>
      </w:pPr>
      <w:bookmarkStart w:id="3" w:name="RTF35383439323a2048342c312e"/>
      <w:r>
        <w:rPr>
          <w:w w:val="100"/>
        </w:rPr>
        <w:t>Association Response frame format</w:t>
      </w:r>
      <w:bookmarkEnd w:id="3"/>
    </w:p>
    <w:p w14:paraId="401D9C53" w14:textId="1D7B197B" w:rsidR="00B520E9" w:rsidRDefault="002D74C4" w:rsidP="00B520E9">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B520E9" w:rsidRPr="0033732E">
        <w:rPr>
          <w:w w:val="100"/>
          <w:highlight w:val="yellow"/>
        </w:rPr>
        <w:t>Insert the following new row (header row shown for convenience) into Table 9-</w:t>
      </w:r>
      <w:r w:rsidR="00B520E9">
        <w:rPr>
          <w:w w:val="100"/>
          <w:highlight w:val="yellow"/>
        </w:rPr>
        <w:t>30</w:t>
      </w:r>
      <w:r w:rsidR="00B520E9" w:rsidRPr="0033732E">
        <w:rPr>
          <w:w w:val="100"/>
          <w:highlight w:val="yellow"/>
        </w:rPr>
        <w:t xml:space="preserve"> (</w:t>
      </w:r>
      <w:r w:rsidR="00B520E9">
        <w:rPr>
          <w:w w:val="100"/>
          <w:highlight w:val="yellow"/>
        </w:rPr>
        <w:t>Association Response</w:t>
      </w:r>
      <w:r w:rsidR="00B520E9"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B520E9" w14:paraId="7256120A"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2604578" w14:textId="77777777" w:rsidR="00B520E9" w:rsidRDefault="00B520E9" w:rsidP="00B520E9">
            <w:pPr>
              <w:pStyle w:val="TableTitle"/>
              <w:numPr>
                <w:ilvl w:val="0"/>
                <w:numId w:val="32"/>
              </w:numPr>
            </w:pPr>
            <w:bookmarkStart w:id="4" w:name="RTF34373632343a205461626c65"/>
            <w:r>
              <w:rPr>
                <w:w w:val="100"/>
              </w:rPr>
              <w:t>Association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
          </w:p>
        </w:tc>
      </w:tr>
      <w:tr w:rsidR="00B520E9" w14:paraId="78CB5309"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AFEF6CD" w14:textId="77777777" w:rsidR="00B520E9" w:rsidRDefault="00B520E9"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24F0956" w14:textId="77777777" w:rsidR="00B520E9" w:rsidRDefault="00B520E9"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D26139D" w14:textId="77777777" w:rsidR="00B520E9" w:rsidRDefault="00B520E9" w:rsidP="00CE61FC">
            <w:pPr>
              <w:pStyle w:val="TableText"/>
              <w:rPr>
                <w:b/>
                <w:bCs/>
              </w:rPr>
            </w:pPr>
            <w:r>
              <w:rPr>
                <w:b/>
                <w:bCs/>
                <w:w w:val="100"/>
              </w:rPr>
              <w:t>Notes</w:t>
            </w:r>
          </w:p>
        </w:tc>
      </w:tr>
      <w:tr w:rsidR="00B520E9" w14:paraId="38494EA5" w14:textId="77777777" w:rsidTr="00CE61FC">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8B66C92" w14:textId="180D5CEE" w:rsidR="00B520E9" w:rsidRDefault="00B520E9" w:rsidP="00B520E9">
            <w:pPr>
              <w:pStyle w:val="TableText"/>
              <w:rPr>
                <w:strike/>
                <w:u w:val="thick"/>
              </w:rPr>
            </w:pPr>
            <w:r>
              <w:rPr>
                <w:w w:val="100"/>
              </w:rPr>
              <w:t>&lt;ANA&gt;</w:t>
            </w:r>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96FE0EC" w14:textId="0BFCD93E" w:rsidR="00B520E9" w:rsidRDefault="00B520E9" w:rsidP="00B520E9">
            <w:pPr>
              <w:pStyle w:val="TableText"/>
              <w:rPr>
                <w:strike/>
                <w:u w:val="thick"/>
              </w:rPr>
            </w:pPr>
            <w:r>
              <w:rPr>
                <w:w w:val="100"/>
              </w:rPr>
              <w:t>BSS Color Change Announcement</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414AD4D" w14:textId="7CDA79C1" w:rsidR="00B520E9" w:rsidRDefault="00B520E9" w:rsidP="00BE7120">
            <w:pPr>
              <w:pStyle w:val="TableText"/>
              <w:rPr>
                <w:strike/>
                <w:u w:val="thick"/>
              </w:rPr>
            </w:pPr>
            <w:r>
              <w:rPr>
                <w:w w:val="100"/>
              </w:rPr>
              <w:t>The</w:t>
            </w:r>
            <w:r w:rsidR="00BE7120">
              <w:rPr>
                <w:w w:val="100"/>
              </w:rPr>
              <w:t xml:space="preserve"> BSS Color Change Announcement </w:t>
            </w:r>
            <w:r>
              <w:rPr>
                <w:w w:val="100"/>
              </w:rPr>
              <w:t xml:space="preserve">element is </w:t>
            </w:r>
            <w:r w:rsidR="00BE7120">
              <w:rPr>
                <w:w w:val="100"/>
              </w:rPr>
              <w:t xml:space="preserve">optionally </w:t>
            </w:r>
            <w:r>
              <w:rPr>
                <w:w w:val="100"/>
              </w:rPr>
              <w:t>present when dot11HEOptionImplemented is true; otherwise it is not present.</w:t>
            </w:r>
          </w:p>
        </w:tc>
      </w:tr>
    </w:tbl>
    <w:p w14:paraId="4EE0D27B" w14:textId="77777777" w:rsidR="0033732E" w:rsidRDefault="0033732E" w:rsidP="0049343D">
      <w:pPr>
        <w:pStyle w:val="BodyText"/>
      </w:pPr>
    </w:p>
    <w:p w14:paraId="399C3DBF" w14:textId="77777777" w:rsidR="00785606" w:rsidRDefault="00785606" w:rsidP="0049343D">
      <w:pPr>
        <w:pStyle w:val="BodyText"/>
      </w:pPr>
    </w:p>
    <w:p w14:paraId="6CDE1599" w14:textId="77777777" w:rsidR="00006E5D" w:rsidRDefault="00006E5D" w:rsidP="00006E5D">
      <w:pPr>
        <w:pStyle w:val="H4"/>
        <w:numPr>
          <w:ilvl w:val="0"/>
          <w:numId w:val="33"/>
        </w:numPr>
        <w:rPr>
          <w:w w:val="100"/>
        </w:rPr>
      </w:pPr>
      <w:bookmarkStart w:id="5" w:name="RTF31363339393a2048342c312e"/>
      <w:proofErr w:type="spellStart"/>
      <w:r>
        <w:rPr>
          <w:w w:val="100"/>
        </w:rPr>
        <w:t>Reassociation</w:t>
      </w:r>
      <w:proofErr w:type="spellEnd"/>
      <w:r>
        <w:rPr>
          <w:w w:val="100"/>
        </w:rPr>
        <w:t xml:space="preserve"> Response frame format</w:t>
      </w:r>
      <w:bookmarkEnd w:id="5"/>
    </w:p>
    <w:p w14:paraId="7B19157F" w14:textId="10885085" w:rsidR="00DB5EEC" w:rsidRDefault="002D74C4" w:rsidP="00DB5EEC">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DB5EEC" w:rsidRPr="0033732E">
        <w:rPr>
          <w:w w:val="100"/>
          <w:highlight w:val="yellow"/>
        </w:rPr>
        <w:t>Insert the following new row (header row shown for convenience) into Table 9-</w:t>
      </w:r>
      <w:r w:rsidR="00DB5EEC">
        <w:rPr>
          <w:w w:val="100"/>
          <w:highlight w:val="yellow"/>
        </w:rPr>
        <w:t>32</w:t>
      </w:r>
      <w:r w:rsidR="00DB5EEC" w:rsidRPr="0033732E">
        <w:rPr>
          <w:w w:val="100"/>
          <w:highlight w:val="yellow"/>
        </w:rPr>
        <w:t xml:space="preserve"> (</w:t>
      </w:r>
      <w:proofErr w:type="spellStart"/>
      <w:r w:rsidR="00DB5EEC">
        <w:rPr>
          <w:w w:val="100"/>
          <w:highlight w:val="yellow"/>
        </w:rPr>
        <w:t>Reassociation</w:t>
      </w:r>
      <w:proofErr w:type="spellEnd"/>
      <w:r w:rsidR="00DB5EEC">
        <w:rPr>
          <w:w w:val="100"/>
          <w:highlight w:val="yellow"/>
        </w:rPr>
        <w:t xml:space="preserve"> Response</w:t>
      </w:r>
      <w:r w:rsidR="00DB5EEC"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06E5D" w14:paraId="3275B47D"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7BDABD4" w14:textId="77777777" w:rsidR="00006E5D" w:rsidRDefault="00006E5D" w:rsidP="00006E5D">
            <w:pPr>
              <w:pStyle w:val="TableTitle"/>
              <w:numPr>
                <w:ilvl w:val="0"/>
                <w:numId w:val="34"/>
              </w:numPr>
            </w:pPr>
            <w:bookmarkStart w:id="6" w:name="RTF33393932373a205461626c65"/>
            <w:proofErr w:type="spellStart"/>
            <w:r>
              <w:rPr>
                <w:w w:val="100"/>
              </w:rPr>
              <w:t>Reassociation</w:t>
            </w:r>
            <w:proofErr w:type="spellEnd"/>
            <w:r>
              <w:rPr>
                <w:w w:val="100"/>
              </w:rPr>
              <w:t xml:space="preserv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
          </w:p>
        </w:tc>
      </w:tr>
      <w:tr w:rsidR="00006E5D" w14:paraId="262E4271"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899FC65" w14:textId="77777777" w:rsidR="00006E5D" w:rsidRDefault="00006E5D"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674987D" w14:textId="77777777" w:rsidR="00006E5D" w:rsidRDefault="00006E5D"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20ADF87" w14:textId="77777777" w:rsidR="00006E5D" w:rsidRDefault="00006E5D" w:rsidP="00CE61FC">
            <w:pPr>
              <w:pStyle w:val="TableText"/>
              <w:rPr>
                <w:b/>
                <w:bCs/>
              </w:rPr>
            </w:pPr>
            <w:r>
              <w:rPr>
                <w:b/>
                <w:bCs/>
                <w:w w:val="100"/>
              </w:rPr>
              <w:t>Notes</w:t>
            </w:r>
          </w:p>
        </w:tc>
      </w:tr>
      <w:tr w:rsidR="00006E5D" w14:paraId="59EE03A5" w14:textId="77777777" w:rsidTr="00006E5D">
        <w:trPr>
          <w:trHeight w:val="67"/>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B7C164" w14:textId="2E87EC0A" w:rsidR="00006E5D" w:rsidRDefault="00006E5D" w:rsidP="00006E5D">
            <w:pPr>
              <w:pStyle w:val="TableText"/>
            </w:pPr>
            <w:r>
              <w:rPr>
                <w:w w:val="100"/>
              </w:rPr>
              <w:t>&lt;ANA&gt;</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82F916" w14:textId="01A00CC3" w:rsidR="00006E5D" w:rsidRDefault="00006E5D" w:rsidP="00006E5D">
            <w:pPr>
              <w:pStyle w:val="TableText"/>
            </w:pPr>
            <w:r>
              <w:rPr>
                <w:w w:val="100"/>
              </w:rPr>
              <w:t>BSS Color Change Announcement</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F34D6C" w14:textId="573C423D" w:rsidR="00006E5D" w:rsidRDefault="00006E5D" w:rsidP="000416F0">
            <w:pPr>
              <w:pStyle w:val="TableText"/>
              <w:rPr>
                <w:strike/>
                <w:u w:val="thick"/>
              </w:rPr>
            </w:pPr>
            <w:r>
              <w:rPr>
                <w:w w:val="100"/>
              </w:rPr>
              <w:t xml:space="preserve">The </w:t>
            </w:r>
            <w:r w:rsidR="00BE7120">
              <w:rPr>
                <w:w w:val="100"/>
              </w:rPr>
              <w:t>BSS Color Change Announcement</w:t>
            </w:r>
            <w:r w:rsidR="00BE7120" w:rsidDel="00BE7120">
              <w:rPr>
                <w:w w:val="100"/>
              </w:rPr>
              <w:t xml:space="preserve"> </w:t>
            </w:r>
            <w:r>
              <w:rPr>
                <w:w w:val="100"/>
              </w:rPr>
              <w:t xml:space="preserve">element is </w:t>
            </w:r>
            <w:r w:rsidR="00BE7120">
              <w:rPr>
                <w:w w:val="100"/>
              </w:rPr>
              <w:t xml:space="preserve">optionally </w:t>
            </w:r>
            <w:r>
              <w:rPr>
                <w:w w:val="100"/>
              </w:rPr>
              <w:t>present when dot11HEOptionImplemented is true; otherwise it is not present.</w:t>
            </w:r>
          </w:p>
        </w:tc>
      </w:tr>
    </w:tbl>
    <w:p w14:paraId="763524B4" w14:textId="77777777" w:rsidR="0033732E" w:rsidRDefault="0033732E" w:rsidP="0049343D">
      <w:pPr>
        <w:pStyle w:val="BodyText"/>
      </w:pPr>
    </w:p>
    <w:p w14:paraId="54E5BF95" w14:textId="77777777" w:rsidR="00785606" w:rsidRDefault="00785606" w:rsidP="0049343D">
      <w:pPr>
        <w:pStyle w:val="BodyText"/>
      </w:pPr>
    </w:p>
    <w:p w14:paraId="1BD4B4B7" w14:textId="77777777" w:rsidR="006E4F14" w:rsidRDefault="006E4F14" w:rsidP="006E4F14">
      <w:pPr>
        <w:pStyle w:val="H4"/>
        <w:numPr>
          <w:ilvl w:val="0"/>
          <w:numId w:val="35"/>
        </w:numPr>
        <w:rPr>
          <w:w w:val="100"/>
        </w:rPr>
      </w:pPr>
      <w:bookmarkStart w:id="7" w:name="RTF35373238333a2048342c312e"/>
      <w:r>
        <w:rPr>
          <w:w w:val="100"/>
        </w:rPr>
        <w:lastRenderedPageBreak/>
        <w:t>Probe Response frame format</w:t>
      </w:r>
      <w:bookmarkEnd w:id="7"/>
    </w:p>
    <w:p w14:paraId="372EFDFD" w14:textId="6E08C1AC" w:rsidR="006E4F14" w:rsidRDefault="002D74C4" w:rsidP="006E4F14">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6E4F14" w:rsidRPr="0033732E">
        <w:rPr>
          <w:w w:val="100"/>
          <w:highlight w:val="yellow"/>
        </w:rPr>
        <w:t>Insert the following new row (header row shown for convenience) into Table 9-</w:t>
      </w:r>
      <w:r w:rsidR="006E4F14">
        <w:rPr>
          <w:w w:val="100"/>
          <w:highlight w:val="yellow"/>
        </w:rPr>
        <w:t>34</w:t>
      </w:r>
      <w:r w:rsidR="006E4F14" w:rsidRPr="0033732E">
        <w:rPr>
          <w:w w:val="100"/>
          <w:highlight w:val="yellow"/>
        </w:rPr>
        <w:t xml:space="preserve"> (</w:t>
      </w:r>
      <w:r w:rsidR="006E4F14">
        <w:rPr>
          <w:w w:val="100"/>
          <w:highlight w:val="yellow"/>
        </w:rPr>
        <w:t>Probe Response</w:t>
      </w:r>
      <w:r w:rsidR="006E4F14" w:rsidRPr="0033732E">
        <w:rPr>
          <w:w w:val="100"/>
          <w:highlight w:val="yellow"/>
        </w:rPr>
        <w:t xml:space="preserve">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6E4F14" w14:paraId="183CCC9C" w14:textId="77777777" w:rsidTr="00CE61F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78D82CD4" w14:textId="77777777" w:rsidR="006E4F14" w:rsidRDefault="006E4F14" w:rsidP="006E4F14">
            <w:pPr>
              <w:pStyle w:val="TableTitle"/>
              <w:numPr>
                <w:ilvl w:val="0"/>
                <w:numId w:val="36"/>
              </w:numPr>
            </w:pPr>
            <w:bookmarkStart w:id="8" w:name="RTF37333638333a205461626c65"/>
            <w:r>
              <w:rPr>
                <w:w w:val="100"/>
              </w:rPr>
              <w:t>Probe Response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6E4F14" w14:paraId="517D8586" w14:textId="77777777" w:rsidTr="00CE61FC">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F823F6E" w14:textId="77777777" w:rsidR="006E4F14" w:rsidRDefault="006E4F14" w:rsidP="00CE61FC">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C85917" w14:textId="77777777" w:rsidR="006E4F14" w:rsidRDefault="006E4F14" w:rsidP="00CE61FC">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0ECA8F" w14:textId="77777777" w:rsidR="006E4F14" w:rsidRDefault="006E4F14" w:rsidP="00CE61FC">
            <w:pPr>
              <w:pStyle w:val="TableText"/>
              <w:rPr>
                <w:b/>
                <w:bCs/>
              </w:rPr>
            </w:pPr>
            <w:r>
              <w:rPr>
                <w:b/>
                <w:bCs/>
                <w:w w:val="100"/>
              </w:rPr>
              <w:t>Notes</w:t>
            </w:r>
          </w:p>
        </w:tc>
      </w:tr>
      <w:tr w:rsidR="006E4F14" w14:paraId="3D650405" w14:textId="77777777" w:rsidTr="00CE61FC">
        <w:trPr>
          <w:trHeight w:val="640"/>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7783AA6" w14:textId="29DA386E" w:rsidR="006E4F14" w:rsidRDefault="006E4F14" w:rsidP="006E4F14">
            <w:pPr>
              <w:pStyle w:val="TableText"/>
            </w:pPr>
            <w:r>
              <w:rPr>
                <w:w w:val="100"/>
              </w:rPr>
              <w:t>&lt;ANA&gt;</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6ECB65" w14:textId="09D58010" w:rsidR="006E4F14" w:rsidRDefault="006E4F14" w:rsidP="006E4F14">
            <w:pPr>
              <w:pStyle w:val="TableText"/>
            </w:pPr>
            <w:r>
              <w:rPr>
                <w:w w:val="100"/>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7DBA68" w14:textId="3DC5FA9F" w:rsidR="006E4F14" w:rsidRDefault="006E4F14" w:rsidP="006E4F14">
            <w:pPr>
              <w:pStyle w:val="TableText"/>
            </w:pPr>
            <w:r>
              <w:rPr>
                <w:w w:val="100"/>
              </w:rPr>
              <w:t xml:space="preserve">The </w:t>
            </w:r>
            <w:r w:rsidR="00BE7120">
              <w:rPr>
                <w:w w:val="100"/>
              </w:rPr>
              <w:t>BSS Color Change Announcement</w:t>
            </w:r>
            <w:r w:rsidR="00BE7120" w:rsidDel="00BE7120">
              <w:rPr>
                <w:w w:val="100"/>
              </w:rPr>
              <w:t xml:space="preserve"> </w:t>
            </w:r>
            <w:r>
              <w:rPr>
                <w:w w:val="100"/>
              </w:rPr>
              <w:t xml:space="preserve">element is </w:t>
            </w:r>
            <w:r w:rsidR="00BE7120">
              <w:rPr>
                <w:w w:val="100"/>
              </w:rPr>
              <w:t xml:space="preserve">optionally </w:t>
            </w:r>
            <w:r>
              <w:rPr>
                <w:w w:val="100"/>
              </w:rPr>
              <w:t>present when dot11HEOptionImplemented is true; otherwise it is not present.</w:t>
            </w:r>
          </w:p>
        </w:tc>
      </w:tr>
    </w:tbl>
    <w:p w14:paraId="6FCE0D4A" w14:textId="77777777" w:rsidR="0033732E" w:rsidRDefault="0033732E" w:rsidP="0049343D">
      <w:pPr>
        <w:pStyle w:val="BodyText"/>
      </w:pPr>
    </w:p>
    <w:p w14:paraId="120529CE" w14:textId="1D5D02A2" w:rsidR="00687F60" w:rsidRDefault="00687F60">
      <w:pPr>
        <w:rPr>
          <w:rFonts w:ascii="Times New Roman" w:eastAsia="Batang" w:hAnsi="Times New Roman" w:cs="Times New Roman"/>
          <w:szCs w:val="20"/>
          <w:lang w:val="en-GB"/>
        </w:rPr>
      </w:pPr>
      <w:r>
        <w:br w:type="page"/>
      </w:r>
    </w:p>
    <w:p w14:paraId="66837F4F" w14:textId="77777777" w:rsidR="0045241B" w:rsidRDefault="0045241B" w:rsidP="0045241B">
      <w:pPr>
        <w:pStyle w:val="H3"/>
        <w:numPr>
          <w:ilvl w:val="0"/>
          <w:numId w:val="37"/>
        </w:numPr>
        <w:rPr>
          <w:w w:val="100"/>
        </w:rPr>
      </w:pPr>
      <w:bookmarkStart w:id="9" w:name="RTF36323533353a2048332c312e"/>
      <w:r>
        <w:rPr>
          <w:w w:val="100"/>
        </w:rPr>
        <w:lastRenderedPageBreak/>
        <w:t>HE Action frame details</w:t>
      </w:r>
      <w:bookmarkEnd w:id="9"/>
    </w:p>
    <w:p w14:paraId="5DB7DC74" w14:textId="77777777" w:rsidR="0045241B" w:rsidRDefault="0045241B" w:rsidP="0045241B">
      <w:pPr>
        <w:pStyle w:val="H4"/>
        <w:numPr>
          <w:ilvl w:val="0"/>
          <w:numId w:val="38"/>
        </w:numPr>
        <w:rPr>
          <w:w w:val="100"/>
        </w:rPr>
      </w:pPr>
      <w:r>
        <w:rPr>
          <w:w w:val="100"/>
        </w:rPr>
        <w:t>HE Action field</w:t>
      </w:r>
    </w:p>
    <w:p w14:paraId="0DA76ED8" w14:textId="35AC653B" w:rsidR="0045241B" w:rsidRDefault="002D74C4" w:rsidP="0045241B">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6522A4">
        <w:rPr>
          <w:w w:val="100"/>
          <w:highlight w:val="yellow"/>
        </w:rPr>
        <w:t>Modify</w:t>
      </w:r>
      <w:r w:rsidR="0045241B" w:rsidRPr="0033732E">
        <w:rPr>
          <w:w w:val="100"/>
          <w:highlight w:val="yellow"/>
        </w:rPr>
        <w:t xml:space="preserve"> </w:t>
      </w:r>
      <w:r w:rsidR="006522A4" w:rsidRPr="0033732E">
        <w:rPr>
          <w:w w:val="100"/>
          <w:highlight w:val="yellow"/>
        </w:rPr>
        <w:t>Table 9-</w:t>
      </w:r>
      <w:r w:rsidR="006522A4">
        <w:rPr>
          <w:w w:val="100"/>
          <w:highlight w:val="yellow"/>
        </w:rPr>
        <w:t>421z</w:t>
      </w:r>
      <w:r w:rsidR="006522A4" w:rsidRPr="0033732E">
        <w:rPr>
          <w:w w:val="100"/>
          <w:highlight w:val="yellow"/>
        </w:rPr>
        <w:t xml:space="preserve"> (</w:t>
      </w:r>
      <w:r w:rsidR="006522A4">
        <w:rPr>
          <w:w w:val="100"/>
          <w:highlight w:val="yellow"/>
        </w:rPr>
        <w:t>HE Action field values</w:t>
      </w:r>
      <w:r w:rsidR="006522A4" w:rsidRPr="0033732E">
        <w:rPr>
          <w:w w:val="100"/>
          <w:highlight w:val="yellow"/>
        </w:rPr>
        <w:t>)</w:t>
      </w:r>
      <w:r w:rsidR="006522A4">
        <w:rPr>
          <w:w w:val="100"/>
          <w:highlight w:val="yellow"/>
        </w:rPr>
        <w:t xml:space="preserve"> with the underline content as shown below</w:t>
      </w:r>
      <w:r w:rsidR="0045241B" w:rsidRPr="0033732E">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45241B" w14:paraId="233F756D" w14:textId="77777777" w:rsidTr="00CE61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6B07BF36" w14:textId="586635F9" w:rsidR="0045241B" w:rsidRDefault="0045241B" w:rsidP="0045241B">
            <w:pPr>
              <w:pStyle w:val="TableTitle"/>
              <w:numPr>
                <w:ilvl w:val="0"/>
                <w:numId w:val="39"/>
              </w:numPr>
            </w:pPr>
            <w:bookmarkStart w:id="10"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p>
        </w:tc>
      </w:tr>
      <w:tr w:rsidR="0045241B" w14:paraId="32448CFF" w14:textId="77777777" w:rsidTr="00CE61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88A559" w14:textId="77777777" w:rsidR="0045241B" w:rsidRDefault="0045241B" w:rsidP="00CE61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3C1D81" w14:textId="77777777" w:rsidR="0045241B" w:rsidRDefault="0045241B" w:rsidP="00CE61FC">
            <w:pPr>
              <w:pStyle w:val="CellHeading"/>
            </w:pPr>
            <w:r>
              <w:rPr>
                <w:w w:val="100"/>
              </w:rPr>
              <w:t>Meaning</w:t>
            </w:r>
          </w:p>
        </w:tc>
      </w:tr>
      <w:tr w:rsidR="0045241B" w14:paraId="027ADE8B" w14:textId="77777777" w:rsidTr="00CE61FC">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E1CFC8" w14:textId="77777777" w:rsidR="0045241B" w:rsidRDefault="0045241B" w:rsidP="00CE61FC">
            <w:pPr>
              <w:pStyle w:val="TableText"/>
              <w:jc w:val="center"/>
            </w:pPr>
            <w:r>
              <w:rPr>
                <w:w w:val="100"/>
              </w:rPr>
              <w:t>0</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ECE787" w14:textId="77777777" w:rsidR="0045241B" w:rsidRDefault="0045241B" w:rsidP="00CE61FC">
            <w:pPr>
              <w:pStyle w:val="TableText"/>
            </w:pPr>
            <w:r>
              <w:rPr>
                <w:w w:val="100"/>
              </w:rPr>
              <w:t>HE Compressed Beamforming And CQI</w:t>
            </w:r>
          </w:p>
        </w:tc>
      </w:tr>
      <w:tr w:rsidR="0045241B" w14:paraId="5F717E87" w14:textId="77777777" w:rsidTr="00CE61FC">
        <w:trPr>
          <w:trHeight w:val="440"/>
          <w:jc w:val="center"/>
        </w:trPr>
        <w:tc>
          <w:tcPr>
            <w:tcW w:w="18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93BBC0" w14:textId="200FEB38" w:rsidR="0045241B" w:rsidRPr="0045241B" w:rsidRDefault="0045241B" w:rsidP="00CE61FC">
            <w:pPr>
              <w:pStyle w:val="TableText"/>
              <w:jc w:val="center"/>
              <w:rPr>
                <w:w w:val="100"/>
                <w:u w:val="single"/>
              </w:rPr>
            </w:pPr>
            <w:r w:rsidRPr="0045241B">
              <w:rPr>
                <w:w w:val="100"/>
                <w:u w:val="single"/>
              </w:rPr>
              <w:t>1</w:t>
            </w:r>
          </w:p>
        </w:tc>
        <w:tc>
          <w:tcPr>
            <w:tcW w:w="38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C965CC2" w14:textId="4E737D16" w:rsidR="0045241B" w:rsidRPr="0045241B" w:rsidRDefault="00537B05" w:rsidP="00CE61FC">
            <w:pPr>
              <w:pStyle w:val="TableText"/>
              <w:rPr>
                <w:w w:val="100"/>
                <w:u w:val="single"/>
              </w:rPr>
            </w:pPr>
            <w:r>
              <w:rPr>
                <w:w w:val="100"/>
                <w:u w:val="single"/>
              </w:rPr>
              <w:t xml:space="preserve">HE </w:t>
            </w:r>
            <w:r w:rsidR="0045241B" w:rsidRPr="0045241B">
              <w:rPr>
                <w:w w:val="100"/>
                <w:u w:val="single"/>
              </w:rPr>
              <w:t>BSS Color Change Announcement</w:t>
            </w:r>
          </w:p>
        </w:tc>
      </w:tr>
      <w:tr w:rsidR="0045241B" w14:paraId="3E1B77C9" w14:textId="77777777" w:rsidTr="00CE61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EB82C53" w14:textId="28BF5E38" w:rsidR="0045241B" w:rsidRDefault="0045241B" w:rsidP="00CE61FC">
            <w:pPr>
              <w:pStyle w:val="TableText"/>
              <w:jc w:val="center"/>
            </w:pPr>
            <w:r w:rsidRPr="0045241B">
              <w:rPr>
                <w:w w:val="100"/>
                <w:u w:val="single"/>
              </w:rPr>
              <w:t>2</w:t>
            </w:r>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893DFA" w14:textId="77777777" w:rsidR="0045241B" w:rsidRDefault="0045241B" w:rsidP="00CE61FC">
            <w:pPr>
              <w:pStyle w:val="TableText"/>
            </w:pPr>
            <w:r>
              <w:rPr>
                <w:w w:val="100"/>
              </w:rPr>
              <w:t>Reserved</w:t>
            </w:r>
          </w:p>
        </w:tc>
      </w:tr>
    </w:tbl>
    <w:p w14:paraId="59DAA890" w14:textId="77777777" w:rsidR="0049343D" w:rsidRDefault="0049343D" w:rsidP="0049343D">
      <w:pPr>
        <w:pStyle w:val="BodyText"/>
      </w:pPr>
    </w:p>
    <w:p w14:paraId="31FD9A06" w14:textId="77777777" w:rsidR="00687F60" w:rsidRDefault="00687F60" w:rsidP="0049343D">
      <w:pPr>
        <w:pStyle w:val="BodyText"/>
      </w:pPr>
    </w:p>
    <w:p w14:paraId="49E58C2D" w14:textId="291ACFD9" w:rsidR="00A407C7" w:rsidRDefault="002D74C4" w:rsidP="00A407C7">
      <w:pPr>
        <w:pStyle w:val="EditiingInstruction"/>
        <w:rPr>
          <w:w w:val="100"/>
          <w:sz w:val="24"/>
          <w:szCs w:val="24"/>
          <w:lang w:val="en-GB"/>
        </w:rPr>
      </w:pPr>
      <w:proofErr w:type="spellStart"/>
      <w:r w:rsidRPr="007557EA">
        <w:rPr>
          <w:rFonts w:eastAsia="Times New Roman"/>
          <w:highlight w:val="yellow"/>
        </w:rPr>
        <w:t>TGax</w:t>
      </w:r>
      <w:proofErr w:type="spellEnd"/>
      <w:r w:rsidRPr="007557EA">
        <w:rPr>
          <w:rFonts w:eastAsia="Times New Roman"/>
          <w:highlight w:val="yellow"/>
        </w:rPr>
        <w:t xml:space="preserve"> Editor:</w:t>
      </w:r>
      <w:r>
        <w:rPr>
          <w:rFonts w:eastAsia="Times New Roman"/>
          <w:highlight w:val="yellow"/>
        </w:rPr>
        <w:t xml:space="preserve"> </w:t>
      </w:r>
      <w:r w:rsidR="00A407C7" w:rsidRPr="0033732E">
        <w:rPr>
          <w:w w:val="100"/>
          <w:highlight w:val="yellow"/>
        </w:rPr>
        <w:t xml:space="preserve">Insert the following new </w:t>
      </w:r>
      <w:r w:rsidR="00A407C7">
        <w:rPr>
          <w:w w:val="100"/>
          <w:highlight w:val="yellow"/>
        </w:rPr>
        <w:t xml:space="preserve">section at the end of </w:t>
      </w:r>
      <w:r w:rsidR="00B1359C">
        <w:rPr>
          <w:w w:val="100"/>
          <w:highlight w:val="yellow"/>
        </w:rPr>
        <w:t xml:space="preserve">section </w:t>
      </w:r>
      <w:r w:rsidR="00A407C7">
        <w:rPr>
          <w:w w:val="100"/>
          <w:highlight w:val="yellow"/>
        </w:rPr>
        <w:t>9.6.28</w:t>
      </w:r>
      <w:r w:rsidR="00A407C7" w:rsidRPr="0033732E">
        <w:rPr>
          <w:w w:val="100"/>
          <w:highlight w:val="yellow"/>
        </w:rPr>
        <w:t>:</w:t>
      </w:r>
    </w:p>
    <w:p w14:paraId="2CA92124" w14:textId="6EBEB115" w:rsidR="00585DE1" w:rsidRDefault="0046353B" w:rsidP="0046353B">
      <w:pPr>
        <w:pStyle w:val="H4"/>
        <w:rPr>
          <w:w w:val="100"/>
        </w:rPr>
      </w:pPr>
      <w:bookmarkStart w:id="11" w:name="RTF38363432373a2048342c312e"/>
      <w:r w:rsidRPr="0046353B">
        <w:rPr>
          <w:w w:val="100"/>
          <w:highlight w:val="yellow"/>
        </w:rPr>
        <w:t>9.6.28.3</w:t>
      </w:r>
      <w:r>
        <w:rPr>
          <w:w w:val="100"/>
        </w:rPr>
        <w:t xml:space="preserve"> </w:t>
      </w:r>
      <w:r w:rsidR="00537B05">
        <w:rPr>
          <w:w w:val="100"/>
        </w:rPr>
        <w:t xml:space="preserve">HE </w:t>
      </w:r>
      <w:r w:rsidR="00585DE1">
        <w:rPr>
          <w:w w:val="100"/>
        </w:rPr>
        <w:t xml:space="preserve">BSS Color Change </w:t>
      </w:r>
      <w:r w:rsidR="00DB53AA">
        <w:rPr>
          <w:w w:val="100"/>
        </w:rPr>
        <w:t xml:space="preserve">Announcement </w:t>
      </w:r>
      <w:r w:rsidR="00585DE1">
        <w:rPr>
          <w:w w:val="100"/>
        </w:rPr>
        <w:t>frame format</w:t>
      </w:r>
      <w:bookmarkEnd w:id="11"/>
    </w:p>
    <w:p w14:paraId="63025068" w14:textId="47F705B5" w:rsidR="00537B05" w:rsidRPr="00A3502A" w:rsidRDefault="00537B05" w:rsidP="00A3502A">
      <w:pPr>
        <w:pStyle w:val="T"/>
        <w:spacing w:after="0"/>
        <w:rPr>
          <w:color w:val="auto"/>
          <w:w w:val="100"/>
        </w:rPr>
      </w:pPr>
      <w:r w:rsidRPr="00A3502A">
        <w:rPr>
          <w:color w:val="auto"/>
          <w:w w:val="100"/>
        </w:rPr>
        <w:t xml:space="preserve">The HE BSS Color Change Announcement frame is an Action </w:t>
      </w:r>
      <w:r w:rsidR="00F73885">
        <w:rPr>
          <w:color w:val="auto"/>
          <w:w w:val="100"/>
        </w:rPr>
        <w:t xml:space="preserve">or No Action </w:t>
      </w:r>
      <w:r w:rsidRPr="00A3502A">
        <w:rPr>
          <w:color w:val="auto"/>
          <w:w w:val="100"/>
        </w:rPr>
        <w:t>frame of category HE. The Action field of a HE BSS Color Change Announcement frame contains the information shown in Table 9-421xx (HE BSS Color Change Announcement frame Action field format</w:t>
      </w:r>
      <w:r w:rsidR="00A3502A">
        <w:rPr>
          <w:color w:val="auto"/>
          <w:w w:val="100"/>
        </w:rPr>
        <w:t>)</w:t>
      </w:r>
      <w:r w:rsidRPr="00A3502A">
        <w:rPr>
          <w:color w:val="auto"/>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E1696B" w14:paraId="439DFB58" w14:textId="77777777" w:rsidTr="006E30F3">
        <w:trPr>
          <w:trHeight w:val="20"/>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0277A913" w14:textId="35B3D805" w:rsidR="00E1696B" w:rsidRDefault="00E1696B" w:rsidP="00E1696B">
            <w:pPr>
              <w:pStyle w:val="TableTitle"/>
            </w:pPr>
            <w:bookmarkStart w:id="12" w:name="RTF38303034383a205461626c65"/>
            <w:r>
              <w:rPr>
                <w:w w:val="100"/>
              </w:rPr>
              <w:t xml:space="preserve">Table 9-421xx HE </w:t>
            </w:r>
            <w:r>
              <w:t>BSS Color Change Announcement</w:t>
            </w:r>
            <w:r>
              <w:rPr>
                <w:w w:val="100"/>
              </w:rPr>
              <w:t xml:space="preserve">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
          </w:p>
        </w:tc>
      </w:tr>
      <w:tr w:rsidR="00E1696B" w14:paraId="45E1DDC2" w14:textId="77777777" w:rsidTr="006E30F3">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EC036B7" w14:textId="77777777" w:rsidR="00E1696B" w:rsidRDefault="00E1696B" w:rsidP="00CE61FC">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FFC97F" w14:textId="77777777" w:rsidR="00E1696B" w:rsidRDefault="00E1696B" w:rsidP="00CE61FC">
            <w:pPr>
              <w:pStyle w:val="CellHeading"/>
            </w:pPr>
            <w:r>
              <w:rPr>
                <w:w w:val="100"/>
              </w:rPr>
              <w:t>Information</w:t>
            </w:r>
          </w:p>
        </w:tc>
      </w:tr>
      <w:tr w:rsidR="00E1696B" w14:paraId="326D858B" w14:textId="77777777" w:rsidTr="006E30F3">
        <w:trPr>
          <w:trHeight w:val="15"/>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5054667" w14:textId="77777777" w:rsidR="00E1696B" w:rsidRDefault="00E1696B" w:rsidP="00CE61FC">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6A989D" w14:textId="77777777" w:rsidR="00E1696B" w:rsidRDefault="00E1696B" w:rsidP="00CE61FC">
            <w:pPr>
              <w:pStyle w:val="TableText"/>
            </w:pPr>
            <w:r>
              <w:rPr>
                <w:w w:val="100"/>
              </w:rPr>
              <w:t>Category</w:t>
            </w:r>
          </w:p>
        </w:tc>
      </w:tr>
      <w:tr w:rsidR="00E1696B" w14:paraId="1F7763AA" w14:textId="77777777" w:rsidTr="006E30F3">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A8FC6A" w14:textId="77777777" w:rsidR="00E1696B" w:rsidRDefault="00E1696B" w:rsidP="00CE61FC">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E83CF6" w14:textId="77777777" w:rsidR="00E1696B" w:rsidRDefault="00E1696B" w:rsidP="00CE61FC">
            <w:pPr>
              <w:pStyle w:val="TableText"/>
            </w:pPr>
            <w:r>
              <w:rPr>
                <w:w w:val="100"/>
              </w:rPr>
              <w:t>HE Action</w:t>
            </w:r>
          </w:p>
        </w:tc>
      </w:tr>
      <w:tr w:rsidR="00E1696B" w14:paraId="06334E46" w14:textId="77777777" w:rsidTr="006E30F3">
        <w:trPr>
          <w:trHeight w:val="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7305F" w14:textId="77777777" w:rsidR="00E1696B" w:rsidRDefault="00E1696B" w:rsidP="00CE61FC">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A478E84" w14:textId="5680DA80" w:rsidR="00E1696B" w:rsidRDefault="00E74437" w:rsidP="00CE61FC">
            <w:pPr>
              <w:pStyle w:val="TableText"/>
            </w:pPr>
            <w:r>
              <w:rPr>
                <w:w w:val="100"/>
              </w:rPr>
              <w:t>BSS Color Change Announcement element</w:t>
            </w:r>
          </w:p>
        </w:tc>
      </w:tr>
    </w:tbl>
    <w:p w14:paraId="5119C07C" w14:textId="77777777" w:rsidR="00537B05" w:rsidRDefault="00537B05" w:rsidP="00537B05">
      <w:pPr>
        <w:pStyle w:val="BodyText"/>
      </w:pPr>
    </w:p>
    <w:p w14:paraId="63FA3088" w14:textId="77777777" w:rsidR="00537B05" w:rsidRPr="00687F60" w:rsidRDefault="00537B05" w:rsidP="00687F60">
      <w:pPr>
        <w:pStyle w:val="BodyText"/>
        <w:rPr>
          <w:sz w:val="20"/>
        </w:rPr>
      </w:pPr>
      <w:r w:rsidRPr="00687F60">
        <w:rPr>
          <w:sz w:val="20"/>
        </w:rPr>
        <w:t>The Category field is defined in Table 9-47 (Category values).</w:t>
      </w:r>
    </w:p>
    <w:p w14:paraId="1024C94B" w14:textId="77777777" w:rsidR="00537B05" w:rsidRPr="00687F60" w:rsidRDefault="00537B05" w:rsidP="00687F60">
      <w:pPr>
        <w:pStyle w:val="BodyText"/>
        <w:rPr>
          <w:sz w:val="20"/>
        </w:rPr>
      </w:pPr>
      <w:r w:rsidRPr="00687F60">
        <w:rPr>
          <w:sz w:val="20"/>
        </w:rPr>
        <w:t>The HE Action field is defined in Table 9-421z (HE Action field values).</w:t>
      </w:r>
    </w:p>
    <w:p w14:paraId="6E4B0DB2" w14:textId="1E126DDB" w:rsidR="00537B05" w:rsidRPr="00687F60" w:rsidRDefault="005E2252" w:rsidP="00687F60">
      <w:pPr>
        <w:pStyle w:val="BodyText"/>
        <w:rPr>
          <w:sz w:val="20"/>
        </w:rPr>
      </w:pPr>
      <w:r w:rsidRPr="00687F60">
        <w:rPr>
          <w:sz w:val="20"/>
        </w:rPr>
        <w:t xml:space="preserve">The BSS </w:t>
      </w:r>
      <w:proofErr w:type="spellStart"/>
      <w:r w:rsidRPr="00687F60">
        <w:rPr>
          <w:sz w:val="20"/>
        </w:rPr>
        <w:t>Color</w:t>
      </w:r>
      <w:proofErr w:type="spellEnd"/>
      <w:r w:rsidRPr="00687F60">
        <w:rPr>
          <w:sz w:val="20"/>
        </w:rPr>
        <w:t xml:space="preserve"> Change Announcement element </w:t>
      </w:r>
      <w:r w:rsidR="008E71D9" w:rsidRPr="00687F60">
        <w:rPr>
          <w:sz w:val="20"/>
        </w:rPr>
        <w:t xml:space="preserve">as defined in 9.4.2.22x </w:t>
      </w:r>
      <w:r w:rsidR="00537B05" w:rsidRPr="00687F60">
        <w:rPr>
          <w:sz w:val="20"/>
        </w:rPr>
        <w:t xml:space="preserve">is always present in the frame. </w:t>
      </w:r>
    </w:p>
    <w:p w14:paraId="0FF358B8" w14:textId="3826676E" w:rsidR="00585DE1" w:rsidRDefault="00537B05" w:rsidP="00687F60">
      <w:pPr>
        <w:pStyle w:val="BodyText"/>
        <w:rPr>
          <w:sz w:val="20"/>
        </w:rPr>
      </w:pPr>
      <w:r w:rsidRPr="00687F60">
        <w:rPr>
          <w:sz w:val="20"/>
        </w:rPr>
        <w:t xml:space="preserve">No vendor-specific elements are present in HE </w:t>
      </w:r>
      <w:r w:rsidR="006663A4" w:rsidRPr="00687F60">
        <w:rPr>
          <w:sz w:val="20"/>
        </w:rPr>
        <w:t xml:space="preserve">BSS </w:t>
      </w:r>
      <w:proofErr w:type="spellStart"/>
      <w:r w:rsidR="006663A4" w:rsidRPr="00687F60">
        <w:rPr>
          <w:sz w:val="20"/>
        </w:rPr>
        <w:t>Color</w:t>
      </w:r>
      <w:proofErr w:type="spellEnd"/>
      <w:r w:rsidR="006663A4" w:rsidRPr="00687F60">
        <w:rPr>
          <w:sz w:val="20"/>
        </w:rPr>
        <w:t xml:space="preserve"> Change Announcement</w:t>
      </w:r>
      <w:r w:rsidRPr="00687F60">
        <w:rPr>
          <w:sz w:val="20"/>
        </w:rPr>
        <w:t xml:space="preserve"> frame.</w:t>
      </w:r>
    </w:p>
    <w:p w14:paraId="6A609A9B" w14:textId="4AAC723C" w:rsidR="002D1612" w:rsidRDefault="002D1612">
      <w:pPr>
        <w:rPr>
          <w:rFonts w:ascii="Times New Roman" w:eastAsia="Batang" w:hAnsi="Times New Roman" w:cs="Times New Roman"/>
          <w:sz w:val="20"/>
          <w:szCs w:val="20"/>
          <w:lang w:val="en-GB"/>
        </w:rPr>
      </w:pPr>
      <w:r>
        <w:rPr>
          <w:sz w:val="20"/>
        </w:rPr>
        <w:br w:type="page"/>
      </w:r>
    </w:p>
    <w:p w14:paraId="53393A45" w14:textId="2212CFBD" w:rsidR="00A407C7" w:rsidRDefault="002D74C4" w:rsidP="00A407C7">
      <w:pPr>
        <w:pStyle w:val="EditiingInstruction"/>
        <w:rPr>
          <w:w w:val="100"/>
          <w:sz w:val="24"/>
          <w:szCs w:val="24"/>
          <w:lang w:val="en-GB"/>
        </w:rPr>
      </w:pPr>
      <w:proofErr w:type="spellStart"/>
      <w:r w:rsidRPr="007557EA">
        <w:rPr>
          <w:rFonts w:eastAsia="Times New Roman"/>
          <w:highlight w:val="yellow"/>
        </w:rPr>
        <w:lastRenderedPageBreak/>
        <w:t>TGax</w:t>
      </w:r>
      <w:proofErr w:type="spellEnd"/>
      <w:r w:rsidRPr="007557EA">
        <w:rPr>
          <w:rFonts w:eastAsia="Times New Roman"/>
          <w:highlight w:val="yellow"/>
        </w:rPr>
        <w:t xml:space="preserve"> Editor:</w:t>
      </w:r>
      <w:r>
        <w:rPr>
          <w:rFonts w:eastAsia="Times New Roman"/>
          <w:highlight w:val="yellow"/>
        </w:rPr>
        <w:t xml:space="preserve"> </w:t>
      </w:r>
      <w:r w:rsidR="00A407C7" w:rsidRPr="0033732E">
        <w:rPr>
          <w:w w:val="100"/>
          <w:highlight w:val="yellow"/>
        </w:rPr>
        <w:t xml:space="preserve">Insert the following new </w:t>
      </w:r>
      <w:r w:rsidR="00A407C7">
        <w:rPr>
          <w:w w:val="100"/>
          <w:highlight w:val="yellow"/>
        </w:rPr>
        <w:t xml:space="preserve">section at the end of </w:t>
      </w:r>
      <w:r w:rsidR="00B1359C">
        <w:rPr>
          <w:w w:val="100"/>
          <w:highlight w:val="yellow"/>
        </w:rPr>
        <w:t xml:space="preserve">section </w:t>
      </w:r>
      <w:r w:rsidR="00A407C7">
        <w:rPr>
          <w:w w:val="100"/>
          <w:highlight w:val="yellow"/>
        </w:rPr>
        <w:t>9.4.2</w:t>
      </w:r>
      <w:r w:rsidR="00A407C7" w:rsidRPr="0033732E">
        <w:rPr>
          <w:w w:val="100"/>
          <w:highlight w:val="yellow"/>
        </w:rPr>
        <w:t>:</w:t>
      </w:r>
    </w:p>
    <w:p w14:paraId="2EECF329" w14:textId="77777777" w:rsidR="00A407C7" w:rsidRPr="0049343D" w:rsidRDefault="00A407C7" w:rsidP="0049343D">
      <w:pPr>
        <w:pStyle w:val="BodyText"/>
      </w:pPr>
    </w:p>
    <w:p w14:paraId="158F0960" w14:textId="56BB9AD4" w:rsidR="00970A09" w:rsidRPr="00070EB8" w:rsidRDefault="00970A09" w:rsidP="00970A09">
      <w:pPr>
        <w:keepNext/>
        <w:keepLines/>
        <w:spacing w:before="40" w:after="60" w:line="240" w:lineRule="auto"/>
        <w:ind w:left="360" w:hanging="360"/>
        <w:outlineLvl w:val="3"/>
        <w:rPr>
          <w:rFonts w:ascii="Arial" w:eastAsia="Times New Roman" w:hAnsi="Arial" w:cs="Times New Roman"/>
          <w:b/>
          <w:iCs/>
          <w:sz w:val="24"/>
          <w:szCs w:val="20"/>
          <w:lang w:val="en-GB"/>
        </w:rPr>
      </w:pPr>
      <w:bookmarkStart w:id="13" w:name="_Ref439749769"/>
      <w:r w:rsidRPr="0046353B">
        <w:rPr>
          <w:rFonts w:ascii="Arial" w:eastAsia="Times New Roman" w:hAnsi="Arial" w:cs="Times New Roman"/>
          <w:b/>
          <w:iCs/>
          <w:sz w:val="24"/>
          <w:szCs w:val="20"/>
          <w:highlight w:val="yellow"/>
          <w:lang w:val="en-GB"/>
        </w:rPr>
        <w:t>9.4.2.22x</w:t>
      </w:r>
      <w:r w:rsidRPr="00070EB8">
        <w:rPr>
          <w:rFonts w:ascii="Arial" w:eastAsia="Times New Roman" w:hAnsi="Arial" w:cs="Times New Roman"/>
          <w:b/>
          <w:iCs/>
          <w:sz w:val="24"/>
          <w:szCs w:val="20"/>
          <w:lang w:val="en-GB"/>
        </w:rPr>
        <w:t xml:space="preserve"> </w:t>
      </w:r>
      <w:bookmarkEnd w:id="13"/>
      <w:r>
        <w:rPr>
          <w:rFonts w:ascii="Arial" w:eastAsia="Times New Roman" w:hAnsi="Arial" w:cs="Times New Roman"/>
          <w:b/>
          <w:iCs/>
          <w:sz w:val="24"/>
          <w:szCs w:val="20"/>
          <w:lang w:val="en-GB"/>
        </w:rPr>
        <w:t xml:space="preserve">BSS </w:t>
      </w:r>
      <w:proofErr w:type="spellStart"/>
      <w:r>
        <w:rPr>
          <w:rFonts w:ascii="Arial" w:eastAsia="Times New Roman" w:hAnsi="Arial" w:cs="Times New Roman"/>
          <w:b/>
          <w:iCs/>
          <w:sz w:val="24"/>
          <w:szCs w:val="20"/>
          <w:lang w:val="en-GB"/>
        </w:rPr>
        <w:t>Color</w:t>
      </w:r>
      <w:proofErr w:type="spellEnd"/>
      <w:r>
        <w:rPr>
          <w:rFonts w:ascii="Arial" w:eastAsia="Times New Roman" w:hAnsi="Arial" w:cs="Times New Roman"/>
          <w:b/>
          <w:iCs/>
          <w:sz w:val="24"/>
          <w:szCs w:val="20"/>
          <w:lang w:val="en-GB"/>
        </w:rPr>
        <w:t xml:space="preserve"> Change Announcement element</w:t>
      </w:r>
    </w:p>
    <w:p w14:paraId="468CCB35" w14:textId="7A497EBC" w:rsidR="00D16AED" w:rsidRDefault="00D16AED" w:rsidP="00846390">
      <w:pPr>
        <w:pStyle w:val="T"/>
        <w:spacing w:after="0"/>
        <w:rPr>
          <w:color w:val="auto"/>
          <w:w w:val="100"/>
        </w:rPr>
      </w:pPr>
      <w:r w:rsidRPr="00D16AED">
        <w:rPr>
          <w:color w:val="auto"/>
          <w:w w:val="100"/>
        </w:rPr>
        <w:t xml:space="preserve">The </w:t>
      </w:r>
      <w:r w:rsidR="00846390">
        <w:rPr>
          <w:color w:val="auto"/>
          <w:w w:val="100"/>
        </w:rPr>
        <w:t xml:space="preserve">BSS Color Change </w:t>
      </w:r>
      <w:r w:rsidRPr="00D16AED">
        <w:rPr>
          <w:color w:val="auto"/>
          <w:w w:val="100"/>
        </w:rPr>
        <w:t xml:space="preserve">Announcement element is used by an </w:t>
      </w:r>
      <w:r w:rsidR="00846390">
        <w:rPr>
          <w:color w:val="auto"/>
          <w:w w:val="100"/>
        </w:rPr>
        <w:t xml:space="preserve">HE </w:t>
      </w:r>
      <w:r w:rsidRPr="00D16AED">
        <w:rPr>
          <w:color w:val="auto"/>
          <w:w w:val="100"/>
        </w:rPr>
        <w:t>AP to advertise</w:t>
      </w:r>
      <w:r w:rsidR="00846390">
        <w:rPr>
          <w:color w:val="auto"/>
          <w:w w:val="100"/>
        </w:rPr>
        <w:t xml:space="preserve"> </w:t>
      </w:r>
      <w:r w:rsidR="00BE7120">
        <w:rPr>
          <w:color w:val="auto"/>
          <w:w w:val="100"/>
        </w:rPr>
        <w:t>a BSS Color change</w:t>
      </w:r>
      <w:r w:rsidR="000416F0">
        <w:rPr>
          <w:color w:val="auto"/>
          <w:w w:val="100"/>
        </w:rPr>
        <w:t xml:space="preserve"> </w:t>
      </w:r>
      <w:r w:rsidRPr="00D16AED">
        <w:rPr>
          <w:color w:val="auto"/>
          <w:w w:val="100"/>
        </w:rPr>
        <w:t xml:space="preserve">and the </w:t>
      </w:r>
      <w:r w:rsidR="00846390">
        <w:rPr>
          <w:color w:val="auto"/>
          <w:w w:val="100"/>
        </w:rPr>
        <w:t>value o</w:t>
      </w:r>
      <w:r w:rsidRPr="00D16AED">
        <w:rPr>
          <w:color w:val="auto"/>
          <w:w w:val="100"/>
        </w:rPr>
        <w:t xml:space="preserve">f the new </w:t>
      </w:r>
      <w:r w:rsidR="00BE7120">
        <w:rPr>
          <w:color w:val="auto"/>
          <w:w w:val="100"/>
        </w:rPr>
        <w:t xml:space="preserve">BSS </w:t>
      </w:r>
      <w:r w:rsidRPr="00D16AED">
        <w:rPr>
          <w:color w:val="auto"/>
          <w:w w:val="100"/>
        </w:rPr>
        <w:t>c</w:t>
      </w:r>
      <w:r w:rsidR="00846390">
        <w:rPr>
          <w:color w:val="auto"/>
          <w:w w:val="100"/>
        </w:rPr>
        <w:t>olor</w:t>
      </w:r>
      <w:r w:rsidRPr="00D16AED">
        <w:rPr>
          <w:color w:val="auto"/>
          <w:w w:val="100"/>
        </w:rPr>
        <w:t xml:space="preserve">. The format of the </w:t>
      </w:r>
      <w:r w:rsidR="00846390">
        <w:rPr>
          <w:color w:val="auto"/>
          <w:w w:val="100"/>
        </w:rPr>
        <w:t xml:space="preserve">BSS Color Change </w:t>
      </w:r>
      <w:r w:rsidRPr="00D16AED">
        <w:rPr>
          <w:color w:val="auto"/>
          <w:w w:val="100"/>
        </w:rPr>
        <w:t>Announcement element is shown in Figure 9-</w:t>
      </w:r>
      <w:r w:rsidR="00846390">
        <w:rPr>
          <w:color w:val="auto"/>
          <w:w w:val="100"/>
        </w:rPr>
        <w:t>xxx</w:t>
      </w:r>
      <w:r w:rsidRPr="00D16AED">
        <w:rPr>
          <w:color w:val="auto"/>
          <w:w w:val="100"/>
        </w:rPr>
        <w:t xml:space="preserve"> (</w:t>
      </w:r>
      <w:r w:rsidR="00846390">
        <w:rPr>
          <w:color w:val="auto"/>
          <w:w w:val="100"/>
        </w:rPr>
        <w:t>BSS Color Change</w:t>
      </w:r>
      <w:r w:rsidR="00846390" w:rsidRPr="00D16AED">
        <w:rPr>
          <w:color w:val="auto"/>
          <w:w w:val="100"/>
        </w:rPr>
        <w:t xml:space="preserve"> </w:t>
      </w:r>
      <w:r w:rsidRPr="00D16AED">
        <w:rPr>
          <w:color w:val="auto"/>
          <w:w w:val="100"/>
        </w:rPr>
        <w:t>Announcement element format).</w:t>
      </w:r>
    </w:p>
    <w:p w14:paraId="04503F0A" w14:textId="77777777" w:rsidR="00970A09" w:rsidRDefault="00970A09" w:rsidP="00B603D4">
      <w:pPr>
        <w:pStyle w:val="T"/>
        <w:spacing w:before="0" w:after="0"/>
        <w:rPr>
          <w:color w:val="auto"/>
          <w:w w:val="100"/>
        </w:rPr>
      </w:pPr>
    </w:p>
    <w:tbl>
      <w:tblPr>
        <w:tblStyle w:val="TableGrid"/>
        <w:tblW w:w="6791" w:type="dxa"/>
        <w:jc w:val="center"/>
        <w:tblLook w:val="04A0" w:firstRow="1" w:lastRow="0" w:firstColumn="1" w:lastColumn="0" w:noHBand="0" w:noVBand="1"/>
      </w:tblPr>
      <w:tblGrid>
        <w:gridCol w:w="1131"/>
        <w:gridCol w:w="1132"/>
        <w:gridCol w:w="1132"/>
        <w:gridCol w:w="1132"/>
        <w:gridCol w:w="1132"/>
        <w:gridCol w:w="1132"/>
      </w:tblGrid>
      <w:tr w:rsidR="00976791" w14:paraId="590AD823" w14:textId="77777777" w:rsidTr="00976791">
        <w:trPr>
          <w:jc w:val="center"/>
        </w:trPr>
        <w:tc>
          <w:tcPr>
            <w:tcW w:w="1131" w:type="dxa"/>
            <w:tcBorders>
              <w:top w:val="nil"/>
              <w:left w:val="nil"/>
              <w:bottom w:val="nil"/>
            </w:tcBorders>
          </w:tcPr>
          <w:p w14:paraId="0DA1A07D" w14:textId="77777777" w:rsidR="00976791" w:rsidRPr="005423A3" w:rsidRDefault="00976791" w:rsidP="00CE61FC">
            <w:pPr>
              <w:rPr>
                <w:rFonts w:ascii="Arial" w:hAnsi="Arial"/>
                <w:color w:val="000000"/>
                <w:sz w:val="16"/>
                <w:szCs w:val="16"/>
                <w:lang w:eastAsia="ko-KR"/>
              </w:rPr>
            </w:pPr>
          </w:p>
        </w:tc>
        <w:tc>
          <w:tcPr>
            <w:tcW w:w="1132" w:type="dxa"/>
            <w:tcBorders>
              <w:bottom w:val="single" w:sz="4" w:space="0" w:color="auto"/>
            </w:tcBorders>
            <w:vAlign w:val="center"/>
          </w:tcPr>
          <w:p w14:paraId="062E1510" w14:textId="627C48AF"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Element ID</w:t>
            </w:r>
          </w:p>
        </w:tc>
        <w:tc>
          <w:tcPr>
            <w:tcW w:w="1132" w:type="dxa"/>
            <w:tcBorders>
              <w:bottom w:val="single" w:sz="4" w:space="0" w:color="auto"/>
            </w:tcBorders>
            <w:vAlign w:val="center"/>
          </w:tcPr>
          <w:p w14:paraId="3A46C00B" w14:textId="11D76371"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Length</w:t>
            </w:r>
          </w:p>
        </w:tc>
        <w:tc>
          <w:tcPr>
            <w:tcW w:w="1132" w:type="dxa"/>
            <w:tcBorders>
              <w:bottom w:val="single" w:sz="4" w:space="0" w:color="auto"/>
            </w:tcBorders>
            <w:vAlign w:val="center"/>
          </w:tcPr>
          <w:p w14:paraId="5366E89D" w14:textId="3F4F9444" w:rsidR="00976791" w:rsidRPr="0011467B" w:rsidRDefault="00976791" w:rsidP="00CE61FC">
            <w:pPr>
              <w:jc w:val="center"/>
              <w:rPr>
                <w:rFonts w:ascii="Arial" w:hAnsi="Arial"/>
                <w:color w:val="000000"/>
                <w:sz w:val="16"/>
                <w:szCs w:val="16"/>
                <w:lang w:eastAsia="ko-KR"/>
              </w:rPr>
            </w:pPr>
            <w:r>
              <w:rPr>
                <w:rFonts w:ascii="Arial" w:hAnsi="Arial"/>
                <w:color w:val="000000"/>
                <w:sz w:val="16"/>
                <w:szCs w:val="16"/>
                <w:lang w:eastAsia="ko-KR"/>
              </w:rPr>
              <w:t>Element ID Extension</w:t>
            </w:r>
          </w:p>
        </w:tc>
        <w:tc>
          <w:tcPr>
            <w:tcW w:w="1132" w:type="dxa"/>
            <w:tcBorders>
              <w:bottom w:val="single" w:sz="4" w:space="0" w:color="auto"/>
            </w:tcBorders>
            <w:vAlign w:val="center"/>
          </w:tcPr>
          <w:p w14:paraId="2DF6A1C2" w14:textId="53876C34" w:rsidR="00976791" w:rsidRPr="0011467B" w:rsidRDefault="00976791" w:rsidP="005D1E58">
            <w:pPr>
              <w:jc w:val="center"/>
              <w:rPr>
                <w:rFonts w:ascii="Arial" w:hAnsi="Arial"/>
                <w:color w:val="000000"/>
                <w:sz w:val="16"/>
                <w:szCs w:val="16"/>
                <w:lang w:eastAsia="ko-KR"/>
              </w:rPr>
            </w:pPr>
            <w:r>
              <w:rPr>
                <w:rFonts w:ascii="Arial" w:hAnsi="Arial"/>
                <w:color w:val="000000"/>
                <w:sz w:val="16"/>
                <w:szCs w:val="16"/>
                <w:lang w:eastAsia="ko-KR"/>
              </w:rPr>
              <w:t xml:space="preserve">Color </w:t>
            </w:r>
            <w:r w:rsidR="005D1E58">
              <w:rPr>
                <w:rFonts w:ascii="Arial" w:hAnsi="Arial"/>
                <w:color w:val="000000"/>
                <w:sz w:val="16"/>
                <w:szCs w:val="16"/>
                <w:lang w:eastAsia="ko-KR"/>
              </w:rPr>
              <w:t>S</w:t>
            </w:r>
            <w:r>
              <w:rPr>
                <w:rFonts w:ascii="Arial" w:hAnsi="Arial"/>
                <w:color w:val="000000"/>
                <w:sz w:val="16"/>
                <w:szCs w:val="16"/>
                <w:lang w:eastAsia="ko-KR"/>
              </w:rPr>
              <w:t xml:space="preserve">witch </w:t>
            </w:r>
            <w:r w:rsidR="005D1E58">
              <w:rPr>
                <w:rFonts w:ascii="Arial" w:hAnsi="Arial"/>
                <w:color w:val="000000"/>
                <w:sz w:val="16"/>
                <w:szCs w:val="16"/>
                <w:lang w:eastAsia="ko-KR"/>
              </w:rPr>
              <w:t>Count</w:t>
            </w:r>
            <w:r w:rsidR="00A600EC">
              <w:rPr>
                <w:rFonts w:ascii="Arial" w:hAnsi="Arial"/>
                <w:color w:val="000000"/>
                <w:sz w:val="16"/>
                <w:szCs w:val="16"/>
                <w:lang w:eastAsia="ko-KR"/>
              </w:rPr>
              <w:t>down</w:t>
            </w:r>
          </w:p>
        </w:tc>
        <w:tc>
          <w:tcPr>
            <w:tcW w:w="1132" w:type="dxa"/>
            <w:tcBorders>
              <w:bottom w:val="single" w:sz="4" w:space="0" w:color="auto"/>
            </w:tcBorders>
            <w:vAlign w:val="center"/>
          </w:tcPr>
          <w:p w14:paraId="69A85755" w14:textId="42C0F0CD" w:rsidR="00976791" w:rsidRPr="0011467B" w:rsidRDefault="00976791" w:rsidP="00CE61FC">
            <w:pPr>
              <w:jc w:val="center"/>
              <w:rPr>
                <w:rFonts w:ascii="Arial" w:hAnsi="Arial"/>
                <w:color w:val="000000"/>
                <w:sz w:val="16"/>
                <w:szCs w:val="16"/>
                <w:lang w:eastAsia="ko-KR"/>
              </w:rPr>
            </w:pPr>
            <w:r>
              <w:rPr>
                <w:rFonts w:ascii="Arial" w:hAnsi="Arial"/>
                <w:color w:val="000000"/>
                <w:sz w:val="16"/>
                <w:szCs w:val="16"/>
                <w:lang w:eastAsia="ko-KR"/>
              </w:rPr>
              <w:t xml:space="preserve">New </w:t>
            </w:r>
            <w:r w:rsidR="00900411">
              <w:rPr>
                <w:rFonts w:ascii="Arial" w:hAnsi="Arial"/>
                <w:color w:val="000000"/>
                <w:sz w:val="16"/>
                <w:szCs w:val="16"/>
                <w:lang w:eastAsia="ko-KR"/>
              </w:rPr>
              <w:t xml:space="preserve">BSS </w:t>
            </w:r>
            <w:r>
              <w:rPr>
                <w:rFonts w:ascii="Arial" w:hAnsi="Arial"/>
                <w:color w:val="000000"/>
                <w:sz w:val="16"/>
                <w:szCs w:val="16"/>
                <w:lang w:eastAsia="ko-KR"/>
              </w:rPr>
              <w:t>Color Information</w:t>
            </w:r>
          </w:p>
        </w:tc>
      </w:tr>
      <w:tr w:rsidR="00976791" w14:paraId="78569071" w14:textId="77777777" w:rsidTr="00976791">
        <w:trPr>
          <w:jc w:val="center"/>
        </w:trPr>
        <w:tc>
          <w:tcPr>
            <w:tcW w:w="1131" w:type="dxa"/>
            <w:tcBorders>
              <w:top w:val="nil"/>
              <w:left w:val="nil"/>
              <w:bottom w:val="nil"/>
              <w:right w:val="nil"/>
            </w:tcBorders>
          </w:tcPr>
          <w:p w14:paraId="1012A157" w14:textId="0A8B0BC1" w:rsidR="00976791" w:rsidRPr="005423A3" w:rsidRDefault="00976791" w:rsidP="00CE61FC">
            <w:pPr>
              <w:jc w:val="right"/>
              <w:rPr>
                <w:rFonts w:ascii="Arial" w:hAnsi="Arial"/>
                <w:color w:val="000000"/>
                <w:sz w:val="16"/>
                <w:szCs w:val="16"/>
                <w:lang w:eastAsia="ko-KR"/>
              </w:rPr>
            </w:pPr>
            <w:r>
              <w:rPr>
                <w:rFonts w:ascii="Arial" w:hAnsi="Arial"/>
                <w:color w:val="000000"/>
                <w:sz w:val="16"/>
                <w:szCs w:val="16"/>
                <w:lang w:eastAsia="ko-KR"/>
              </w:rPr>
              <w:t>Octet</w:t>
            </w:r>
            <w:r w:rsidRPr="005423A3">
              <w:rPr>
                <w:rFonts w:ascii="Arial" w:hAnsi="Arial"/>
                <w:color w:val="000000"/>
                <w:sz w:val="16"/>
                <w:szCs w:val="16"/>
                <w:lang w:eastAsia="ko-KR"/>
              </w:rPr>
              <w:t>:</w:t>
            </w:r>
          </w:p>
        </w:tc>
        <w:tc>
          <w:tcPr>
            <w:tcW w:w="1132" w:type="dxa"/>
            <w:tcBorders>
              <w:top w:val="single" w:sz="4" w:space="0" w:color="auto"/>
              <w:left w:val="nil"/>
              <w:bottom w:val="nil"/>
              <w:right w:val="nil"/>
            </w:tcBorders>
          </w:tcPr>
          <w:p w14:paraId="35C44C4A" w14:textId="48A5A9DB"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1</w:t>
            </w:r>
          </w:p>
        </w:tc>
        <w:tc>
          <w:tcPr>
            <w:tcW w:w="1132" w:type="dxa"/>
            <w:tcBorders>
              <w:top w:val="single" w:sz="4" w:space="0" w:color="auto"/>
              <w:left w:val="nil"/>
              <w:bottom w:val="nil"/>
              <w:right w:val="nil"/>
            </w:tcBorders>
          </w:tcPr>
          <w:p w14:paraId="46AF89E0" w14:textId="331F5161" w:rsidR="00976791" w:rsidRPr="005423A3" w:rsidRDefault="00976791" w:rsidP="00CE61FC">
            <w:pPr>
              <w:keepNext/>
              <w:jc w:val="center"/>
              <w:rPr>
                <w:rFonts w:ascii="Arial" w:hAnsi="Arial"/>
                <w:color w:val="000000"/>
                <w:sz w:val="16"/>
                <w:szCs w:val="16"/>
                <w:lang w:eastAsia="ko-KR"/>
              </w:rPr>
            </w:pPr>
            <w:r>
              <w:rPr>
                <w:rFonts w:ascii="Arial" w:hAnsi="Arial"/>
                <w:color w:val="000000"/>
                <w:sz w:val="16"/>
                <w:szCs w:val="16"/>
                <w:lang w:eastAsia="ko-KR"/>
              </w:rPr>
              <w:t>1</w:t>
            </w:r>
          </w:p>
        </w:tc>
        <w:tc>
          <w:tcPr>
            <w:tcW w:w="1132" w:type="dxa"/>
            <w:tcBorders>
              <w:top w:val="single" w:sz="4" w:space="0" w:color="auto"/>
              <w:left w:val="nil"/>
              <w:bottom w:val="nil"/>
              <w:right w:val="nil"/>
            </w:tcBorders>
          </w:tcPr>
          <w:p w14:paraId="57492BCB" w14:textId="35B6A556" w:rsidR="00976791" w:rsidRPr="006B4381" w:rsidRDefault="00976791" w:rsidP="00CE61FC">
            <w:pPr>
              <w:keepNext/>
              <w:jc w:val="center"/>
              <w:rPr>
                <w:rFonts w:ascii="Arial" w:hAnsi="Arial" w:cs="Arial"/>
                <w:sz w:val="16"/>
                <w:szCs w:val="16"/>
                <w:lang w:eastAsia="ko-KR"/>
              </w:rPr>
            </w:pPr>
            <w:r>
              <w:rPr>
                <w:rFonts w:ascii="Arial" w:hAnsi="Arial" w:cs="Arial"/>
                <w:sz w:val="16"/>
                <w:szCs w:val="16"/>
                <w:lang w:eastAsia="ko-KR"/>
              </w:rPr>
              <w:t>1</w:t>
            </w:r>
          </w:p>
        </w:tc>
        <w:tc>
          <w:tcPr>
            <w:tcW w:w="1132" w:type="dxa"/>
            <w:tcBorders>
              <w:top w:val="single" w:sz="4" w:space="0" w:color="auto"/>
              <w:left w:val="nil"/>
              <w:bottom w:val="nil"/>
              <w:right w:val="nil"/>
            </w:tcBorders>
          </w:tcPr>
          <w:p w14:paraId="2D21E749" w14:textId="629F4518" w:rsidR="00976791" w:rsidRPr="006B4381" w:rsidRDefault="00976791" w:rsidP="00CE61FC">
            <w:pPr>
              <w:keepNext/>
              <w:jc w:val="center"/>
              <w:rPr>
                <w:rFonts w:ascii="Arial" w:hAnsi="Arial" w:cs="Arial"/>
                <w:sz w:val="16"/>
                <w:szCs w:val="16"/>
                <w:lang w:eastAsia="ko-KR"/>
              </w:rPr>
            </w:pPr>
            <w:r>
              <w:rPr>
                <w:rFonts w:ascii="Arial" w:hAnsi="Arial" w:cs="Arial"/>
                <w:sz w:val="16"/>
                <w:szCs w:val="16"/>
                <w:lang w:eastAsia="ko-KR"/>
              </w:rPr>
              <w:t>1</w:t>
            </w:r>
          </w:p>
        </w:tc>
        <w:tc>
          <w:tcPr>
            <w:tcW w:w="1132" w:type="dxa"/>
            <w:tcBorders>
              <w:top w:val="single" w:sz="4" w:space="0" w:color="auto"/>
              <w:left w:val="nil"/>
              <w:bottom w:val="nil"/>
              <w:right w:val="nil"/>
            </w:tcBorders>
          </w:tcPr>
          <w:p w14:paraId="08B29B83" w14:textId="77777777" w:rsidR="00976791" w:rsidRPr="006B4381" w:rsidRDefault="00976791" w:rsidP="00CE61FC">
            <w:pPr>
              <w:keepNext/>
              <w:jc w:val="center"/>
              <w:rPr>
                <w:rFonts w:ascii="Arial" w:hAnsi="Arial" w:cs="Arial"/>
                <w:sz w:val="16"/>
                <w:szCs w:val="16"/>
                <w:lang w:eastAsia="ko-KR"/>
              </w:rPr>
            </w:pPr>
            <w:r w:rsidRPr="006B4381">
              <w:rPr>
                <w:rFonts w:ascii="Arial" w:hAnsi="Arial" w:cs="Arial"/>
                <w:sz w:val="16"/>
                <w:szCs w:val="16"/>
                <w:lang w:eastAsia="ko-KR"/>
              </w:rPr>
              <w:t>1</w:t>
            </w:r>
          </w:p>
        </w:tc>
      </w:tr>
    </w:tbl>
    <w:p w14:paraId="2BF02481" w14:textId="173D52E0" w:rsidR="00976791" w:rsidRDefault="00976791" w:rsidP="00976791">
      <w:pPr>
        <w:pStyle w:val="Caption"/>
      </w:pPr>
      <w:r>
        <w:t xml:space="preserve">Figure </w:t>
      </w:r>
      <w:r>
        <w:fldChar w:fldCharType="begin"/>
      </w:r>
      <w:r>
        <w:instrText xml:space="preserve"> STYLEREF 1 \s </w:instrText>
      </w:r>
      <w:r>
        <w:fldChar w:fldCharType="separate"/>
      </w:r>
      <w:r>
        <w:rPr>
          <w:noProof/>
        </w:rPr>
        <w:t>9</w:t>
      </w:r>
      <w:r>
        <w:fldChar w:fldCharType="end"/>
      </w:r>
      <w:r>
        <w:noBreakHyphen/>
        <w:t>xxx –</w:t>
      </w:r>
      <w:r w:rsidRPr="00A859BF">
        <w:t xml:space="preserve"> </w:t>
      </w:r>
      <w:r>
        <w:t xml:space="preserve">BSS </w:t>
      </w:r>
      <w:proofErr w:type="spellStart"/>
      <w:r>
        <w:t>Color</w:t>
      </w:r>
      <w:proofErr w:type="spellEnd"/>
      <w:r>
        <w:t xml:space="preserve"> Change Announcement element</w:t>
      </w:r>
      <w:r w:rsidR="00846390">
        <w:t xml:space="preserve"> format</w:t>
      </w:r>
    </w:p>
    <w:p w14:paraId="4177B174" w14:textId="77777777" w:rsidR="00083012" w:rsidRDefault="00083012" w:rsidP="00B603D4">
      <w:pPr>
        <w:pStyle w:val="T"/>
        <w:spacing w:before="0" w:after="0"/>
        <w:rPr>
          <w:color w:val="auto"/>
          <w:w w:val="100"/>
          <w:u w:val="single"/>
        </w:rPr>
      </w:pPr>
    </w:p>
    <w:p w14:paraId="3818F992" w14:textId="77777777" w:rsidR="00976791" w:rsidRPr="00C62D71" w:rsidRDefault="00976791" w:rsidP="00B603D4">
      <w:pPr>
        <w:pStyle w:val="T"/>
        <w:spacing w:before="0" w:after="0"/>
        <w:rPr>
          <w:color w:val="auto"/>
          <w:w w:val="100"/>
          <w:u w:val="single"/>
        </w:rPr>
      </w:pPr>
    </w:p>
    <w:tbl>
      <w:tblPr>
        <w:tblStyle w:val="TableGrid"/>
        <w:tblW w:w="3510" w:type="dxa"/>
        <w:jc w:val="center"/>
        <w:tblLook w:val="04A0" w:firstRow="1" w:lastRow="0" w:firstColumn="1" w:lastColumn="0" w:noHBand="0" w:noVBand="1"/>
      </w:tblPr>
      <w:tblGrid>
        <w:gridCol w:w="1260"/>
        <w:gridCol w:w="1260"/>
        <w:gridCol w:w="990"/>
      </w:tblGrid>
      <w:tr w:rsidR="00976791" w14:paraId="6219944E" w14:textId="77777777" w:rsidTr="00C173A8">
        <w:trPr>
          <w:jc w:val="center"/>
        </w:trPr>
        <w:tc>
          <w:tcPr>
            <w:tcW w:w="1260" w:type="dxa"/>
            <w:tcBorders>
              <w:top w:val="nil"/>
              <w:left w:val="nil"/>
              <w:bottom w:val="nil"/>
              <w:right w:val="nil"/>
            </w:tcBorders>
          </w:tcPr>
          <w:p w14:paraId="256BA1F1" w14:textId="77777777" w:rsidR="00976791" w:rsidRPr="005423A3" w:rsidRDefault="00976791" w:rsidP="00CE61FC">
            <w:pPr>
              <w:rPr>
                <w:rFonts w:ascii="Arial" w:hAnsi="Arial"/>
                <w:color w:val="000000"/>
                <w:sz w:val="16"/>
                <w:szCs w:val="16"/>
                <w:lang w:eastAsia="ko-KR"/>
              </w:rPr>
            </w:pPr>
          </w:p>
        </w:tc>
        <w:tc>
          <w:tcPr>
            <w:tcW w:w="1260" w:type="dxa"/>
            <w:tcBorders>
              <w:top w:val="nil"/>
              <w:left w:val="nil"/>
              <w:bottom w:val="single" w:sz="4" w:space="0" w:color="auto"/>
              <w:right w:val="nil"/>
            </w:tcBorders>
          </w:tcPr>
          <w:p w14:paraId="2D3056FA" w14:textId="74EAACD5" w:rsidR="00976791" w:rsidRPr="005423A3" w:rsidRDefault="00976791" w:rsidP="00707A2B">
            <w:pPr>
              <w:rPr>
                <w:rFonts w:ascii="Arial" w:hAnsi="Arial"/>
                <w:color w:val="000000"/>
                <w:sz w:val="16"/>
                <w:szCs w:val="16"/>
                <w:lang w:eastAsia="ko-KR"/>
              </w:rPr>
            </w:pPr>
            <w:r w:rsidRPr="005423A3">
              <w:rPr>
                <w:rFonts w:ascii="Arial" w:hAnsi="Arial"/>
                <w:color w:val="000000"/>
                <w:sz w:val="16"/>
                <w:szCs w:val="16"/>
                <w:lang w:eastAsia="ko-KR"/>
              </w:rPr>
              <w:t>B</w:t>
            </w:r>
            <w:r>
              <w:rPr>
                <w:rFonts w:ascii="Arial" w:hAnsi="Arial"/>
                <w:color w:val="000000"/>
                <w:sz w:val="16"/>
                <w:szCs w:val="16"/>
                <w:lang w:eastAsia="ko-KR"/>
              </w:rPr>
              <w:t xml:space="preserve">0   </w:t>
            </w:r>
            <w:r w:rsidR="00C173A8">
              <w:rPr>
                <w:rFonts w:ascii="Arial" w:hAnsi="Arial"/>
                <w:color w:val="000000"/>
                <w:sz w:val="16"/>
                <w:szCs w:val="16"/>
                <w:lang w:eastAsia="ko-KR"/>
              </w:rPr>
              <w:t xml:space="preserve">   </w:t>
            </w:r>
            <w:r>
              <w:rPr>
                <w:rFonts w:ascii="Arial" w:hAnsi="Arial"/>
                <w:color w:val="000000"/>
                <w:sz w:val="16"/>
                <w:szCs w:val="16"/>
                <w:lang w:eastAsia="ko-KR"/>
              </w:rPr>
              <w:t xml:space="preserve"> B5</w:t>
            </w:r>
          </w:p>
        </w:tc>
        <w:tc>
          <w:tcPr>
            <w:tcW w:w="990" w:type="dxa"/>
            <w:tcBorders>
              <w:top w:val="nil"/>
              <w:left w:val="nil"/>
              <w:bottom w:val="single" w:sz="4" w:space="0" w:color="auto"/>
              <w:right w:val="nil"/>
            </w:tcBorders>
          </w:tcPr>
          <w:p w14:paraId="328586C1" w14:textId="0DD8DF65" w:rsidR="00976791" w:rsidRPr="005423A3" w:rsidRDefault="00C173A8" w:rsidP="00C173A8">
            <w:pPr>
              <w:rPr>
                <w:rFonts w:ascii="Arial" w:hAnsi="Arial"/>
                <w:color w:val="000000"/>
                <w:sz w:val="16"/>
                <w:szCs w:val="16"/>
                <w:lang w:eastAsia="ko-KR"/>
              </w:rPr>
            </w:pPr>
            <w:r>
              <w:rPr>
                <w:rFonts w:ascii="Arial" w:hAnsi="Arial"/>
                <w:color w:val="000000"/>
                <w:sz w:val="16"/>
                <w:szCs w:val="16"/>
                <w:lang w:eastAsia="ko-KR"/>
              </w:rPr>
              <w:t>B6</w:t>
            </w:r>
            <w:r w:rsidR="00707A2B">
              <w:rPr>
                <w:rFonts w:ascii="Arial" w:hAnsi="Arial"/>
                <w:color w:val="000000"/>
                <w:sz w:val="16"/>
                <w:szCs w:val="16"/>
                <w:lang w:eastAsia="ko-KR"/>
              </w:rPr>
              <w:t xml:space="preserve"> </w:t>
            </w:r>
            <w:r w:rsidR="00976791">
              <w:rPr>
                <w:rFonts w:ascii="Arial" w:hAnsi="Arial"/>
                <w:color w:val="000000"/>
                <w:sz w:val="16"/>
                <w:szCs w:val="16"/>
                <w:lang w:eastAsia="ko-KR"/>
              </w:rPr>
              <w:t xml:space="preserve">  B7</w:t>
            </w:r>
          </w:p>
        </w:tc>
      </w:tr>
      <w:tr w:rsidR="00976791" w14:paraId="537896E8" w14:textId="77777777" w:rsidTr="00C173A8">
        <w:trPr>
          <w:jc w:val="center"/>
        </w:trPr>
        <w:tc>
          <w:tcPr>
            <w:tcW w:w="1260" w:type="dxa"/>
            <w:tcBorders>
              <w:top w:val="nil"/>
              <w:left w:val="nil"/>
              <w:bottom w:val="nil"/>
            </w:tcBorders>
          </w:tcPr>
          <w:p w14:paraId="0A5B5BE4" w14:textId="77777777" w:rsidR="00976791" w:rsidRPr="005423A3" w:rsidRDefault="00976791" w:rsidP="00CE61FC">
            <w:pPr>
              <w:rPr>
                <w:rFonts w:ascii="Arial" w:hAnsi="Arial"/>
                <w:color w:val="000000"/>
                <w:sz w:val="16"/>
                <w:szCs w:val="16"/>
                <w:lang w:eastAsia="ko-KR"/>
              </w:rPr>
            </w:pPr>
          </w:p>
        </w:tc>
        <w:tc>
          <w:tcPr>
            <w:tcW w:w="1260" w:type="dxa"/>
            <w:tcBorders>
              <w:bottom w:val="single" w:sz="4" w:space="0" w:color="auto"/>
            </w:tcBorders>
            <w:vAlign w:val="center"/>
          </w:tcPr>
          <w:p w14:paraId="6DE0EE5A" w14:textId="7EE2BA97" w:rsidR="00976791" w:rsidRPr="005423A3" w:rsidRDefault="00976791" w:rsidP="005D1E58">
            <w:pPr>
              <w:jc w:val="center"/>
              <w:rPr>
                <w:rFonts w:ascii="Arial" w:hAnsi="Arial"/>
                <w:color w:val="000000"/>
                <w:sz w:val="16"/>
                <w:szCs w:val="16"/>
                <w:lang w:eastAsia="ko-KR"/>
              </w:rPr>
            </w:pPr>
            <w:r>
              <w:rPr>
                <w:rFonts w:ascii="Arial" w:hAnsi="Arial"/>
                <w:color w:val="000000"/>
                <w:sz w:val="16"/>
                <w:szCs w:val="16"/>
                <w:lang w:eastAsia="ko-KR"/>
              </w:rPr>
              <w:t xml:space="preserve">New </w:t>
            </w:r>
            <w:r w:rsidR="00900411">
              <w:rPr>
                <w:rFonts w:ascii="Arial" w:hAnsi="Arial"/>
                <w:color w:val="000000"/>
                <w:sz w:val="16"/>
                <w:szCs w:val="16"/>
                <w:lang w:eastAsia="ko-KR"/>
              </w:rPr>
              <w:t xml:space="preserve">BSS </w:t>
            </w:r>
            <w:r>
              <w:rPr>
                <w:rFonts w:ascii="Arial" w:hAnsi="Arial"/>
                <w:color w:val="000000"/>
                <w:sz w:val="16"/>
                <w:szCs w:val="16"/>
                <w:lang w:eastAsia="ko-KR"/>
              </w:rPr>
              <w:t>Color</w:t>
            </w:r>
          </w:p>
        </w:tc>
        <w:tc>
          <w:tcPr>
            <w:tcW w:w="990" w:type="dxa"/>
            <w:tcBorders>
              <w:bottom w:val="single" w:sz="4" w:space="0" w:color="auto"/>
            </w:tcBorders>
            <w:vAlign w:val="center"/>
          </w:tcPr>
          <w:p w14:paraId="6924D932" w14:textId="017B99E6" w:rsidR="00976791" w:rsidRPr="005423A3" w:rsidRDefault="00C173A8" w:rsidP="00CE61FC">
            <w:pPr>
              <w:jc w:val="center"/>
              <w:rPr>
                <w:rFonts w:ascii="Arial" w:hAnsi="Arial"/>
                <w:color w:val="000000"/>
                <w:sz w:val="16"/>
                <w:szCs w:val="16"/>
                <w:lang w:eastAsia="ko-KR"/>
              </w:rPr>
            </w:pPr>
            <w:r>
              <w:rPr>
                <w:rFonts w:ascii="Arial" w:hAnsi="Arial"/>
                <w:color w:val="000000"/>
                <w:sz w:val="16"/>
                <w:szCs w:val="16"/>
                <w:lang w:eastAsia="ko-KR"/>
              </w:rPr>
              <w:t>Reserved</w:t>
            </w:r>
          </w:p>
        </w:tc>
      </w:tr>
      <w:tr w:rsidR="00976791" w14:paraId="3BB8ECC5" w14:textId="77777777" w:rsidTr="00C173A8">
        <w:trPr>
          <w:jc w:val="center"/>
        </w:trPr>
        <w:tc>
          <w:tcPr>
            <w:tcW w:w="1260" w:type="dxa"/>
            <w:tcBorders>
              <w:top w:val="nil"/>
              <w:left w:val="nil"/>
              <w:bottom w:val="nil"/>
              <w:right w:val="nil"/>
            </w:tcBorders>
          </w:tcPr>
          <w:p w14:paraId="54421706" w14:textId="404B277C" w:rsidR="00976791" w:rsidRPr="005423A3" w:rsidRDefault="00976791" w:rsidP="00CE61FC">
            <w:pPr>
              <w:jc w:val="right"/>
              <w:rPr>
                <w:rFonts w:ascii="Arial" w:hAnsi="Arial"/>
                <w:color w:val="000000"/>
                <w:sz w:val="16"/>
                <w:szCs w:val="16"/>
                <w:lang w:eastAsia="ko-KR"/>
              </w:rPr>
            </w:pPr>
            <w:r>
              <w:rPr>
                <w:rFonts w:ascii="Arial" w:hAnsi="Arial"/>
                <w:color w:val="000000"/>
                <w:sz w:val="16"/>
                <w:szCs w:val="16"/>
                <w:lang w:eastAsia="ko-KR"/>
              </w:rPr>
              <w:t>Bits</w:t>
            </w:r>
            <w:r w:rsidRPr="005423A3">
              <w:rPr>
                <w:rFonts w:ascii="Arial" w:hAnsi="Arial"/>
                <w:color w:val="000000"/>
                <w:sz w:val="16"/>
                <w:szCs w:val="16"/>
                <w:lang w:eastAsia="ko-KR"/>
              </w:rPr>
              <w:t>:</w:t>
            </w:r>
          </w:p>
        </w:tc>
        <w:tc>
          <w:tcPr>
            <w:tcW w:w="1260" w:type="dxa"/>
            <w:tcBorders>
              <w:top w:val="single" w:sz="4" w:space="0" w:color="auto"/>
              <w:left w:val="nil"/>
              <w:bottom w:val="nil"/>
              <w:right w:val="nil"/>
            </w:tcBorders>
          </w:tcPr>
          <w:p w14:paraId="067A2BBB" w14:textId="5F77845B" w:rsidR="00976791" w:rsidRPr="005423A3" w:rsidRDefault="00976791" w:rsidP="00CE61FC">
            <w:pPr>
              <w:jc w:val="center"/>
              <w:rPr>
                <w:rFonts w:ascii="Arial" w:hAnsi="Arial"/>
                <w:color w:val="000000"/>
                <w:sz w:val="16"/>
                <w:szCs w:val="16"/>
                <w:lang w:eastAsia="ko-KR"/>
              </w:rPr>
            </w:pPr>
            <w:r>
              <w:rPr>
                <w:rFonts w:ascii="Arial" w:hAnsi="Arial"/>
                <w:color w:val="000000"/>
                <w:sz w:val="16"/>
                <w:szCs w:val="16"/>
                <w:lang w:eastAsia="ko-KR"/>
              </w:rPr>
              <w:t>6</w:t>
            </w:r>
          </w:p>
        </w:tc>
        <w:tc>
          <w:tcPr>
            <w:tcW w:w="990" w:type="dxa"/>
            <w:tcBorders>
              <w:top w:val="single" w:sz="4" w:space="0" w:color="auto"/>
              <w:left w:val="nil"/>
              <w:bottom w:val="nil"/>
              <w:right w:val="nil"/>
            </w:tcBorders>
          </w:tcPr>
          <w:p w14:paraId="17EC63A7" w14:textId="148E9609" w:rsidR="00976791" w:rsidRPr="005423A3" w:rsidRDefault="00976791" w:rsidP="00CE61FC">
            <w:pPr>
              <w:keepNext/>
              <w:jc w:val="center"/>
              <w:rPr>
                <w:rFonts w:ascii="Arial" w:hAnsi="Arial"/>
                <w:color w:val="000000"/>
                <w:sz w:val="16"/>
                <w:szCs w:val="16"/>
                <w:lang w:eastAsia="ko-KR"/>
              </w:rPr>
            </w:pPr>
            <w:r>
              <w:rPr>
                <w:rFonts w:ascii="Arial" w:hAnsi="Arial"/>
                <w:color w:val="000000"/>
                <w:sz w:val="16"/>
                <w:szCs w:val="16"/>
                <w:lang w:eastAsia="ko-KR"/>
              </w:rPr>
              <w:t>2</w:t>
            </w:r>
          </w:p>
        </w:tc>
      </w:tr>
    </w:tbl>
    <w:p w14:paraId="40A05BA8" w14:textId="0CA82227" w:rsidR="00976791" w:rsidRDefault="00976791" w:rsidP="00976791">
      <w:pPr>
        <w:pStyle w:val="Caption"/>
      </w:pPr>
      <w:r>
        <w:t xml:space="preserve">Figure </w:t>
      </w:r>
      <w:r>
        <w:fldChar w:fldCharType="begin"/>
      </w:r>
      <w:r>
        <w:instrText xml:space="preserve"> STYLEREF 1 \s </w:instrText>
      </w:r>
      <w:r>
        <w:fldChar w:fldCharType="separate"/>
      </w:r>
      <w:r>
        <w:rPr>
          <w:noProof/>
        </w:rPr>
        <w:t>9</w:t>
      </w:r>
      <w:r>
        <w:fldChar w:fldCharType="end"/>
      </w:r>
      <w:r>
        <w:noBreakHyphen/>
        <w:t>xxx –</w:t>
      </w:r>
      <w:r w:rsidRPr="00A859BF">
        <w:t xml:space="preserve"> </w:t>
      </w:r>
      <w:r>
        <w:t xml:space="preserve">New </w:t>
      </w:r>
      <w:r w:rsidR="00900411">
        <w:t xml:space="preserve">BSS </w:t>
      </w:r>
      <w:proofErr w:type="spellStart"/>
      <w:r>
        <w:t>Color</w:t>
      </w:r>
      <w:proofErr w:type="spellEnd"/>
      <w:r>
        <w:t xml:space="preserve"> Information field</w:t>
      </w:r>
      <w:r w:rsidR="0095762D">
        <w:t xml:space="preserve"> format</w:t>
      </w:r>
    </w:p>
    <w:p w14:paraId="3879FB97" w14:textId="77777777" w:rsidR="00070EB8" w:rsidRDefault="00070EB8" w:rsidP="00976791">
      <w:pPr>
        <w:pStyle w:val="BodyText"/>
        <w:jc w:val="center"/>
        <w:rPr>
          <w:sz w:val="20"/>
        </w:rPr>
      </w:pPr>
    </w:p>
    <w:p w14:paraId="02C8C6C6" w14:textId="559815E5" w:rsidR="00976791" w:rsidRDefault="00D16AED" w:rsidP="00F66DD5">
      <w:pPr>
        <w:pStyle w:val="BodyText"/>
        <w:rPr>
          <w:sz w:val="20"/>
        </w:rPr>
      </w:pPr>
      <w:r>
        <w:rPr>
          <w:sz w:val="20"/>
        </w:rPr>
        <w:t>The Element ID, Length, and Element ID Extension fields are defined in 9.4.2.1 (General).</w:t>
      </w:r>
    </w:p>
    <w:p w14:paraId="40601E2E" w14:textId="2F570D35" w:rsidR="00976791" w:rsidRDefault="00A600EC" w:rsidP="005D1E58">
      <w:pPr>
        <w:pStyle w:val="BodyText"/>
        <w:rPr>
          <w:sz w:val="20"/>
        </w:rPr>
      </w:pPr>
      <w:r>
        <w:rPr>
          <w:sz w:val="20"/>
        </w:rPr>
        <w:t>T</w:t>
      </w:r>
      <w:r w:rsidR="005D1E58" w:rsidRPr="005D1E58">
        <w:rPr>
          <w:sz w:val="20"/>
        </w:rPr>
        <w:t xml:space="preserve">he </w:t>
      </w:r>
      <w:proofErr w:type="spellStart"/>
      <w:r w:rsidR="005D1E58">
        <w:rPr>
          <w:sz w:val="20"/>
        </w:rPr>
        <w:t>Color</w:t>
      </w:r>
      <w:proofErr w:type="spellEnd"/>
      <w:r w:rsidR="005D1E58" w:rsidRPr="005D1E58">
        <w:rPr>
          <w:sz w:val="20"/>
        </w:rPr>
        <w:t xml:space="preserve"> Switch Count</w:t>
      </w:r>
      <w:r>
        <w:rPr>
          <w:sz w:val="20"/>
        </w:rPr>
        <w:t>down</w:t>
      </w:r>
      <w:r w:rsidR="005D1E58" w:rsidRPr="005D1E58">
        <w:rPr>
          <w:sz w:val="20"/>
        </w:rPr>
        <w:t xml:space="preserve"> field is set to the number of TBTTs </w:t>
      </w:r>
      <w:r w:rsidR="00BE7120">
        <w:rPr>
          <w:sz w:val="20"/>
        </w:rPr>
        <w:t xml:space="preserve">that remain </w:t>
      </w:r>
      <w:r w:rsidR="005D1E58" w:rsidRPr="005D1E58">
        <w:rPr>
          <w:sz w:val="20"/>
        </w:rPr>
        <w:t>until the STA</w:t>
      </w:r>
      <w:r w:rsidR="005D1E58">
        <w:rPr>
          <w:sz w:val="20"/>
        </w:rPr>
        <w:t xml:space="preserve"> </w:t>
      </w:r>
      <w:r w:rsidR="005D1E58" w:rsidRPr="005D1E58">
        <w:rPr>
          <w:sz w:val="20"/>
        </w:rPr>
        <w:t xml:space="preserve">sending the </w:t>
      </w:r>
      <w:r w:rsidR="005D1E58">
        <w:rPr>
          <w:sz w:val="20"/>
        </w:rPr>
        <w:t xml:space="preserve">BSS </w:t>
      </w:r>
      <w:proofErr w:type="spellStart"/>
      <w:r w:rsidR="005D1E58" w:rsidRPr="005D1E58">
        <w:rPr>
          <w:sz w:val="20"/>
        </w:rPr>
        <w:t>C</w:t>
      </w:r>
      <w:r w:rsidR="005D1E58">
        <w:rPr>
          <w:sz w:val="20"/>
        </w:rPr>
        <w:t>olor</w:t>
      </w:r>
      <w:proofErr w:type="spellEnd"/>
      <w:r w:rsidR="005D1E58">
        <w:rPr>
          <w:sz w:val="20"/>
        </w:rPr>
        <w:t xml:space="preserve"> Change</w:t>
      </w:r>
      <w:r w:rsidR="005D1E58" w:rsidRPr="005D1E58">
        <w:rPr>
          <w:sz w:val="20"/>
        </w:rPr>
        <w:t xml:space="preserve"> Announcement element switches to the new </w:t>
      </w:r>
      <w:r w:rsidR="00900411">
        <w:rPr>
          <w:sz w:val="20"/>
        </w:rPr>
        <w:t xml:space="preserve">BSS </w:t>
      </w:r>
      <w:proofErr w:type="spellStart"/>
      <w:r w:rsidR="00900411">
        <w:rPr>
          <w:sz w:val="20"/>
        </w:rPr>
        <w:t>color</w:t>
      </w:r>
      <w:proofErr w:type="spellEnd"/>
      <w:r w:rsidR="005D1E58" w:rsidRPr="005D1E58">
        <w:rPr>
          <w:sz w:val="20"/>
        </w:rPr>
        <w:t>. A value of 0 indicates that the switch</w:t>
      </w:r>
      <w:r>
        <w:rPr>
          <w:sz w:val="20"/>
        </w:rPr>
        <w:t xml:space="preserve"> </w:t>
      </w:r>
      <w:r w:rsidR="005D1E58" w:rsidRPr="005D1E58">
        <w:rPr>
          <w:sz w:val="20"/>
        </w:rPr>
        <w:t xml:space="preserve">occurs at </w:t>
      </w:r>
      <w:r>
        <w:rPr>
          <w:sz w:val="20"/>
        </w:rPr>
        <w:t xml:space="preserve">the </w:t>
      </w:r>
      <w:r w:rsidR="00BD68A7">
        <w:rPr>
          <w:sz w:val="20"/>
        </w:rPr>
        <w:t xml:space="preserve">current </w:t>
      </w:r>
      <w:r>
        <w:rPr>
          <w:sz w:val="20"/>
        </w:rPr>
        <w:t xml:space="preserve">TBTT if the element is carried in </w:t>
      </w:r>
      <w:r w:rsidR="00BD68A7">
        <w:rPr>
          <w:sz w:val="20"/>
        </w:rPr>
        <w:t>a</w:t>
      </w:r>
      <w:r>
        <w:rPr>
          <w:sz w:val="20"/>
        </w:rPr>
        <w:t xml:space="preserve"> </w:t>
      </w:r>
      <w:r w:rsidR="00BD68A7">
        <w:rPr>
          <w:sz w:val="20"/>
        </w:rPr>
        <w:t>B</w:t>
      </w:r>
      <w:r>
        <w:rPr>
          <w:sz w:val="20"/>
        </w:rPr>
        <w:t xml:space="preserve">eacon </w:t>
      </w:r>
      <w:r w:rsidR="00BD68A7">
        <w:rPr>
          <w:sz w:val="20"/>
        </w:rPr>
        <w:t xml:space="preserve">frame </w:t>
      </w:r>
      <w:r>
        <w:rPr>
          <w:sz w:val="20"/>
        </w:rPr>
        <w:t xml:space="preserve">or the </w:t>
      </w:r>
      <w:r w:rsidR="00BD68A7">
        <w:rPr>
          <w:sz w:val="20"/>
        </w:rPr>
        <w:t>next</w:t>
      </w:r>
      <w:r>
        <w:rPr>
          <w:sz w:val="20"/>
        </w:rPr>
        <w:t xml:space="preserve"> TBTT following </w:t>
      </w:r>
      <w:r w:rsidR="005D1E58" w:rsidRPr="005D1E58">
        <w:rPr>
          <w:sz w:val="20"/>
        </w:rPr>
        <w:t xml:space="preserve">the frame </w:t>
      </w:r>
      <w:r>
        <w:rPr>
          <w:sz w:val="20"/>
        </w:rPr>
        <w:t xml:space="preserve">that carried the </w:t>
      </w:r>
      <w:r w:rsidR="005D1E58" w:rsidRPr="005D1E58">
        <w:rPr>
          <w:sz w:val="20"/>
        </w:rPr>
        <w:t>element</w:t>
      </w:r>
      <w:r w:rsidR="00BD68A7">
        <w:rPr>
          <w:sz w:val="20"/>
        </w:rPr>
        <w:t xml:space="preserve"> if the frame is not a Beacon</w:t>
      </w:r>
      <w:r w:rsidR="005D1E58" w:rsidRPr="005D1E58">
        <w:rPr>
          <w:sz w:val="20"/>
        </w:rPr>
        <w:t>.</w:t>
      </w:r>
    </w:p>
    <w:p w14:paraId="6081A4C9" w14:textId="6AA820F7" w:rsidR="00C173A8" w:rsidRDefault="0095762D" w:rsidP="0095762D">
      <w:pPr>
        <w:pStyle w:val="T"/>
        <w:spacing w:after="0"/>
        <w:rPr>
          <w:color w:val="auto"/>
          <w:w w:val="100"/>
        </w:rPr>
      </w:pPr>
      <w:r>
        <w:t xml:space="preserve">The </w:t>
      </w:r>
      <w:r w:rsidR="00BE7120">
        <w:t xml:space="preserve">format of the </w:t>
      </w:r>
      <w:r>
        <w:t xml:space="preserve">New </w:t>
      </w:r>
      <w:r w:rsidR="00900411">
        <w:t xml:space="preserve">BSS </w:t>
      </w:r>
      <w:r>
        <w:t xml:space="preserve">Color Information </w:t>
      </w:r>
      <w:r w:rsidR="00BE7120">
        <w:t>field</w:t>
      </w:r>
      <w:r w:rsidR="007E694E">
        <w:t xml:space="preserve"> is as defined</w:t>
      </w:r>
      <w:r w:rsidR="00BE7120">
        <w:t xml:space="preserve"> </w:t>
      </w:r>
      <w:r w:rsidR="007E694E">
        <w:t xml:space="preserve">in </w:t>
      </w:r>
      <w:r w:rsidR="007E694E" w:rsidRPr="00D16AED">
        <w:rPr>
          <w:color w:val="auto"/>
          <w:w w:val="100"/>
        </w:rPr>
        <w:t>Figure 9-</w:t>
      </w:r>
      <w:r w:rsidR="007E694E">
        <w:rPr>
          <w:color w:val="auto"/>
          <w:w w:val="100"/>
        </w:rPr>
        <w:t>xxx</w:t>
      </w:r>
      <w:r w:rsidR="007E694E" w:rsidRPr="00D16AED">
        <w:rPr>
          <w:color w:val="auto"/>
          <w:w w:val="100"/>
        </w:rPr>
        <w:t xml:space="preserve"> (</w:t>
      </w:r>
      <w:r w:rsidR="007E694E">
        <w:rPr>
          <w:color w:val="auto"/>
          <w:w w:val="100"/>
        </w:rPr>
        <w:t xml:space="preserve">New </w:t>
      </w:r>
      <w:r w:rsidR="00900411">
        <w:rPr>
          <w:color w:val="auto"/>
          <w:w w:val="100"/>
        </w:rPr>
        <w:t xml:space="preserve">BSS </w:t>
      </w:r>
      <w:r w:rsidR="007E694E">
        <w:rPr>
          <w:color w:val="auto"/>
          <w:w w:val="100"/>
        </w:rPr>
        <w:t>Color Information field</w:t>
      </w:r>
      <w:r w:rsidR="007E694E" w:rsidRPr="00D16AED">
        <w:rPr>
          <w:color w:val="auto"/>
          <w:w w:val="100"/>
        </w:rPr>
        <w:t xml:space="preserve"> format).</w:t>
      </w:r>
      <w:r w:rsidR="007E694E">
        <w:rPr>
          <w:color w:val="auto"/>
          <w:w w:val="100"/>
        </w:rPr>
        <w:t xml:space="preserve"> </w:t>
      </w:r>
      <w:r w:rsidR="00C173A8">
        <w:rPr>
          <w:color w:val="auto"/>
          <w:w w:val="100"/>
        </w:rPr>
        <w:t xml:space="preserve">The New </w:t>
      </w:r>
      <w:r w:rsidR="007E694E">
        <w:rPr>
          <w:color w:val="auto"/>
          <w:w w:val="100"/>
        </w:rPr>
        <w:t xml:space="preserve">BSS </w:t>
      </w:r>
      <w:r w:rsidR="00C173A8">
        <w:rPr>
          <w:color w:val="auto"/>
          <w:w w:val="100"/>
        </w:rPr>
        <w:t xml:space="preserve">Color sub-field is set to the new </w:t>
      </w:r>
      <w:r w:rsidR="00F10E6F">
        <w:rPr>
          <w:color w:val="auto"/>
          <w:w w:val="100"/>
        </w:rPr>
        <w:t>BSS C</w:t>
      </w:r>
      <w:r w:rsidR="00C173A8">
        <w:rPr>
          <w:color w:val="auto"/>
          <w:w w:val="100"/>
        </w:rPr>
        <w:t xml:space="preserve">olor </w:t>
      </w:r>
      <w:r w:rsidR="006B661D">
        <w:rPr>
          <w:color w:val="auto"/>
          <w:w w:val="100"/>
        </w:rPr>
        <w:t xml:space="preserve">value </w:t>
      </w:r>
      <w:r w:rsidR="00C173A8">
        <w:rPr>
          <w:color w:val="auto"/>
          <w:w w:val="100"/>
        </w:rPr>
        <w:t xml:space="preserve">that the HE AP </w:t>
      </w:r>
      <w:r w:rsidR="00900411">
        <w:rPr>
          <w:color w:val="auto"/>
          <w:w w:val="100"/>
        </w:rPr>
        <w:t xml:space="preserve">intends </w:t>
      </w:r>
      <w:r w:rsidR="00C173A8">
        <w:rPr>
          <w:color w:val="auto"/>
          <w:w w:val="100"/>
        </w:rPr>
        <w:t>to use</w:t>
      </w:r>
      <w:r w:rsidR="007E694E">
        <w:rPr>
          <w:color w:val="auto"/>
          <w:w w:val="100"/>
        </w:rPr>
        <w:t xml:space="preserve"> starting from the TBTT at which the Color Switch Countdown reaches 0</w:t>
      </w:r>
      <w:r w:rsidR="00C173A8">
        <w:rPr>
          <w:color w:val="auto"/>
          <w:w w:val="100"/>
        </w:rPr>
        <w:t>.</w:t>
      </w:r>
    </w:p>
    <w:p w14:paraId="29D1478B" w14:textId="795CDF35" w:rsidR="005D1E58" w:rsidRDefault="005D1E58" w:rsidP="00F66DD5">
      <w:pPr>
        <w:pStyle w:val="BodyText"/>
        <w:rPr>
          <w:sz w:val="20"/>
        </w:rPr>
      </w:pPr>
    </w:p>
    <w:p w14:paraId="776C2A18" w14:textId="4F058656" w:rsidR="00C26484" w:rsidRDefault="00C26484" w:rsidP="00C26484">
      <w:pPr>
        <w:pStyle w:val="BodyText"/>
        <w:rPr>
          <w:sz w:val="20"/>
        </w:rPr>
      </w:pPr>
      <w:r>
        <w:rPr>
          <w:sz w:val="20"/>
        </w:rPr>
        <w:t xml:space="preserve">The BSS </w:t>
      </w:r>
      <w:proofErr w:type="spellStart"/>
      <w:r>
        <w:rPr>
          <w:sz w:val="20"/>
        </w:rPr>
        <w:t>Color</w:t>
      </w:r>
      <w:proofErr w:type="spellEnd"/>
      <w:r>
        <w:rPr>
          <w:sz w:val="20"/>
        </w:rPr>
        <w:t xml:space="preserve"> Change</w:t>
      </w:r>
      <w:r w:rsidRPr="00C26484">
        <w:rPr>
          <w:sz w:val="20"/>
        </w:rPr>
        <w:t xml:space="preserve"> Announcement element </w:t>
      </w:r>
      <w:r w:rsidR="000D4D8E">
        <w:rPr>
          <w:sz w:val="20"/>
        </w:rPr>
        <w:t>can be</w:t>
      </w:r>
      <w:r w:rsidR="000D4D8E" w:rsidRPr="00C26484">
        <w:rPr>
          <w:sz w:val="20"/>
        </w:rPr>
        <w:t xml:space="preserve"> </w:t>
      </w:r>
      <w:r w:rsidRPr="00C26484">
        <w:rPr>
          <w:sz w:val="20"/>
        </w:rPr>
        <w:t xml:space="preserve">included in </w:t>
      </w:r>
      <w:r w:rsidR="00537B05">
        <w:rPr>
          <w:sz w:val="20"/>
        </w:rPr>
        <w:t xml:space="preserve">HE </w:t>
      </w:r>
      <w:r>
        <w:rPr>
          <w:sz w:val="20"/>
        </w:rPr>
        <w:t xml:space="preserve">BSS </w:t>
      </w:r>
      <w:proofErr w:type="spellStart"/>
      <w:r>
        <w:rPr>
          <w:sz w:val="20"/>
        </w:rPr>
        <w:t>Color</w:t>
      </w:r>
      <w:proofErr w:type="spellEnd"/>
      <w:r>
        <w:rPr>
          <w:sz w:val="20"/>
        </w:rPr>
        <w:t xml:space="preserve"> Change</w:t>
      </w:r>
      <w:r w:rsidRPr="00C26484">
        <w:rPr>
          <w:sz w:val="20"/>
        </w:rPr>
        <w:t xml:space="preserve"> Announcement</w:t>
      </w:r>
      <w:r w:rsidR="000416F0">
        <w:rPr>
          <w:sz w:val="20"/>
        </w:rPr>
        <w:t xml:space="preserve"> frame</w:t>
      </w:r>
      <w:r w:rsidR="000D4D8E">
        <w:rPr>
          <w:sz w:val="20"/>
        </w:rPr>
        <w:t>, Beacon, Probe Response, and (Re-</w:t>
      </w:r>
      <w:proofErr w:type="gramStart"/>
      <w:r w:rsidR="000D4D8E">
        <w:rPr>
          <w:sz w:val="20"/>
        </w:rPr>
        <w:t>)Association</w:t>
      </w:r>
      <w:proofErr w:type="gramEnd"/>
      <w:r w:rsidR="000D4D8E">
        <w:rPr>
          <w:sz w:val="20"/>
        </w:rPr>
        <w:t xml:space="preserve"> Response</w:t>
      </w:r>
      <w:r w:rsidRPr="00C26484">
        <w:rPr>
          <w:sz w:val="20"/>
        </w:rPr>
        <w:t xml:space="preserve"> frames</w:t>
      </w:r>
      <w:r w:rsidR="000416F0">
        <w:rPr>
          <w:sz w:val="20"/>
        </w:rPr>
        <w:t>.</w:t>
      </w:r>
      <w:r w:rsidRPr="00246F50">
        <w:rPr>
          <w:sz w:val="20"/>
        </w:rPr>
        <w:t xml:space="preserve"> The</w:t>
      </w:r>
      <w:r w:rsidRPr="00C26484">
        <w:rPr>
          <w:sz w:val="20"/>
        </w:rPr>
        <w:t xml:space="preserve"> use of </w:t>
      </w:r>
      <w:r w:rsidR="00874C77">
        <w:rPr>
          <w:sz w:val="20"/>
        </w:rPr>
        <w:t xml:space="preserve">BSS </w:t>
      </w:r>
      <w:proofErr w:type="spellStart"/>
      <w:r w:rsidR="00874C77">
        <w:rPr>
          <w:sz w:val="20"/>
        </w:rPr>
        <w:t>Color</w:t>
      </w:r>
      <w:proofErr w:type="spellEnd"/>
      <w:r w:rsidR="00874C77">
        <w:rPr>
          <w:sz w:val="20"/>
        </w:rPr>
        <w:t xml:space="preserve"> Change</w:t>
      </w:r>
      <w:r w:rsidRPr="00C26484">
        <w:rPr>
          <w:sz w:val="20"/>
        </w:rPr>
        <w:t xml:space="preserve"> Announcement elements and frames is described in</w:t>
      </w:r>
      <w:r w:rsidR="00874C77">
        <w:rPr>
          <w:sz w:val="20"/>
        </w:rPr>
        <w:t xml:space="preserve"> </w:t>
      </w:r>
      <w:r w:rsidR="00246F50" w:rsidRPr="0046353B">
        <w:rPr>
          <w:sz w:val="20"/>
          <w:highlight w:val="yellow"/>
        </w:rPr>
        <w:t>25.</w:t>
      </w:r>
      <w:r w:rsidR="00246F50" w:rsidRPr="00DD275E">
        <w:rPr>
          <w:sz w:val="20"/>
          <w:highlight w:val="yellow"/>
        </w:rPr>
        <w:t>1</w:t>
      </w:r>
      <w:r w:rsidR="003A79F6">
        <w:rPr>
          <w:sz w:val="20"/>
          <w:highlight w:val="yellow"/>
        </w:rPr>
        <w:t>a</w:t>
      </w:r>
      <w:r w:rsidR="003738BF" w:rsidRPr="00DD275E">
        <w:rPr>
          <w:sz w:val="20"/>
          <w:highlight w:val="yellow"/>
        </w:rPr>
        <w:t>.1</w:t>
      </w:r>
      <w:r w:rsidR="00246F50">
        <w:rPr>
          <w:sz w:val="20"/>
        </w:rPr>
        <w:t xml:space="preserve"> </w:t>
      </w:r>
      <w:r w:rsidRPr="00C26484">
        <w:rPr>
          <w:sz w:val="20"/>
        </w:rPr>
        <w:t xml:space="preserve">(Selecting and advertising a new </w:t>
      </w:r>
      <w:r w:rsidR="00874C77">
        <w:rPr>
          <w:sz w:val="20"/>
        </w:rPr>
        <w:t xml:space="preserve">BSS </w:t>
      </w:r>
      <w:proofErr w:type="spellStart"/>
      <w:r w:rsidR="00874C77">
        <w:rPr>
          <w:sz w:val="20"/>
        </w:rPr>
        <w:t>color</w:t>
      </w:r>
      <w:proofErr w:type="spellEnd"/>
      <w:r w:rsidRPr="00C26484">
        <w:rPr>
          <w:sz w:val="20"/>
        </w:rPr>
        <w:t>).</w:t>
      </w:r>
    </w:p>
    <w:p w14:paraId="6A842131" w14:textId="6EFA03EB" w:rsidR="00687F60" w:rsidRDefault="00687F60">
      <w:pPr>
        <w:rPr>
          <w:rFonts w:ascii="Times New Roman" w:eastAsia="Batang" w:hAnsi="Times New Roman" w:cs="Times New Roman"/>
          <w:sz w:val="20"/>
          <w:szCs w:val="20"/>
          <w:lang w:val="en-GB"/>
        </w:rPr>
      </w:pPr>
      <w:r>
        <w:rPr>
          <w:sz w:val="20"/>
        </w:rPr>
        <w:br w:type="page"/>
      </w:r>
    </w:p>
    <w:p w14:paraId="2AA464D5" w14:textId="5A4A4852" w:rsidR="00977619" w:rsidRDefault="002D74C4" w:rsidP="00977619">
      <w:pPr>
        <w:pStyle w:val="EditiingInstruction"/>
        <w:rPr>
          <w:w w:val="100"/>
          <w:sz w:val="24"/>
          <w:szCs w:val="24"/>
          <w:lang w:val="en-GB"/>
        </w:rPr>
      </w:pPr>
      <w:proofErr w:type="spellStart"/>
      <w:r w:rsidRPr="007557EA">
        <w:rPr>
          <w:rFonts w:eastAsia="Times New Roman"/>
          <w:highlight w:val="yellow"/>
        </w:rPr>
        <w:lastRenderedPageBreak/>
        <w:t>TGax</w:t>
      </w:r>
      <w:proofErr w:type="spellEnd"/>
      <w:r w:rsidRPr="007557EA">
        <w:rPr>
          <w:rFonts w:eastAsia="Times New Roman"/>
          <w:highlight w:val="yellow"/>
        </w:rPr>
        <w:t xml:space="preserve"> Editor:</w:t>
      </w:r>
      <w:r>
        <w:rPr>
          <w:rFonts w:eastAsia="Times New Roman"/>
          <w:highlight w:val="yellow"/>
        </w:rPr>
        <w:t xml:space="preserve"> </w:t>
      </w:r>
      <w:r w:rsidR="00977619" w:rsidRPr="0033732E">
        <w:rPr>
          <w:w w:val="100"/>
          <w:highlight w:val="yellow"/>
        </w:rPr>
        <w:t xml:space="preserve">Insert the following new </w:t>
      </w:r>
      <w:r w:rsidR="00977619">
        <w:rPr>
          <w:w w:val="100"/>
          <w:highlight w:val="yellow"/>
        </w:rPr>
        <w:t>section at the end of section 25</w:t>
      </w:r>
      <w:r w:rsidR="00977619" w:rsidRPr="0033732E">
        <w:rPr>
          <w:w w:val="100"/>
          <w:highlight w:val="yellow"/>
        </w:rPr>
        <w:t>:</w:t>
      </w:r>
    </w:p>
    <w:p w14:paraId="69FA5467" w14:textId="77777777" w:rsidR="00D27A1D" w:rsidRDefault="00D27A1D" w:rsidP="00C26484">
      <w:pPr>
        <w:pStyle w:val="BodyText"/>
        <w:rPr>
          <w:sz w:val="20"/>
        </w:rPr>
      </w:pPr>
    </w:p>
    <w:p w14:paraId="6BF53C67" w14:textId="6AC2080C" w:rsidR="000D4D8E" w:rsidRDefault="000D4D8E" w:rsidP="00D27A1D">
      <w:pPr>
        <w:keepNext/>
        <w:keepLines/>
        <w:spacing w:before="40" w:after="60" w:line="240" w:lineRule="auto"/>
        <w:ind w:left="360" w:hanging="360"/>
        <w:outlineLvl w:val="3"/>
        <w:rPr>
          <w:rFonts w:ascii="Arial" w:eastAsia="Times New Roman" w:hAnsi="Arial" w:cs="Times New Roman"/>
          <w:b/>
          <w:iCs/>
          <w:sz w:val="24"/>
          <w:szCs w:val="20"/>
          <w:highlight w:val="yellow"/>
          <w:lang w:val="en-GB"/>
        </w:rPr>
      </w:pPr>
      <w:r>
        <w:rPr>
          <w:rFonts w:ascii="Arial" w:eastAsia="Times New Roman" w:hAnsi="Arial" w:cs="Times New Roman"/>
          <w:b/>
          <w:iCs/>
          <w:sz w:val="24"/>
          <w:szCs w:val="20"/>
          <w:highlight w:val="yellow"/>
          <w:lang w:val="en-GB"/>
        </w:rPr>
        <w:t>25.1</w:t>
      </w:r>
      <w:r w:rsidR="00900411">
        <w:rPr>
          <w:rFonts w:ascii="Arial" w:eastAsia="Times New Roman" w:hAnsi="Arial" w:cs="Times New Roman"/>
          <w:b/>
          <w:iCs/>
          <w:sz w:val="24"/>
          <w:szCs w:val="20"/>
          <w:highlight w:val="yellow"/>
          <w:lang w:val="en-GB"/>
        </w:rPr>
        <w:t>a</w:t>
      </w:r>
      <w:r>
        <w:rPr>
          <w:rFonts w:ascii="Arial" w:eastAsia="Times New Roman" w:hAnsi="Arial" w:cs="Times New Roman"/>
          <w:b/>
          <w:iCs/>
          <w:sz w:val="24"/>
          <w:szCs w:val="20"/>
          <w:highlight w:val="yellow"/>
          <w:lang w:val="en-GB"/>
        </w:rPr>
        <w:t xml:space="preserve"> HE BSS Operation</w:t>
      </w:r>
    </w:p>
    <w:p w14:paraId="4384DA12" w14:textId="6C7941D9" w:rsidR="00D27A1D" w:rsidRDefault="00D27A1D" w:rsidP="00D27A1D">
      <w:pPr>
        <w:keepNext/>
        <w:keepLines/>
        <w:spacing w:before="40" w:after="60" w:line="240" w:lineRule="auto"/>
        <w:ind w:left="360" w:hanging="360"/>
        <w:outlineLvl w:val="3"/>
        <w:rPr>
          <w:rFonts w:ascii="Arial" w:eastAsia="Times New Roman" w:hAnsi="Arial" w:cs="Times New Roman"/>
          <w:b/>
          <w:iCs/>
          <w:sz w:val="24"/>
          <w:szCs w:val="20"/>
          <w:lang w:val="en-GB"/>
        </w:rPr>
      </w:pPr>
      <w:r w:rsidRPr="0046353B">
        <w:rPr>
          <w:rFonts w:ascii="Arial" w:eastAsia="Times New Roman" w:hAnsi="Arial" w:cs="Times New Roman"/>
          <w:b/>
          <w:iCs/>
          <w:sz w:val="24"/>
          <w:szCs w:val="20"/>
          <w:highlight w:val="yellow"/>
          <w:lang w:val="en-GB"/>
        </w:rPr>
        <w:t>25.1</w:t>
      </w:r>
      <w:r w:rsidR="00900411">
        <w:rPr>
          <w:rFonts w:ascii="Arial" w:eastAsia="Times New Roman" w:hAnsi="Arial" w:cs="Times New Roman"/>
          <w:b/>
          <w:iCs/>
          <w:sz w:val="24"/>
          <w:szCs w:val="20"/>
          <w:highlight w:val="yellow"/>
          <w:lang w:val="en-GB"/>
        </w:rPr>
        <w:t>a</w:t>
      </w:r>
      <w:r w:rsidR="000D4D8E">
        <w:rPr>
          <w:rFonts w:ascii="Arial" w:eastAsia="Times New Roman" w:hAnsi="Arial" w:cs="Times New Roman"/>
          <w:b/>
          <w:iCs/>
          <w:sz w:val="24"/>
          <w:szCs w:val="20"/>
          <w:highlight w:val="yellow"/>
          <w:lang w:val="en-GB"/>
        </w:rPr>
        <w:t>.1</w:t>
      </w:r>
      <w:r w:rsidR="003738BF">
        <w:rPr>
          <w:rFonts w:ascii="Arial" w:eastAsia="Times New Roman" w:hAnsi="Arial" w:cs="Times New Roman"/>
          <w:b/>
          <w:iCs/>
          <w:sz w:val="24"/>
          <w:szCs w:val="20"/>
          <w:lang w:val="en-GB"/>
        </w:rPr>
        <w:t xml:space="preserve"> </w:t>
      </w:r>
      <w:r>
        <w:rPr>
          <w:rFonts w:ascii="Arial" w:eastAsia="Times New Roman" w:hAnsi="Arial" w:cs="Times New Roman"/>
          <w:b/>
          <w:iCs/>
          <w:sz w:val="24"/>
          <w:szCs w:val="20"/>
          <w:lang w:val="en-GB"/>
        </w:rPr>
        <w:t xml:space="preserve">Selecting and advertising new </w:t>
      </w:r>
      <w:r w:rsidR="00CA4883">
        <w:rPr>
          <w:rFonts w:ascii="Arial" w:eastAsia="Times New Roman" w:hAnsi="Arial" w:cs="Times New Roman"/>
          <w:b/>
          <w:iCs/>
          <w:sz w:val="24"/>
          <w:szCs w:val="20"/>
          <w:lang w:val="en-GB"/>
        </w:rPr>
        <w:t xml:space="preserve">BSS </w:t>
      </w:r>
      <w:proofErr w:type="spellStart"/>
      <w:r w:rsidR="00CA4883">
        <w:rPr>
          <w:rFonts w:ascii="Arial" w:eastAsia="Times New Roman" w:hAnsi="Arial" w:cs="Times New Roman"/>
          <w:b/>
          <w:iCs/>
          <w:sz w:val="24"/>
          <w:szCs w:val="20"/>
          <w:lang w:val="en-GB"/>
        </w:rPr>
        <w:t>C</w:t>
      </w:r>
      <w:r>
        <w:rPr>
          <w:rFonts w:ascii="Arial" w:eastAsia="Times New Roman" w:hAnsi="Arial" w:cs="Times New Roman"/>
          <w:b/>
          <w:iCs/>
          <w:sz w:val="24"/>
          <w:szCs w:val="20"/>
          <w:lang w:val="en-GB"/>
        </w:rPr>
        <w:t>olor</w:t>
      </w:r>
      <w:proofErr w:type="spellEnd"/>
    </w:p>
    <w:p w14:paraId="3E6563A3" w14:textId="48250DFE" w:rsidR="000D4D8E" w:rsidRDefault="000D4D8E" w:rsidP="00785606">
      <w:pPr>
        <w:pStyle w:val="BodyText"/>
        <w:rPr>
          <w:sz w:val="20"/>
        </w:rPr>
      </w:pPr>
      <w:proofErr w:type="spellStart"/>
      <w:r>
        <w:rPr>
          <w:sz w:val="20"/>
        </w:rPr>
        <w:t>An</w:t>
      </w:r>
      <w:proofErr w:type="spellEnd"/>
      <w:r>
        <w:rPr>
          <w:sz w:val="20"/>
        </w:rPr>
        <w:t xml:space="preserve"> HE AP that sets up a BSS selects a BSS </w:t>
      </w:r>
      <w:proofErr w:type="spellStart"/>
      <w:r>
        <w:rPr>
          <w:sz w:val="20"/>
        </w:rPr>
        <w:t>Color</w:t>
      </w:r>
      <w:proofErr w:type="spellEnd"/>
      <w:r>
        <w:rPr>
          <w:sz w:val="20"/>
        </w:rPr>
        <w:t xml:space="preserve"> as defined in 25.</w:t>
      </w:r>
      <w:r w:rsidR="003A79F6">
        <w:rPr>
          <w:sz w:val="20"/>
        </w:rPr>
        <w:t>11</w:t>
      </w:r>
      <w:r>
        <w:rPr>
          <w:sz w:val="20"/>
        </w:rPr>
        <w:t xml:space="preserve">. </w:t>
      </w:r>
      <w:proofErr w:type="spellStart"/>
      <w:r>
        <w:rPr>
          <w:sz w:val="20"/>
        </w:rPr>
        <w:t>An</w:t>
      </w:r>
      <w:proofErr w:type="spellEnd"/>
      <w:r>
        <w:rPr>
          <w:sz w:val="20"/>
        </w:rPr>
        <w:t xml:space="preserve"> HE AP may </w:t>
      </w:r>
      <w:r w:rsidR="00B05284">
        <w:rPr>
          <w:sz w:val="20"/>
        </w:rPr>
        <w:t xml:space="preserve">choose to change the BSS </w:t>
      </w:r>
      <w:proofErr w:type="spellStart"/>
      <w:r w:rsidR="00B05284">
        <w:rPr>
          <w:sz w:val="20"/>
        </w:rPr>
        <w:t>Color</w:t>
      </w:r>
      <w:proofErr w:type="spellEnd"/>
      <w:r w:rsidR="00B05284">
        <w:rPr>
          <w:sz w:val="20"/>
        </w:rPr>
        <w:t xml:space="preserve"> under certain conditions such as </w:t>
      </w:r>
      <w:r>
        <w:rPr>
          <w:sz w:val="20"/>
        </w:rPr>
        <w:t xml:space="preserve">when it detects that there is at least </w:t>
      </w:r>
      <w:r w:rsidR="004D239E">
        <w:rPr>
          <w:sz w:val="20"/>
        </w:rPr>
        <w:t xml:space="preserve">one other </w:t>
      </w:r>
      <w:r>
        <w:rPr>
          <w:sz w:val="20"/>
        </w:rPr>
        <w:t xml:space="preserve">OBSS AP </w:t>
      </w:r>
      <w:r w:rsidR="004D239E">
        <w:rPr>
          <w:sz w:val="20"/>
        </w:rPr>
        <w:t xml:space="preserve">in the </w:t>
      </w:r>
      <w:r w:rsidR="00A12520">
        <w:rPr>
          <w:sz w:val="20"/>
        </w:rPr>
        <w:t>neighbourhood</w:t>
      </w:r>
      <w:r w:rsidR="004D239E">
        <w:rPr>
          <w:sz w:val="20"/>
        </w:rPr>
        <w:t xml:space="preserve"> </w:t>
      </w:r>
      <w:r>
        <w:rPr>
          <w:sz w:val="20"/>
        </w:rPr>
        <w:t xml:space="preserve">that uses the same </w:t>
      </w:r>
      <w:proofErr w:type="spellStart"/>
      <w:r>
        <w:rPr>
          <w:sz w:val="20"/>
        </w:rPr>
        <w:t>color</w:t>
      </w:r>
      <w:proofErr w:type="spellEnd"/>
      <w:r>
        <w:rPr>
          <w:sz w:val="20"/>
        </w:rPr>
        <w:t xml:space="preserve"> as the BS</w:t>
      </w:r>
      <w:r w:rsidR="004D239E">
        <w:rPr>
          <w:sz w:val="20"/>
        </w:rPr>
        <w:t>S</w:t>
      </w:r>
      <w:r>
        <w:rPr>
          <w:sz w:val="20"/>
        </w:rPr>
        <w:t xml:space="preserve"> </w:t>
      </w:r>
      <w:proofErr w:type="spellStart"/>
      <w:r>
        <w:rPr>
          <w:sz w:val="20"/>
        </w:rPr>
        <w:t>Color</w:t>
      </w:r>
      <w:proofErr w:type="spellEnd"/>
      <w:r>
        <w:rPr>
          <w:sz w:val="20"/>
        </w:rPr>
        <w:t xml:space="preserve"> of its BSS.</w:t>
      </w:r>
    </w:p>
    <w:p w14:paraId="13748E3D" w14:textId="3B3EC5C1" w:rsidR="00BC230E" w:rsidRPr="007E5672" w:rsidRDefault="00785606" w:rsidP="007E5672">
      <w:pPr>
        <w:pStyle w:val="BodyText"/>
        <w:rPr>
          <w:sz w:val="20"/>
        </w:rPr>
      </w:pPr>
      <w:r w:rsidRPr="00785606">
        <w:rPr>
          <w:sz w:val="20"/>
        </w:rPr>
        <w:t>The algorithm to</w:t>
      </w:r>
      <w:r>
        <w:rPr>
          <w:sz w:val="20"/>
        </w:rPr>
        <w:t xml:space="preserve"> </w:t>
      </w:r>
      <w:r w:rsidRPr="00785606">
        <w:rPr>
          <w:sz w:val="20"/>
        </w:rPr>
        <w:t xml:space="preserve">choose a new </w:t>
      </w:r>
      <w:r w:rsidR="003738BF">
        <w:rPr>
          <w:sz w:val="20"/>
        </w:rPr>
        <w:t xml:space="preserve">BSS </w:t>
      </w:r>
      <w:proofErr w:type="spellStart"/>
      <w:r w:rsidR="003738BF">
        <w:rPr>
          <w:sz w:val="20"/>
        </w:rPr>
        <w:t>C</w:t>
      </w:r>
      <w:r>
        <w:rPr>
          <w:sz w:val="20"/>
        </w:rPr>
        <w:t>olor</w:t>
      </w:r>
      <w:proofErr w:type="spellEnd"/>
      <w:r w:rsidRPr="00785606">
        <w:rPr>
          <w:sz w:val="20"/>
        </w:rPr>
        <w:t xml:space="preserve"> is beyond the scope of this standard. </w:t>
      </w:r>
    </w:p>
    <w:p w14:paraId="23B00905" w14:textId="77777777" w:rsidR="009D60BB" w:rsidRDefault="00785606" w:rsidP="00166B85">
      <w:pPr>
        <w:pStyle w:val="BodyText"/>
        <w:rPr>
          <w:sz w:val="20"/>
        </w:rPr>
      </w:pPr>
      <w:proofErr w:type="spellStart"/>
      <w:r>
        <w:rPr>
          <w:sz w:val="20"/>
        </w:rPr>
        <w:t>An</w:t>
      </w:r>
      <w:proofErr w:type="spellEnd"/>
      <w:r>
        <w:rPr>
          <w:sz w:val="20"/>
        </w:rPr>
        <w:t xml:space="preserve"> HE AP shall </w:t>
      </w:r>
      <w:r w:rsidR="00DB53AA">
        <w:rPr>
          <w:sz w:val="20"/>
        </w:rPr>
        <w:t xml:space="preserve">announce its decision to change the BSS </w:t>
      </w:r>
      <w:proofErr w:type="spellStart"/>
      <w:r w:rsidR="00DB53AA">
        <w:rPr>
          <w:sz w:val="20"/>
        </w:rPr>
        <w:t>Color</w:t>
      </w:r>
      <w:proofErr w:type="spellEnd"/>
      <w:r w:rsidR="00DB53AA">
        <w:rPr>
          <w:sz w:val="20"/>
        </w:rPr>
        <w:t xml:space="preserve"> via the BSS </w:t>
      </w:r>
      <w:proofErr w:type="spellStart"/>
      <w:r w:rsidR="00DB53AA">
        <w:rPr>
          <w:sz w:val="20"/>
        </w:rPr>
        <w:t>Color</w:t>
      </w:r>
      <w:proofErr w:type="spellEnd"/>
      <w:r w:rsidR="00DB53AA">
        <w:rPr>
          <w:sz w:val="20"/>
        </w:rPr>
        <w:t xml:space="preserve"> Change Announcement element which </w:t>
      </w:r>
      <w:r w:rsidR="000D4D8E">
        <w:rPr>
          <w:sz w:val="20"/>
        </w:rPr>
        <w:t>is</w:t>
      </w:r>
      <w:r w:rsidR="00DB53AA">
        <w:rPr>
          <w:sz w:val="20"/>
        </w:rPr>
        <w:t xml:space="preserve"> carried in the Beacon, Probe Response and (Re</w:t>
      </w:r>
      <w:proofErr w:type="gramStart"/>
      <w:r w:rsidR="00DB53AA">
        <w:rPr>
          <w:sz w:val="20"/>
        </w:rPr>
        <w:t>)Association</w:t>
      </w:r>
      <w:proofErr w:type="gramEnd"/>
      <w:r w:rsidR="00DB53AA">
        <w:rPr>
          <w:sz w:val="20"/>
        </w:rPr>
        <w:t xml:space="preserve"> Response frame</w:t>
      </w:r>
      <w:r w:rsidR="000D4D8E">
        <w:rPr>
          <w:sz w:val="20"/>
        </w:rPr>
        <w:t>s</w:t>
      </w:r>
      <w:r w:rsidR="00DB53AA">
        <w:rPr>
          <w:sz w:val="20"/>
        </w:rPr>
        <w:t xml:space="preserve">. The AP may also advertise the </w:t>
      </w:r>
      <w:r w:rsidR="003738BF">
        <w:rPr>
          <w:sz w:val="20"/>
        </w:rPr>
        <w:t xml:space="preserve">BSS </w:t>
      </w:r>
      <w:proofErr w:type="spellStart"/>
      <w:r w:rsidR="003738BF">
        <w:rPr>
          <w:sz w:val="20"/>
        </w:rPr>
        <w:t>C</w:t>
      </w:r>
      <w:r w:rsidR="00DB53AA">
        <w:rPr>
          <w:sz w:val="20"/>
        </w:rPr>
        <w:t>olor</w:t>
      </w:r>
      <w:proofErr w:type="spellEnd"/>
      <w:r w:rsidR="00DB53AA">
        <w:rPr>
          <w:sz w:val="20"/>
        </w:rPr>
        <w:t xml:space="preserve"> change event via the HE </w:t>
      </w:r>
      <w:r w:rsidR="00DB53AA" w:rsidRPr="00DB53AA">
        <w:rPr>
          <w:sz w:val="20"/>
        </w:rPr>
        <w:t xml:space="preserve">BSS </w:t>
      </w:r>
      <w:proofErr w:type="spellStart"/>
      <w:r w:rsidR="00DB53AA" w:rsidRPr="00DB53AA">
        <w:rPr>
          <w:sz w:val="20"/>
        </w:rPr>
        <w:t>Color</w:t>
      </w:r>
      <w:proofErr w:type="spellEnd"/>
      <w:r w:rsidR="00DB53AA" w:rsidRPr="00DB53AA">
        <w:rPr>
          <w:sz w:val="20"/>
        </w:rPr>
        <w:t xml:space="preserve"> Change Announcement frame</w:t>
      </w:r>
      <w:r w:rsidR="00DB53AA">
        <w:rPr>
          <w:sz w:val="20"/>
        </w:rPr>
        <w:t>.</w:t>
      </w:r>
      <w:r w:rsidR="00166B85">
        <w:rPr>
          <w:sz w:val="20"/>
        </w:rPr>
        <w:t xml:space="preserve"> </w:t>
      </w:r>
      <w:r w:rsidR="00166B85" w:rsidRPr="00166B85">
        <w:rPr>
          <w:sz w:val="20"/>
        </w:rPr>
        <w:t xml:space="preserve">The </w:t>
      </w:r>
      <w:r w:rsidR="007E5672">
        <w:rPr>
          <w:sz w:val="20"/>
        </w:rPr>
        <w:t xml:space="preserve">BSS </w:t>
      </w:r>
      <w:proofErr w:type="spellStart"/>
      <w:r w:rsidR="00476CB3">
        <w:rPr>
          <w:sz w:val="20"/>
        </w:rPr>
        <w:t>Color</w:t>
      </w:r>
      <w:proofErr w:type="spellEnd"/>
      <w:r w:rsidR="00476CB3">
        <w:rPr>
          <w:sz w:val="20"/>
        </w:rPr>
        <w:t xml:space="preserve"> </w:t>
      </w:r>
      <w:r w:rsidR="00166B85">
        <w:rPr>
          <w:sz w:val="20"/>
        </w:rPr>
        <w:t xml:space="preserve">change announcement should </w:t>
      </w:r>
      <w:r w:rsidR="00166B85" w:rsidRPr="00166B85">
        <w:rPr>
          <w:sz w:val="20"/>
        </w:rPr>
        <w:t xml:space="preserve">be </w:t>
      </w:r>
      <w:r w:rsidR="003738BF">
        <w:rPr>
          <w:sz w:val="20"/>
        </w:rPr>
        <w:t>advertised</w:t>
      </w:r>
      <w:r w:rsidR="000D4D8E">
        <w:rPr>
          <w:sz w:val="20"/>
        </w:rPr>
        <w:t xml:space="preserve"> for a period of time that is sufficient for</w:t>
      </w:r>
      <w:r w:rsidR="003738BF">
        <w:rPr>
          <w:sz w:val="20"/>
        </w:rPr>
        <w:t xml:space="preserve"> </w:t>
      </w:r>
      <w:r w:rsidR="00166B85" w:rsidRPr="00166B85">
        <w:rPr>
          <w:sz w:val="20"/>
        </w:rPr>
        <w:t xml:space="preserve">all STAs in the BSS, including STAs in power save mode, </w:t>
      </w:r>
      <w:r w:rsidR="000D4D8E">
        <w:rPr>
          <w:sz w:val="20"/>
        </w:rPr>
        <w:t xml:space="preserve">to </w:t>
      </w:r>
      <w:r w:rsidR="00166B85" w:rsidRPr="00166B85">
        <w:rPr>
          <w:sz w:val="20"/>
        </w:rPr>
        <w:t>have the opportunity to</w:t>
      </w:r>
      <w:r w:rsidR="00166B85">
        <w:rPr>
          <w:sz w:val="20"/>
        </w:rPr>
        <w:t xml:space="preserve"> </w:t>
      </w:r>
      <w:r w:rsidR="00166B85" w:rsidRPr="00166B85">
        <w:rPr>
          <w:sz w:val="20"/>
        </w:rPr>
        <w:t xml:space="preserve">receive at least one </w:t>
      </w:r>
      <w:r w:rsidR="00166B85">
        <w:rPr>
          <w:sz w:val="20"/>
        </w:rPr>
        <w:t xml:space="preserve">BSS </w:t>
      </w:r>
      <w:proofErr w:type="spellStart"/>
      <w:r w:rsidR="00166B85">
        <w:rPr>
          <w:sz w:val="20"/>
        </w:rPr>
        <w:t>Color</w:t>
      </w:r>
      <w:proofErr w:type="spellEnd"/>
      <w:r w:rsidR="00166B85">
        <w:rPr>
          <w:sz w:val="20"/>
        </w:rPr>
        <w:t xml:space="preserve"> Change </w:t>
      </w:r>
      <w:r w:rsidR="00166B85" w:rsidRPr="00166B85">
        <w:rPr>
          <w:sz w:val="20"/>
        </w:rPr>
        <w:t>Announcement element before the</w:t>
      </w:r>
      <w:r w:rsidR="003F78E3">
        <w:rPr>
          <w:sz w:val="20"/>
        </w:rPr>
        <w:t xml:space="preserve"> </w:t>
      </w:r>
      <w:r w:rsidR="003738BF">
        <w:rPr>
          <w:sz w:val="20"/>
        </w:rPr>
        <w:t xml:space="preserve">BSS </w:t>
      </w:r>
      <w:proofErr w:type="spellStart"/>
      <w:r w:rsidR="003738BF">
        <w:rPr>
          <w:sz w:val="20"/>
        </w:rPr>
        <w:t>C</w:t>
      </w:r>
      <w:r w:rsidR="000B3610">
        <w:rPr>
          <w:sz w:val="20"/>
        </w:rPr>
        <w:t>olor</w:t>
      </w:r>
      <w:proofErr w:type="spellEnd"/>
      <w:r w:rsidR="000B3610">
        <w:rPr>
          <w:sz w:val="20"/>
        </w:rPr>
        <w:t xml:space="preserve"> </w:t>
      </w:r>
      <w:r w:rsidR="003F78E3">
        <w:rPr>
          <w:sz w:val="20"/>
        </w:rPr>
        <w:t>change occurs</w:t>
      </w:r>
      <w:r w:rsidR="00166B85" w:rsidRPr="00166B85">
        <w:rPr>
          <w:sz w:val="20"/>
        </w:rPr>
        <w:t>.</w:t>
      </w:r>
    </w:p>
    <w:p w14:paraId="55B0D013" w14:textId="3356DAAF" w:rsidR="00A12520" w:rsidRDefault="00A12520" w:rsidP="00166B85">
      <w:pPr>
        <w:pStyle w:val="BodyText"/>
        <w:rPr>
          <w:sz w:val="20"/>
        </w:rPr>
      </w:pPr>
      <w:r>
        <w:rPr>
          <w:sz w:val="20"/>
        </w:rPr>
        <w:t xml:space="preserve">BSS </w:t>
      </w:r>
      <w:proofErr w:type="spellStart"/>
      <w:r>
        <w:rPr>
          <w:sz w:val="20"/>
        </w:rPr>
        <w:t>Color</w:t>
      </w:r>
      <w:proofErr w:type="spellEnd"/>
      <w:r>
        <w:rPr>
          <w:sz w:val="20"/>
        </w:rPr>
        <w:t xml:space="preserve"> change TBTT is the one at which the </w:t>
      </w:r>
      <w:proofErr w:type="spellStart"/>
      <w:r>
        <w:rPr>
          <w:sz w:val="20"/>
        </w:rPr>
        <w:t>Color</w:t>
      </w:r>
      <w:proofErr w:type="spellEnd"/>
      <w:r>
        <w:rPr>
          <w:sz w:val="20"/>
        </w:rPr>
        <w:t xml:space="preserve"> Switch Countdown time has reached 0 and the BSS switches to the new </w:t>
      </w:r>
      <w:proofErr w:type="spellStart"/>
      <w:r>
        <w:rPr>
          <w:sz w:val="20"/>
        </w:rPr>
        <w:t>color</w:t>
      </w:r>
      <w:proofErr w:type="spellEnd"/>
      <w:r>
        <w:rPr>
          <w:sz w:val="20"/>
        </w:rPr>
        <w:t xml:space="preserve">. </w:t>
      </w:r>
    </w:p>
    <w:p w14:paraId="6B59E87A" w14:textId="399C2699" w:rsidR="00A12520" w:rsidRDefault="00A12520" w:rsidP="009D60BB">
      <w:pPr>
        <w:pStyle w:val="BodyText"/>
        <w:rPr>
          <w:sz w:val="20"/>
        </w:rPr>
      </w:pPr>
      <w:r>
        <w:rPr>
          <w:sz w:val="20"/>
        </w:rPr>
        <w:t>During the time leading u</w:t>
      </w:r>
      <w:r w:rsidR="009D60BB">
        <w:rPr>
          <w:sz w:val="20"/>
        </w:rPr>
        <w:t xml:space="preserve">p to the BSS </w:t>
      </w:r>
      <w:proofErr w:type="spellStart"/>
      <w:r w:rsidR="009D60BB">
        <w:rPr>
          <w:sz w:val="20"/>
        </w:rPr>
        <w:t>Color</w:t>
      </w:r>
      <w:proofErr w:type="spellEnd"/>
      <w:r w:rsidR="009D60BB">
        <w:rPr>
          <w:sz w:val="20"/>
        </w:rPr>
        <w:t xml:space="preserve"> change TBTT, </w:t>
      </w:r>
      <w:proofErr w:type="gramStart"/>
      <w:r w:rsidR="009D60BB">
        <w:rPr>
          <w:sz w:val="20"/>
        </w:rPr>
        <w:t>a</w:t>
      </w:r>
      <w:r>
        <w:rPr>
          <w:sz w:val="20"/>
        </w:rPr>
        <w:t>n</w:t>
      </w:r>
      <w:proofErr w:type="gramEnd"/>
      <w:r>
        <w:rPr>
          <w:sz w:val="20"/>
        </w:rPr>
        <w:t xml:space="preserve"> HE AP shall continue to advertise the existing BSS </w:t>
      </w:r>
      <w:proofErr w:type="spellStart"/>
      <w:r>
        <w:rPr>
          <w:sz w:val="20"/>
        </w:rPr>
        <w:t>Color</w:t>
      </w:r>
      <w:proofErr w:type="spellEnd"/>
      <w:r>
        <w:rPr>
          <w:sz w:val="20"/>
        </w:rPr>
        <w:t xml:space="preserve"> via the BSS </w:t>
      </w:r>
      <w:proofErr w:type="spellStart"/>
      <w:r>
        <w:rPr>
          <w:sz w:val="20"/>
        </w:rPr>
        <w:t>Color</w:t>
      </w:r>
      <w:proofErr w:type="spellEnd"/>
      <w:r>
        <w:rPr>
          <w:sz w:val="20"/>
        </w:rPr>
        <w:t xml:space="preserve"> subfield in HE Operation element.</w:t>
      </w:r>
    </w:p>
    <w:p w14:paraId="4394CB9C" w14:textId="0F2F8475" w:rsidR="00A12520" w:rsidRDefault="00A12520" w:rsidP="00166B85">
      <w:pPr>
        <w:pStyle w:val="BodyText"/>
        <w:rPr>
          <w:sz w:val="20"/>
        </w:rPr>
      </w:pPr>
      <w:r>
        <w:rPr>
          <w:sz w:val="20"/>
        </w:rPr>
        <w:t xml:space="preserve">At the BSS </w:t>
      </w:r>
      <w:proofErr w:type="spellStart"/>
      <w:r>
        <w:rPr>
          <w:sz w:val="20"/>
        </w:rPr>
        <w:t>Color</w:t>
      </w:r>
      <w:proofErr w:type="spellEnd"/>
      <w:r>
        <w:rPr>
          <w:sz w:val="20"/>
        </w:rPr>
        <w:t xml:space="preserve"> change TBTT</w:t>
      </w:r>
      <w:r w:rsidR="00137EA9">
        <w:rPr>
          <w:sz w:val="20"/>
        </w:rPr>
        <w:t xml:space="preserve">, </w:t>
      </w:r>
      <w:proofErr w:type="gramStart"/>
      <w:r w:rsidR="00137EA9">
        <w:rPr>
          <w:sz w:val="20"/>
        </w:rPr>
        <w:t>an</w:t>
      </w:r>
      <w:proofErr w:type="gramEnd"/>
      <w:r w:rsidR="00137EA9">
        <w:rPr>
          <w:sz w:val="20"/>
        </w:rPr>
        <w:t xml:space="preserve"> HE AP shall</w:t>
      </w:r>
      <w:r>
        <w:rPr>
          <w:sz w:val="20"/>
        </w:rPr>
        <w:t>:</w:t>
      </w:r>
    </w:p>
    <w:p w14:paraId="0F196877" w14:textId="7CEBAB9C" w:rsidR="00137EA9" w:rsidRDefault="00A12520" w:rsidP="00A12520">
      <w:pPr>
        <w:pStyle w:val="BodyText"/>
        <w:numPr>
          <w:ilvl w:val="0"/>
          <w:numId w:val="43"/>
        </w:numPr>
        <w:rPr>
          <w:sz w:val="20"/>
        </w:rPr>
      </w:pPr>
      <w:r>
        <w:rPr>
          <w:sz w:val="20"/>
        </w:rPr>
        <w:t xml:space="preserve">set </w:t>
      </w:r>
      <w:r w:rsidR="00EC61E1">
        <w:rPr>
          <w:sz w:val="20"/>
        </w:rPr>
        <w:t xml:space="preserve">the BSS </w:t>
      </w:r>
      <w:proofErr w:type="spellStart"/>
      <w:r w:rsidR="00EC61E1">
        <w:rPr>
          <w:sz w:val="20"/>
        </w:rPr>
        <w:t>Color</w:t>
      </w:r>
      <w:proofErr w:type="spellEnd"/>
      <w:r w:rsidR="00EC61E1">
        <w:rPr>
          <w:sz w:val="20"/>
        </w:rPr>
        <w:t xml:space="preserve"> </w:t>
      </w:r>
      <w:r w:rsidR="00B05284">
        <w:rPr>
          <w:sz w:val="20"/>
        </w:rPr>
        <w:t xml:space="preserve">Disable </w:t>
      </w:r>
      <w:r w:rsidR="00EC61E1">
        <w:rPr>
          <w:sz w:val="20"/>
        </w:rPr>
        <w:t xml:space="preserve">bit </w:t>
      </w:r>
      <w:r>
        <w:rPr>
          <w:sz w:val="20"/>
        </w:rPr>
        <w:t xml:space="preserve">subfield value to 0 </w:t>
      </w:r>
      <w:r w:rsidR="00EC61E1">
        <w:rPr>
          <w:sz w:val="20"/>
        </w:rPr>
        <w:t xml:space="preserve">in HE Operation element </w:t>
      </w:r>
    </w:p>
    <w:p w14:paraId="20170305" w14:textId="782378D4" w:rsidR="00476CB3" w:rsidRDefault="00137EA9" w:rsidP="00A12520">
      <w:pPr>
        <w:pStyle w:val="BodyText"/>
        <w:numPr>
          <w:ilvl w:val="0"/>
          <w:numId w:val="43"/>
        </w:numPr>
        <w:rPr>
          <w:sz w:val="20"/>
        </w:rPr>
      </w:pPr>
      <w:r>
        <w:rPr>
          <w:sz w:val="20"/>
        </w:rPr>
        <w:t xml:space="preserve">start advertising the </w:t>
      </w:r>
      <w:r w:rsidR="00476CB3">
        <w:rPr>
          <w:sz w:val="20"/>
        </w:rPr>
        <w:t xml:space="preserve">new BSS </w:t>
      </w:r>
      <w:proofErr w:type="spellStart"/>
      <w:r w:rsidR="00476CB3">
        <w:rPr>
          <w:sz w:val="20"/>
        </w:rPr>
        <w:t>Color</w:t>
      </w:r>
      <w:proofErr w:type="spellEnd"/>
      <w:r w:rsidR="00476CB3">
        <w:rPr>
          <w:sz w:val="20"/>
        </w:rPr>
        <w:t xml:space="preserve"> via BSS </w:t>
      </w:r>
      <w:proofErr w:type="spellStart"/>
      <w:r w:rsidR="00476CB3">
        <w:rPr>
          <w:sz w:val="20"/>
        </w:rPr>
        <w:t>Color</w:t>
      </w:r>
      <w:proofErr w:type="spellEnd"/>
      <w:r w:rsidR="00476CB3">
        <w:rPr>
          <w:sz w:val="20"/>
        </w:rPr>
        <w:t xml:space="preserve"> subfield in HE Operation element </w:t>
      </w:r>
    </w:p>
    <w:p w14:paraId="708885D1" w14:textId="7595CEE8" w:rsidR="00137EA9" w:rsidRDefault="00137EA9" w:rsidP="00137EA9">
      <w:pPr>
        <w:pStyle w:val="BodyText"/>
        <w:numPr>
          <w:ilvl w:val="0"/>
          <w:numId w:val="43"/>
        </w:numPr>
        <w:rPr>
          <w:sz w:val="20"/>
        </w:rPr>
      </w:pPr>
      <w:r w:rsidRPr="00137EA9">
        <w:rPr>
          <w:sz w:val="20"/>
        </w:rPr>
        <w:t xml:space="preserve">start using the new BSS </w:t>
      </w:r>
      <w:proofErr w:type="spellStart"/>
      <w:r w:rsidRPr="00137EA9">
        <w:rPr>
          <w:sz w:val="20"/>
        </w:rPr>
        <w:t>Color</w:t>
      </w:r>
      <w:proofErr w:type="spellEnd"/>
    </w:p>
    <w:p w14:paraId="7D670E20" w14:textId="77777777" w:rsidR="00137EA9" w:rsidRPr="00137EA9" w:rsidRDefault="00137EA9" w:rsidP="00137EA9">
      <w:pPr>
        <w:pStyle w:val="BodyText"/>
        <w:rPr>
          <w:sz w:val="20"/>
        </w:rPr>
      </w:pPr>
    </w:p>
    <w:p w14:paraId="0A87DC1C" w14:textId="68D894E4" w:rsidR="004801C5" w:rsidRPr="00137EA9" w:rsidRDefault="004801C5" w:rsidP="00137EA9">
      <w:pPr>
        <w:pStyle w:val="BodyText"/>
        <w:rPr>
          <w:sz w:val="20"/>
        </w:rPr>
      </w:pPr>
      <w:r w:rsidRPr="00137EA9">
        <w:rPr>
          <w:sz w:val="20"/>
        </w:rPr>
        <w:t xml:space="preserve">A </w:t>
      </w:r>
      <w:r w:rsidR="000354BA" w:rsidRPr="00137EA9">
        <w:rPr>
          <w:sz w:val="20"/>
        </w:rPr>
        <w:t xml:space="preserve">non-AP </w:t>
      </w:r>
      <w:r w:rsidRPr="00137EA9">
        <w:rPr>
          <w:sz w:val="20"/>
        </w:rPr>
        <w:t xml:space="preserve">STA that receives a BSS </w:t>
      </w:r>
      <w:proofErr w:type="spellStart"/>
      <w:r w:rsidRPr="00137EA9">
        <w:rPr>
          <w:sz w:val="20"/>
        </w:rPr>
        <w:t>Color</w:t>
      </w:r>
      <w:proofErr w:type="spellEnd"/>
      <w:r w:rsidRPr="00137EA9">
        <w:rPr>
          <w:sz w:val="20"/>
        </w:rPr>
        <w:t xml:space="preserve"> Change Announcement element</w:t>
      </w:r>
      <w:r w:rsidR="000D4D8E" w:rsidRPr="00137EA9">
        <w:rPr>
          <w:sz w:val="20"/>
        </w:rPr>
        <w:t xml:space="preserve"> shall </w:t>
      </w:r>
      <w:r w:rsidR="00F05F63">
        <w:rPr>
          <w:sz w:val="20"/>
        </w:rPr>
        <w:t>start using</w:t>
      </w:r>
      <w:r w:rsidR="00F05F63" w:rsidRPr="00137EA9">
        <w:rPr>
          <w:sz w:val="20"/>
        </w:rPr>
        <w:t xml:space="preserve"> </w:t>
      </w:r>
      <w:r w:rsidR="000D4D8E" w:rsidRPr="00137EA9">
        <w:rPr>
          <w:sz w:val="20"/>
        </w:rPr>
        <w:t xml:space="preserve">the BSS </w:t>
      </w:r>
      <w:proofErr w:type="spellStart"/>
      <w:r w:rsidR="000D4D8E" w:rsidRPr="00137EA9">
        <w:rPr>
          <w:sz w:val="20"/>
        </w:rPr>
        <w:t>Color</w:t>
      </w:r>
      <w:proofErr w:type="spellEnd"/>
      <w:r w:rsidR="000D4D8E" w:rsidRPr="00137EA9">
        <w:rPr>
          <w:sz w:val="20"/>
        </w:rPr>
        <w:t xml:space="preserve"> specified in the received BSS </w:t>
      </w:r>
      <w:proofErr w:type="spellStart"/>
      <w:r w:rsidR="000416F0" w:rsidRPr="00137EA9">
        <w:rPr>
          <w:sz w:val="20"/>
        </w:rPr>
        <w:t>Color</w:t>
      </w:r>
      <w:proofErr w:type="spellEnd"/>
      <w:r w:rsidR="000416F0" w:rsidRPr="00137EA9">
        <w:rPr>
          <w:sz w:val="20"/>
        </w:rPr>
        <w:t xml:space="preserve"> </w:t>
      </w:r>
      <w:r w:rsidR="000D4D8E" w:rsidRPr="00137EA9">
        <w:rPr>
          <w:sz w:val="20"/>
        </w:rPr>
        <w:t xml:space="preserve">Change Announcement element </w:t>
      </w:r>
      <w:r w:rsidR="001D766A">
        <w:rPr>
          <w:sz w:val="20"/>
        </w:rPr>
        <w:t>subsequent to</w:t>
      </w:r>
      <w:r w:rsidR="001D766A" w:rsidRPr="00137EA9">
        <w:rPr>
          <w:sz w:val="20"/>
        </w:rPr>
        <w:t xml:space="preserve"> </w:t>
      </w:r>
      <w:r w:rsidR="000D4D8E" w:rsidRPr="00137EA9">
        <w:rPr>
          <w:sz w:val="20"/>
        </w:rPr>
        <w:t xml:space="preserve">the </w:t>
      </w:r>
      <w:r w:rsidR="00A12520" w:rsidRPr="00137EA9">
        <w:rPr>
          <w:sz w:val="20"/>
        </w:rPr>
        <w:t xml:space="preserve">BSS </w:t>
      </w:r>
      <w:proofErr w:type="spellStart"/>
      <w:r w:rsidR="00A12520" w:rsidRPr="00137EA9">
        <w:rPr>
          <w:sz w:val="20"/>
        </w:rPr>
        <w:t>Color</w:t>
      </w:r>
      <w:proofErr w:type="spellEnd"/>
      <w:r w:rsidR="00A12520" w:rsidRPr="00137EA9">
        <w:rPr>
          <w:sz w:val="20"/>
        </w:rPr>
        <w:t xml:space="preserve"> change </w:t>
      </w:r>
      <w:r w:rsidR="000D4D8E" w:rsidRPr="00137EA9">
        <w:rPr>
          <w:sz w:val="20"/>
        </w:rPr>
        <w:t>TBTT</w:t>
      </w:r>
      <w:r w:rsidRPr="00137EA9">
        <w:rPr>
          <w:sz w:val="20"/>
        </w:rPr>
        <w:t>.</w:t>
      </w:r>
    </w:p>
    <w:p w14:paraId="183F6056" w14:textId="1BCE5B5A" w:rsidR="00A407C7" w:rsidRPr="005A6353" w:rsidRDefault="005A6353" w:rsidP="005A6353">
      <w:pPr>
        <w:pStyle w:val="BodyText"/>
        <w:rPr>
          <w:sz w:val="20"/>
        </w:rPr>
      </w:pPr>
      <w:r w:rsidRPr="005A6353">
        <w:rPr>
          <w:sz w:val="20"/>
        </w:rPr>
        <w:t xml:space="preserve">A non-AP STA in an infrastructure BSS shall not transmit the </w:t>
      </w:r>
      <w:r>
        <w:rPr>
          <w:sz w:val="20"/>
        </w:rPr>
        <w:t xml:space="preserve">BSS </w:t>
      </w:r>
      <w:proofErr w:type="spellStart"/>
      <w:r>
        <w:rPr>
          <w:sz w:val="20"/>
        </w:rPr>
        <w:t>Color</w:t>
      </w:r>
      <w:proofErr w:type="spellEnd"/>
      <w:r>
        <w:rPr>
          <w:sz w:val="20"/>
        </w:rPr>
        <w:t xml:space="preserve"> Change </w:t>
      </w:r>
      <w:r w:rsidRPr="005A6353">
        <w:rPr>
          <w:sz w:val="20"/>
        </w:rPr>
        <w:t>Announcement element.</w:t>
      </w:r>
    </w:p>
    <w:p w14:paraId="5729DF76" w14:textId="77777777" w:rsidR="002A77E6" w:rsidRDefault="002A77E6" w:rsidP="002A77E6">
      <w:pPr>
        <w:keepNext/>
        <w:keepLines/>
        <w:spacing w:before="40" w:after="60" w:line="240" w:lineRule="auto"/>
        <w:outlineLvl w:val="3"/>
        <w:rPr>
          <w:rFonts w:ascii="Times New Roman" w:eastAsia="Batang" w:hAnsi="Times New Roman" w:cs="Times New Roman"/>
          <w:b/>
          <w:szCs w:val="20"/>
          <w:u w:val="single"/>
          <w:lang w:val="en-GB"/>
        </w:rPr>
      </w:pPr>
    </w:p>
    <w:p w14:paraId="1A409646" w14:textId="77777777" w:rsidR="002A77E6" w:rsidRDefault="002A77E6" w:rsidP="002A77E6">
      <w:pPr>
        <w:keepNext/>
        <w:keepLines/>
        <w:spacing w:before="40" w:after="60" w:line="240" w:lineRule="auto"/>
        <w:outlineLvl w:val="3"/>
        <w:rPr>
          <w:rFonts w:ascii="Arial" w:eastAsia="Times New Roman" w:hAnsi="Arial" w:cs="Times New Roman"/>
          <w:b/>
          <w:iCs/>
          <w:sz w:val="24"/>
          <w:szCs w:val="20"/>
          <w:lang w:val="en-GB"/>
        </w:rPr>
      </w:pPr>
    </w:p>
    <w:p w14:paraId="1AC51AD9" w14:textId="77777777" w:rsidR="0026527F" w:rsidRPr="00D27A1D" w:rsidRDefault="0026527F" w:rsidP="002A77E6">
      <w:pPr>
        <w:keepNext/>
        <w:keepLines/>
        <w:spacing w:before="40" w:after="60" w:line="240" w:lineRule="auto"/>
        <w:outlineLvl w:val="3"/>
        <w:rPr>
          <w:rFonts w:ascii="Arial" w:eastAsia="Times New Roman" w:hAnsi="Arial" w:cs="Times New Roman"/>
          <w:b/>
          <w:iCs/>
          <w:sz w:val="24"/>
          <w:szCs w:val="20"/>
          <w:lang w:val="en-GB"/>
        </w:rPr>
      </w:pPr>
    </w:p>
    <w:sectPr w:rsidR="0026527F" w:rsidRPr="00D27A1D">
      <w:headerReference w:type="default" r:id="rId13"/>
      <w:footerReference w:type="even" r:id="rId14"/>
      <w:footerReference w:type="defaul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5ED64" w14:textId="77777777" w:rsidR="00D03A30" w:rsidRDefault="00D03A30">
      <w:pPr>
        <w:spacing w:after="0" w:line="240" w:lineRule="auto"/>
      </w:pPr>
      <w:r>
        <w:separator/>
      </w:r>
    </w:p>
  </w:endnote>
  <w:endnote w:type="continuationSeparator" w:id="0">
    <w:p w14:paraId="589D57A4" w14:textId="77777777" w:rsidR="00D03A30" w:rsidRDefault="00D0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D5036D" w:rsidRDefault="00A71A3E" w:rsidP="00D5036D">
    <w:pPr>
      <w:pStyle w:val="Footer"/>
      <w:tabs>
        <w:tab w:val="center" w:pos="4680"/>
        <w:tab w:val="right" w:pos="9360"/>
      </w:tabs>
    </w:pPr>
    <w:fldSimple w:instr=" SUBJECT  \* MERGEFORMAT ">
      <w:r w:rsidR="00D5036D">
        <w:t>Submission</w:t>
      </w:r>
    </w:fldSimple>
    <w:r w:rsidR="00D5036D">
      <w:tab/>
      <w:t xml:space="preserve">page </w:t>
    </w:r>
    <w:r w:rsidR="00D5036D">
      <w:fldChar w:fldCharType="begin"/>
    </w:r>
    <w:r w:rsidR="00D5036D">
      <w:instrText xml:space="preserve">PAGE </w:instrText>
    </w:r>
    <w:r w:rsidR="00D5036D">
      <w:fldChar w:fldCharType="separate"/>
    </w:r>
    <w:r w:rsidR="00E71C36">
      <w:rPr>
        <w:noProof/>
      </w:rPr>
      <w:t>6</w:t>
    </w:r>
    <w:r w:rsidR="00D5036D">
      <w:fldChar w:fldCharType="end"/>
    </w:r>
    <w:r w:rsidR="00D5036D">
      <w:tab/>
      <w:t xml:space="preserve"> </w:t>
    </w:r>
    <w:r w:rsidR="00495A7E">
      <w:t>Abhishek Patil</w:t>
    </w:r>
    <w:r w:rsidR="00D5036D">
      <w:t>, Qualcomm</w:t>
    </w:r>
  </w:p>
  <w:p w14:paraId="7CB88B03" w14:textId="77777777" w:rsidR="00D5036D" w:rsidRDefault="00D5036D" w:rsidP="00D5036D"/>
  <w:p w14:paraId="4EB9FB5C" w14:textId="77777777" w:rsidR="00571753" w:rsidRDefault="00571753">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9B1A89" w:rsidRDefault="00A71A3E" w:rsidP="009B1A89">
    <w:pPr>
      <w:pStyle w:val="Footer"/>
      <w:tabs>
        <w:tab w:val="center" w:pos="4680"/>
        <w:tab w:val="right" w:pos="9360"/>
      </w:tabs>
    </w:pPr>
    <w:fldSimple w:instr=" SUBJECT  \* MERGEFORMAT ">
      <w:r w:rsidR="009B1A89">
        <w:t>Submission</w:t>
      </w:r>
    </w:fldSimple>
    <w:r w:rsidR="009B1A89">
      <w:tab/>
      <w:t xml:space="preserve">page </w:t>
    </w:r>
    <w:r w:rsidR="009B1A89">
      <w:fldChar w:fldCharType="begin"/>
    </w:r>
    <w:r w:rsidR="009B1A89">
      <w:instrText xml:space="preserve">PAGE </w:instrText>
    </w:r>
    <w:r w:rsidR="009B1A89">
      <w:fldChar w:fldCharType="separate"/>
    </w:r>
    <w:r w:rsidR="00E71C36">
      <w:rPr>
        <w:noProof/>
      </w:rPr>
      <w:t>7</w:t>
    </w:r>
    <w:r w:rsidR="009B1A89">
      <w:fldChar w:fldCharType="end"/>
    </w:r>
    <w:r w:rsidR="009B1A89">
      <w:tab/>
      <w:t xml:space="preserve"> </w:t>
    </w:r>
    <w:r w:rsidR="00495A7E">
      <w:t>Abhishek Patil</w:t>
    </w:r>
    <w:r w:rsidR="009B1A89">
      <w:t>, Qualcomm</w:t>
    </w:r>
  </w:p>
  <w:p w14:paraId="6BFC7799" w14:textId="77777777" w:rsidR="009B1A89" w:rsidRDefault="009B1A89" w:rsidP="009B1A89"/>
  <w:p w14:paraId="4F851693" w14:textId="77777777" w:rsidR="00571753" w:rsidRDefault="006D1382">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E71C36">
      <w:rPr>
        <w:rFonts w:ascii="Times New Roman" w:hAnsi="Times New Roman" w:cs="Times New Roman"/>
        <w:noProof/>
        <w:w w:val="100"/>
        <w:sz w:val="20"/>
        <w:szCs w:val="20"/>
      </w:rPr>
      <w:t>7</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A3AED" w14:textId="77777777" w:rsidR="00D03A30" w:rsidRDefault="00D03A30">
      <w:pPr>
        <w:spacing w:after="0" w:line="240" w:lineRule="auto"/>
      </w:pPr>
      <w:r>
        <w:separator/>
      </w:r>
    </w:p>
  </w:footnote>
  <w:footnote w:type="continuationSeparator" w:id="0">
    <w:p w14:paraId="3288EB71" w14:textId="77777777" w:rsidR="00D03A30" w:rsidRDefault="00D03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38496" w14:textId="5C524D64" w:rsidR="00374BA5" w:rsidRPr="00AA2462" w:rsidRDefault="00374BA5" w:rsidP="00374BA5">
    <w:pPr>
      <w:pStyle w:val="Header"/>
      <w:pBdr>
        <w:bottom w:val="single" w:sz="12" w:space="1" w:color="auto"/>
      </w:pBdr>
      <w:rPr>
        <w:rFonts w:ascii="Times New Roman" w:hAnsi="Times New Roman" w:cs="Times New Roman"/>
        <w:b/>
        <w:sz w:val="28"/>
        <w:szCs w:val="28"/>
      </w:rPr>
    </w:pPr>
    <w:r w:rsidRPr="00374BA5">
      <w:rPr>
        <w:rFonts w:ascii="Times New Roman" w:hAnsi="Times New Roman" w:cs="Times New Roman"/>
        <w:b/>
        <w:sz w:val="28"/>
        <w:szCs w:val="28"/>
      </w:rPr>
      <w:t>November 2016</w:t>
    </w:r>
    <w:r>
      <w:tab/>
    </w:r>
    <w:r w:rsidRPr="00AA2462">
      <w:rPr>
        <w:rFonts w:ascii="Times New Roman" w:hAnsi="Times New Roman" w:cs="Times New Roman"/>
        <w:b/>
        <w:sz w:val="28"/>
        <w:szCs w:val="28"/>
      </w:rPr>
      <w:t>doc: IEEE 802.11-16/141</w:t>
    </w:r>
    <w:r>
      <w:rPr>
        <w:rFonts w:ascii="Times New Roman" w:hAnsi="Times New Roman" w:cs="Times New Roman"/>
        <w:b/>
        <w:sz w:val="28"/>
        <w:szCs w:val="28"/>
      </w:rPr>
      <w:t>5</w:t>
    </w:r>
    <w:r w:rsidRPr="00AA2462">
      <w:rPr>
        <w:rFonts w:ascii="Times New Roman" w:hAnsi="Times New Roman" w:cs="Times New Roman"/>
        <w:b/>
        <w:sz w:val="28"/>
        <w:szCs w:val="28"/>
      </w:rPr>
      <w:t>r</w:t>
    </w:r>
    <w:r w:rsidR="00FE4FA5">
      <w:rPr>
        <w:rFonts w:ascii="Times New Roman" w:hAnsi="Times New Roman" w:cs="Times New Roman"/>
        <w:b/>
        <w:sz w:val="28"/>
        <w:szCs w:val="28"/>
      </w:rPr>
      <w:t>1</w:t>
    </w:r>
  </w:p>
  <w:p w14:paraId="0C623767" w14:textId="77777777" w:rsidR="00374BA5" w:rsidRPr="00D37568" w:rsidRDefault="00374BA5" w:rsidP="00374BA5">
    <w:pPr>
      <w:pStyle w:val="Header"/>
      <w:rPr>
        <w:sz w:val="22"/>
      </w:rPr>
    </w:pPr>
  </w:p>
  <w:p w14:paraId="02DFCCF7" w14:textId="458C2E93" w:rsidR="00374BA5" w:rsidRDefault="00374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9152591"/>
    <w:multiLevelType w:val="multilevel"/>
    <w:tmpl w:val="BECE773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8490F"/>
    <w:multiLevelType w:val="hybridMultilevel"/>
    <w:tmpl w:val="0F1C05B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D6C29"/>
    <w:multiLevelType w:val="hybridMultilevel"/>
    <w:tmpl w:val="76609C0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B7AF9"/>
    <w:multiLevelType w:val="hybridMultilevel"/>
    <w:tmpl w:val="991C35A2"/>
    <w:lvl w:ilvl="0" w:tplc="07BE5D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154081"/>
    <w:multiLevelType w:val="hybridMultilevel"/>
    <w:tmpl w:val="6E16992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91BB9"/>
    <w:multiLevelType w:val="hybridMultilevel"/>
    <w:tmpl w:val="CB2E4B88"/>
    <w:lvl w:ilvl="0" w:tplc="D514033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CC71934"/>
    <w:multiLevelType w:val="hybridMultilevel"/>
    <w:tmpl w:val="AA786B80"/>
    <w:lvl w:ilvl="0" w:tplc="14206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9"/>
  </w:num>
  <w:num w:numId="20">
    <w:abstractNumId w:val="12"/>
  </w:num>
  <w:num w:numId="21">
    <w:abstractNumId w:val="10"/>
  </w:num>
  <w:num w:numId="22">
    <w:abstractNumId w:val="4"/>
  </w:num>
  <w:num w:numId="23">
    <w:abstractNumId w:val="15"/>
  </w:num>
  <w:num w:numId="24">
    <w:abstractNumId w:val="2"/>
  </w:num>
  <w:num w:numId="25">
    <w:abstractNumId w:val="5"/>
  </w:num>
  <w:num w:numId="26">
    <w:abstractNumId w:val="14"/>
  </w:num>
  <w:num w:numId="27">
    <w:abstractNumId w:val="7"/>
  </w:num>
  <w:num w:numId="28">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6.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num>
  <w:num w:numId="42">
    <w:abstractNumId w:val="0"/>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1"/>
  </w:num>
  <w:num w:numId="44">
    <w:abstractNumId w:val="13"/>
  </w:num>
  <w:num w:numId="45">
    <w:abstractNumId w:val="8"/>
  </w:num>
  <w:num w:numId="46">
    <w:abstractNumId w:val="3"/>
  </w:num>
  <w:num w:numId="4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6E5D"/>
    <w:rsid w:val="0000712B"/>
    <w:rsid w:val="0001564F"/>
    <w:rsid w:val="000229F3"/>
    <w:rsid w:val="000354BA"/>
    <w:rsid w:val="00041598"/>
    <w:rsid w:val="000416F0"/>
    <w:rsid w:val="0004696A"/>
    <w:rsid w:val="00050293"/>
    <w:rsid w:val="00050C6B"/>
    <w:rsid w:val="00056334"/>
    <w:rsid w:val="00063F77"/>
    <w:rsid w:val="00070EB8"/>
    <w:rsid w:val="0007337E"/>
    <w:rsid w:val="00083012"/>
    <w:rsid w:val="00092940"/>
    <w:rsid w:val="000A0B33"/>
    <w:rsid w:val="000A7151"/>
    <w:rsid w:val="000B31BB"/>
    <w:rsid w:val="000B3610"/>
    <w:rsid w:val="000D4D8E"/>
    <w:rsid w:val="000E227D"/>
    <w:rsid w:val="000E533E"/>
    <w:rsid w:val="001028D0"/>
    <w:rsid w:val="00105573"/>
    <w:rsid w:val="0010716B"/>
    <w:rsid w:val="001105D0"/>
    <w:rsid w:val="00117F02"/>
    <w:rsid w:val="00124C8D"/>
    <w:rsid w:val="001331AD"/>
    <w:rsid w:val="00137EA9"/>
    <w:rsid w:val="00141BF0"/>
    <w:rsid w:val="00166B85"/>
    <w:rsid w:val="00172B8A"/>
    <w:rsid w:val="001902FA"/>
    <w:rsid w:val="001962BC"/>
    <w:rsid w:val="001B2D78"/>
    <w:rsid w:val="001C1894"/>
    <w:rsid w:val="001C2CE8"/>
    <w:rsid w:val="001D766A"/>
    <w:rsid w:val="001F2B7D"/>
    <w:rsid w:val="001F6F96"/>
    <w:rsid w:val="0020084A"/>
    <w:rsid w:val="0020197E"/>
    <w:rsid w:val="00211CEA"/>
    <w:rsid w:val="00213CB4"/>
    <w:rsid w:val="00230980"/>
    <w:rsid w:val="00230F01"/>
    <w:rsid w:val="0023688F"/>
    <w:rsid w:val="00237234"/>
    <w:rsid w:val="00246F50"/>
    <w:rsid w:val="002638A1"/>
    <w:rsid w:val="0026527F"/>
    <w:rsid w:val="00295589"/>
    <w:rsid w:val="00295965"/>
    <w:rsid w:val="002A77E6"/>
    <w:rsid w:val="002D1612"/>
    <w:rsid w:val="002D74C4"/>
    <w:rsid w:val="002E4555"/>
    <w:rsid w:val="002F1797"/>
    <w:rsid w:val="002F2502"/>
    <w:rsid w:val="002F4A7B"/>
    <w:rsid w:val="002F5F59"/>
    <w:rsid w:val="003007A0"/>
    <w:rsid w:val="00317834"/>
    <w:rsid w:val="00324D17"/>
    <w:rsid w:val="0033732E"/>
    <w:rsid w:val="00357847"/>
    <w:rsid w:val="00365196"/>
    <w:rsid w:val="00366BBD"/>
    <w:rsid w:val="00366FC6"/>
    <w:rsid w:val="0037129B"/>
    <w:rsid w:val="003738BF"/>
    <w:rsid w:val="00374BA5"/>
    <w:rsid w:val="0038151B"/>
    <w:rsid w:val="00394875"/>
    <w:rsid w:val="003A12DC"/>
    <w:rsid w:val="003A292C"/>
    <w:rsid w:val="003A79F6"/>
    <w:rsid w:val="003D17DD"/>
    <w:rsid w:val="003E5168"/>
    <w:rsid w:val="003E6A67"/>
    <w:rsid w:val="003F0C68"/>
    <w:rsid w:val="003F6E51"/>
    <w:rsid w:val="003F78E3"/>
    <w:rsid w:val="004173CD"/>
    <w:rsid w:val="004203B3"/>
    <w:rsid w:val="00441EE7"/>
    <w:rsid w:val="0045241B"/>
    <w:rsid w:val="0046353B"/>
    <w:rsid w:val="00466382"/>
    <w:rsid w:val="00466DB1"/>
    <w:rsid w:val="00476CB3"/>
    <w:rsid w:val="0048007B"/>
    <w:rsid w:val="004801C5"/>
    <w:rsid w:val="00485FA0"/>
    <w:rsid w:val="0049343D"/>
    <w:rsid w:val="00495A7E"/>
    <w:rsid w:val="004A1CB5"/>
    <w:rsid w:val="004C4BC9"/>
    <w:rsid w:val="004D239E"/>
    <w:rsid w:val="00517E09"/>
    <w:rsid w:val="00520187"/>
    <w:rsid w:val="00537B05"/>
    <w:rsid w:val="005433E7"/>
    <w:rsid w:val="0054579A"/>
    <w:rsid w:val="0055410F"/>
    <w:rsid w:val="00567C84"/>
    <w:rsid w:val="00571753"/>
    <w:rsid w:val="00583D3A"/>
    <w:rsid w:val="005858D6"/>
    <w:rsid w:val="00585DE1"/>
    <w:rsid w:val="00592FC6"/>
    <w:rsid w:val="00594C86"/>
    <w:rsid w:val="005A288C"/>
    <w:rsid w:val="005A6353"/>
    <w:rsid w:val="005A6F2F"/>
    <w:rsid w:val="005B18E5"/>
    <w:rsid w:val="005C3F00"/>
    <w:rsid w:val="005D1E58"/>
    <w:rsid w:val="005E0726"/>
    <w:rsid w:val="005E2252"/>
    <w:rsid w:val="005F4632"/>
    <w:rsid w:val="005F68E0"/>
    <w:rsid w:val="005F6C0C"/>
    <w:rsid w:val="006112CB"/>
    <w:rsid w:val="00630B71"/>
    <w:rsid w:val="00635FBC"/>
    <w:rsid w:val="006469FC"/>
    <w:rsid w:val="006522A4"/>
    <w:rsid w:val="00663B29"/>
    <w:rsid w:val="006663A4"/>
    <w:rsid w:val="006825D4"/>
    <w:rsid w:val="00682A4A"/>
    <w:rsid w:val="00687F60"/>
    <w:rsid w:val="006957E4"/>
    <w:rsid w:val="006A66CD"/>
    <w:rsid w:val="006B4381"/>
    <w:rsid w:val="006B661D"/>
    <w:rsid w:val="006C40A9"/>
    <w:rsid w:val="006D095F"/>
    <w:rsid w:val="006D1382"/>
    <w:rsid w:val="006D18D1"/>
    <w:rsid w:val="006E21CD"/>
    <w:rsid w:val="006E30F3"/>
    <w:rsid w:val="006E4F14"/>
    <w:rsid w:val="006E4FB0"/>
    <w:rsid w:val="006F7378"/>
    <w:rsid w:val="007055B9"/>
    <w:rsid w:val="00707A2B"/>
    <w:rsid w:val="0073779B"/>
    <w:rsid w:val="00771BC1"/>
    <w:rsid w:val="00784A07"/>
    <w:rsid w:val="00785606"/>
    <w:rsid w:val="007C1C39"/>
    <w:rsid w:val="007D56AD"/>
    <w:rsid w:val="007E5672"/>
    <w:rsid w:val="007E694E"/>
    <w:rsid w:val="00800B11"/>
    <w:rsid w:val="00815A9B"/>
    <w:rsid w:val="00822DCB"/>
    <w:rsid w:val="00823BF7"/>
    <w:rsid w:val="00826755"/>
    <w:rsid w:val="00846390"/>
    <w:rsid w:val="00864EED"/>
    <w:rsid w:val="00867000"/>
    <w:rsid w:val="00867602"/>
    <w:rsid w:val="0087172A"/>
    <w:rsid w:val="00874C77"/>
    <w:rsid w:val="00875AEC"/>
    <w:rsid w:val="0087691A"/>
    <w:rsid w:val="00886605"/>
    <w:rsid w:val="00890728"/>
    <w:rsid w:val="008A75EA"/>
    <w:rsid w:val="008A75F7"/>
    <w:rsid w:val="008D3F16"/>
    <w:rsid w:val="008E6D5F"/>
    <w:rsid w:val="008E71D9"/>
    <w:rsid w:val="00900411"/>
    <w:rsid w:val="00907CF5"/>
    <w:rsid w:val="00913F76"/>
    <w:rsid w:val="00921442"/>
    <w:rsid w:val="0092205A"/>
    <w:rsid w:val="00923FB4"/>
    <w:rsid w:val="009244F5"/>
    <w:rsid w:val="009268E8"/>
    <w:rsid w:val="009522B6"/>
    <w:rsid w:val="0095762D"/>
    <w:rsid w:val="00967073"/>
    <w:rsid w:val="00970A09"/>
    <w:rsid w:val="00976791"/>
    <w:rsid w:val="00977619"/>
    <w:rsid w:val="00996A96"/>
    <w:rsid w:val="009A2DC8"/>
    <w:rsid w:val="009A32B4"/>
    <w:rsid w:val="009B1A89"/>
    <w:rsid w:val="009B4A7B"/>
    <w:rsid w:val="009D259B"/>
    <w:rsid w:val="009D60BB"/>
    <w:rsid w:val="009E49AC"/>
    <w:rsid w:val="00A014BC"/>
    <w:rsid w:val="00A12520"/>
    <w:rsid w:val="00A3502A"/>
    <w:rsid w:val="00A353D7"/>
    <w:rsid w:val="00A36926"/>
    <w:rsid w:val="00A407C7"/>
    <w:rsid w:val="00A54FA7"/>
    <w:rsid w:val="00A600EC"/>
    <w:rsid w:val="00A64EFE"/>
    <w:rsid w:val="00A71A3E"/>
    <w:rsid w:val="00A822C2"/>
    <w:rsid w:val="00A85A77"/>
    <w:rsid w:val="00A97860"/>
    <w:rsid w:val="00AA62F9"/>
    <w:rsid w:val="00AC63E4"/>
    <w:rsid w:val="00AD552A"/>
    <w:rsid w:val="00AE12EE"/>
    <w:rsid w:val="00AF7B81"/>
    <w:rsid w:val="00B05284"/>
    <w:rsid w:val="00B0587F"/>
    <w:rsid w:val="00B1359C"/>
    <w:rsid w:val="00B17A27"/>
    <w:rsid w:val="00B249C9"/>
    <w:rsid w:val="00B4163B"/>
    <w:rsid w:val="00B520E9"/>
    <w:rsid w:val="00B603D4"/>
    <w:rsid w:val="00B62A67"/>
    <w:rsid w:val="00B75C63"/>
    <w:rsid w:val="00B85765"/>
    <w:rsid w:val="00B876DF"/>
    <w:rsid w:val="00B950C9"/>
    <w:rsid w:val="00BA7E44"/>
    <w:rsid w:val="00BB4544"/>
    <w:rsid w:val="00BB7C70"/>
    <w:rsid w:val="00BC230E"/>
    <w:rsid w:val="00BC711B"/>
    <w:rsid w:val="00BD68A7"/>
    <w:rsid w:val="00BE3663"/>
    <w:rsid w:val="00BE7120"/>
    <w:rsid w:val="00C0795D"/>
    <w:rsid w:val="00C07AB0"/>
    <w:rsid w:val="00C173A8"/>
    <w:rsid w:val="00C20D3A"/>
    <w:rsid w:val="00C26484"/>
    <w:rsid w:val="00C2740D"/>
    <w:rsid w:val="00C33668"/>
    <w:rsid w:val="00C35BB6"/>
    <w:rsid w:val="00C36675"/>
    <w:rsid w:val="00C438BD"/>
    <w:rsid w:val="00C43A21"/>
    <w:rsid w:val="00C508EE"/>
    <w:rsid w:val="00C53B82"/>
    <w:rsid w:val="00C61129"/>
    <w:rsid w:val="00C62D71"/>
    <w:rsid w:val="00C83E31"/>
    <w:rsid w:val="00CA4883"/>
    <w:rsid w:val="00CC17A9"/>
    <w:rsid w:val="00CC2711"/>
    <w:rsid w:val="00D03A30"/>
    <w:rsid w:val="00D16AED"/>
    <w:rsid w:val="00D27A1D"/>
    <w:rsid w:val="00D37708"/>
    <w:rsid w:val="00D37E8B"/>
    <w:rsid w:val="00D5036D"/>
    <w:rsid w:val="00D533B3"/>
    <w:rsid w:val="00D54153"/>
    <w:rsid w:val="00D549B1"/>
    <w:rsid w:val="00D83666"/>
    <w:rsid w:val="00D90AEA"/>
    <w:rsid w:val="00D90FC7"/>
    <w:rsid w:val="00DB0A3E"/>
    <w:rsid w:val="00DB53AA"/>
    <w:rsid w:val="00DB5EEC"/>
    <w:rsid w:val="00DD275E"/>
    <w:rsid w:val="00DD5423"/>
    <w:rsid w:val="00DD7C5B"/>
    <w:rsid w:val="00DE31C5"/>
    <w:rsid w:val="00DE3B32"/>
    <w:rsid w:val="00DF10DD"/>
    <w:rsid w:val="00DF7E19"/>
    <w:rsid w:val="00E0473C"/>
    <w:rsid w:val="00E069CC"/>
    <w:rsid w:val="00E1518A"/>
    <w:rsid w:val="00E1696B"/>
    <w:rsid w:val="00E1797A"/>
    <w:rsid w:val="00E20682"/>
    <w:rsid w:val="00E30AF5"/>
    <w:rsid w:val="00E47EAA"/>
    <w:rsid w:val="00E53078"/>
    <w:rsid w:val="00E56D82"/>
    <w:rsid w:val="00E71C36"/>
    <w:rsid w:val="00E74437"/>
    <w:rsid w:val="00E806DA"/>
    <w:rsid w:val="00E91CCF"/>
    <w:rsid w:val="00EC34B0"/>
    <w:rsid w:val="00EC61E1"/>
    <w:rsid w:val="00EC62F0"/>
    <w:rsid w:val="00ED639A"/>
    <w:rsid w:val="00EE000D"/>
    <w:rsid w:val="00EF7A92"/>
    <w:rsid w:val="00F02391"/>
    <w:rsid w:val="00F04B12"/>
    <w:rsid w:val="00F05F63"/>
    <w:rsid w:val="00F10E6F"/>
    <w:rsid w:val="00F12985"/>
    <w:rsid w:val="00F16BAE"/>
    <w:rsid w:val="00F179AE"/>
    <w:rsid w:val="00F232A1"/>
    <w:rsid w:val="00F34780"/>
    <w:rsid w:val="00F36196"/>
    <w:rsid w:val="00F41189"/>
    <w:rsid w:val="00F42219"/>
    <w:rsid w:val="00F517D9"/>
    <w:rsid w:val="00F52F2A"/>
    <w:rsid w:val="00F557BC"/>
    <w:rsid w:val="00F55A33"/>
    <w:rsid w:val="00F57A0B"/>
    <w:rsid w:val="00F66DD5"/>
    <w:rsid w:val="00F70C03"/>
    <w:rsid w:val="00F73885"/>
    <w:rsid w:val="00FA66BB"/>
    <w:rsid w:val="00FB724C"/>
    <w:rsid w:val="00FD11C6"/>
    <w:rsid w:val="00FD28AC"/>
    <w:rsid w:val="00FD3B7C"/>
    <w:rsid w:val="00FE3B73"/>
    <w:rsid w:val="00FE4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8E5"/>
    <w:rPr>
      <w:color w:val="0563C1" w:themeColor="hyperlink"/>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70EB8"/>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70EB8"/>
    <w:rPr>
      <w:rFonts w:ascii="Arial" w:eastAsia="Batang" w:hAnsi="Arial" w:cs="Times New Roman"/>
      <w:b/>
      <w:iCs/>
      <w:sz w:val="18"/>
      <w:szCs w:val="18"/>
      <w:lang w:val="en-GB"/>
    </w:rPr>
  </w:style>
  <w:style w:type="paragraph" w:customStyle="1" w:styleId="EditiingInstruction">
    <w:name w:val="Editiing Instruction"/>
    <w:uiPriority w:val="99"/>
    <w:rsid w:val="004934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rPr>
  </w:style>
  <w:style w:type="character" w:customStyle="1" w:styleId="fontstyle01">
    <w:name w:val="fontstyle01"/>
    <w:basedOn w:val="DefaultParagraphFont"/>
    <w:rsid w:val="0090041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900411"/>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4210114">
      <w:bodyDiv w:val="1"/>
      <w:marLeft w:val="0"/>
      <w:marRight w:val="0"/>
      <w:marTop w:val="0"/>
      <w:marBottom w:val="0"/>
      <w:divBdr>
        <w:top w:val="none" w:sz="0" w:space="0" w:color="auto"/>
        <w:left w:val="none" w:sz="0" w:space="0" w:color="auto"/>
        <w:bottom w:val="none" w:sz="0" w:space="0" w:color="auto"/>
        <w:right w:val="none" w:sz="0" w:space="0" w:color="auto"/>
      </w:divBdr>
      <w:divsChild>
        <w:div w:id="854341206">
          <w:marLeft w:val="547"/>
          <w:marRight w:val="0"/>
          <w:marTop w:val="77"/>
          <w:marBottom w:val="0"/>
          <w:divBdr>
            <w:top w:val="none" w:sz="0" w:space="0" w:color="auto"/>
            <w:left w:val="none" w:sz="0" w:space="0" w:color="auto"/>
            <w:bottom w:val="none" w:sz="0" w:space="0" w:color="auto"/>
            <w:right w:val="none" w:sz="0" w:space="0" w:color="auto"/>
          </w:divBdr>
        </w:div>
        <w:div w:id="690689514">
          <w:marLeft w:val="1166"/>
          <w:marRight w:val="0"/>
          <w:marTop w:val="67"/>
          <w:marBottom w:val="0"/>
          <w:divBdr>
            <w:top w:val="none" w:sz="0" w:space="0" w:color="auto"/>
            <w:left w:val="none" w:sz="0" w:space="0" w:color="auto"/>
            <w:bottom w:val="none" w:sz="0" w:space="0" w:color="auto"/>
            <w:right w:val="none" w:sz="0" w:space="0" w:color="auto"/>
          </w:divBdr>
        </w:div>
        <w:div w:id="38745077">
          <w:marLeft w:val="547"/>
          <w:marRight w:val="0"/>
          <w:marTop w:val="77"/>
          <w:marBottom w:val="0"/>
          <w:divBdr>
            <w:top w:val="none" w:sz="0" w:space="0" w:color="auto"/>
            <w:left w:val="none" w:sz="0" w:space="0" w:color="auto"/>
            <w:bottom w:val="none" w:sz="0" w:space="0" w:color="auto"/>
            <w:right w:val="none" w:sz="0" w:space="0" w:color="auto"/>
          </w:divBdr>
        </w:div>
        <w:div w:id="118299781">
          <w:marLeft w:val="1166"/>
          <w:marRight w:val="0"/>
          <w:marTop w:val="67"/>
          <w:marBottom w:val="0"/>
          <w:divBdr>
            <w:top w:val="none" w:sz="0" w:space="0" w:color="auto"/>
            <w:left w:val="none" w:sz="0" w:space="0" w:color="auto"/>
            <w:bottom w:val="none" w:sz="0" w:space="0" w:color="auto"/>
            <w:right w:val="none" w:sz="0" w:space="0" w:color="auto"/>
          </w:divBdr>
        </w:div>
        <w:div w:id="1374040515">
          <w:marLeft w:val="1714"/>
          <w:marRight w:val="0"/>
          <w:marTop w:val="58"/>
          <w:marBottom w:val="0"/>
          <w:divBdr>
            <w:top w:val="none" w:sz="0" w:space="0" w:color="auto"/>
            <w:left w:val="none" w:sz="0" w:space="0" w:color="auto"/>
            <w:bottom w:val="none" w:sz="0" w:space="0" w:color="auto"/>
            <w:right w:val="none" w:sz="0" w:space="0" w:color="auto"/>
          </w:divBdr>
        </w:div>
        <w:div w:id="845555212">
          <w:marLeft w:val="1166"/>
          <w:marRight w:val="0"/>
          <w:marTop w:val="67"/>
          <w:marBottom w:val="0"/>
          <w:divBdr>
            <w:top w:val="none" w:sz="0" w:space="0" w:color="auto"/>
            <w:left w:val="none" w:sz="0" w:space="0" w:color="auto"/>
            <w:bottom w:val="none" w:sz="0" w:space="0" w:color="auto"/>
            <w:right w:val="none" w:sz="0" w:space="0" w:color="auto"/>
          </w:divBdr>
        </w:div>
        <w:div w:id="691959744">
          <w:marLeft w:val="1714"/>
          <w:marRight w:val="0"/>
          <w:marTop w:val="58"/>
          <w:marBottom w:val="0"/>
          <w:divBdr>
            <w:top w:val="none" w:sz="0" w:space="0" w:color="auto"/>
            <w:left w:val="none" w:sz="0" w:space="0" w:color="auto"/>
            <w:bottom w:val="none" w:sz="0" w:space="0" w:color="auto"/>
            <w:right w:val="none" w:sz="0" w:space="0" w:color="auto"/>
          </w:divBdr>
        </w:div>
        <w:div w:id="136381213">
          <w:marLeft w:val="547"/>
          <w:marRight w:val="0"/>
          <w:marTop w:val="77"/>
          <w:marBottom w:val="0"/>
          <w:divBdr>
            <w:top w:val="none" w:sz="0" w:space="0" w:color="auto"/>
            <w:left w:val="none" w:sz="0" w:space="0" w:color="auto"/>
            <w:bottom w:val="none" w:sz="0" w:space="0" w:color="auto"/>
            <w:right w:val="none" w:sz="0" w:space="0" w:color="auto"/>
          </w:divBdr>
        </w:div>
        <w:div w:id="1214846779">
          <w:marLeft w:val="1166"/>
          <w:marRight w:val="0"/>
          <w:marTop w:val="67"/>
          <w:marBottom w:val="0"/>
          <w:divBdr>
            <w:top w:val="none" w:sz="0" w:space="0" w:color="auto"/>
            <w:left w:val="none" w:sz="0" w:space="0" w:color="auto"/>
            <w:bottom w:val="none" w:sz="0" w:space="0" w:color="auto"/>
            <w:right w:val="none" w:sz="0" w:space="0" w:color="auto"/>
          </w:divBdr>
        </w:div>
      </w:divsChild>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AA4548-97E7-48D9-8289-E240A65D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4</cp:revision>
  <dcterms:created xsi:type="dcterms:W3CDTF">2016-11-07T15:11:00Z</dcterms:created>
  <dcterms:modified xsi:type="dcterms:W3CDTF">2016-11-07T15:26:00Z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