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C4E21"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A1FF224" w14:textId="77777777" w:rsidTr="00B034CE">
        <w:trPr>
          <w:trHeight w:val="485"/>
          <w:jc w:val="center"/>
        </w:trPr>
        <w:tc>
          <w:tcPr>
            <w:tcW w:w="9576" w:type="dxa"/>
            <w:gridSpan w:val="5"/>
            <w:vAlign w:val="center"/>
          </w:tcPr>
          <w:p w14:paraId="760E354E" w14:textId="3CB24B94" w:rsidR="00C723BC" w:rsidRPr="00183F4C" w:rsidRDefault="00146A12" w:rsidP="00F66FAF">
            <w:pPr>
              <w:pStyle w:val="T2"/>
            </w:pPr>
            <w:r>
              <w:rPr>
                <w:lang w:eastAsia="ko-KR"/>
              </w:rPr>
              <w:t>11ax D0.5</w:t>
            </w:r>
            <w:r w:rsidR="00C723BC">
              <w:rPr>
                <w:rFonts w:hint="eastAsia"/>
                <w:lang w:eastAsia="ko-KR"/>
              </w:rPr>
              <w:t xml:space="preserve"> </w:t>
            </w:r>
            <w:r w:rsidR="00564070">
              <w:rPr>
                <w:lang w:eastAsia="ko-KR"/>
              </w:rPr>
              <w:t>Spec Texts:</w:t>
            </w:r>
            <w:r w:rsidR="005636BD">
              <w:rPr>
                <w:lang w:eastAsia="ko-KR"/>
              </w:rPr>
              <w:t xml:space="preserve"> </w:t>
            </w:r>
            <w:r w:rsidR="00F66FAF">
              <w:rPr>
                <w:lang w:eastAsia="ko-KR"/>
              </w:rPr>
              <w:t xml:space="preserve">Revision for NAV Setting Rule under </w:t>
            </w:r>
            <w:r w:rsidR="00847D2E">
              <w:rPr>
                <w:lang w:eastAsia="ko-KR"/>
              </w:rPr>
              <w:t>Immediate R</w:t>
            </w:r>
            <w:r w:rsidR="00F66FAF">
              <w:rPr>
                <w:lang w:eastAsia="ko-KR"/>
              </w:rPr>
              <w:t>esponse</w:t>
            </w:r>
            <w:r w:rsidR="000F217B">
              <w:rPr>
                <w:lang w:eastAsia="ko-KR"/>
              </w:rPr>
              <w:t xml:space="preserve"> </w:t>
            </w:r>
          </w:p>
        </w:tc>
      </w:tr>
      <w:tr w:rsidR="00C723BC" w:rsidRPr="00183F4C" w14:paraId="48684339" w14:textId="77777777" w:rsidTr="00B034CE">
        <w:trPr>
          <w:trHeight w:val="359"/>
          <w:jc w:val="center"/>
        </w:trPr>
        <w:tc>
          <w:tcPr>
            <w:tcW w:w="9576" w:type="dxa"/>
            <w:gridSpan w:val="5"/>
            <w:vAlign w:val="center"/>
          </w:tcPr>
          <w:p w14:paraId="56990BD8" w14:textId="03079880"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242F02">
              <w:rPr>
                <w:b w:val="0"/>
                <w:sz w:val="20"/>
                <w:lang w:eastAsia="ko-KR"/>
              </w:rPr>
              <w:t>11</w:t>
            </w:r>
            <w:r>
              <w:rPr>
                <w:rFonts w:hint="eastAsia"/>
                <w:b w:val="0"/>
                <w:sz w:val="20"/>
                <w:lang w:eastAsia="ko-KR"/>
              </w:rPr>
              <w:t>-</w:t>
            </w:r>
            <w:r w:rsidR="00242F02">
              <w:rPr>
                <w:b w:val="0"/>
                <w:sz w:val="20"/>
                <w:lang w:eastAsia="ko-KR"/>
              </w:rPr>
              <w:t>0</w:t>
            </w:r>
            <w:r w:rsidR="00886FE3">
              <w:rPr>
                <w:b w:val="0"/>
                <w:sz w:val="20"/>
                <w:lang w:eastAsia="ko-KR"/>
              </w:rPr>
              <w:t>5</w:t>
            </w:r>
          </w:p>
        </w:tc>
      </w:tr>
      <w:tr w:rsidR="00C723BC" w:rsidRPr="00183F4C" w14:paraId="6D2A1184" w14:textId="77777777" w:rsidTr="00B034CE">
        <w:trPr>
          <w:cantSplit/>
          <w:jc w:val="center"/>
        </w:trPr>
        <w:tc>
          <w:tcPr>
            <w:tcW w:w="9576" w:type="dxa"/>
            <w:gridSpan w:val="5"/>
            <w:vAlign w:val="center"/>
          </w:tcPr>
          <w:p w14:paraId="62E7AECE"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187BC2D8" w14:textId="77777777" w:rsidTr="00B034CE">
        <w:trPr>
          <w:jc w:val="center"/>
        </w:trPr>
        <w:tc>
          <w:tcPr>
            <w:tcW w:w="1548" w:type="dxa"/>
            <w:vAlign w:val="center"/>
          </w:tcPr>
          <w:p w14:paraId="01EED863"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42F002F0"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0CAD9B24"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7B257869"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67894728" w14:textId="77777777" w:rsidR="00C723BC" w:rsidRPr="00183F4C" w:rsidRDefault="00C723BC" w:rsidP="00CD6072">
            <w:pPr>
              <w:pStyle w:val="T2"/>
              <w:spacing w:after="0"/>
              <w:ind w:left="0" w:right="0"/>
              <w:jc w:val="left"/>
              <w:rPr>
                <w:sz w:val="20"/>
              </w:rPr>
            </w:pPr>
            <w:r w:rsidRPr="00183F4C">
              <w:rPr>
                <w:sz w:val="20"/>
              </w:rPr>
              <w:t>email</w:t>
            </w:r>
          </w:p>
        </w:tc>
      </w:tr>
      <w:tr w:rsidR="00B034CE" w:rsidRPr="00183F4C" w14:paraId="08C6F95A" w14:textId="77777777" w:rsidTr="00B034CE">
        <w:trPr>
          <w:trHeight w:val="359"/>
          <w:jc w:val="center"/>
        </w:trPr>
        <w:tc>
          <w:tcPr>
            <w:tcW w:w="1548" w:type="dxa"/>
            <w:vAlign w:val="center"/>
          </w:tcPr>
          <w:p w14:paraId="5EEE8EDD" w14:textId="77777777" w:rsidR="00B034CE" w:rsidRPr="00183F4C" w:rsidRDefault="00B034CE" w:rsidP="00B034CE">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0EBAF8C" w14:textId="77777777" w:rsidR="00B034CE" w:rsidRPr="00183F4C" w:rsidRDefault="00B034CE" w:rsidP="00B034CE">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6CBA399D" w14:textId="77777777" w:rsidR="00B034CE" w:rsidRPr="003F0DA2" w:rsidRDefault="00B034CE" w:rsidP="00B034CE">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3F413F3C" w14:textId="77777777" w:rsidR="00B034CE" w:rsidRPr="003F0DA2" w:rsidRDefault="00B034CE" w:rsidP="00B034CE">
            <w:pPr>
              <w:pStyle w:val="T2"/>
              <w:spacing w:after="0"/>
              <w:ind w:left="0" w:right="0"/>
              <w:jc w:val="left"/>
              <w:rPr>
                <w:b w:val="0"/>
                <w:sz w:val="18"/>
                <w:szCs w:val="18"/>
                <w:lang w:eastAsia="ko-KR"/>
              </w:rPr>
            </w:pPr>
          </w:p>
        </w:tc>
        <w:tc>
          <w:tcPr>
            <w:tcW w:w="2358" w:type="dxa"/>
            <w:vAlign w:val="center"/>
          </w:tcPr>
          <w:p w14:paraId="4523C846" w14:textId="77777777" w:rsidR="00B034CE" w:rsidRPr="00183F4C" w:rsidRDefault="00B034CE" w:rsidP="00B034CE">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561BB9C8" w14:textId="77777777" w:rsidTr="00B034CE">
        <w:trPr>
          <w:trHeight w:val="359"/>
          <w:jc w:val="center"/>
        </w:trPr>
        <w:tc>
          <w:tcPr>
            <w:tcW w:w="1548" w:type="dxa"/>
            <w:vAlign w:val="center"/>
          </w:tcPr>
          <w:p w14:paraId="5458B5F4" w14:textId="18F5CEA9"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6A493DAF"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16D05FEF"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52FD02E1"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4F644E46"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21537AD5" w14:textId="77777777" w:rsidTr="00B034CE">
        <w:trPr>
          <w:trHeight w:val="359"/>
          <w:jc w:val="center"/>
        </w:trPr>
        <w:tc>
          <w:tcPr>
            <w:tcW w:w="1548" w:type="dxa"/>
            <w:vAlign w:val="center"/>
          </w:tcPr>
          <w:p w14:paraId="00B30C25"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6FE59CCA"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56BCD7CF"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5B01145"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E933B36" w14:textId="77777777" w:rsidR="0034133D" w:rsidRDefault="0034133D" w:rsidP="00CD6072">
            <w:pPr>
              <w:pStyle w:val="T2"/>
              <w:spacing w:after="0"/>
              <w:ind w:left="0" w:right="0"/>
              <w:jc w:val="left"/>
              <w:rPr>
                <w:b w:val="0"/>
                <w:sz w:val="18"/>
                <w:szCs w:val="18"/>
                <w:lang w:eastAsia="ko-KR"/>
              </w:rPr>
            </w:pPr>
          </w:p>
        </w:tc>
      </w:tr>
    </w:tbl>
    <w:p w14:paraId="1A9C0CBB"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3C6E3D63" wp14:editId="6C35DF65">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FD9CA" w14:textId="77777777" w:rsidR="00B3753B" w:rsidRDefault="00B3753B">
                            <w:pPr>
                              <w:pStyle w:val="T1"/>
                              <w:spacing w:after="120"/>
                            </w:pPr>
                            <w:r>
                              <w:t>Abstract</w:t>
                            </w:r>
                          </w:p>
                          <w:p w14:paraId="6BF2DDE4" w14:textId="15972BF8" w:rsidR="00B3753B" w:rsidRDefault="00B3753B" w:rsidP="005636BD">
                            <w:pPr>
                              <w:jc w:val="both"/>
                            </w:pPr>
                            <w:r>
                              <w:rPr>
                                <w:rFonts w:hint="eastAsia"/>
                                <w:lang w:eastAsia="ko-KR"/>
                              </w:rPr>
                              <w:t>This submission propos</w:t>
                            </w:r>
                            <w:r>
                              <w:rPr>
                                <w:lang w:eastAsia="ko-KR"/>
                              </w:rPr>
                              <w:t>es</w:t>
                            </w:r>
                            <w:r>
                              <w:rPr>
                                <w:rFonts w:hint="eastAsia"/>
                                <w:lang w:eastAsia="ko-KR"/>
                              </w:rPr>
                              <w:t xml:space="preserve"> </w:t>
                            </w:r>
                            <w:r w:rsidR="00F66FAF">
                              <w:rPr>
                                <w:lang w:eastAsia="ko-KR"/>
                              </w:rPr>
                              <w:t xml:space="preserve">revised spec texts for NAV setting proposal in </w:t>
                            </w:r>
                            <w:r w:rsidR="00F66FAF" w:rsidRPr="00F66FAF">
                              <w:rPr>
                                <w:lang w:eastAsia="ko-KR"/>
                              </w:rPr>
                              <w:t>16/1195</w:t>
                            </w:r>
                          </w:p>
                          <w:p w14:paraId="5F3766EB" w14:textId="77777777" w:rsidR="00B3753B" w:rsidRDefault="00B3753B" w:rsidP="006A40FB">
                            <w:pPr>
                              <w:jc w:val="both"/>
                            </w:pPr>
                          </w:p>
                          <w:p w14:paraId="6B741F35" w14:textId="77777777" w:rsidR="00B3753B" w:rsidRDefault="00B3753B" w:rsidP="006A40FB">
                            <w:pPr>
                              <w:jc w:val="both"/>
                            </w:pPr>
                          </w:p>
                          <w:p w14:paraId="60DE2C4A" w14:textId="77777777" w:rsidR="00B3753B" w:rsidRDefault="00B3753B" w:rsidP="006A40FB">
                            <w:pPr>
                              <w:jc w:val="both"/>
                            </w:pPr>
                            <w:r>
                              <w:t>Revisions:</w:t>
                            </w:r>
                          </w:p>
                          <w:p w14:paraId="4655EC6C" w14:textId="77777777" w:rsidR="00B3753B" w:rsidRDefault="00B3753B" w:rsidP="006A40FB">
                            <w:pPr>
                              <w:jc w:val="both"/>
                            </w:pPr>
                          </w:p>
                          <w:p w14:paraId="695BC765" w14:textId="77777777" w:rsidR="00B3753B" w:rsidRDefault="00B3753B" w:rsidP="006A40FB">
                            <w:pPr>
                              <w:pStyle w:val="ListParagraph"/>
                              <w:numPr>
                                <w:ilvl w:val="0"/>
                                <w:numId w:val="30"/>
                              </w:numPr>
                              <w:ind w:leftChars="0"/>
                              <w:jc w:val="both"/>
                            </w:pPr>
                            <w:r>
                              <w:t>Rev 0: Initial version of the document.</w:t>
                            </w:r>
                          </w:p>
                          <w:p w14:paraId="00FD5792"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E3D63"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071FD9CA" w14:textId="77777777" w:rsidR="00B3753B" w:rsidRDefault="00B3753B">
                      <w:pPr>
                        <w:pStyle w:val="T1"/>
                        <w:spacing w:after="120"/>
                      </w:pPr>
                      <w:r>
                        <w:t>Abstract</w:t>
                      </w:r>
                    </w:p>
                    <w:p w14:paraId="6BF2DDE4" w14:textId="15972BF8" w:rsidR="00B3753B" w:rsidRDefault="00B3753B" w:rsidP="005636BD">
                      <w:pPr>
                        <w:jc w:val="both"/>
                      </w:pPr>
                      <w:r>
                        <w:rPr>
                          <w:rFonts w:hint="eastAsia"/>
                          <w:lang w:eastAsia="ko-KR"/>
                        </w:rPr>
                        <w:t>This submission propos</w:t>
                      </w:r>
                      <w:r>
                        <w:rPr>
                          <w:lang w:eastAsia="ko-KR"/>
                        </w:rPr>
                        <w:t>es</w:t>
                      </w:r>
                      <w:r>
                        <w:rPr>
                          <w:rFonts w:hint="eastAsia"/>
                          <w:lang w:eastAsia="ko-KR"/>
                        </w:rPr>
                        <w:t xml:space="preserve"> </w:t>
                      </w:r>
                      <w:r w:rsidR="00F66FAF">
                        <w:rPr>
                          <w:lang w:eastAsia="ko-KR"/>
                        </w:rPr>
                        <w:t xml:space="preserve">revised spec texts for NAV setting proposal in </w:t>
                      </w:r>
                      <w:r w:rsidR="00F66FAF" w:rsidRPr="00F66FAF">
                        <w:rPr>
                          <w:lang w:eastAsia="ko-KR"/>
                        </w:rPr>
                        <w:t>16/1195</w:t>
                      </w:r>
                    </w:p>
                    <w:p w14:paraId="5F3766EB" w14:textId="77777777" w:rsidR="00B3753B" w:rsidRDefault="00B3753B" w:rsidP="006A40FB">
                      <w:pPr>
                        <w:jc w:val="both"/>
                      </w:pPr>
                    </w:p>
                    <w:p w14:paraId="6B741F35" w14:textId="77777777" w:rsidR="00B3753B" w:rsidRDefault="00B3753B" w:rsidP="006A40FB">
                      <w:pPr>
                        <w:jc w:val="both"/>
                      </w:pPr>
                    </w:p>
                    <w:p w14:paraId="60DE2C4A" w14:textId="77777777" w:rsidR="00B3753B" w:rsidRDefault="00B3753B" w:rsidP="006A40FB">
                      <w:pPr>
                        <w:jc w:val="both"/>
                      </w:pPr>
                      <w:r>
                        <w:t>Revisions:</w:t>
                      </w:r>
                    </w:p>
                    <w:p w14:paraId="4655EC6C" w14:textId="77777777" w:rsidR="00B3753B" w:rsidRDefault="00B3753B" w:rsidP="006A40FB">
                      <w:pPr>
                        <w:jc w:val="both"/>
                      </w:pPr>
                    </w:p>
                    <w:p w14:paraId="695BC765" w14:textId="77777777" w:rsidR="00B3753B" w:rsidRDefault="00B3753B" w:rsidP="006A40FB">
                      <w:pPr>
                        <w:pStyle w:val="ListParagraph"/>
                        <w:numPr>
                          <w:ilvl w:val="0"/>
                          <w:numId w:val="30"/>
                        </w:numPr>
                        <w:ind w:leftChars="0"/>
                        <w:jc w:val="both"/>
                      </w:pPr>
                      <w:r>
                        <w:t>Rev 0: Initial version of the document.</w:t>
                      </w:r>
                    </w:p>
                    <w:p w14:paraId="00FD5792" w14:textId="77777777" w:rsidR="00B3753B" w:rsidRDefault="00B3753B" w:rsidP="00865DAE">
                      <w:pPr>
                        <w:pStyle w:val="ListParagraph"/>
                        <w:ind w:leftChars="0" w:left="720"/>
                        <w:jc w:val="both"/>
                      </w:pPr>
                    </w:p>
                  </w:txbxContent>
                </v:textbox>
              </v:shape>
            </w:pict>
          </mc:Fallback>
        </mc:AlternateContent>
      </w:r>
      <w:r>
        <w:rPr>
          <w:sz w:val="22"/>
        </w:rPr>
        <w:tab/>
      </w:r>
    </w:p>
    <w:p w14:paraId="6FA1231E" w14:textId="77777777" w:rsidR="005E768D" w:rsidRPr="004D2D75" w:rsidRDefault="005E768D" w:rsidP="005E768D"/>
    <w:p w14:paraId="13CD3727" w14:textId="77777777" w:rsidR="005E768D" w:rsidRPr="004D2D75" w:rsidRDefault="005E768D"/>
    <w:p w14:paraId="42C99362" w14:textId="77777777" w:rsidR="00DC0CA2" w:rsidRDefault="005E768D" w:rsidP="00F2637D">
      <w:r w:rsidRPr="004D2D75">
        <w:br w:type="page"/>
      </w:r>
    </w:p>
    <w:p w14:paraId="4A27E3A1" w14:textId="77777777" w:rsidR="00DC0CA2" w:rsidRDefault="00DC0CA2" w:rsidP="00F2637D"/>
    <w:p w14:paraId="775466D6" w14:textId="77777777" w:rsidR="00F2637D" w:rsidRPr="004F3AF6" w:rsidRDefault="00F2637D" w:rsidP="00F2637D">
      <w:r w:rsidRPr="004F3AF6">
        <w:t>Interpretation of a Motion to Adopt</w:t>
      </w:r>
    </w:p>
    <w:p w14:paraId="7BFA074A" w14:textId="77777777" w:rsidR="00F2637D" w:rsidRPr="004C0F0A" w:rsidRDefault="00F2637D" w:rsidP="00F2637D">
      <w:pPr>
        <w:rPr>
          <w:lang w:eastAsia="ko-KR"/>
        </w:rPr>
      </w:pPr>
    </w:p>
    <w:p w14:paraId="41F6A349" w14:textId="387D21AC"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w:t>
      </w:r>
      <w:r w:rsidR="00146A12">
        <w:rPr>
          <w:lang w:eastAsia="ko-KR"/>
        </w:rPr>
        <w:t>5</w:t>
      </w:r>
      <w:r w:rsidRPr="004F3AF6">
        <w:rPr>
          <w:lang w:eastAsia="ko-KR"/>
        </w:rPr>
        <w:t xml:space="preserve"> Draft.  This introduction is not part of the adopted material.</w:t>
      </w:r>
    </w:p>
    <w:p w14:paraId="2DE2F5AC" w14:textId="77777777" w:rsidR="00F2637D" w:rsidRPr="004F3AF6" w:rsidRDefault="00F2637D" w:rsidP="00F2637D">
      <w:pPr>
        <w:rPr>
          <w:lang w:eastAsia="ko-KR"/>
        </w:rPr>
      </w:pPr>
    </w:p>
    <w:p w14:paraId="76F78C44" w14:textId="0A20DEB4"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w:t>
      </w:r>
      <w:r w:rsidR="00146A12">
        <w:rPr>
          <w:b/>
          <w:bCs/>
          <w:i/>
          <w:iCs/>
          <w:lang w:eastAsia="ko-KR"/>
        </w:rPr>
        <w:t>5</w:t>
      </w:r>
      <w:r w:rsidRPr="004F3AF6">
        <w:rPr>
          <w:b/>
          <w:bCs/>
          <w:i/>
          <w:iCs/>
          <w:lang w:eastAsia="ko-KR"/>
        </w:rPr>
        <w:t xml:space="preserve"> Draft (i.e. they are instructions to the 802.11 editor on how to merge the text with the baseline documents).</w:t>
      </w:r>
    </w:p>
    <w:p w14:paraId="11CD032B" w14:textId="77777777" w:rsidR="00F2637D" w:rsidRPr="004F3AF6" w:rsidRDefault="00F2637D" w:rsidP="00F2637D">
      <w:pPr>
        <w:rPr>
          <w:lang w:eastAsia="ko-KR"/>
        </w:rPr>
      </w:pPr>
    </w:p>
    <w:p w14:paraId="00FF42D8"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5BB4111D" w14:textId="77777777" w:rsidR="00FA5D88" w:rsidRDefault="00FA5D88" w:rsidP="00F2637D">
      <w:pPr>
        <w:rPr>
          <w:b/>
          <w:bCs/>
          <w:i/>
          <w:iCs/>
          <w:lang w:eastAsia="ko-KR"/>
        </w:rPr>
      </w:pPr>
    </w:p>
    <w:p w14:paraId="26016BAA" w14:textId="77777777" w:rsidR="005A2989" w:rsidRDefault="005A2989" w:rsidP="00F2637D">
      <w:pPr>
        <w:rPr>
          <w:b/>
          <w:bCs/>
          <w:i/>
          <w:iCs/>
          <w:lang w:eastAsia="ko-KR"/>
        </w:rPr>
      </w:pPr>
    </w:p>
    <w:p w14:paraId="1F8C2DCE" w14:textId="77777777" w:rsidR="00CC4DF4" w:rsidRDefault="005A4504" w:rsidP="003E1A2F">
      <w:pPr>
        <w:rPr>
          <w:i/>
          <w:u w:val="single"/>
        </w:rPr>
      </w:pPr>
      <w:r w:rsidRPr="00F0664C">
        <w:rPr>
          <w:b/>
          <w:u w:val="single"/>
        </w:rPr>
        <w:t>Discussion:</w:t>
      </w:r>
      <w:r w:rsidR="0043413E" w:rsidRPr="0043413E">
        <w:rPr>
          <w:i/>
          <w:u w:val="single"/>
        </w:rPr>
        <w:t xml:space="preserve"> </w:t>
      </w:r>
    </w:p>
    <w:p w14:paraId="5FC5F187" w14:textId="4E63312E" w:rsidR="005636BD" w:rsidRDefault="00F66FAF" w:rsidP="00CC4DF4">
      <w:r>
        <w:t>In 16/1195</w:t>
      </w:r>
      <w:r w:rsidR="005636BD" w:rsidRPr="00CC4DF4">
        <w:t xml:space="preserve">, </w:t>
      </w:r>
      <w:r>
        <w:t xml:space="preserve">the author proposes to revise the NAV setting rule by replacing the rule “not updating its NAV when the RA of the frame is equal to the STA’s own MAC address” with “not updating its NAV whner the STA is solicited for an immediate response.” The spec texts is then proposed in 16/1173r2. </w:t>
      </w:r>
    </w:p>
    <w:p w14:paraId="24C255D2" w14:textId="77777777" w:rsidR="00F66FAF" w:rsidRDefault="00F66FAF" w:rsidP="00CC4DF4"/>
    <w:p w14:paraId="4E628E06" w14:textId="59929332" w:rsidR="00F66FAF" w:rsidRDefault="00F66FAF" w:rsidP="00CC4DF4">
      <w:r>
        <w:t>Receive two comments afterward</w:t>
      </w:r>
      <w:r w:rsidR="00FF7101">
        <w:t>s</w:t>
      </w:r>
      <w:r>
        <w:t xml:space="preserve"> for this change.</w:t>
      </w:r>
    </w:p>
    <w:p w14:paraId="35EF4DA1" w14:textId="77777777" w:rsidR="00F66FAF" w:rsidRDefault="00F66FAF" w:rsidP="00CC4DF4"/>
    <w:p w14:paraId="692D740B" w14:textId="016C6DEF" w:rsidR="00F66FAF" w:rsidRDefault="00F66FAF" w:rsidP="00CC4DF4">
      <w:r>
        <w:t>Comment 1: I</w:t>
      </w:r>
      <w:r w:rsidR="00FF7101">
        <w:t>f a</w:t>
      </w:r>
      <w:r>
        <w:t xml:space="preserve"> STA is not </w:t>
      </w:r>
      <w:r w:rsidR="006E0E74">
        <w:t xml:space="preserve">an </w:t>
      </w:r>
      <w:r>
        <w:t xml:space="preserve">HE STA, then the STA should not be affected by this change. Hence, propose to have texts </w:t>
      </w:r>
      <w:r w:rsidR="00FF7101">
        <w:t>for legacy compatibility</w:t>
      </w:r>
    </w:p>
    <w:p w14:paraId="066FCA05" w14:textId="77777777" w:rsidR="00FF7101" w:rsidRDefault="00FF7101" w:rsidP="00CC4DF4"/>
    <w:p w14:paraId="3BA95C43" w14:textId="47C7FB28" w:rsidR="00FF7101" w:rsidRDefault="00FF7101" w:rsidP="00CC4DF4">
      <w:r>
        <w:t>Comment 2: If a STA is the TXO</w:t>
      </w:r>
      <w:bookmarkStart w:id="0" w:name="_GoBack"/>
      <w:bookmarkEnd w:id="0"/>
      <w:r>
        <w:t>P holder, then the STA shall not update its NAV from the frame that is solicited by the STA. Traditionally, this is covered by the rule “not updating its NAV when the RA of the frame is equal to the STA’s own MAC address.” When we have the new rule, we should consider the case for TXOP holder as well.</w:t>
      </w:r>
    </w:p>
    <w:p w14:paraId="0FC9BAFE" w14:textId="77777777" w:rsidR="00F66FAF" w:rsidRDefault="00F66FAF" w:rsidP="00CC4DF4">
      <w:pPr>
        <w:rPr>
          <w:i/>
        </w:rPr>
      </w:pPr>
    </w:p>
    <w:p w14:paraId="19ED3F4E" w14:textId="77777777" w:rsidR="00BE77BD" w:rsidRPr="009C14C7" w:rsidRDefault="00BE77BD" w:rsidP="001F0465"/>
    <w:p w14:paraId="3DA24FE1" w14:textId="2C33B282" w:rsidR="00BE77BD" w:rsidRPr="009C14C7" w:rsidRDefault="00FF7101" w:rsidP="009C14C7">
      <w:r>
        <w:t>These two comments are valid comments that require technical change</w:t>
      </w:r>
      <w:r w:rsidR="00BE77BD" w:rsidRPr="009C14C7">
        <w:t>.</w:t>
      </w:r>
      <w:r>
        <w:t xml:space="preserve"> Propose spec texts below to ensure technical correctness.</w:t>
      </w:r>
    </w:p>
    <w:p w14:paraId="16DF3B97" w14:textId="77777777" w:rsidR="00AA36DB" w:rsidRPr="00AA36DB" w:rsidRDefault="00AA36DB" w:rsidP="001F0465">
      <w:pPr>
        <w:rPr>
          <w:rFonts w:ascii="TimesNewRomanPSMT" w:hAnsi="TimesNewRomanPSMT" w:hint="eastAsia"/>
          <w:color w:val="000000"/>
          <w:sz w:val="20"/>
        </w:rPr>
      </w:pPr>
    </w:p>
    <w:p w14:paraId="0CFDC2F6" w14:textId="77777777" w:rsidR="005636BD" w:rsidRDefault="005636BD" w:rsidP="001F0465">
      <w:pPr>
        <w:rPr>
          <w:rFonts w:ascii="TimesNewRomanPSMT" w:hAnsi="TimesNewRomanPSMT" w:hint="eastAsia"/>
          <w:color w:val="000000"/>
          <w:sz w:val="20"/>
        </w:rPr>
      </w:pPr>
    </w:p>
    <w:p w14:paraId="7E2D0632" w14:textId="77777777" w:rsidR="00FF0E49" w:rsidRPr="003E04BA" w:rsidRDefault="00FF0E49" w:rsidP="00FF0E49">
      <w:pPr>
        <w:rPr>
          <w:u w:val="single"/>
          <w:lang w:eastAsia="ko-KR"/>
        </w:rPr>
      </w:pPr>
      <w:r>
        <w:rPr>
          <w:b/>
          <w:u w:val="single"/>
        </w:rPr>
        <w:t>Propose</w:t>
      </w:r>
      <w:r>
        <w:rPr>
          <w:b/>
          <w:u w:val="single"/>
          <w:lang w:eastAsia="ko-KR"/>
        </w:rPr>
        <w:t>:</w:t>
      </w:r>
    </w:p>
    <w:p w14:paraId="20539A29" w14:textId="77777777" w:rsidR="00FF0E49" w:rsidRDefault="00FF0E49" w:rsidP="00FF0E49">
      <w:pPr>
        <w:rPr>
          <w:lang w:eastAsia="ko-KR"/>
        </w:rPr>
      </w:pPr>
    </w:p>
    <w:p w14:paraId="424DE33F" w14:textId="2F984F2B" w:rsidR="00FF0E49" w:rsidRPr="00847D2E" w:rsidRDefault="00FF7101" w:rsidP="00FF0E49">
      <w:pPr>
        <w:rPr>
          <w:b/>
          <w:i/>
          <w:highlight w:val="yellow"/>
          <w:lang w:eastAsia="ko-KR"/>
        </w:rPr>
      </w:pPr>
      <w:r>
        <w:rPr>
          <w:b/>
          <w:i/>
          <w:highlight w:val="yellow"/>
          <w:lang w:eastAsia="ko-KR"/>
        </w:rPr>
        <w:t>TGax editor: Modify</w:t>
      </w:r>
      <w:r w:rsidR="00C61CD1" w:rsidRPr="000C7C63">
        <w:rPr>
          <w:b/>
          <w:i/>
          <w:highlight w:val="yellow"/>
          <w:lang w:eastAsia="ko-KR"/>
        </w:rPr>
        <w:t xml:space="preserve"> the </w:t>
      </w:r>
      <w:r w:rsidR="00E34652" w:rsidRPr="00847D2E">
        <w:rPr>
          <w:b/>
          <w:i/>
          <w:highlight w:val="yellow"/>
          <w:lang w:eastAsia="ko-KR"/>
        </w:rPr>
        <w:t>texts</w:t>
      </w:r>
      <w:r w:rsidR="00FF0E49" w:rsidRPr="00847D2E">
        <w:rPr>
          <w:b/>
          <w:i/>
          <w:highlight w:val="yellow"/>
          <w:lang w:eastAsia="ko-KR"/>
        </w:rPr>
        <w:t xml:space="preserve"> on page </w:t>
      </w:r>
      <w:r w:rsidR="00847D2E">
        <w:rPr>
          <w:b/>
          <w:i/>
          <w:highlight w:val="yellow"/>
          <w:lang w:eastAsia="ko-KR"/>
        </w:rPr>
        <w:t>92</w:t>
      </w:r>
      <w:r w:rsidR="00F96B15" w:rsidRPr="00847D2E">
        <w:rPr>
          <w:b/>
          <w:i/>
          <w:highlight w:val="yellow"/>
          <w:lang w:eastAsia="ko-KR"/>
        </w:rPr>
        <w:t xml:space="preserve"> line </w:t>
      </w:r>
      <w:r w:rsidR="00847D2E">
        <w:rPr>
          <w:b/>
          <w:i/>
          <w:highlight w:val="yellow"/>
          <w:lang w:eastAsia="ko-KR"/>
        </w:rPr>
        <w:t>5</w:t>
      </w:r>
      <w:r w:rsidR="00DB301A" w:rsidRPr="00847D2E">
        <w:rPr>
          <w:b/>
          <w:i/>
          <w:highlight w:val="yellow"/>
          <w:lang w:eastAsia="ko-KR"/>
        </w:rPr>
        <w:t>0</w:t>
      </w:r>
      <w:r w:rsidR="00847D2E" w:rsidRPr="00847D2E">
        <w:rPr>
          <w:b/>
          <w:i/>
          <w:highlight w:val="yellow"/>
          <w:lang w:eastAsia="ko-KR"/>
        </w:rPr>
        <w:t xml:space="preserve"> in 10.3.2.4 Setting and resetting the NAV</w:t>
      </w:r>
      <w:r w:rsidR="00DB301A" w:rsidRPr="00847D2E">
        <w:rPr>
          <w:b/>
          <w:i/>
          <w:highlight w:val="yellow"/>
          <w:lang w:eastAsia="ko-KR"/>
        </w:rPr>
        <w:t xml:space="preserve"> </w:t>
      </w:r>
      <w:r w:rsidR="00847D2E" w:rsidRPr="00847D2E">
        <w:rPr>
          <w:b/>
          <w:i/>
          <w:highlight w:val="yellow"/>
          <w:lang w:eastAsia="ko-KR"/>
        </w:rPr>
        <w:t xml:space="preserve">of </w:t>
      </w:r>
      <w:r w:rsidR="00242F02" w:rsidRPr="00242F02">
        <w:rPr>
          <w:b/>
          <w:i/>
          <w:highlight w:val="yellow"/>
          <w:lang w:eastAsia="ko-KR"/>
        </w:rPr>
        <w:t>TGax</w:t>
      </w:r>
      <w:r w:rsidR="00242F02">
        <w:rPr>
          <w:b/>
          <w:i/>
          <w:highlight w:val="yellow"/>
          <w:lang w:eastAsia="ko-KR"/>
        </w:rPr>
        <w:t xml:space="preserve"> </w:t>
      </w:r>
      <w:r w:rsidR="00847D2E" w:rsidRPr="00847D2E">
        <w:rPr>
          <w:b/>
          <w:i/>
          <w:highlight w:val="yellow"/>
          <w:lang w:eastAsia="ko-KR"/>
        </w:rPr>
        <w:t>D0.5</w:t>
      </w:r>
      <w:r w:rsidR="00DB301A" w:rsidRPr="00847D2E">
        <w:rPr>
          <w:b/>
          <w:i/>
          <w:highlight w:val="yellow"/>
          <w:lang w:eastAsia="ko-KR"/>
        </w:rPr>
        <w:t xml:space="preserve"> </w:t>
      </w:r>
      <w:r w:rsidR="00FF0E49" w:rsidRPr="00847D2E">
        <w:rPr>
          <w:b/>
          <w:i/>
          <w:highlight w:val="yellow"/>
          <w:lang w:eastAsia="ko-KR"/>
        </w:rPr>
        <w:t>as the following</w:t>
      </w:r>
      <w:r w:rsidR="00242F02">
        <w:rPr>
          <w:b/>
          <w:i/>
          <w:highlight w:val="yellow"/>
          <w:lang w:eastAsia="ko-KR"/>
        </w:rPr>
        <w:t>. Changes are marked with red color</w:t>
      </w:r>
      <w:r w:rsidR="00FF0E49" w:rsidRPr="00847D2E">
        <w:rPr>
          <w:b/>
          <w:i/>
          <w:highlight w:val="yellow"/>
          <w:lang w:eastAsia="ko-KR"/>
        </w:rPr>
        <w:t>:</w:t>
      </w:r>
    </w:p>
    <w:p w14:paraId="53694E43" w14:textId="77777777" w:rsidR="00847D2E" w:rsidRPr="00847D2E" w:rsidRDefault="00847D2E" w:rsidP="00FF0E49">
      <w:pPr>
        <w:rPr>
          <w:b/>
          <w:i/>
          <w:highlight w:val="yellow"/>
          <w:lang w:eastAsia="ko-KR"/>
        </w:rPr>
      </w:pPr>
    </w:p>
    <w:p w14:paraId="2C5B0794" w14:textId="062746AD" w:rsidR="00774D4A" w:rsidRPr="002415BF" w:rsidRDefault="00847D2E" w:rsidP="001F0465">
      <w:pPr>
        <w:rPr>
          <w:rFonts w:ascii="TimesNewRomanPSMT" w:hAnsi="TimesNewRomanPSMT" w:hint="eastAsia"/>
          <w:color w:val="FF0000"/>
          <w:sz w:val="20"/>
        </w:rPr>
      </w:pPr>
      <w:r w:rsidRPr="00847D2E">
        <w:rPr>
          <w:rFonts w:ascii="TimesNewRomanPSMT" w:hAnsi="TimesNewRomanPSMT"/>
          <w:color w:val="000000"/>
          <w:sz w:val="20"/>
        </w:rPr>
        <w:t>A STA that receives at least one valid frame in a PSDU can update its NAV with the information from any</w:t>
      </w:r>
      <w:r w:rsidRPr="00847D2E">
        <w:rPr>
          <w:rFonts w:ascii="TimesNewRomanPSMT" w:hAnsi="TimesNewRomanPSMT"/>
          <w:color w:val="000000"/>
          <w:sz w:val="20"/>
        </w:rPr>
        <w:br/>
        <w:t xml:space="preserve">valid Duration field in the PSDU. </w:t>
      </w:r>
      <w:r w:rsidRPr="00242F02">
        <w:rPr>
          <w:rStyle w:val="fontstyle01"/>
          <w:color w:val="FF0000"/>
          <w:u w:val="single"/>
        </w:rPr>
        <w:t>I</w:t>
      </w:r>
      <w:r w:rsidR="00F77D87" w:rsidRPr="00242F02">
        <w:rPr>
          <w:rStyle w:val="fontstyle01"/>
          <w:color w:val="FF0000"/>
          <w:u w:val="single"/>
        </w:rPr>
        <w:t xml:space="preserve">f the STA is </w:t>
      </w:r>
      <w:r w:rsidR="00DF4FE1" w:rsidRPr="00242F02">
        <w:rPr>
          <w:rStyle w:val="fontstyle01"/>
          <w:color w:val="FF0000"/>
          <w:u w:val="single"/>
        </w:rPr>
        <w:t xml:space="preserve">not an </w:t>
      </w:r>
      <w:r w:rsidRPr="00242F02">
        <w:rPr>
          <w:rStyle w:val="fontstyle01"/>
          <w:color w:val="FF0000"/>
          <w:u w:val="single"/>
        </w:rPr>
        <w:t>HE STA</w:t>
      </w:r>
      <w:r w:rsidR="00DF4FE1" w:rsidRPr="00242F02">
        <w:rPr>
          <w:rStyle w:val="fontstyle01"/>
          <w:color w:val="FF0000"/>
          <w:u w:val="single"/>
        </w:rPr>
        <w:t>,</w:t>
      </w:r>
      <w:r w:rsidRPr="00242F02">
        <w:rPr>
          <w:rStyle w:val="fontstyle01"/>
          <w:color w:val="FF0000"/>
          <w:u w:val="single"/>
        </w:rPr>
        <w:t xml:space="preserve"> and the received frame’s RA is equal to the STA’s own MAC address, the STA shall not update its NAV.</w:t>
      </w:r>
      <w:r w:rsidRPr="00242F02">
        <w:rPr>
          <w:rStyle w:val="fontstyle01"/>
          <w:color w:val="FF0000"/>
        </w:rPr>
        <w:t xml:space="preserve"> </w:t>
      </w:r>
      <w:r w:rsidRPr="00242F02">
        <w:rPr>
          <w:rStyle w:val="fontstyle01"/>
          <w:color w:val="FF0000"/>
          <w:u w:val="single"/>
        </w:rPr>
        <w:t>If the STA is an HE STA</w:t>
      </w:r>
      <w:r w:rsidR="00DF4FE1" w:rsidRPr="00242F02">
        <w:rPr>
          <w:rStyle w:val="fontstyle01"/>
          <w:color w:val="FF0000"/>
          <w:u w:val="single"/>
        </w:rPr>
        <w:t>,</w:t>
      </w:r>
      <w:r w:rsidR="00641BC2" w:rsidRPr="00242F02">
        <w:rPr>
          <w:rStyle w:val="fontstyle01"/>
          <w:color w:val="FF0000"/>
          <w:u w:val="single"/>
        </w:rPr>
        <w:t xml:space="preserve"> </w:t>
      </w:r>
      <w:r w:rsidRPr="00242F02">
        <w:rPr>
          <w:rStyle w:val="fontstyle01"/>
          <w:color w:val="FF0000"/>
          <w:u w:val="single"/>
        </w:rPr>
        <w:t>and</w:t>
      </w:r>
      <w:r w:rsidR="00DF4FE1" w:rsidRPr="00242F02">
        <w:rPr>
          <w:rStyle w:val="fontstyle01"/>
          <w:color w:val="FF0000"/>
          <w:u w:val="single"/>
        </w:rPr>
        <w:t xml:space="preserve"> </w:t>
      </w:r>
      <w:r w:rsidR="00242F02" w:rsidRPr="00242F02">
        <w:rPr>
          <w:rFonts w:ascii="TimesNewRomanPSMT" w:hAnsi="TimesNewRomanPSMT"/>
          <w:strike/>
          <w:color w:val="000000"/>
          <w:sz w:val="20"/>
          <w:u w:val="single"/>
        </w:rPr>
        <w:t>When</w:t>
      </w:r>
      <w:r w:rsidR="00242F02" w:rsidRPr="00242F02">
        <w:rPr>
          <w:rFonts w:ascii="TimesNewRomanPSMT" w:hAnsi="TimesNewRomanPSMT"/>
          <w:color w:val="000000"/>
          <w:sz w:val="20"/>
          <w:u w:val="single"/>
        </w:rPr>
        <w:t xml:space="preserve"> the STA is solicited for an immediate response by the PPDU carrying the received frame, the STA shall not update its NAV.</w:t>
      </w:r>
      <w:r w:rsidR="00242F02" w:rsidRPr="00242F02">
        <w:rPr>
          <w:rFonts w:ascii="TimesNewRomanPSMT" w:hAnsi="TimesNewRomanPSMT"/>
          <w:color w:val="218A21"/>
          <w:sz w:val="20"/>
        </w:rPr>
        <w:t xml:space="preserve">(#2905) </w:t>
      </w:r>
      <w:r w:rsidR="00774D4A" w:rsidRPr="00A60A64">
        <w:rPr>
          <w:rFonts w:ascii="TimesNewRomanPSMT" w:hAnsi="TimesNewRomanPSMT"/>
          <w:color w:val="FF0000"/>
          <w:sz w:val="20"/>
          <w:u w:val="single"/>
        </w:rPr>
        <w:t>If the STA is an HE STA</w:t>
      </w:r>
      <w:r w:rsidR="00CF4631" w:rsidRPr="00A60A64">
        <w:rPr>
          <w:rFonts w:ascii="TimesNewRomanPSMT" w:hAnsi="TimesNewRomanPSMT"/>
          <w:color w:val="FF0000"/>
          <w:sz w:val="20"/>
          <w:u w:val="single"/>
        </w:rPr>
        <w:t>, the STA is a</w:t>
      </w:r>
      <w:r w:rsidR="00DF4FE1" w:rsidRPr="00A60A64">
        <w:rPr>
          <w:rFonts w:ascii="TimesNewRomanPSMT" w:hAnsi="TimesNewRomanPSMT"/>
          <w:color w:val="FF0000"/>
          <w:sz w:val="20"/>
          <w:u w:val="single"/>
        </w:rPr>
        <w:t xml:space="preserve"> </w:t>
      </w:r>
      <w:r w:rsidR="00CF4631" w:rsidRPr="00A60A64">
        <w:rPr>
          <w:rFonts w:ascii="TimesNewRomanPSMT" w:hAnsi="TimesNewRomanPSMT"/>
          <w:color w:val="FF0000"/>
          <w:sz w:val="20"/>
          <w:u w:val="single"/>
        </w:rPr>
        <w:t>TXOP holder</w:t>
      </w:r>
      <w:r w:rsidR="00774D4A" w:rsidRPr="00A60A64">
        <w:rPr>
          <w:rFonts w:ascii="TimesNewRomanPSMT" w:hAnsi="TimesNewRomanPSMT"/>
          <w:color w:val="FF0000"/>
          <w:sz w:val="20"/>
          <w:u w:val="single"/>
        </w:rPr>
        <w:t>, and the frame is solicited by the STA, then the STA shall not update its NAV.</w:t>
      </w:r>
    </w:p>
    <w:p w14:paraId="08146EAA" w14:textId="4BCB17C8" w:rsidR="002747B4" w:rsidRDefault="002747B4" w:rsidP="001F0465">
      <w:pPr>
        <w:rPr>
          <w:szCs w:val="22"/>
          <w:u w:val="single"/>
          <w:lang w:eastAsia="ko-KR"/>
        </w:rPr>
      </w:pPr>
    </w:p>
    <w:p w14:paraId="4D426B1F" w14:textId="77777777" w:rsidR="002747B4" w:rsidRDefault="002747B4" w:rsidP="001F0465">
      <w:pPr>
        <w:rPr>
          <w:szCs w:val="22"/>
          <w:u w:val="single"/>
          <w:lang w:eastAsia="ko-KR"/>
        </w:rPr>
      </w:pPr>
    </w:p>
    <w:p w14:paraId="18D2EFAB" w14:textId="0F243EF2" w:rsidR="00F55A36" w:rsidRDefault="00F55A36" w:rsidP="001F0465">
      <w:pPr>
        <w:rPr>
          <w:rFonts w:ascii="Arial-BoldMT" w:hAnsi="Arial-BoldMT"/>
          <w:b/>
          <w:bCs/>
          <w:color w:val="000000"/>
          <w:sz w:val="20"/>
        </w:rPr>
      </w:pPr>
      <w:r>
        <w:rPr>
          <w:b/>
          <w:i/>
          <w:highlight w:val="yellow"/>
          <w:lang w:eastAsia="ko-KR"/>
        </w:rPr>
        <w:t>TGax editor: add</w:t>
      </w:r>
      <w:r w:rsidRPr="000C7C63">
        <w:rPr>
          <w:b/>
          <w:i/>
          <w:highlight w:val="yellow"/>
          <w:lang w:eastAsia="ko-KR"/>
        </w:rPr>
        <w:t xml:space="preserve"> the</w:t>
      </w:r>
      <w:r>
        <w:rPr>
          <w:b/>
          <w:i/>
          <w:highlight w:val="yellow"/>
          <w:lang w:eastAsia="ko-KR"/>
        </w:rPr>
        <w:t xml:space="preserve"> underlined</w:t>
      </w:r>
      <w:r w:rsidRPr="000C7C63">
        <w:rPr>
          <w:b/>
          <w:i/>
          <w:highlight w:val="yellow"/>
          <w:lang w:eastAsia="ko-KR"/>
        </w:rPr>
        <w:t xml:space="preserve"> </w:t>
      </w:r>
      <w:r w:rsidR="002415BF">
        <w:rPr>
          <w:b/>
          <w:i/>
          <w:highlight w:val="yellow"/>
          <w:lang w:eastAsia="ko-KR"/>
        </w:rPr>
        <w:t xml:space="preserve">red </w:t>
      </w:r>
      <w:r w:rsidRPr="00847D2E">
        <w:rPr>
          <w:b/>
          <w:i/>
          <w:highlight w:val="yellow"/>
          <w:lang w:eastAsia="ko-KR"/>
        </w:rPr>
        <w:t>texts</w:t>
      </w:r>
      <w:r>
        <w:rPr>
          <w:b/>
          <w:i/>
          <w:highlight w:val="yellow"/>
          <w:lang w:eastAsia="ko-KR"/>
        </w:rPr>
        <w:t xml:space="preserve"> in</w:t>
      </w:r>
      <w:r w:rsidRPr="00847D2E">
        <w:rPr>
          <w:b/>
          <w:i/>
          <w:highlight w:val="yellow"/>
          <w:lang w:eastAsia="ko-KR"/>
        </w:rPr>
        <w:t xml:space="preserve"> </w:t>
      </w:r>
      <w:r w:rsidRPr="00F55A36">
        <w:rPr>
          <w:b/>
          <w:i/>
          <w:highlight w:val="yellow"/>
          <w:lang w:eastAsia="ko-KR"/>
        </w:rPr>
        <w:t xml:space="preserve">25.2.2 Updating two NAVs of </w:t>
      </w:r>
      <w:r w:rsidR="00242F02" w:rsidRPr="00242F02">
        <w:rPr>
          <w:b/>
          <w:i/>
          <w:highlight w:val="yellow"/>
          <w:lang w:eastAsia="ko-KR"/>
        </w:rPr>
        <w:t>TGax</w:t>
      </w:r>
      <w:r w:rsidR="00242F02" w:rsidRPr="00F55A36">
        <w:rPr>
          <w:b/>
          <w:i/>
          <w:highlight w:val="yellow"/>
          <w:lang w:eastAsia="ko-KR"/>
        </w:rPr>
        <w:t xml:space="preserve"> </w:t>
      </w:r>
      <w:r w:rsidRPr="00F55A36">
        <w:rPr>
          <w:b/>
          <w:i/>
          <w:highlight w:val="yellow"/>
          <w:lang w:eastAsia="ko-KR"/>
        </w:rPr>
        <w:t>D0.5 as the following:</w:t>
      </w:r>
    </w:p>
    <w:p w14:paraId="46345A09" w14:textId="77777777" w:rsidR="00F55A36" w:rsidRDefault="00F55A36" w:rsidP="001F0465">
      <w:pPr>
        <w:rPr>
          <w:rFonts w:ascii="TimesNewRomanPSMT" w:hAnsi="TimesNewRomanPSMT" w:hint="eastAsia"/>
          <w:color w:val="000000"/>
          <w:sz w:val="20"/>
        </w:rPr>
      </w:pPr>
    </w:p>
    <w:p w14:paraId="5DC94C3C" w14:textId="166312D7" w:rsidR="00F77D87" w:rsidRPr="00F77D87" w:rsidRDefault="00F55A36" w:rsidP="001F0465">
      <w:pPr>
        <w:rPr>
          <w:rFonts w:ascii="TimesNewRomanPSMT" w:hAnsi="TimesNewRomanPSMT" w:hint="eastAsia"/>
          <w:strike/>
          <w:color w:val="218A21"/>
          <w:sz w:val="20"/>
        </w:rPr>
      </w:pPr>
      <w:r w:rsidRPr="00F55A36">
        <w:rPr>
          <w:rFonts w:ascii="TimesNewRomanPSMT" w:hAnsi="TimesNewRomanPSMT"/>
          <w:color w:val="000000"/>
          <w:sz w:val="20"/>
        </w:rPr>
        <w:t>A STA shall update the intra-BSS NAV with the duration information indicated by the received frame in a</w:t>
      </w:r>
      <w:r w:rsidRPr="00F55A36">
        <w:rPr>
          <w:rFonts w:ascii="TimesNewRomanPSMT" w:hAnsi="TimesNewRomanPSMT"/>
          <w:color w:val="000000"/>
          <w:sz w:val="20"/>
        </w:rPr>
        <w:br/>
        <w:t>PSDU if and only if all the following conditions are met:</w:t>
      </w:r>
      <w:r w:rsidRPr="00F55A36">
        <w:rPr>
          <w:rFonts w:ascii="TimesNewRomanPSMT" w:hAnsi="TimesNewRomanPSMT"/>
          <w:color w:val="218A21"/>
          <w:sz w:val="20"/>
        </w:rPr>
        <w:t>(#164)</w:t>
      </w:r>
      <w:r w:rsidRPr="00F55A36">
        <w:rPr>
          <w:rFonts w:ascii="TimesNewRomanPSMT" w:hAnsi="TimesNewRomanPSMT"/>
          <w:color w:val="218A21"/>
          <w:sz w:val="20"/>
        </w:rPr>
        <w:br/>
      </w:r>
      <w:r w:rsidRPr="00F55A36">
        <w:rPr>
          <w:rFonts w:ascii="TimesNewRomanPSMT" w:hAnsi="TimesNewRomanPSMT"/>
          <w:color w:val="000000"/>
          <w:sz w:val="20"/>
        </w:rPr>
        <w:t>— The frame is identified as intra-BSS according to the rule described in 25.2.1 (Intra-BSS and interBSS frame detection)</w:t>
      </w:r>
      <w:r w:rsidRPr="00F55A36">
        <w:rPr>
          <w:rFonts w:ascii="TimesNewRomanPSMT" w:hAnsi="TimesNewRomanPSMT"/>
          <w:color w:val="218A21"/>
          <w:sz w:val="20"/>
        </w:rPr>
        <w:t>(#164)(#1466)</w:t>
      </w:r>
      <w:r w:rsidRPr="00F55A36">
        <w:rPr>
          <w:rFonts w:ascii="TimesNewRomanPSMT" w:hAnsi="TimesNewRomanPSMT"/>
          <w:color w:val="218A21"/>
          <w:sz w:val="20"/>
        </w:rPr>
        <w:br/>
      </w:r>
      <w:r w:rsidRPr="00F55A36">
        <w:rPr>
          <w:rFonts w:ascii="TimesNewRomanPSMT" w:hAnsi="TimesNewRomanPSMT"/>
          <w:color w:val="000000"/>
          <w:sz w:val="20"/>
        </w:rPr>
        <w:t>— The indicated duration information is greater than the STA's current intra-BSS NAV value</w:t>
      </w:r>
      <w:r w:rsidRPr="00F55A36">
        <w:rPr>
          <w:rFonts w:ascii="TimesNewRomanPSMT" w:hAnsi="TimesNewRomanPSMT"/>
          <w:color w:val="218A21"/>
          <w:sz w:val="20"/>
        </w:rPr>
        <w:t>(#164)</w:t>
      </w:r>
      <w:r w:rsidRPr="00F55A36">
        <w:rPr>
          <w:rFonts w:ascii="TimesNewRomanPSMT" w:hAnsi="TimesNewRomanPSMT"/>
          <w:color w:val="218A21"/>
          <w:sz w:val="20"/>
        </w:rPr>
        <w:br/>
      </w:r>
      <w:r w:rsidRPr="00F77D87">
        <w:rPr>
          <w:rFonts w:ascii="TimesNewRomanPSMT" w:hAnsi="TimesNewRomanPSMT"/>
          <w:color w:val="000000"/>
          <w:sz w:val="20"/>
        </w:rPr>
        <w:t>— The STA is not solicited an immediate response by the PPDU carrying the frame.</w:t>
      </w:r>
      <w:r w:rsidRPr="00F77D87">
        <w:rPr>
          <w:rFonts w:ascii="TimesNewRomanPSMT" w:hAnsi="TimesNewRomanPSMT"/>
          <w:color w:val="218A21"/>
          <w:sz w:val="20"/>
        </w:rPr>
        <w:t>(#2905)</w:t>
      </w:r>
    </w:p>
    <w:p w14:paraId="6109F328" w14:textId="58EBB14C" w:rsidR="00F55A36" w:rsidRPr="00242F02" w:rsidRDefault="00F77D87" w:rsidP="001F0465">
      <w:pPr>
        <w:rPr>
          <w:rFonts w:ascii="TimesNewRomanPSMT" w:hAnsi="TimesNewRomanPSMT" w:hint="eastAsia"/>
          <w:color w:val="FF0000"/>
          <w:sz w:val="20"/>
          <w:u w:val="single"/>
        </w:rPr>
      </w:pPr>
      <w:r w:rsidRPr="00F77D87">
        <w:rPr>
          <w:rFonts w:ascii="TimesNewRomanPSMT" w:hAnsi="TimesNewRomanPSMT"/>
          <w:color w:val="000000"/>
          <w:sz w:val="20"/>
        </w:rPr>
        <w:lastRenderedPageBreak/>
        <w:t>—</w:t>
      </w:r>
      <w:r w:rsidR="00242F02">
        <w:rPr>
          <w:rFonts w:ascii="TimesNewRomanPSMT" w:hAnsi="TimesNewRomanPSMT"/>
          <w:color w:val="FF0000"/>
          <w:sz w:val="20"/>
          <w:u w:val="single"/>
        </w:rPr>
        <w:t>T</w:t>
      </w:r>
      <w:r w:rsidR="00DF4FE1" w:rsidRPr="00242F02">
        <w:rPr>
          <w:rFonts w:ascii="TimesNewRomanPSMT" w:hAnsi="TimesNewRomanPSMT"/>
          <w:color w:val="FF0000"/>
          <w:sz w:val="20"/>
          <w:u w:val="single"/>
        </w:rPr>
        <w:t xml:space="preserve">he frame is not solicited by the STA </w:t>
      </w:r>
      <w:r w:rsidR="00242F02">
        <w:rPr>
          <w:rFonts w:ascii="TimesNewRomanPSMT" w:hAnsi="TimesNewRomanPSMT"/>
          <w:color w:val="FF0000"/>
          <w:sz w:val="20"/>
          <w:u w:val="single"/>
        </w:rPr>
        <w:t>i</w:t>
      </w:r>
      <w:r w:rsidR="00242F02" w:rsidRPr="00242F02">
        <w:rPr>
          <w:rFonts w:ascii="TimesNewRomanPSMT" w:hAnsi="TimesNewRomanPSMT"/>
          <w:color w:val="FF0000"/>
          <w:sz w:val="20"/>
          <w:u w:val="single"/>
        </w:rPr>
        <w:t>f the STA is a TXOP holder</w:t>
      </w:r>
    </w:p>
    <w:sectPr w:rsidR="00F55A36" w:rsidRPr="00242F0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E331" w14:textId="77777777" w:rsidR="00007912" w:rsidRDefault="00007912">
      <w:r>
        <w:separator/>
      </w:r>
    </w:p>
  </w:endnote>
  <w:endnote w:type="continuationSeparator" w:id="0">
    <w:p w14:paraId="5F56CA6B" w14:textId="77777777" w:rsidR="00007912" w:rsidRDefault="0000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C900F" w14:textId="77777777" w:rsidR="00B3753B" w:rsidRDefault="00007912">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B3753B">
      <w:fldChar w:fldCharType="begin"/>
    </w:r>
    <w:r w:rsidR="00B3753B">
      <w:instrText xml:space="preserve">page </w:instrText>
    </w:r>
    <w:r w:rsidR="00B3753B">
      <w:fldChar w:fldCharType="separate"/>
    </w:r>
    <w:r w:rsidR="006E0E74">
      <w:rPr>
        <w:noProof/>
      </w:rPr>
      <w:t>3</w:t>
    </w:r>
    <w:r w:rsidR="00B3753B">
      <w:rPr>
        <w:noProof/>
      </w:rPr>
      <w:fldChar w:fldCharType="end"/>
    </w:r>
    <w:r w:rsidR="00B3753B">
      <w:tab/>
    </w:r>
    <w:r w:rsidR="00B3753B">
      <w:rPr>
        <w:lang w:eastAsia="ko-KR"/>
      </w:rPr>
      <w:t>Po-Kai Huang</w:t>
    </w:r>
    <w:r w:rsidR="00B3753B">
      <w:t>, Intel Corporation</w:t>
    </w:r>
  </w:p>
  <w:p w14:paraId="7AEF6949" w14:textId="77777777"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E7B82" w14:textId="77777777" w:rsidR="00007912" w:rsidRDefault="00007912">
      <w:r>
        <w:separator/>
      </w:r>
    </w:p>
  </w:footnote>
  <w:footnote w:type="continuationSeparator" w:id="0">
    <w:p w14:paraId="45F3BF6A" w14:textId="77777777" w:rsidR="00007912" w:rsidRDefault="00007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7BCD" w14:textId="222731AD" w:rsidR="00B3753B" w:rsidRDefault="00CF4631">
    <w:pPr>
      <w:pStyle w:val="Header"/>
      <w:tabs>
        <w:tab w:val="clear" w:pos="6480"/>
        <w:tab w:val="center" w:pos="4680"/>
        <w:tab w:val="right" w:pos="9360"/>
      </w:tabs>
      <w:rPr>
        <w:lang w:eastAsia="ko-KR"/>
      </w:rPr>
    </w:pPr>
    <w:r>
      <w:rPr>
        <w:lang w:eastAsia="ko-KR"/>
      </w:rPr>
      <w:t>Nov</w:t>
    </w:r>
    <w:r w:rsidR="00B3753B">
      <w:rPr>
        <w:lang w:eastAsia="ko-KR"/>
      </w:rPr>
      <w:t xml:space="preserve"> </w:t>
    </w:r>
    <w:r w:rsidR="00B3753B">
      <w:t>201</w:t>
    </w:r>
    <w:r w:rsidR="00D53325">
      <w:rPr>
        <w:lang w:eastAsia="ko-KR"/>
      </w:rPr>
      <w:t>6</w:t>
    </w:r>
    <w:r w:rsidR="00B3753B">
      <w:tab/>
    </w:r>
    <w:r w:rsidR="00B3753B">
      <w:tab/>
    </w:r>
    <w:r w:rsidR="00007912">
      <w:fldChar w:fldCharType="begin"/>
    </w:r>
    <w:r w:rsidR="00007912">
      <w:instrText xml:space="preserve"> TITLE  \* MERGEFORMAT </w:instrText>
    </w:r>
    <w:r w:rsidR="00007912">
      <w:fldChar w:fldCharType="separate"/>
    </w:r>
    <w:r w:rsidR="00D53325">
      <w:t>doc.: IEEE 802.11-16</w:t>
    </w:r>
    <w:r w:rsidR="00886FE3">
      <w:t>/1390</w:t>
    </w:r>
    <w:r w:rsidR="00B3753B">
      <w:t>r</w:t>
    </w:r>
    <w:r w:rsidR="00007912">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46E1ED2"/>
    <w:multiLevelType w:val="hybridMultilevel"/>
    <w:tmpl w:val="FEFEE54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1857DE"/>
    <w:multiLevelType w:val="hybridMultilevel"/>
    <w:tmpl w:val="83749B02"/>
    <w:lvl w:ilvl="0" w:tplc="A3AC9A9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7B9C"/>
    <w:multiLevelType w:val="hybridMultilevel"/>
    <w:tmpl w:val="E076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D523A"/>
    <w:multiLevelType w:val="hybridMultilevel"/>
    <w:tmpl w:val="6762B1EA"/>
    <w:lvl w:ilvl="0" w:tplc="CEE81B98">
      <w:start w:val="1"/>
      <w:numFmt w:val="bullet"/>
      <w:lvlText w:val="–"/>
      <w:lvlJc w:val="left"/>
      <w:pPr>
        <w:tabs>
          <w:tab w:val="num" w:pos="720"/>
        </w:tabs>
        <w:ind w:left="720" w:hanging="360"/>
      </w:pPr>
      <w:rPr>
        <w:rFonts w:ascii="Times New Roman" w:hAnsi="Times New Roman" w:hint="default"/>
      </w:rPr>
    </w:lvl>
    <w:lvl w:ilvl="1" w:tplc="1598DC44">
      <w:start w:val="1"/>
      <w:numFmt w:val="bullet"/>
      <w:lvlText w:val="–"/>
      <w:lvlJc w:val="left"/>
      <w:pPr>
        <w:tabs>
          <w:tab w:val="num" w:pos="1440"/>
        </w:tabs>
        <w:ind w:left="1440" w:hanging="360"/>
      </w:pPr>
      <w:rPr>
        <w:rFonts w:ascii="Times New Roman" w:hAnsi="Times New Roman" w:hint="default"/>
      </w:rPr>
    </w:lvl>
    <w:lvl w:ilvl="2" w:tplc="D7D8F8B0" w:tentative="1">
      <w:start w:val="1"/>
      <w:numFmt w:val="bullet"/>
      <w:lvlText w:val="–"/>
      <w:lvlJc w:val="left"/>
      <w:pPr>
        <w:tabs>
          <w:tab w:val="num" w:pos="2160"/>
        </w:tabs>
        <w:ind w:left="2160" w:hanging="360"/>
      </w:pPr>
      <w:rPr>
        <w:rFonts w:ascii="Times New Roman" w:hAnsi="Times New Roman" w:hint="default"/>
      </w:rPr>
    </w:lvl>
    <w:lvl w:ilvl="3" w:tplc="170C69CA" w:tentative="1">
      <w:start w:val="1"/>
      <w:numFmt w:val="bullet"/>
      <w:lvlText w:val="–"/>
      <w:lvlJc w:val="left"/>
      <w:pPr>
        <w:tabs>
          <w:tab w:val="num" w:pos="2880"/>
        </w:tabs>
        <w:ind w:left="2880" w:hanging="360"/>
      </w:pPr>
      <w:rPr>
        <w:rFonts w:ascii="Times New Roman" w:hAnsi="Times New Roman" w:hint="default"/>
      </w:rPr>
    </w:lvl>
    <w:lvl w:ilvl="4" w:tplc="FF0C0E2C" w:tentative="1">
      <w:start w:val="1"/>
      <w:numFmt w:val="bullet"/>
      <w:lvlText w:val="–"/>
      <w:lvlJc w:val="left"/>
      <w:pPr>
        <w:tabs>
          <w:tab w:val="num" w:pos="3600"/>
        </w:tabs>
        <w:ind w:left="3600" w:hanging="360"/>
      </w:pPr>
      <w:rPr>
        <w:rFonts w:ascii="Times New Roman" w:hAnsi="Times New Roman" w:hint="default"/>
      </w:rPr>
    </w:lvl>
    <w:lvl w:ilvl="5" w:tplc="2BD03900" w:tentative="1">
      <w:start w:val="1"/>
      <w:numFmt w:val="bullet"/>
      <w:lvlText w:val="–"/>
      <w:lvlJc w:val="left"/>
      <w:pPr>
        <w:tabs>
          <w:tab w:val="num" w:pos="4320"/>
        </w:tabs>
        <w:ind w:left="4320" w:hanging="360"/>
      </w:pPr>
      <w:rPr>
        <w:rFonts w:ascii="Times New Roman" w:hAnsi="Times New Roman" w:hint="default"/>
      </w:rPr>
    </w:lvl>
    <w:lvl w:ilvl="6" w:tplc="234C7C8C" w:tentative="1">
      <w:start w:val="1"/>
      <w:numFmt w:val="bullet"/>
      <w:lvlText w:val="–"/>
      <w:lvlJc w:val="left"/>
      <w:pPr>
        <w:tabs>
          <w:tab w:val="num" w:pos="5040"/>
        </w:tabs>
        <w:ind w:left="5040" w:hanging="360"/>
      </w:pPr>
      <w:rPr>
        <w:rFonts w:ascii="Times New Roman" w:hAnsi="Times New Roman" w:hint="default"/>
      </w:rPr>
    </w:lvl>
    <w:lvl w:ilvl="7" w:tplc="8CECD9A6" w:tentative="1">
      <w:start w:val="1"/>
      <w:numFmt w:val="bullet"/>
      <w:lvlText w:val="–"/>
      <w:lvlJc w:val="left"/>
      <w:pPr>
        <w:tabs>
          <w:tab w:val="num" w:pos="5760"/>
        </w:tabs>
        <w:ind w:left="5760" w:hanging="360"/>
      </w:pPr>
      <w:rPr>
        <w:rFonts w:ascii="Times New Roman" w:hAnsi="Times New Roman" w:hint="default"/>
      </w:rPr>
    </w:lvl>
    <w:lvl w:ilvl="8" w:tplc="320447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BD11946"/>
    <w:multiLevelType w:val="hybridMultilevel"/>
    <w:tmpl w:val="9E48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63BE8"/>
    <w:multiLevelType w:val="hybridMultilevel"/>
    <w:tmpl w:val="E4B2FC92"/>
    <w:lvl w:ilvl="0" w:tplc="4C607452">
      <w:start w:val="25"/>
      <w:numFmt w:val="bullet"/>
      <w:lvlText w:val="—"/>
      <w:lvlJc w:val="left"/>
      <w:pPr>
        <w:ind w:left="360" w:hanging="360"/>
      </w:pPr>
      <w:rPr>
        <w:rFonts w:ascii="TimesNewRomanPSMT" w:eastAsia="Malgun Gothic" w:hAnsi="TimesNewRomanPSMT" w:cs="Times New Roman" w:hint="default"/>
        <w:color w:val="00000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C653D9C"/>
    <w:multiLevelType w:val="hybridMultilevel"/>
    <w:tmpl w:val="7F74F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671E0"/>
    <w:multiLevelType w:val="hybridMultilevel"/>
    <w:tmpl w:val="CA687104"/>
    <w:lvl w:ilvl="0" w:tplc="02D05712">
      <w:start w:val="1"/>
      <w:numFmt w:val="bullet"/>
      <w:lvlText w:val="–"/>
      <w:lvlJc w:val="left"/>
      <w:pPr>
        <w:tabs>
          <w:tab w:val="num" w:pos="720"/>
        </w:tabs>
        <w:ind w:left="720" w:hanging="360"/>
      </w:pPr>
      <w:rPr>
        <w:rFonts w:ascii="Times New Roman" w:hAnsi="Times New Roman" w:hint="default"/>
      </w:rPr>
    </w:lvl>
    <w:lvl w:ilvl="1" w:tplc="DFE02FB4">
      <w:start w:val="1"/>
      <w:numFmt w:val="bullet"/>
      <w:lvlText w:val="–"/>
      <w:lvlJc w:val="left"/>
      <w:pPr>
        <w:tabs>
          <w:tab w:val="num" w:pos="1440"/>
        </w:tabs>
        <w:ind w:left="1440" w:hanging="360"/>
      </w:pPr>
      <w:rPr>
        <w:rFonts w:ascii="Times New Roman" w:hAnsi="Times New Roman" w:hint="default"/>
      </w:rPr>
    </w:lvl>
    <w:lvl w:ilvl="2" w:tplc="9B162E08" w:tentative="1">
      <w:start w:val="1"/>
      <w:numFmt w:val="bullet"/>
      <w:lvlText w:val="–"/>
      <w:lvlJc w:val="left"/>
      <w:pPr>
        <w:tabs>
          <w:tab w:val="num" w:pos="2160"/>
        </w:tabs>
        <w:ind w:left="2160" w:hanging="360"/>
      </w:pPr>
      <w:rPr>
        <w:rFonts w:ascii="Times New Roman" w:hAnsi="Times New Roman" w:hint="default"/>
      </w:rPr>
    </w:lvl>
    <w:lvl w:ilvl="3" w:tplc="576ADC28" w:tentative="1">
      <w:start w:val="1"/>
      <w:numFmt w:val="bullet"/>
      <w:lvlText w:val="–"/>
      <w:lvlJc w:val="left"/>
      <w:pPr>
        <w:tabs>
          <w:tab w:val="num" w:pos="2880"/>
        </w:tabs>
        <w:ind w:left="2880" w:hanging="360"/>
      </w:pPr>
      <w:rPr>
        <w:rFonts w:ascii="Times New Roman" w:hAnsi="Times New Roman" w:hint="default"/>
      </w:rPr>
    </w:lvl>
    <w:lvl w:ilvl="4" w:tplc="A7FE402C" w:tentative="1">
      <w:start w:val="1"/>
      <w:numFmt w:val="bullet"/>
      <w:lvlText w:val="–"/>
      <w:lvlJc w:val="left"/>
      <w:pPr>
        <w:tabs>
          <w:tab w:val="num" w:pos="3600"/>
        </w:tabs>
        <w:ind w:left="3600" w:hanging="360"/>
      </w:pPr>
      <w:rPr>
        <w:rFonts w:ascii="Times New Roman" w:hAnsi="Times New Roman" w:hint="default"/>
      </w:rPr>
    </w:lvl>
    <w:lvl w:ilvl="5" w:tplc="474A5FE2" w:tentative="1">
      <w:start w:val="1"/>
      <w:numFmt w:val="bullet"/>
      <w:lvlText w:val="–"/>
      <w:lvlJc w:val="left"/>
      <w:pPr>
        <w:tabs>
          <w:tab w:val="num" w:pos="4320"/>
        </w:tabs>
        <w:ind w:left="4320" w:hanging="360"/>
      </w:pPr>
      <w:rPr>
        <w:rFonts w:ascii="Times New Roman" w:hAnsi="Times New Roman" w:hint="default"/>
      </w:rPr>
    </w:lvl>
    <w:lvl w:ilvl="6" w:tplc="DAEAEC8A" w:tentative="1">
      <w:start w:val="1"/>
      <w:numFmt w:val="bullet"/>
      <w:lvlText w:val="–"/>
      <w:lvlJc w:val="left"/>
      <w:pPr>
        <w:tabs>
          <w:tab w:val="num" w:pos="5040"/>
        </w:tabs>
        <w:ind w:left="5040" w:hanging="360"/>
      </w:pPr>
      <w:rPr>
        <w:rFonts w:ascii="Times New Roman" w:hAnsi="Times New Roman" w:hint="default"/>
      </w:rPr>
    </w:lvl>
    <w:lvl w:ilvl="7" w:tplc="FB800514" w:tentative="1">
      <w:start w:val="1"/>
      <w:numFmt w:val="bullet"/>
      <w:lvlText w:val="–"/>
      <w:lvlJc w:val="left"/>
      <w:pPr>
        <w:tabs>
          <w:tab w:val="num" w:pos="5760"/>
        </w:tabs>
        <w:ind w:left="5760" w:hanging="360"/>
      </w:pPr>
      <w:rPr>
        <w:rFonts w:ascii="Times New Roman" w:hAnsi="Times New Roman" w:hint="default"/>
      </w:rPr>
    </w:lvl>
    <w:lvl w:ilvl="8" w:tplc="51CA022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4A542A3"/>
    <w:multiLevelType w:val="hybridMultilevel"/>
    <w:tmpl w:val="2D68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61A65BFA"/>
    <w:multiLevelType w:val="hybridMultilevel"/>
    <w:tmpl w:val="C134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E55E12"/>
    <w:multiLevelType w:val="hybridMultilevel"/>
    <w:tmpl w:val="497EE53E"/>
    <w:lvl w:ilvl="0" w:tplc="1D4C534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D5F9F"/>
    <w:multiLevelType w:val="hybridMultilevel"/>
    <w:tmpl w:val="36F2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A676B"/>
    <w:multiLevelType w:val="hybridMultilevel"/>
    <w:tmpl w:val="8702C55C"/>
    <w:lvl w:ilvl="0" w:tplc="160E8F1A">
      <w:start w:val="1"/>
      <w:numFmt w:val="bullet"/>
      <w:lvlText w:val="–"/>
      <w:lvlJc w:val="left"/>
      <w:pPr>
        <w:tabs>
          <w:tab w:val="num" w:pos="720"/>
        </w:tabs>
        <w:ind w:left="720" w:hanging="360"/>
      </w:pPr>
      <w:rPr>
        <w:rFonts w:ascii="Times New Roman" w:hAnsi="Times New Roman" w:hint="default"/>
      </w:rPr>
    </w:lvl>
    <w:lvl w:ilvl="1" w:tplc="68283622">
      <w:start w:val="1"/>
      <w:numFmt w:val="bullet"/>
      <w:lvlText w:val="–"/>
      <w:lvlJc w:val="left"/>
      <w:pPr>
        <w:tabs>
          <w:tab w:val="num" w:pos="1440"/>
        </w:tabs>
        <w:ind w:left="1440" w:hanging="360"/>
      </w:pPr>
      <w:rPr>
        <w:rFonts w:ascii="Times New Roman" w:hAnsi="Times New Roman" w:hint="default"/>
      </w:rPr>
    </w:lvl>
    <w:lvl w:ilvl="2" w:tplc="1E8E7992" w:tentative="1">
      <w:start w:val="1"/>
      <w:numFmt w:val="bullet"/>
      <w:lvlText w:val="–"/>
      <w:lvlJc w:val="left"/>
      <w:pPr>
        <w:tabs>
          <w:tab w:val="num" w:pos="2160"/>
        </w:tabs>
        <w:ind w:left="2160" w:hanging="360"/>
      </w:pPr>
      <w:rPr>
        <w:rFonts w:ascii="Times New Roman" w:hAnsi="Times New Roman" w:hint="default"/>
      </w:rPr>
    </w:lvl>
    <w:lvl w:ilvl="3" w:tplc="374CE1BC" w:tentative="1">
      <w:start w:val="1"/>
      <w:numFmt w:val="bullet"/>
      <w:lvlText w:val="–"/>
      <w:lvlJc w:val="left"/>
      <w:pPr>
        <w:tabs>
          <w:tab w:val="num" w:pos="2880"/>
        </w:tabs>
        <w:ind w:left="2880" w:hanging="360"/>
      </w:pPr>
      <w:rPr>
        <w:rFonts w:ascii="Times New Roman" w:hAnsi="Times New Roman" w:hint="default"/>
      </w:rPr>
    </w:lvl>
    <w:lvl w:ilvl="4" w:tplc="911682E8" w:tentative="1">
      <w:start w:val="1"/>
      <w:numFmt w:val="bullet"/>
      <w:lvlText w:val="–"/>
      <w:lvlJc w:val="left"/>
      <w:pPr>
        <w:tabs>
          <w:tab w:val="num" w:pos="3600"/>
        </w:tabs>
        <w:ind w:left="3600" w:hanging="360"/>
      </w:pPr>
      <w:rPr>
        <w:rFonts w:ascii="Times New Roman" w:hAnsi="Times New Roman" w:hint="default"/>
      </w:rPr>
    </w:lvl>
    <w:lvl w:ilvl="5" w:tplc="71485B22" w:tentative="1">
      <w:start w:val="1"/>
      <w:numFmt w:val="bullet"/>
      <w:lvlText w:val="–"/>
      <w:lvlJc w:val="left"/>
      <w:pPr>
        <w:tabs>
          <w:tab w:val="num" w:pos="4320"/>
        </w:tabs>
        <w:ind w:left="4320" w:hanging="360"/>
      </w:pPr>
      <w:rPr>
        <w:rFonts w:ascii="Times New Roman" w:hAnsi="Times New Roman" w:hint="default"/>
      </w:rPr>
    </w:lvl>
    <w:lvl w:ilvl="6" w:tplc="8BACBCEE" w:tentative="1">
      <w:start w:val="1"/>
      <w:numFmt w:val="bullet"/>
      <w:lvlText w:val="–"/>
      <w:lvlJc w:val="left"/>
      <w:pPr>
        <w:tabs>
          <w:tab w:val="num" w:pos="5040"/>
        </w:tabs>
        <w:ind w:left="5040" w:hanging="360"/>
      </w:pPr>
      <w:rPr>
        <w:rFonts w:ascii="Times New Roman" w:hAnsi="Times New Roman" w:hint="default"/>
      </w:rPr>
    </w:lvl>
    <w:lvl w:ilvl="7" w:tplc="685E510E" w:tentative="1">
      <w:start w:val="1"/>
      <w:numFmt w:val="bullet"/>
      <w:lvlText w:val="–"/>
      <w:lvlJc w:val="left"/>
      <w:pPr>
        <w:tabs>
          <w:tab w:val="num" w:pos="5760"/>
        </w:tabs>
        <w:ind w:left="5760" w:hanging="360"/>
      </w:pPr>
      <w:rPr>
        <w:rFonts w:ascii="Times New Roman" w:hAnsi="Times New Roman" w:hint="default"/>
      </w:rPr>
    </w:lvl>
    <w:lvl w:ilvl="8" w:tplc="128E411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5"/>
  </w:num>
  <w:num w:numId="7">
    <w:abstractNumId w:val="17"/>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1"/>
  </w:num>
  <w:num w:numId="31">
    <w:abstractNumId w:val="2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
  </w:num>
  <w:num w:numId="35">
    <w:abstractNumId w:val="1"/>
  </w:num>
  <w:num w:numId="36">
    <w:abstractNumId w:val="10"/>
  </w:num>
  <w:num w:numId="37">
    <w:abstractNumId w:val="18"/>
  </w:num>
  <w:num w:numId="38">
    <w:abstractNumId w:val="16"/>
  </w:num>
  <w:num w:numId="39">
    <w:abstractNumId w:val="2"/>
  </w:num>
  <w:num w:numId="40">
    <w:abstractNumId w:val="19"/>
  </w:num>
  <w:num w:numId="41">
    <w:abstractNumId w:val="12"/>
  </w:num>
  <w:num w:numId="42">
    <w:abstractNumId w:val="3"/>
  </w:num>
  <w:num w:numId="43">
    <w:abstractNumId w:val="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07912"/>
    <w:rsid w:val="00013F87"/>
    <w:rsid w:val="000157CC"/>
    <w:rsid w:val="0001589F"/>
    <w:rsid w:val="00017D25"/>
    <w:rsid w:val="000230FB"/>
    <w:rsid w:val="00024344"/>
    <w:rsid w:val="00024487"/>
    <w:rsid w:val="00027D05"/>
    <w:rsid w:val="000359F2"/>
    <w:rsid w:val="000368C8"/>
    <w:rsid w:val="000405C4"/>
    <w:rsid w:val="00041260"/>
    <w:rsid w:val="000437A5"/>
    <w:rsid w:val="00044DEF"/>
    <w:rsid w:val="00046AD7"/>
    <w:rsid w:val="00046E81"/>
    <w:rsid w:val="00047A89"/>
    <w:rsid w:val="00052123"/>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37F"/>
    <w:rsid w:val="000A2C67"/>
    <w:rsid w:val="000B5406"/>
    <w:rsid w:val="000C7C63"/>
    <w:rsid w:val="000D0617"/>
    <w:rsid w:val="000D174A"/>
    <w:rsid w:val="000D276A"/>
    <w:rsid w:val="000D2F1B"/>
    <w:rsid w:val="000D5EBD"/>
    <w:rsid w:val="000D674F"/>
    <w:rsid w:val="000E0494"/>
    <w:rsid w:val="000E1C37"/>
    <w:rsid w:val="000E1D7B"/>
    <w:rsid w:val="000E4B82"/>
    <w:rsid w:val="000E720C"/>
    <w:rsid w:val="000F0096"/>
    <w:rsid w:val="000F217B"/>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46A12"/>
    <w:rsid w:val="00151BBE"/>
    <w:rsid w:val="00154B26"/>
    <w:rsid w:val="001559BB"/>
    <w:rsid w:val="00160CFE"/>
    <w:rsid w:val="00165BE6"/>
    <w:rsid w:val="00170E8C"/>
    <w:rsid w:val="00172CF4"/>
    <w:rsid w:val="00172DD9"/>
    <w:rsid w:val="001738FD"/>
    <w:rsid w:val="00174F65"/>
    <w:rsid w:val="00175CDF"/>
    <w:rsid w:val="00175DAA"/>
    <w:rsid w:val="0017659B"/>
    <w:rsid w:val="001812B0"/>
    <w:rsid w:val="00181423"/>
    <w:rsid w:val="00183F4C"/>
    <w:rsid w:val="0018437B"/>
    <w:rsid w:val="00186D69"/>
    <w:rsid w:val="00187129"/>
    <w:rsid w:val="0019164F"/>
    <w:rsid w:val="00192C6E"/>
    <w:rsid w:val="00193C39"/>
    <w:rsid w:val="001943F7"/>
    <w:rsid w:val="001A0EDB"/>
    <w:rsid w:val="001A2240"/>
    <w:rsid w:val="001B2326"/>
    <w:rsid w:val="001B252D"/>
    <w:rsid w:val="001B2904"/>
    <w:rsid w:val="001B63BC"/>
    <w:rsid w:val="001C7CCE"/>
    <w:rsid w:val="001C7F10"/>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5BF"/>
    <w:rsid w:val="00241AD7"/>
    <w:rsid w:val="00242F02"/>
    <w:rsid w:val="00244635"/>
    <w:rsid w:val="002470AC"/>
    <w:rsid w:val="00250BA3"/>
    <w:rsid w:val="00252D47"/>
    <w:rsid w:val="00255A8B"/>
    <w:rsid w:val="002569BF"/>
    <w:rsid w:val="00261940"/>
    <w:rsid w:val="00263092"/>
    <w:rsid w:val="002662A5"/>
    <w:rsid w:val="00270EB8"/>
    <w:rsid w:val="00273257"/>
    <w:rsid w:val="002747B4"/>
    <w:rsid w:val="00274BC1"/>
    <w:rsid w:val="002751EA"/>
    <w:rsid w:val="00277F6F"/>
    <w:rsid w:val="00281A5D"/>
    <w:rsid w:val="00281D56"/>
    <w:rsid w:val="00282053"/>
    <w:rsid w:val="002825B1"/>
    <w:rsid w:val="002840C6"/>
    <w:rsid w:val="00284C5E"/>
    <w:rsid w:val="00291A10"/>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5AB6"/>
    <w:rsid w:val="003308A8"/>
    <w:rsid w:val="00332B0D"/>
    <w:rsid w:val="0034133D"/>
    <w:rsid w:val="003449F9"/>
    <w:rsid w:val="003479E4"/>
    <w:rsid w:val="00347C43"/>
    <w:rsid w:val="00360C87"/>
    <w:rsid w:val="003644B3"/>
    <w:rsid w:val="00366AF0"/>
    <w:rsid w:val="003713CA"/>
    <w:rsid w:val="003729FC"/>
    <w:rsid w:val="00372FCA"/>
    <w:rsid w:val="003766B9"/>
    <w:rsid w:val="003803EA"/>
    <w:rsid w:val="00382C54"/>
    <w:rsid w:val="00384F1A"/>
    <w:rsid w:val="0038516A"/>
    <w:rsid w:val="00385654"/>
    <w:rsid w:val="0038601E"/>
    <w:rsid w:val="0038726C"/>
    <w:rsid w:val="003906A1"/>
    <w:rsid w:val="003924F8"/>
    <w:rsid w:val="003945E3"/>
    <w:rsid w:val="00395A50"/>
    <w:rsid w:val="0039787F"/>
    <w:rsid w:val="003A0AA2"/>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BC5"/>
    <w:rsid w:val="003E5CD9"/>
    <w:rsid w:val="003E5DE7"/>
    <w:rsid w:val="003E667C"/>
    <w:rsid w:val="003E7414"/>
    <w:rsid w:val="003E74A6"/>
    <w:rsid w:val="003E7F99"/>
    <w:rsid w:val="003F0DA2"/>
    <w:rsid w:val="003F2D6C"/>
    <w:rsid w:val="003F3ECD"/>
    <w:rsid w:val="003F496B"/>
    <w:rsid w:val="00400717"/>
    <w:rsid w:val="004014AE"/>
    <w:rsid w:val="00403645"/>
    <w:rsid w:val="004051EE"/>
    <w:rsid w:val="00407C5B"/>
    <w:rsid w:val="00421159"/>
    <w:rsid w:val="00430648"/>
    <w:rsid w:val="0043413E"/>
    <w:rsid w:val="00440FF1"/>
    <w:rsid w:val="004417F2"/>
    <w:rsid w:val="00441DA5"/>
    <w:rsid w:val="00442799"/>
    <w:rsid w:val="00443FBF"/>
    <w:rsid w:val="00444677"/>
    <w:rsid w:val="004452DF"/>
    <w:rsid w:val="004507E7"/>
    <w:rsid w:val="00450CC0"/>
    <w:rsid w:val="00457028"/>
    <w:rsid w:val="00457FA3"/>
    <w:rsid w:val="00462172"/>
    <w:rsid w:val="00462DC6"/>
    <w:rsid w:val="0047267B"/>
    <w:rsid w:val="00475A71"/>
    <w:rsid w:val="00482AD0"/>
    <w:rsid w:val="00482AF6"/>
    <w:rsid w:val="00482CC3"/>
    <w:rsid w:val="00484A7A"/>
    <w:rsid w:val="004852CC"/>
    <w:rsid w:val="00486EB3"/>
    <w:rsid w:val="0049468A"/>
    <w:rsid w:val="004A0AF4"/>
    <w:rsid w:val="004A3EA8"/>
    <w:rsid w:val="004B493F"/>
    <w:rsid w:val="004B50E4"/>
    <w:rsid w:val="004C0C59"/>
    <w:rsid w:val="004C0F0A"/>
    <w:rsid w:val="004C12FF"/>
    <w:rsid w:val="004C3C2A"/>
    <w:rsid w:val="004C7919"/>
    <w:rsid w:val="004C7CE0"/>
    <w:rsid w:val="004D031C"/>
    <w:rsid w:val="004D03A1"/>
    <w:rsid w:val="004D071D"/>
    <w:rsid w:val="004D2D75"/>
    <w:rsid w:val="004D6BE8"/>
    <w:rsid w:val="004D7188"/>
    <w:rsid w:val="004E46DF"/>
    <w:rsid w:val="004E599F"/>
    <w:rsid w:val="004E5DBC"/>
    <w:rsid w:val="004E63E6"/>
    <w:rsid w:val="004F0CB7"/>
    <w:rsid w:val="004F4564"/>
    <w:rsid w:val="004F4B21"/>
    <w:rsid w:val="0050107D"/>
    <w:rsid w:val="0050128F"/>
    <w:rsid w:val="00501E52"/>
    <w:rsid w:val="00504958"/>
    <w:rsid w:val="00504AA2"/>
    <w:rsid w:val="005065EB"/>
    <w:rsid w:val="005100D4"/>
    <w:rsid w:val="00510116"/>
    <w:rsid w:val="00515091"/>
    <w:rsid w:val="00517ED6"/>
    <w:rsid w:val="00520B8C"/>
    <w:rsid w:val="0052151C"/>
    <w:rsid w:val="0052379E"/>
    <w:rsid w:val="005243B4"/>
    <w:rsid w:val="00527489"/>
    <w:rsid w:val="00527BB3"/>
    <w:rsid w:val="00530CC8"/>
    <w:rsid w:val="00531734"/>
    <w:rsid w:val="0053254A"/>
    <w:rsid w:val="00533B10"/>
    <w:rsid w:val="005400AC"/>
    <w:rsid w:val="0054235E"/>
    <w:rsid w:val="0054425D"/>
    <w:rsid w:val="00547CC9"/>
    <w:rsid w:val="0055459B"/>
    <w:rsid w:val="00554995"/>
    <w:rsid w:val="00554EEF"/>
    <w:rsid w:val="00557272"/>
    <w:rsid w:val="005636BD"/>
    <w:rsid w:val="00564070"/>
    <w:rsid w:val="00564AE2"/>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0A4E"/>
    <w:rsid w:val="0060105F"/>
    <w:rsid w:val="00602FE4"/>
    <w:rsid w:val="00605617"/>
    <w:rsid w:val="00615E8C"/>
    <w:rsid w:val="00617326"/>
    <w:rsid w:val="00621286"/>
    <w:rsid w:val="0062254C"/>
    <w:rsid w:val="0062298E"/>
    <w:rsid w:val="0062350A"/>
    <w:rsid w:val="0062440B"/>
    <w:rsid w:val="006254B0"/>
    <w:rsid w:val="00626C73"/>
    <w:rsid w:val="006302F7"/>
    <w:rsid w:val="00631EB7"/>
    <w:rsid w:val="00635200"/>
    <w:rsid w:val="006362D2"/>
    <w:rsid w:val="00641BC2"/>
    <w:rsid w:val="00644E29"/>
    <w:rsid w:val="006469A1"/>
    <w:rsid w:val="006504A1"/>
    <w:rsid w:val="006548B7"/>
    <w:rsid w:val="00654B3B"/>
    <w:rsid w:val="0065586F"/>
    <w:rsid w:val="00656882"/>
    <w:rsid w:val="00657DBD"/>
    <w:rsid w:val="00662343"/>
    <w:rsid w:val="0066483B"/>
    <w:rsid w:val="0067069C"/>
    <w:rsid w:val="00671F29"/>
    <w:rsid w:val="0067305F"/>
    <w:rsid w:val="006762D5"/>
    <w:rsid w:val="00677427"/>
    <w:rsid w:val="00680308"/>
    <w:rsid w:val="0068429C"/>
    <w:rsid w:val="00687476"/>
    <w:rsid w:val="0069038E"/>
    <w:rsid w:val="006910BB"/>
    <w:rsid w:val="00696344"/>
    <w:rsid w:val="006976B8"/>
    <w:rsid w:val="006A211A"/>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3377"/>
    <w:rsid w:val="006D3E5E"/>
    <w:rsid w:val="006D5362"/>
    <w:rsid w:val="006E0E74"/>
    <w:rsid w:val="006E181A"/>
    <w:rsid w:val="006E2D44"/>
    <w:rsid w:val="006F3DD4"/>
    <w:rsid w:val="00707A74"/>
    <w:rsid w:val="007109A6"/>
    <w:rsid w:val="00711E05"/>
    <w:rsid w:val="00720650"/>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6196C"/>
    <w:rsid w:val="00763833"/>
    <w:rsid w:val="00766B1A"/>
    <w:rsid w:val="00766DFE"/>
    <w:rsid w:val="00773C89"/>
    <w:rsid w:val="00774D4A"/>
    <w:rsid w:val="0078235E"/>
    <w:rsid w:val="00783B46"/>
    <w:rsid w:val="00786A15"/>
    <w:rsid w:val="007914E4"/>
    <w:rsid w:val="007914F3"/>
    <w:rsid w:val="007926D8"/>
    <w:rsid w:val="00792AA3"/>
    <w:rsid w:val="00794BC4"/>
    <w:rsid w:val="00794F1E"/>
    <w:rsid w:val="00795C50"/>
    <w:rsid w:val="007A098E"/>
    <w:rsid w:val="007A5765"/>
    <w:rsid w:val="007A5B89"/>
    <w:rsid w:val="007B3939"/>
    <w:rsid w:val="007B57B6"/>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F2243"/>
    <w:rsid w:val="007F2366"/>
    <w:rsid w:val="007F6EC7"/>
    <w:rsid w:val="007F75A8"/>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40DBE"/>
    <w:rsid w:val="00847D2E"/>
    <w:rsid w:val="00850566"/>
    <w:rsid w:val="00852B3C"/>
    <w:rsid w:val="008532E6"/>
    <w:rsid w:val="00857512"/>
    <w:rsid w:val="0085795D"/>
    <w:rsid w:val="00864DFB"/>
    <w:rsid w:val="00865DAE"/>
    <w:rsid w:val="0086745D"/>
    <w:rsid w:val="008739D8"/>
    <w:rsid w:val="00875B51"/>
    <w:rsid w:val="008776B0"/>
    <w:rsid w:val="0088012D"/>
    <w:rsid w:val="00881C47"/>
    <w:rsid w:val="008820C7"/>
    <w:rsid w:val="00883FD4"/>
    <w:rsid w:val="00884237"/>
    <w:rsid w:val="00886FE3"/>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C67"/>
    <w:rsid w:val="008F238D"/>
    <w:rsid w:val="008F3288"/>
    <w:rsid w:val="00905A7F"/>
    <w:rsid w:val="00910F8F"/>
    <w:rsid w:val="0091118D"/>
    <w:rsid w:val="00913CB3"/>
    <w:rsid w:val="00917AB8"/>
    <w:rsid w:val="0092168F"/>
    <w:rsid w:val="009225A7"/>
    <w:rsid w:val="0092372A"/>
    <w:rsid w:val="00923A40"/>
    <w:rsid w:val="0092489E"/>
    <w:rsid w:val="00927FEB"/>
    <w:rsid w:val="00933947"/>
    <w:rsid w:val="009362E0"/>
    <w:rsid w:val="00936D66"/>
    <w:rsid w:val="0094091B"/>
    <w:rsid w:val="00941559"/>
    <w:rsid w:val="009420FF"/>
    <w:rsid w:val="00944591"/>
    <w:rsid w:val="00944CAA"/>
    <w:rsid w:val="00951CE8"/>
    <w:rsid w:val="0095350F"/>
    <w:rsid w:val="00953565"/>
    <w:rsid w:val="00954C90"/>
    <w:rsid w:val="00962886"/>
    <w:rsid w:val="00967966"/>
    <w:rsid w:val="009723A1"/>
    <w:rsid w:val="00973614"/>
    <w:rsid w:val="00973E16"/>
    <w:rsid w:val="0097724C"/>
    <w:rsid w:val="00980866"/>
    <w:rsid w:val="00980D24"/>
    <w:rsid w:val="009811B7"/>
    <w:rsid w:val="009824DF"/>
    <w:rsid w:val="0098405A"/>
    <w:rsid w:val="00987BED"/>
    <w:rsid w:val="00991A93"/>
    <w:rsid w:val="009A0E5E"/>
    <w:rsid w:val="009A2E6A"/>
    <w:rsid w:val="009A36D6"/>
    <w:rsid w:val="009B09CD"/>
    <w:rsid w:val="009B2383"/>
    <w:rsid w:val="009B4356"/>
    <w:rsid w:val="009B4963"/>
    <w:rsid w:val="009B57C9"/>
    <w:rsid w:val="009C14C7"/>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49E2"/>
    <w:rsid w:val="00A1014B"/>
    <w:rsid w:val="00A106CF"/>
    <w:rsid w:val="00A11029"/>
    <w:rsid w:val="00A12E7E"/>
    <w:rsid w:val="00A1344B"/>
    <w:rsid w:val="00A15E41"/>
    <w:rsid w:val="00A219E7"/>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0A64"/>
    <w:rsid w:val="00A66CBC"/>
    <w:rsid w:val="00A70990"/>
    <w:rsid w:val="00A717AE"/>
    <w:rsid w:val="00A76585"/>
    <w:rsid w:val="00A77C8F"/>
    <w:rsid w:val="00A80E2F"/>
    <w:rsid w:val="00A844CE"/>
    <w:rsid w:val="00A84E15"/>
    <w:rsid w:val="00A90385"/>
    <w:rsid w:val="00A91EAA"/>
    <w:rsid w:val="00A9264B"/>
    <w:rsid w:val="00A96DCC"/>
    <w:rsid w:val="00AA188F"/>
    <w:rsid w:val="00AA36DB"/>
    <w:rsid w:val="00AA3C3D"/>
    <w:rsid w:val="00AA52C3"/>
    <w:rsid w:val="00AA615F"/>
    <w:rsid w:val="00AA63A9"/>
    <w:rsid w:val="00AA6F19"/>
    <w:rsid w:val="00AA7E07"/>
    <w:rsid w:val="00AB120D"/>
    <w:rsid w:val="00AB17F6"/>
    <w:rsid w:val="00AB2979"/>
    <w:rsid w:val="00AB2B6E"/>
    <w:rsid w:val="00AC2EDB"/>
    <w:rsid w:val="00AC76C6"/>
    <w:rsid w:val="00AD268D"/>
    <w:rsid w:val="00AD3749"/>
    <w:rsid w:val="00AD5F9A"/>
    <w:rsid w:val="00AD6723"/>
    <w:rsid w:val="00AD6AE6"/>
    <w:rsid w:val="00AD7E54"/>
    <w:rsid w:val="00AF430E"/>
    <w:rsid w:val="00AF44DB"/>
    <w:rsid w:val="00AF55BC"/>
    <w:rsid w:val="00B0051A"/>
    <w:rsid w:val="00B03459"/>
    <w:rsid w:val="00B034CE"/>
    <w:rsid w:val="00B03DB7"/>
    <w:rsid w:val="00B04957"/>
    <w:rsid w:val="00B04CB8"/>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57404"/>
    <w:rsid w:val="00B60DD2"/>
    <w:rsid w:val="00B60FDA"/>
    <w:rsid w:val="00B6166F"/>
    <w:rsid w:val="00B63F1C"/>
    <w:rsid w:val="00B64A92"/>
    <w:rsid w:val="00B7006B"/>
    <w:rsid w:val="00B722B7"/>
    <w:rsid w:val="00B73C63"/>
    <w:rsid w:val="00B74E3D"/>
    <w:rsid w:val="00B753D1"/>
    <w:rsid w:val="00B77BB8"/>
    <w:rsid w:val="00B83455"/>
    <w:rsid w:val="00B844E8"/>
    <w:rsid w:val="00B84847"/>
    <w:rsid w:val="00B856F7"/>
    <w:rsid w:val="00B9272C"/>
    <w:rsid w:val="00B94B98"/>
    <w:rsid w:val="00B94CAC"/>
    <w:rsid w:val="00BA06B3"/>
    <w:rsid w:val="00BA787B"/>
    <w:rsid w:val="00BB0AA5"/>
    <w:rsid w:val="00BB20F2"/>
    <w:rsid w:val="00BB67AE"/>
    <w:rsid w:val="00BB72F9"/>
    <w:rsid w:val="00BC1E16"/>
    <w:rsid w:val="00BC5869"/>
    <w:rsid w:val="00BC59E6"/>
    <w:rsid w:val="00BD003A"/>
    <w:rsid w:val="00BD1D45"/>
    <w:rsid w:val="00BD3099"/>
    <w:rsid w:val="00BD3E62"/>
    <w:rsid w:val="00BD3F7D"/>
    <w:rsid w:val="00BD4AF5"/>
    <w:rsid w:val="00BD73E6"/>
    <w:rsid w:val="00BE0818"/>
    <w:rsid w:val="00BE77BD"/>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5B4"/>
    <w:rsid w:val="00CC3806"/>
    <w:rsid w:val="00CC4DF4"/>
    <w:rsid w:val="00CC76CE"/>
    <w:rsid w:val="00CD0ABD"/>
    <w:rsid w:val="00CD259C"/>
    <w:rsid w:val="00CD6072"/>
    <w:rsid w:val="00CE3DDC"/>
    <w:rsid w:val="00CE63EE"/>
    <w:rsid w:val="00CF0C85"/>
    <w:rsid w:val="00CF16FB"/>
    <w:rsid w:val="00CF2295"/>
    <w:rsid w:val="00CF3BDE"/>
    <w:rsid w:val="00CF4631"/>
    <w:rsid w:val="00D06106"/>
    <w:rsid w:val="00D07ABE"/>
    <w:rsid w:val="00D14538"/>
    <w:rsid w:val="00D22431"/>
    <w:rsid w:val="00D22E7D"/>
    <w:rsid w:val="00D24B64"/>
    <w:rsid w:val="00D307A6"/>
    <w:rsid w:val="00D325CE"/>
    <w:rsid w:val="00D36C35"/>
    <w:rsid w:val="00D4160C"/>
    <w:rsid w:val="00D42073"/>
    <w:rsid w:val="00D42A0B"/>
    <w:rsid w:val="00D4400D"/>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566"/>
    <w:rsid w:val="00D87ED5"/>
    <w:rsid w:val="00D92951"/>
    <w:rsid w:val="00D94B05"/>
    <w:rsid w:val="00D9667F"/>
    <w:rsid w:val="00DA3D06"/>
    <w:rsid w:val="00DA4885"/>
    <w:rsid w:val="00DB1154"/>
    <w:rsid w:val="00DB17F3"/>
    <w:rsid w:val="00DB1A78"/>
    <w:rsid w:val="00DB2B10"/>
    <w:rsid w:val="00DB301A"/>
    <w:rsid w:val="00DB4BC5"/>
    <w:rsid w:val="00DB5542"/>
    <w:rsid w:val="00DB5E79"/>
    <w:rsid w:val="00DB6B0C"/>
    <w:rsid w:val="00DB7D1B"/>
    <w:rsid w:val="00DC0CA2"/>
    <w:rsid w:val="00DC176F"/>
    <w:rsid w:val="00DC2B1D"/>
    <w:rsid w:val="00DC77AA"/>
    <w:rsid w:val="00DD3BD5"/>
    <w:rsid w:val="00DD6EB7"/>
    <w:rsid w:val="00DE06F3"/>
    <w:rsid w:val="00DE0E45"/>
    <w:rsid w:val="00DE2E19"/>
    <w:rsid w:val="00DE385C"/>
    <w:rsid w:val="00DE6B30"/>
    <w:rsid w:val="00DF03EE"/>
    <w:rsid w:val="00DF15D7"/>
    <w:rsid w:val="00DF4FE1"/>
    <w:rsid w:val="00DF6004"/>
    <w:rsid w:val="00DF6CC2"/>
    <w:rsid w:val="00E006E4"/>
    <w:rsid w:val="00E02AAD"/>
    <w:rsid w:val="00E0769B"/>
    <w:rsid w:val="00E07E4A"/>
    <w:rsid w:val="00E126EA"/>
    <w:rsid w:val="00E20BFB"/>
    <w:rsid w:val="00E33B8F"/>
    <w:rsid w:val="00E34652"/>
    <w:rsid w:val="00E34D55"/>
    <w:rsid w:val="00E37338"/>
    <w:rsid w:val="00E4679F"/>
    <w:rsid w:val="00E47F1F"/>
    <w:rsid w:val="00E51072"/>
    <w:rsid w:val="00E53C1B"/>
    <w:rsid w:val="00E546AA"/>
    <w:rsid w:val="00E54D26"/>
    <w:rsid w:val="00E5708C"/>
    <w:rsid w:val="00E610D6"/>
    <w:rsid w:val="00E636B8"/>
    <w:rsid w:val="00E65013"/>
    <w:rsid w:val="00E71C91"/>
    <w:rsid w:val="00E726E3"/>
    <w:rsid w:val="00E74E87"/>
    <w:rsid w:val="00E76F30"/>
    <w:rsid w:val="00E80182"/>
    <w:rsid w:val="00E8027B"/>
    <w:rsid w:val="00E81437"/>
    <w:rsid w:val="00E821FC"/>
    <w:rsid w:val="00E83F3F"/>
    <w:rsid w:val="00E85E24"/>
    <w:rsid w:val="00E873C2"/>
    <w:rsid w:val="00E921D6"/>
    <w:rsid w:val="00E9535F"/>
    <w:rsid w:val="00EA2CE4"/>
    <w:rsid w:val="00EA48D0"/>
    <w:rsid w:val="00EA6DCB"/>
    <w:rsid w:val="00EB158A"/>
    <w:rsid w:val="00EB5ADB"/>
    <w:rsid w:val="00EC4322"/>
    <w:rsid w:val="00EC662D"/>
    <w:rsid w:val="00EC700C"/>
    <w:rsid w:val="00ED1BAF"/>
    <w:rsid w:val="00ED6FC5"/>
    <w:rsid w:val="00EE2AF3"/>
    <w:rsid w:val="00EE55B2"/>
    <w:rsid w:val="00EE7DA9"/>
    <w:rsid w:val="00EF34D3"/>
    <w:rsid w:val="00EF3E19"/>
    <w:rsid w:val="00EF6B9E"/>
    <w:rsid w:val="00F01B87"/>
    <w:rsid w:val="00F037F8"/>
    <w:rsid w:val="00F03BFD"/>
    <w:rsid w:val="00F04FF6"/>
    <w:rsid w:val="00F109FC"/>
    <w:rsid w:val="00F166C1"/>
    <w:rsid w:val="00F1711A"/>
    <w:rsid w:val="00F2476E"/>
    <w:rsid w:val="00F2561F"/>
    <w:rsid w:val="00F2637D"/>
    <w:rsid w:val="00F327C2"/>
    <w:rsid w:val="00F342FD"/>
    <w:rsid w:val="00F34E9E"/>
    <w:rsid w:val="00F41684"/>
    <w:rsid w:val="00F44755"/>
    <w:rsid w:val="00F455E0"/>
    <w:rsid w:val="00F45E7C"/>
    <w:rsid w:val="00F53920"/>
    <w:rsid w:val="00F5458D"/>
    <w:rsid w:val="00F54F3A"/>
    <w:rsid w:val="00F55A36"/>
    <w:rsid w:val="00F61833"/>
    <w:rsid w:val="00F659E1"/>
    <w:rsid w:val="00F6611A"/>
    <w:rsid w:val="00F66FAF"/>
    <w:rsid w:val="00F67EB1"/>
    <w:rsid w:val="00F77D87"/>
    <w:rsid w:val="00F808C5"/>
    <w:rsid w:val="00F832E1"/>
    <w:rsid w:val="00F85369"/>
    <w:rsid w:val="00F93DC9"/>
    <w:rsid w:val="00F94872"/>
    <w:rsid w:val="00F967E0"/>
    <w:rsid w:val="00F96A6A"/>
    <w:rsid w:val="00F96B15"/>
    <w:rsid w:val="00F97BFF"/>
    <w:rsid w:val="00FA5D88"/>
    <w:rsid w:val="00FA6D0A"/>
    <w:rsid w:val="00FA751A"/>
    <w:rsid w:val="00FB0152"/>
    <w:rsid w:val="00FB0FE0"/>
    <w:rsid w:val="00FB1482"/>
    <w:rsid w:val="00FB1A63"/>
    <w:rsid w:val="00FB33E4"/>
    <w:rsid w:val="00FB4B25"/>
    <w:rsid w:val="00FB6A2C"/>
    <w:rsid w:val="00FB6C2B"/>
    <w:rsid w:val="00FC18E0"/>
    <w:rsid w:val="00FC20C3"/>
    <w:rsid w:val="00FC29BA"/>
    <w:rsid w:val="00FC64E4"/>
    <w:rsid w:val="00FD554D"/>
    <w:rsid w:val="00FD5B24"/>
    <w:rsid w:val="00FE2CB4"/>
    <w:rsid w:val="00FE31E9"/>
    <w:rsid w:val="00FE362B"/>
    <w:rsid w:val="00FE37EF"/>
    <w:rsid w:val="00FE54BD"/>
    <w:rsid w:val="00FE5C16"/>
    <w:rsid w:val="00FE6E5E"/>
    <w:rsid w:val="00FF0E49"/>
    <w:rsid w:val="00FF373C"/>
    <w:rsid w:val="00FF710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F8C26"/>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AA52C3"/>
    <w:pPr>
      <w:spacing w:before="120" w:after="120"/>
      <w:jc w:val="both"/>
    </w:pPr>
    <w:rPr>
      <w:rFonts w:eastAsia="Batang"/>
    </w:rPr>
  </w:style>
  <w:style w:type="character" w:customStyle="1" w:styleId="fontstyle01">
    <w:name w:val="fontstyle01"/>
    <w:basedOn w:val="DefaultParagraphFont"/>
    <w:rsid w:val="00DB301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B301A"/>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259559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9629589">
      <w:bodyDiv w:val="1"/>
      <w:marLeft w:val="0"/>
      <w:marRight w:val="0"/>
      <w:marTop w:val="0"/>
      <w:marBottom w:val="0"/>
      <w:divBdr>
        <w:top w:val="none" w:sz="0" w:space="0" w:color="auto"/>
        <w:left w:val="none" w:sz="0" w:space="0" w:color="auto"/>
        <w:bottom w:val="none" w:sz="0" w:space="0" w:color="auto"/>
        <w:right w:val="none" w:sz="0" w:space="0" w:color="auto"/>
      </w:divBdr>
      <w:divsChild>
        <w:div w:id="738400288">
          <w:marLeft w:val="1166"/>
          <w:marRight w:val="0"/>
          <w:marTop w:val="96"/>
          <w:marBottom w:val="0"/>
          <w:divBdr>
            <w:top w:val="none" w:sz="0" w:space="0" w:color="auto"/>
            <w:left w:val="none" w:sz="0" w:space="0" w:color="auto"/>
            <w:bottom w:val="none" w:sz="0" w:space="0" w:color="auto"/>
            <w:right w:val="none" w:sz="0" w:space="0" w:color="auto"/>
          </w:divBdr>
        </w:div>
      </w:divsChild>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73541901">
      <w:bodyDiv w:val="1"/>
      <w:marLeft w:val="0"/>
      <w:marRight w:val="0"/>
      <w:marTop w:val="0"/>
      <w:marBottom w:val="0"/>
      <w:divBdr>
        <w:top w:val="none" w:sz="0" w:space="0" w:color="auto"/>
        <w:left w:val="none" w:sz="0" w:space="0" w:color="auto"/>
        <w:bottom w:val="none" w:sz="0" w:space="0" w:color="auto"/>
        <w:right w:val="none" w:sz="0" w:space="0" w:color="auto"/>
      </w:divBdr>
      <w:divsChild>
        <w:div w:id="692800555">
          <w:marLeft w:val="1166"/>
          <w:marRight w:val="0"/>
          <w:marTop w:val="6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921651">
      <w:bodyDiv w:val="1"/>
      <w:marLeft w:val="0"/>
      <w:marRight w:val="0"/>
      <w:marTop w:val="0"/>
      <w:marBottom w:val="0"/>
      <w:divBdr>
        <w:top w:val="none" w:sz="0" w:space="0" w:color="auto"/>
        <w:left w:val="none" w:sz="0" w:space="0" w:color="auto"/>
        <w:bottom w:val="none" w:sz="0" w:space="0" w:color="auto"/>
        <w:right w:val="none" w:sz="0" w:space="0" w:color="auto"/>
      </w:divBdr>
    </w:div>
    <w:div w:id="1271474292">
      <w:bodyDiv w:val="1"/>
      <w:marLeft w:val="0"/>
      <w:marRight w:val="0"/>
      <w:marTop w:val="0"/>
      <w:marBottom w:val="0"/>
      <w:divBdr>
        <w:top w:val="none" w:sz="0" w:space="0" w:color="auto"/>
        <w:left w:val="none" w:sz="0" w:space="0" w:color="auto"/>
        <w:bottom w:val="none" w:sz="0" w:space="0" w:color="auto"/>
        <w:right w:val="none" w:sz="0" w:space="0" w:color="auto"/>
      </w:divBdr>
      <w:divsChild>
        <w:div w:id="170992471">
          <w:marLeft w:val="1166"/>
          <w:marRight w:val="0"/>
          <w:marTop w:val="67"/>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4784904">
      <w:bodyDiv w:val="1"/>
      <w:marLeft w:val="0"/>
      <w:marRight w:val="0"/>
      <w:marTop w:val="0"/>
      <w:marBottom w:val="0"/>
      <w:divBdr>
        <w:top w:val="none" w:sz="0" w:space="0" w:color="auto"/>
        <w:left w:val="none" w:sz="0" w:space="0" w:color="auto"/>
        <w:bottom w:val="none" w:sz="0" w:space="0" w:color="auto"/>
        <w:right w:val="none" w:sz="0" w:space="0" w:color="auto"/>
      </w:divBdr>
    </w:div>
    <w:div w:id="183640967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7128228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C449-F1FE-4B33-8596-9B2FA73E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503</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3366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12</cp:revision>
  <cp:lastPrinted>2010-05-04T03:47:00Z</cp:lastPrinted>
  <dcterms:created xsi:type="dcterms:W3CDTF">2016-10-21T06:19:00Z</dcterms:created>
  <dcterms:modified xsi:type="dcterms:W3CDTF">2016-11-07T06:10:00Z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8679ad3e-4d4f-4346-a376-3c9e13189a2b</vt:lpwstr>
  </property>
  <property fmtid="{D5CDD505-2E9C-101B-9397-08002B2CF9AE}" pid="3" name="CTPClassification">
    <vt:lpwstr>CTP_IC</vt:lpwstr>
  </property>
</Properties>
</file>